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A83" w:rsidRDefault="009B170C">
      <w:pPr>
        <w:snapToGrid w:val="0"/>
        <w:spacing w:line="360" w:lineRule="auto"/>
        <w:outlineLvl w:val="0"/>
        <w:rPr>
          <w:b/>
          <w:bCs/>
        </w:rPr>
      </w:pPr>
      <w:bookmarkStart w:id="0" w:name="_Toc6986"/>
      <w:bookmarkStart w:id="1" w:name="_Toc19019"/>
      <w:bookmarkStart w:id="2" w:name="_Toc10172"/>
      <w:r>
        <w:rPr>
          <w:b/>
          <w:bCs/>
        </w:rPr>
        <w:t xml:space="preserve">Linking microbial </w:t>
      </w:r>
      <w:r>
        <w:rPr>
          <w:rFonts w:hint="eastAsia"/>
          <w:b/>
          <w:bCs/>
        </w:rPr>
        <w:t xml:space="preserve">nutrient limitation and </w:t>
      </w:r>
      <w:r>
        <w:rPr>
          <w:b/>
          <w:bCs/>
        </w:rPr>
        <w:t>community composition</w:t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 xml:space="preserve">to </w:t>
      </w:r>
      <w:r>
        <w:rPr>
          <w:rFonts w:hint="eastAsia"/>
          <w:b/>
          <w:bCs/>
        </w:rPr>
        <w:t>n</w:t>
      </w:r>
      <w:r>
        <w:rPr>
          <w:b/>
          <w:bCs/>
        </w:rPr>
        <w:t xml:space="preserve">itrogen </w:t>
      </w:r>
      <w:r>
        <w:rPr>
          <w:rFonts w:hint="eastAsia"/>
          <w:b/>
          <w:bCs/>
        </w:rPr>
        <w:t>m</w:t>
      </w:r>
      <w:r>
        <w:rPr>
          <w:b/>
          <w:bCs/>
        </w:rPr>
        <w:t xml:space="preserve">ineralization </w:t>
      </w:r>
      <w:r>
        <w:rPr>
          <w:rFonts w:hint="eastAsia"/>
          <w:b/>
          <w:bCs/>
        </w:rPr>
        <w:t xml:space="preserve">in </w:t>
      </w:r>
      <w:r>
        <w:rPr>
          <w:b/>
          <w:bCs/>
        </w:rPr>
        <w:t>bamboo forest soil</w:t>
      </w:r>
      <w:r>
        <w:rPr>
          <w:rFonts w:hint="eastAsia"/>
          <w:b/>
          <w:bCs/>
        </w:rPr>
        <w:t xml:space="preserve"> with phosphorus addition</w:t>
      </w:r>
    </w:p>
    <w:p w:rsidR="00E31A83" w:rsidRDefault="009B170C">
      <w:pPr>
        <w:tabs>
          <w:tab w:val="left" w:pos="0"/>
          <w:tab w:val="left" w:pos="8080"/>
        </w:tabs>
        <w:snapToGrid w:val="0"/>
        <w:spacing w:line="360" w:lineRule="auto"/>
        <w:rPr>
          <w:rFonts w:eastAsiaTheme="minorEastAsia"/>
        </w:rPr>
      </w:pPr>
      <w:r>
        <w:rPr>
          <w:rFonts w:eastAsiaTheme="minorEastAsia" w:hint="eastAsia"/>
        </w:rPr>
        <w:t>Running title: P supply enhances forest soil N mineralization</w:t>
      </w:r>
    </w:p>
    <w:p w:rsidR="00E31A83" w:rsidRDefault="00E31A83">
      <w:pPr>
        <w:snapToGrid w:val="0"/>
        <w:spacing w:line="360" w:lineRule="auto"/>
        <w:outlineLvl w:val="0"/>
      </w:pPr>
    </w:p>
    <w:p w:rsidR="00E31A83" w:rsidRDefault="009B170C">
      <w:pPr>
        <w:snapToGrid w:val="0"/>
        <w:spacing w:line="360" w:lineRule="auto"/>
        <w:outlineLvl w:val="0"/>
      </w:pPr>
      <w:r>
        <w:t>Tong-Tao Hu</w:t>
      </w:r>
      <w:r>
        <w:rPr>
          <w:vertAlign w:val="superscript"/>
        </w:rPr>
        <w:t>1,2</w:t>
      </w:r>
      <w:r>
        <w:rPr>
          <w:rFonts w:hint="eastAsia"/>
          <w:sz w:val="21"/>
          <w:szCs w:val="21"/>
          <w:shd w:val="clear" w:color="auto" w:fill="FFFFFF"/>
          <w:vertAlign w:val="superscript"/>
        </w:rPr>
        <w:t>a</w:t>
      </w:r>
      <w:hyperlink r:id="rId9" w:history="1"/>
      <w:r>
        <w:t>, Dong Bu</w:t>
      </w:r>
      <w:r>
        <w:rPr>
          <w:vertAlign w:val="superscript"/>
        </w:rPr>
        <w:t>1,2</w:t>
      </w:r>
      <w:r>
        <w:rPr>
          <w:rFonts w:hint="eastAsia"/>
          <w:sz w:val="21"/>
          <w:szCs w:val="21"/>
          <w:shd w:val="clear" w:color="auto" w:fill="FFFFFF"/>
          <w:vertAlign w:val="superscript"/>
        </w:rPr>
        <w:t>a</w:t>
      </w:r>
      <w:hyperlink r:id="rId10" w:history="1"/>
      <w:r>
        <w:t>, Yang Zhang</w:t>
      </w:r>
      <w:r>
        <w:rPr>
          <w:vertAlign w:val="superscript"/>
        </w:rPr>
        <w:t>1</w:t>
      </w:r>
      <w:r>
        <w:t>, Fang-Chao Wang</w:t>
      </w:r>
      <w:r>
        <w:rPr>
          <w:vertAlign w:val="superscript"/>
        </w:rPr>
        <w:t>1,2</w:t>
      </w:r>
      <w:r>
        <w:t>, Jian-Jun Li</w:t>
      </w:r>
      <w:r>
        <w:rPr>
          <w:vertAlign w:val="superscript"/>
        </w:rPr>
        <w:t>1,2</w:t>
      </w:r>
      <w:r>
        <w:t xml:space="preserve">, </w:t>
      </w:r>
      <w:proofErr w:type="spellStart"/>
      <w:r>
        <w:t>Kui</w:t>
      </w:r>
      <w:proofErr w:type="spellEnd"/>
      <w:r>
        <w:t>-Ling Zu</w:t>
      </w:r>
      <w:r>
        <w:rPr>
          <w:vertAlign w:val="superscript"/>
        </w:rPr>
        <w:t>1</w:t>
      </w:r>
      <w:r>
        <w:t xml:space="preserve">, </w:t>
      </w:r>
      <w:r>
        <w:rPr>
          <w:rFonts w:hint="eastAsia"/>
        </w:rPr>
        <w:t>Ming-Hui Meng</w:t>
      </w:r>
      <w:r>
        <w:rPr>
          <w:vertAlign w:val="superscript"/>
        </w:rPr>
        <w:t>1,2</w:t>
      </w:r>
      <w:r>
        <w:rPr>
          <w:rFonts w:hint="eastAsia"/>
        </w:rPr>
        <w:t xml:space="preserve">, </w:t>
      </w:r>
      <w:r>
        <w:t>Chao Liang</w:t>
      </w:r>
      <w:r>
        <w:rPr>
          <w:vertAlign w:val="superscript"/>
        </w:rPr>
        <w:t>3</w:t>
      </w:r>
      <w:r>
        <w:t>, Xiang-Min Fang</w:t>
      </w:r>
      <w:r>
        <w:rPr>
          <w:vertAlign w:val="superscript"/>
        </w:rPr>
        <w:t>1,2*</w:t>
      </w:r>
    </w:p>
    <w:p w:rsidR="00E31A83" w:rsidRDefault="00E31A83">
      <w:pPr>
        <w:snapToGrid w:val="0"/>
        <w:spacing w:line="360" w:lineRule="auto"/>
        <w:outlineLvl w:val="0"/>
      </w:pPr>
    </w:p>
    <w:p w:rsidR="00E31A83" w:rsidRDefault="009B170C">
      <w:pPr>
        <w:tabs>
          <w:tab w:val="left" w:pos="0"/>
          <w:tab w:val="left" w:pos="8080"/>
        </w:tabs>
        <w:snapToGrid w:val="0"/>
        <w:spacing w:line="360" w:lineRule="auto"/>
        <w:rPr>
          <w:rFonts w:eastAsiaTheme="minorEastAsia"/>
        </w:rPr>
      </w:pPr>
      <w:r>
        <w:rPr>
          <w:rFonts w:eastAsiaTheme="minorEastAsia"/>
          <w:vertAlign w:val="superscript"/>
        </w:rPr>
        <w:t>1</w:t>
      </w:r>
      <w:r>
        <w:rPr>
          <w:rFonts w:eastAsiaTheme="minorEastAsia"/>
        </w:rPr>
        <w:t xml:space="preserve"> Key Laboratory of National Forestry and Grasslan</w:t>
      </w:r>
      <w:r>
        <w:rPr>
          <w:rFonts w:eastAsiaTheme="minorEastAsia"/>
        </w:rPr>
        <w:t>d Administration on Forest Ecosystem Protection and Restoration of Poyang Lake Watershed, College of Forestry, Jiangxi Agricultural University, Nanchang 330045, China</w:t>
      </w:r>
    </w:p>
    <w:p w:rsidR="00E31A83" w:rsidRDefault="009B170C">
      <w:pPr>
        <w:tabs>
          <w:tab w:val="left" w:pos="0"/>
          <w:tab w:val="left" w:pos="8080"/>
        </w:tabs>
        <w:snapToGrid w:val="0"/>
        <w:spacing w:line="360" w:lineRule="auto"/>
        <w:rPr>
          <w:rFonts w:eastAsiaTheme="minorEastAsia"/>
        </w:rPr>
      </w:pPr>
      <w:r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 Long-term Research Base of National Forestry and Grassland Administration on Forest Veg</w:t>
      </w:r>
      <w:r>
        <w:rPr>
          <w:rFonts w:eastAsiaTheme="minorEastAsia"/>
        </w:rPr>
        <w:t>etation Restoration in Degraded Red Soil Area of Jiangxi, College of Forestry, Jiangxi Agricultural University, Nanchang 330045, China</w:t>
      </w:r>
    </w:p>
    <w:p w:rsidR="00E31A83" w:rsidRDefault="009B170C">
      <w:pPr>
        <w:tabs>
          <w:tab w:val="left" w:pos="0"/>
          <w:tab w:val="left" w:pos="8080"/>
        </w:tabs>
        <w:snapToGrid w:val="0"/>
        <w:spacing w:line="360" w:lineRule="auto"/>
        <w:rPr>
          <w:rFonts w:eastAsiaTheme="minorEastAsia"/>
        </w:rPr>
      </w:pPr>
      <w:r>
        <w:rPr>
          <w:rFonts w:eastAsiaTheme="minorEastAsia"/>
          <w:vertAlign w:val="superscript"/>
        </w:rPr>
        <w:t>3</w:t>
      </w:r>
      <w:r>
        <w:rPr>
          <w:rFonts w:eastAsiaTheme="minorEastAsia"/>
        </w:rPr>
        <w:t xml:space="preserve"> Institute of Applied Ecology, Chinese Academy of Sciences, Shenyang 110016, China</w:t>
      </w:r>
    </w:p>
    <w:p w:rsidR="007C025C" w:rsidRDefault="007C025C">
      <w:pPr>
        <w:tabs>
          <w:tab w:val="left" w:pos="0"/>
          <w:tab w:val="left" w:pos="8080"/>
        </w:tabs>
        <w:snapToGrid w:val="0"/>
        <w:spacing w:line="360" w:lineRule="auto"/>
        <w:rPr>
          <w:rFonts w:eastAsiaTheme="minorEastAsia"/>
        </w:rPr>
      </w:pPr>
    </w:p>
    <w:bookmarkEnd w:id="0"/>
    <w:bookmarkEnd w:id="1"/>
    <w:bookmarkEnd w:id="2"/>
    <w:p w:rsidR="00E31A83" w:rsidRDefault="009B170C">
      <w:pPr>
        <w:snapToGrid w:val="0"/>
        <w:spacing w:line="360" w:lineRule="auto"/>
        <w:rPr>
          <w:rFonts w:eastAsia="等线"/>
        </w:rPr>
      </w:pPr>
      <w:r>
        <w:rPr>
          <w:b/>
          <w:bCs/>
        </w:rPr>
        <w:t xml:space="preserve">Table </w:t>
      </w:r>
      <w:r>
        <w:rPr>
          <w:rFonts w:hint="eastAsia"/>
          <w:b/>
          <w:bCs/>
        </w:rPr>
        <w:t>S</w:t>
      </w:r>
      <w:r>
        <w:rPr>
          <w:b/>
          <w:bCs/>
        </w:rPr>
        <w:t>1</w:t>
      </w:r>
      <w:r>
        <w:t xml:space="preserve"> Effects of phosphorus addition on</w:t>
      </w:r>
      <w:r>
        <w:rPr>
          <w:rFonts w:hint="eastAsia"/>
        </w:rPr>
        <w:t xml:space="preserve"> the</w:t>
      </w:r>
      <w:r>
        <w:t xml:space="preserve"> basic chemical properties of three soil types in </w:t>
      </w:r>
      <w:proofErr w:type="spellStart"/>
      <w:r>
        <w:t>moso</w:t>
      </w:r>
      <w:proofErr w:type="spellEnd"/>
      <w:r>
        <w:t xml:space="preserve"> bamboo forests.</w:t>
      </w:r>
    </w:p>
    <w:tbl>
      <w:tblPr>
        <w:tblStyle w:val="affff2"/>
        <w:tblW w:w="8534" w:type="dxa"/>
        <w:jc w:val="center"/>
        <w:tblLayout w:type="fixed"/>
        <w:tblLook w:val="04A0" w:firstRow="1" w:lastRow="0" w:firstColumn="1" w:lastColumn="0" w:noHBand="0" w:noVBand="1"/>
      </w:tblPr>
      <w:tblGrid>
        <w:gridCol w:w="511"/>
        <w:gridCol w:w="564"/>
        <w:gridCol w:w="1166"/>
        <w:gridCol w:w="1333"/>
        <w:gridCol w:w="1182"/>
        <w:gridCol w:w="1184"/>
        <w:gridCol w:w="1182"/>
        <w:gridCol w:w="1412"/>
      </w:tblGrid>
      <w:tr w:rsidR="00E31A83" w:rsidTr="00E31A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  <w:gridSpan w:val="2"/>
            <w:shd w:val="clear" w:color="auto" w:fill="FFFFFF"/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t>Treatment</w:t>
            </w:r>
          </w:p>
        </w:tc>
        <w:tc>
          <w:tcPr>
            <w:tcW w:w="1166" w:type="dxa"/>
            <w:vAlign w:val="center"/>
          </w:tcPr>
          <w:p w:rsidR="00E31A83" w:rsidRDefault="009B170C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kern w:val="0"/>
                <w:sz w:val="24"/>
                <w:szCs w:val="24"/>
              </w:rPr>
            </w:pPr>
            <w:r>
              <w:rPr>
                <w:kern w:val="0"/>
              </w:rPr>
              <w:t>pH</w:t>
            </w:r>
          </w:p>
        </w:tc>
        <w:tc>
          <w:tcPr>
            <w:tcW w:w="1333" w:type="dxa"/>
            <w:vAlign w:val="center"/>
          </w:tcPr>
          <w:p w:rsidR="00E31A83" w:rsidRDefault="009B170C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kern w:val="0"/>
                <w:sz w:val="24"/>
                <w:szCs w:val="24"/>
              </w:rPr>
            </w:pPr>
            <w:r>
              <w:rPr>
                <w:kern w:val="0"/>
              </w:rPr>
              <w:t>NH</w:t>
            </w:r>
            <w:r>
              <w:rPr>
                <w:kern w:val="0"/>
                <w:vertAlign w:val="subscript"/>
              </w:rPr>
              <w:t>4</w:t>
            </w:r>
            <w:r>
              <w:rPr>
                <w:kern w:val="0"/>
                <w:vertAlign w:val="superscript"/>
              </w:rPr>
              <w:t>+</w:t>
            </w:r>
            <w:r>
              <w:rPr>
                <w:kern w:val="0"/>
              </w:rPr>
              <w:t>-N (mg kg</w:t>
            </w:r>
            <w:r>
              <w:rPr>
                <w:kern w:val="0"/>
                <w:vertAlign w:val="superscript"/>
              </w:rPr>
              <w:t>-1</w:t>
            </w:r>
            <w:r>
              <w:rPr>
                <w:kern w:val="0"/>
              </w:rPr>
              <w:t>)</w:t>
            </w:r>
          </w:p>
        </w:tc>
        <w:tc>
          <w:tcPr>
            <w:tcW w:w="1182" w:type="dxa"/>
            <w:vAlign w:val="center"/>
          </w:tcPr>
          <w:p w:rsidR="00E31A83" w:rsidRDefault="009B170C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kern w:val="0"/>
                <w:sz w:val="24"/>
                <w:szCs w:val="24"/>
              </w:rPr>
            </w:pPr>
            <w:r>
              <w:rPr>
                <w:kern w:val="0"/>
              </w:rPr>
              <w:t>NO</w:t>
            </w:r>
            <w:r>
              <w:rPr>
                <w:kern w:val="0"/>
                <w:vertAlign w:val="subscript"/>
              </w:rPr>
              <w:t>3</w:t>
            </w:r>
            <w:r>
              <w:rPr>
                <w:kern w:val="0"/>
                <w:vertAlign w:val="superscript"/>
              </w:rPr>
              <w:t>-</w:t>
            </w:r>
            <w:r>
              <w:rPr>
                <w:kern w:val="0"/>
              </w:rPr>
              <w:t>-N (mg kg</w:t>
            </w:r>
            <w:r>
              <w:rPr>
                <w:kern w:val="0"/>
                <w:vertAlign w:val="superscript"/>
              </w:rPr>
              <w:t>-1</w:t>
            </w:r>
            <w:r>
              <w:rPr>
                <w:kern w:val="0"/>
              </w:rPr>
              <w:t>)</w:t>
            </w:r>
          </w:p>
        </w:tc>
        <w:tc>
          <w:tcPr>
            <w:tcW w:w="1184" w:type="dxa"/>
            <w:vAlign w:val="center"/>
          </w:tcPr>
          <w:p w:rsidR="00E31A83" w:rsidRDefault="009B170C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kern w:val="0"/>
                <w:sz w:val="24"/>
                <w:szCs w:val="24"/>
              </w:rPr>
            </w:pPr>
            <w:r>
              <w:rPr>
                <w:kern w:val="0"/>
              </w:rPr>
              <w:t>Available P (mg kg</w:t>
            </w:r>
            <w:r>
              <w:rPr>
                <w:kern w:val="0"/>
                <w:vertAlign w:val="superscript"/>
              </w:rPr>
              <w:t>-1</w:t>
            </w:r>
            <w:r>
              <w:rPr>
                <w:kern w:val="0"/>
              </w:rPr>
              <w:t>)</w:t>
            </w:r>
          </w:p>
        </w:tc>
        <w:tc>
          <w:tcPr>
            <w:tcW w:w="1182" w:type="dxa"/>
            <w:vAlign w:val="center"/>
          </w:tcPr>
          <w:p w:rsidR="00E31A83" w:rsidRDefault="009B170C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kern w:val="0"/>
                <w:sz w:val="24"/>
                <w:szCs w:val="24"/>
              </w:rPr>
            </w:pPr>
            <w:r>
              <w:rPr>
                <w:kern w:val="0"/>
              </w:rPr>
              <w:t xml:space="preserve">Mineral </w:t>
            </w:r>
            <w:r>
              <w:rPr>
                <w:kern w:val="0"/>
              </w:rPr>
              <w:t>N (mg kg</w:t>
            </w:r>
            <w:r>
              <w:rPr>
                <w:kern w:val="0"/>
                <w:vertAlign w:val="superscript"/>
              </w:rPr>
              <w:t>-1</w:t>
            </w:r>
            <w:r>
              <w:rPr>
                <w:kern w:val="0"/>
              </w:rPr>
              <w:t>)</w:t>
            </w:r>
          </w:p>
        </w:tc>
        <w:tc>
          <w:tcPr>
            <w:tcW w:w="1412" w:type="dxa"/>
            <w:vAlign w:val="center"/>
          </w:tcPr>
          <w:p w:rsidR="00E31A83" w:rsidRDefault="009B170C">
            <w:pPr>
              <w:widowControl/>
              <w:adjustRightInd w:val="0"/>
              <w:snapToGrid w:val="0"/>
              <w:spacing w:line="36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kern w:val="0"/>
                <w:sz w:val="24"/>
                <w:szCs w:val="24"/>
              </w:rPr>
            </w:pPr>
            <w:r>
              <w:rPr>
                <w:kern w:val="0"/>
              </w:rPr>
              <w:t>Mineral N/Available P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t>BS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CK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4.66±0.22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11.15±0.30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8.53±0.37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5.56±0.30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19.68±0.22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3.57±0.19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E31A83">
            <w:pPr>
              <w:widowControl/>
              <w:snapToGrid w:val="0"/>
              <w:spacing w:line="36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PA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4.80±0.20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12.77±0.32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8.80±0.49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8.24±0.40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21.56±0.19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2.64±0.14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t>RS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CK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5.04±0.15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14.52±0.46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11.69±0.62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4.74±0.40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26.21±0.72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5.65±0.50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E31A83">
            <w:pPr>
              <w:widowControl/>
              <w:snapToGrid w:val="0"/>
              <w:spacing w:line="36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PA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5.16±0.16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17.54±0.84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11.69±0.71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8.72±0.27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29.23±1.42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3.37±0.24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t>RR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CK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4.92±0.24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15.52±0.47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11.54±0.65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6.23±0.65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27.07±0.39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4.50±0.50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E31A83">
            <w:pPr>
              <w:widowControl/>
              <w:snapToGrid w:val="0"/>
              <w:spacing w:line="36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PA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5.03±0.21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17.62±0.49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11.93±0.77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等线"/>
              </w:rPr>
              <w:t>10.00±0.31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29.56±0.62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等线"/>
                <w:sz w:val="24"/>
                <w:szCs w:val="24"/>
              </w:rPr>
            </w:pPr>
            <w:r>
              <w:rPr>
                <w:rFonts w:eastAsia="等线"/>
              </w:rPr>
              <w:t>2.96±0.07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rPr>
                <w:rFonts w:eastAsia="等线"/>
                <w:sz w:val="24"/>
                <w:szCs w:val="24"/>
              </w:rPr>
            </w:pPr>
            <w:r>
              <w:rPr>
                <w:rStyle w:val="160"/>
                <w:color w:val="auto"/>
              </w:rPr>
              <w:t xml:space="preserve">Variance analysis of </w:t>
            </w:r>
            <w:r>
              <w:rPr>
                <w:rStyle w:val="150"/>
                <w:color w:val="auto"/>
              </w:rPr>
              <w:t>F</w:t>
            </w:r>
            <w:r>
              <w:rPr>
                <w:rStyle w:val="160"/>
                <w:color w:val="auto"/>
              </w:rPr>
              <w:t>-statistics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t>P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0.57</w:t>
            </w:r>
            <w:r>
              <w:rPr>
                <w:vertAlign w:val="superscript"/>
              </w:rPr>
              <w:t>ns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28.99</w:t>
            </w:r>
            <w:r>
              <w:rPr>
                <w:vertAlign w:val="superscript"/>
              </w:rPr>
              <w:t>***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0.19</w:t>
            </w:r>
            <w:r>
              <w:rPr>
                <w:vertAlign w:val="superscript"/>
              </w:rPr>
              <w:t>ns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108.96</w:t>
            </w:r>
            <w:r>
              <w:rPr>
                <w:vertAlign w:val="superscript"/>
              </w:rPr>
              <w:t>***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17.37</w:t>
            </w:r>
            <w:r>
              <w:rPr>
                <w:vertAlign w:val="superscript"/>
              </w:rPr>
              <w:t>**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36.21</w:t>
            </w:r>
            <w:r>
              <w:rPr>
                <w:vertAlign w:val="superscript"/>
              </w:rPr>
              <w:t>***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t>S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1.80</w:t>
            </w:r>
            <w:r>
              <w:rPr>
                <w:vertAlign w:val="superscript"/>
              </w:rPr>
              <w:t>ns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48.77</w:t>
            </w:r>
            <w:r>
              <w:rPr>
                <w:vertAlign w:val="superscript"/>
              </w:rPr>
              <w:t>***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16.40</w:t>
            </w:r>
            <w:r>
              <w:rPr>
                <w:vertAlign w:val="superscript"/>
              </w:rPr>
              <w:t>***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6.89</w:t>
            </w:r>
            <w:r>
              <w:rPr>
                <w:vertAlign w:val="superscript"/>
              </w:rPr>
              <w:t>**</w:t>
            </w:r>
          </w:p>
        </w:tc>
        <w:tc>
          <w:tcPr>
            <w:tcW w:w="11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69.83</w:t>
            </w:r>
            <w:r>
              <w:rPr>
                <w:vertAlign w:val="superscript"/>
              </w:rPr>
              <w:t>***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9.53</w:t>
            </w:r>
            <w:r>
              <w:rPr>
                <w:vertAlign w:val="superscript"/>
              </w:rPr>
              <w:t>**</w:t>
            </w:r>
          </w:p>
        </w:tc>
      </w:tr>
      <w:tr w:rsidR="00E31A83" w:rsidTr="00E31A83">
        <w:trPr>
          <w:trHeight w:val="34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t>P×S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0.00</w:t>
            </w:r>
            <w:r>
              <w:rPr>
                <w:vertAlign w:val="superscript"/>
              </w:rPr>
              <w:t>ns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0.96</w:t>
            </w:r>
            <w:r>
              <w:rPr>
                <w:vertAlign w:val="superscript"/>
              </w:rPr>
              <w:t>ns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0.05</w:t>
            </w:r>
            <w:r>
              <w:rPr>
                <w:vertAlign w:val="superscript"/>
              </w:rPr>
              <w:t>ns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1.40</w:t>
            </w:r>
            <w:r>
              <w:rPr>
                <w:vertAlign w:val="superscript"/>
              </w:rPr>
              <w:t>ns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0.31</w:t>
            </w:r>
            <w:r>
              <w:rPr>
                <w:vertAlign w:val="superscript"/>
              </w:rPr>
              <w:t>ns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31A83" w:rsidRDefault="009B170C">
            <w:pPr>
              <w:adjustRightInd w:val="0"/>
              <w:snapToGrid w:val="0"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2.18</w:t>
            </w:r>
            <w:r>
              <w:rPr>
                <w:vertAlign w:val="superscript"/>
              </w:rPr>
              <w:t>ns</w:t>
            </w:r>
          </w:p>
        </w:tc>
      </w:tr>
    </w:tbl>
    <w:p w:rsidR="00E31A83" w:rsidRDefault="009B170C">
      <w:pPr>
        <w:snapToGrid w:val="0"/>
        <w:spacing w:line="360" w:lineRule="auto"/>
        <w:rPr>
          <w:kern w:val="0"/>
        </w:rPr>
      </w:pPr>
      <w:r>
        <w:rPr>
          <w:rFonts w:hint="eastAsia"/>
          <w:kern w:val="0"/>
        </w:rPr>
        <w:t>Mean</w:t>
      </w:r>
      <w:r>
        <w:rPr>
          <w:kern w:val="0"/>
        </w:rPr>
        <w:t>±</w:t>
      </w:r>
      <w:r>
        <w:rPr>
          <w:rFonts w:hint="eastAsia"/>
          <w:kern w:val="0"/>
        </w:rPr>
        <w:t xml:space="preserve">1standard error. </w:t>
      </w:r>
      <w:r>
        <w:t>CK: control</w:t>
      </w:r>
      <w:r>
        <w:rPr>
          <w:rFonts w:hint="eastAsia"/>
        </w:rPr>
        <w:t>;</w:t>
      </w:r>
      <w:r>
        <w:t xml:space="preserve"> PA: phosphorus addition treatment</w:t>
      </w:r>
      <w:r>
        <w:rPr>
          <w:rFonts w:hint="eastAsia"/>
        </w:rPr>
        <w:t xml:space="preserve">. </w:t>
      </w:r>
      <w:r>
        <w:rPr>
          <w:kern w:val="0"/>
        </w:rPr>
        <w:t xml:space="preserve">BS: bulk soil; RS: </w:t>
      </w:r>
      <w:r>
        <w:t xml:space="preserve">rhizosphere soil of stump roots; RR: </w:t>
      </w:r>
      <w:r>
        <w:t>rhizosphere soil of rhizome roots. P: phosphorus addition effects; S: soil type effects.</w:t>
      </w:r>
      <w:r>
        <w:rPr>
          <w:kern w:val="0"/>
          <w:vertAlign w:val="superscript"/>
        </w:rPr>
        <w:t>*</w:t>
      </w:r>
      <w:r>
        <w:rPr>
          <w:kern w:val="0"/>
        </w:rPr>
        <w:t xml:space="preserve"> </w:t>
      </w:r>
      <w:r>
        <w:rPr>
          <w:i/>
          <w:iCs/>
          <w:kern w:val="0"/>
        </w:rPr>
        <w:t>p</w:t>
      </w:r>
      <w:r>
        <w:rPr>
          <w:kern w:val="0"/>
        </w:rPr>
        <w:t xml:space="preserve">&lt;0.05, </w:t>
      </w:r>
      <w:r>
        <w:rPr>
          <w:kern w:val="0"/>
          <w:vertAlign w:val="superscript"/>
        </w:rPr>
        <w:t>**</w:t>
      </w:r>
      <w:r>
        <w:rPr>
          <w:i/>
          <w:iCs/>
          <w:kern w:val="0"/>
        </w:rPr>
        <w:t>p</w:t>
      </w:r>
      <w:r>
        <w:rPr>
          <w:kern w:val="0"/>
        </w:rPr>
        <w:t>&lt;0.01,</w:t>
      </w:r>
      <w:r>
        <w:rPr>
          <w:rFonts w:hint="eastAsia"/>
          <w:kern w:val="0"/>
        </w:rPr>
        <w:t xml:space="preserve"> </w:t>
      </w:r>
      <w:r>
        <w:rPr>
          <w:kern w:val="0"/>
          <w:vertAlign w:val="superscript"/>
        </w:rPr>
        <w:t>***</w:t>
      </w:r>
      <w:r>
        <w:rPr>
          <w:kern w:val="0"/>
        </w:rPr>
        <w:t xml:space="preserve"> </w:t>
      </w:r>
      <w:r>
        <w:rPr>
          <w:i/>
          <w:iCs/>
          <w:kern w:val="0"/>
        </w:rPr>
        <w:t>p</w:t>
      </w:r>
      <w:r>
        <w:rPr>
          <w:kern w:val="0"/>
        </w:rPr>
        <w:t>&lt;0.001, ns: not significant.</w:t>
      </w:r>
    </w:p>
    <w:p w:rsidR="00E31A83" w:rsidRDefault="00E31A83">
      <w:pPr>
        <w:snapToGrid w:val="0"/>
        <w:spacing w:line="360" w:lineRule="auto"/>
        <w:rPr>
          <w:kern w:val="0"/>
        </w:rPr>
        <w:sectPr w:rsidR="00E31A83" w:rsidSect="007C025C">
          <w:headerReference w:type="default" r:id="rId11"/>
          <w:footerReference w:type="default" r:id="rId12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E31A83" w:rsidRDefault="009B170C">
      <w:pPr>
        <w:snapToGrid w:val="0"/>
        <w:spacing w:line="360" w:lineRule="auto"/>
        <w:rPr>
          <w:kern w:val="0"/>
        </w:rPr>
      </w:pPr>
      <w:r>
        <w:rPr>
          <w:b/>
          <w:bCs/>
        </w:rPr>
        <w:lastRenderedPageBreak/>
        <w:t>Table S2</w:t>
      </w:r>
      <w:r>
        <w:rPr>
          <w:rFonts w:hint="eastAsia"/>
          <w:kern w:val="0"/>
        </w:rPr>
        <w:t xml:space="preserve"> Correlation coefficients between </w:t>
      </w:r>
      <w:r>
        <w:t xml:space="preserve">the </w:t>
      </w:r>
      <w:r>
        <w:rPr>
          <w:rFonts w:hint="eastAsia"/>
        </w:rPr>
        <w:t>variables</w:t>
      </w:r>
      <w:r>
        <w:t xml:space="preserve"> of </w:t>
      </w:r>
      <w:r>
        <w:rPr>
          <w:rFonts w:hint="eastAsia"/>
        </w:rPr>
        <w:t xml:space="preserve">the </w:t>
      </w:r>
      <w:r>
        <w:t xml:space="preserve">soil microbial community and </w:t>
      </w:r>
      <w:r>
        <w:rPr>
          <w:rFonts w:hint="eastAsia"/>
        </w:rPr>
        <w:t xml:space="preserve">the </w:t>
      </w:r>
      <w:r>
        <w:t xml:space="preserve">soil </w:t>
      </w:r>
      <w:r>
        <w:rPr>
          <w:rFonts w:hint="eastAsia"/>
        </w:rPr>
        <w:t>N mineralization rate</w:t>
      </w:r>
      <w:r>
        <w:t xml:space="preserve"> in </w:t>
      </w:r>
      <w:proofErr w:type="spellStart"/>
      <w:r>
        <w:t>moso</w:t>
      </w:r>
      <w:proofErr w:type="spellEnd"/>
      <w:r>
        <w:t xml:space="preserve"> bamboo forests.</w:t>
      </w:r>
    </w:p>
    <w:tbl>
      <w:tblPr>
        <w:tblW w:w="4998" w:type="pct"/>
        <w:tblLook w:val="04A0" w:firstRow="1" w:lastRow="0" w:firstColumn="1" w:lastColumn="0" w:noHBand="0" w:noVBand="1"/>
      </w:tblPr>
      <w:tblGrid>
        <w:gridCol w:w="2191"/>
        <w:gridCol w:w="2081"/>
        <w:gridCol w:w="1637"/>
        <w:gridCol w:w="2610"/>
      </w:tblGrid>
      <w:tr w:rsidR="00E31A83">
        <w:trPr>
          <w:trHeight w:val="397"/>
        </w:trPr>
        <w:tc>
          <w:tcPr>
            <w:tcW w:w="1285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31A83" w:rsidRDefault="00E31A83">
            <w:pPr>
              <w:jc w:val="center"/>
              <w:rPr>
                <w:rFonts w:eastAsia="等线"/>
              </w:rPr>
            </w:pPr>
          </w:p>
        </w:tc>
        <w:tc>
          <w:tcPr>
            <w:tcW w:w="122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  <w:kern w:val="0"/>
                <w:lang w:bidi="ar"/>
              </w:rPr>
            </w:pPr>
            <w:r>
              <w:rPr>
                <w:rFonts w:eastAsia="等线" w:hint="eastAsia"/>
                <w:kern w:val="0"/>
                <w:lang w:bidi="ar"/>
              </w:rPr>
              <w:t>A</w:t>
            </w:r>
            <w:r>
              <w:rPr>
                <w:rFonts w:eastAsia="等线"/>
                <w:kern w:val="0"/>
                <w:lang w:bidi="ar"/>
              </w:rPr>
              <w:t>mmonification rate</w:t>
            </w:r>
          </w:p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  <w:kern w:val="0"/>
                <w:lang w:bidi="ar"/>
              </w:rPr>
            </w:pPr>
            <w:r>
              <w:rPr>
                <w:rFonts w:eastAsia="等线" w:hint="eastAsia"/>
                <w:kern w:val="0"/>
                <w:lang w:bidi="ar"/>
              </w:rPr>
              <w:t>(</w:t>
            </w:r>
            <w:r>
              <w:rPr>
                <w:lang w:bidi="ar"/>
              </w:rPr>
              <w:t>mg kg</w:t>
            </w:r>
            <w:r>
              <w:rPr>
                <w:vertAlign w:val="superscript"/>
                <w:lang w:bidi="ar"/>
              </w:rPr>
              <w:t>-1</w:t>
            </w:r>
            <w:r>
              <w:rPr>
                <w:lang w:bidi="ar"/>
              </w:rPr>
              <w:t xml:space="preserve"> d</w:t>
            </w:r>
            <w:r>
              <w:rPr>
                <w:vertAlign w:val="superscript"/>
                <w:lang w:bidi="ar"/>
              </w:rPr>
              <w:t>-1</w:t>
            </w:r>
            <w:r>
              <w:rPr>
                <w:rFonts w:eastAsia="等线" w:hint="eastAsia"/>
                <w:kern w:val="0"/>
                <w:lang w:bidi="ar"/>
              </w:rPr>
              <w:t>)</w:t>
            </w:r>
          </w:p>
        </w:tc>
        <w:tc>
          <w:tcPr>
            <w:tcW w:w="960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  <w:kern w:val="0"/>
                <w:lang w:bidi="ar"/>
              </w:rPr>
            </w:pPr>
            <w:r>
              <w:rPr>
                <w:rFonts w:eastAsia="等线" w:hint="eastAsia"/>
                <w:kern w:val="0"/>
                <w:lang w:bidi="ar"/>
              </w:rPr>
              <w:t>N</w:t>
            </w:r>
            <w:r>
              <w:rPr>
                <w:rFonts w:eastAsia="等线"/>
                <w:kern w:val="0"/>
                <w:lang w:bidi="ar"/>
              </w:rPr>
              <w:t>itrification rate</w:t>
            </w:r>
          </w:p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  <w:kern w:val="0"/>
                <w:lang w:bidi="ar"/>
              </w:rPr>
            </w:pPr>
            <w:r>
              <w:rPr>
                <w:rFonts w:eastAsia="等线" w:hint="eastAsia"/>
                <w:kern w:val="0"/>
                <w:lang w:bidi="ar"/>
              </w:rPr>
              <w:t>(</w:t>
            </w:r>
            <w:r>
              <w:rPr>
                <w:lang w:bidi="ar"/>
              </w:rPr>
              <w:t>mg kg</w:t>
            </w:r>
            <w:r>
              <w:rPr>
                <w:vertAlign w:val="superscript"/>
                <w:lang w:bidi="ar"/>
              </w:rPr>
              <w:t>-1</w:t>
            </w:r>
            <w:r>
              <w:rPr>
                <w:lang w:bidi="ar"/>
              </w:rPr>
              <w:t xml:space="preserve"> d</w:t>
            </w:r>
            <w:r>
              <w:rPr>
                <w:vertAlign w:val="superscript"/>
                <w:lang w:bidi="ar"/>
              </w:rPr>
              <w:t>-1</w:t>
            </w:r>
            <w:r>
              <w:rPr>
                <w:rFonts w:eastAsia="等线" w:hint="eastAsia"/>
                <w:kern w:val="0"/>
                <w:lang w:bidi="ar"/>
              </w:rPr>
              <w:t>)</w:t>
            </w:r>
          </w:p>
        </w:tc>
        <w:tc>
          <w:tcPr>
            <w:tcW w:w="153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  <w:kern w:val="0"/>
                <w:lang w:bidi="ar"/>
              </w:rPr>
            </w:pPr>
            <w:r>
              <w:rPr>
                <w:rFonts w:eastAsia="等线"/>
                <w:kern w:val="0"/>
                <w:lang w:bidi="ar"/>
              </w:rPr>
              <w:t>Net N mineralization rate</w:t>
            </w:r>
          </w:p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  <w:kern w:val="0"/>
                <w:lang w:bidi="ar"/>
              </w:rPr>
            </w:pPr>
            <w:r>
              <w:rPr>
                <w:rFonts w:eastAsia="等线" w:hint="eastAsia"/>
                <w:kern w:val="0"/>
                <w:lang w:bidi="ar"/>
              </w:rPr>
              <w:t>(</w:t>
            </w:r>
            <w:r>
              <w:rPr>
                <w:lang w:bidi="ar"/>
              </w:rPr>
              <w:t>mg kg</w:t>
            </w:r>
            <w:r>
              <w:rPr>
                <w:vertAlign w:val="superscript"/>
                <w:lang w:bidi="ar"/>
              </w:rPr>
              <w:t>-1</w:t>
            </w:r>
            <w:r>
              <w:rPr>
                <w:lang w:bidi="ar"/>
              </w:rPr>
              <w:t xml:space="preserve"> d</w:t>
            </w:r>
            <w:r>
              <w:rPr>
                <w:vertAlign w:val="superscript"/>
                <w:lang w:bidi="ar"/>
              </w:rPr>
              <w:t>-1</w:t>
            </w:r>
            <w:r>
              <w:rPr>
                <w:rFonts w:eastAsia="等线" w:hint="eastAsia"/>
                <w:kern w:val="0"/>
                <w:lang w:bidi="ar"/>
              </w:rPr>
              <w:t>)</w:t>
            </w:r>
          </w:p>
        </w:tc>
      </w:tr>
      <w:tr w:rsidR="00E31A83">
        <w:trPr>
          <w:trHeight w:val="397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Total PLFAs</w:t>
            </w:r>
            <w:r>
              <w:rPr>
                <w:rFonts w:eastAsia="等线" w:hint="eastAsia"/>
                <w:kern w:val="0"/>
                <w:lang w:bidi="ar"/>
              </w:rPr>
              <w:t xml:space="preserve"> </w:t>
            </w:r>
            <w:r>
              <w:t>(</w:t>
            </w:r>
            <w:proofErr w:type="spellStart"/>
            <w:r>
              <w:t>nmol</w:t>
            </w:r>
            <w:proofErr w:type="spellEnd"/>
            <w:r>
              <w:t xml:space="preserve"> g</w:t>
            </w:r>
            <w:r>
              <w:rPr>
                <w:vertAlign w:val="superscript"/>
              </w:rPr>
              <w:t>-1</w:t>
            </w:r>
            <w:r>
              <w:t>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0.11</w:t>
            </w:r>
            <w:r>
              <w:rPr>
                <w:rFonts w:eastAsia="等线" w:hint="eastAsia"/>
                <w:kern w:val="0"/>
                <w:lang w:bidi="ar"/>
              </w:rPr>
              <w:t>0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0.013</w:t>
            </w:r>
          </w:p>
        </w:tc>
        <w:tc>
          <w:tcPr>
            <w:tcW w:w="1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0.066</w:t>
            </w:r>
          </w:p>
        </w:tc>
      </w:tr>
      <w:tr w:rsidR="00E31A83">
        <w:trPr>
          <w:trHeight w:val="397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Bacteria</w:t>
            </w:r>
            <w:r>
              <w:rPr>
                <w:rFonts w:eastAsia="等线" w:hint="eastAsia"/>
                <w:kern w:val="0"/>
                <w:lang w:bidi="ar"/>
              </w:rPr>
              <w:t xml:space="preserve"> </w:t>
            </w:r>
            <w:r>
              <w:t>(</w:t>
            </w:r>
            <w:proofErr w:type="spellStart"/>
            <w:r>
              <w:t>nmol</w:t>
            </w:r>
            <w:proofErr w:type="spellEnd"/>
            <w:r>
              <w:t xml:space="preserve"> g</w:t>
            </w:r>
            <w:r>
              <w:rPr>
                <w:vertAlign w:val="superscript"/>
              </w:rPr>
              <w:t>-1</w:t>
            </w:r>
            <w:r>
              <w:t>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0.372</w:t>
            </w:r>
            <w:r>
              <w:rPr>
                <w:rFonts w:eastAsia="等线"/>
                <w:kern w:val="0"/>
                <w:vertAlign w:val="superscript"/>
                <w:lang w:bidi="ar"/>
              </w:rPr>
              <w:t>#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0.117</w:t>
            </w:r>
          </w:p>
        </w:tc>
        <w:tc>
          <w:tcPr>
            <w:tcW w:w="1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0.272</w:t>
            </w:r>
          </w:p>
        </w:tc>
      </w:tr>
      <w:tr w:rsidR="00E31A83">
        <w:trPr>
          <w:trHeight w:val="397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Fungi</w:t>
            </w:r>
            <w:r>
              <w:rPr>
                <w:rFonts w:eastAsia="等线" w:hint="eastAsia"/>
                <w:kern w:val="0"/>
                <w:lang w:bidi="ar"/>
              </w:rPr>
              <w:t xml:space="preserve"> </w:t>
            </w:r>
            <w:r>
              <w:t>(</w:t>
            </w:r>
            <w:proofErr w:type="spellStart"/>
            <w:r>
              <w:t>nmol</w:t>
            </w:r>
            <w:proofErr w:type="spellEnd"/>
            <w:r>
              <w:t xml:space="preserve"> g</w:t>
            </w:r>
            <w:r>
              <w:rPr>
                <w:vertAlign w:val="superscript"/>
              </w:rPr>
              <w:t>-1</w:t>
            </w:r>
            <w:r>
              <w:t>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-0.126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-0.111</w:t>
            </w:r>
          </w:p>
        </w:tc>
        <w:tc>
          <w:tcPr>
            <w:tcW w:w="1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-0.144</w:t>
            </w:r>
          </w:p>
        </w:tc>
      </w:tr>
      <w:tr w:rsidR="00E31A83">
        <w:trPr>
          <w:trHeight w:val="397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proofErr w:type="spellStart"/>
            <w:r>
              <w:rPr>
                <w:rFonts w:eastAsia="等线"/>
                <w:kern w:val="0"/>
                <w:lang w:bidi="ar"/>
              </w:rPr>
              <w:t>Actinomycete</w:t>
            </w:r>
            <w:proofErr w:type="spellEnd"/>
            <w:r>
              <w:rPr>
                <w:rFonts w:eastAsia="等线" w:hint="eastAsia"/>
                <w:kern w:val="0"/>
                <w:lang w:bidi="ar"/>
              </w:rPr>
              <w:t xml:space="preserve"> </w:t>
            </w:r>
            <w:r>
              <w:t>(</w:t>
            </w:r>
            <w:proofErr w:type="spellStart"/>
            <w:r>
              <w:t>nmol</w:t>
            </w:r>
            <w:proofErr w:type="spellEnd"/>
            <w:r>
              <w:t xml:space="preserve"> g</w:t>
            </w:r>
            <w:r>
              <w:rPr>
                <w:vertAlign w:val="superscript"/>
              </w:rPr>
              <w:t>-1</w:t>
            </w:r>
            <w:r>
              <w:t>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-0.212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-0.113</w:t>
            </w:r>
          </w:p>
        </w:tc>
        <w:tc>
          <w:tcPr>
            <w:tcW w:w="1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-0.186</w:t>
            </w:r>
          </w:p>
        </w:tc>
      </w:tr>
      <w:tr w:rsidR="00E31A83">
        <w:trPr>
          <w:trHeight w:val="397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G+</w:t>
            </w:r>
            <w:r>
              <w:rPr>
                <w:rFonts w:eastAsia="等线" w:hint="eastAsia"/>
                <w:kern w:val="0"/>
                <w:lang w:bidi="ar"/>
              </w:rPr>
              <w:t xml:space="preserve"> </w:t>
            </w:r>
            <w:r>
              <w:t>(</w:t>
            </w:r>
            <w:proofErr w:type="spellStart"/>
            <w:r>
              <w:t>nmol</w:t>
            </w:r>
            <w:proofErr w:type="spellEnd"/>
            <w:r>
              <w:t xml:space="preserve"> g</w:t>
            </w:r>
            <w:r>
              <w:rPr>
                <w:vertAlign w:val="superscript"/>
              </w:rPr>
              <w:t>-1</w:t>
            </w:r>
            <w:r>
              <w:t>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0.442</w:t>
            </w:r>
            <w:r>
              <w:rPr>
                <w:rFonts w:eastAsia="等线"/>
                <w:kern w:val="0"/>
                <w:vertAlign w:val="superscript"/>
                <w:lang w:bidi="ar"/>
              </w:rPr>
              <w:t>*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0.194</w:t>
            </w:r>
          </w:p>
        </w:tc>
        <w:tc>
          <w:tcPr>
            <w:tcW w:w="1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0.362</w:t>
            </w:r>
            <w:r>
              <w:rPr>
                <w:rFonts w:eastAsia="等线" w:hint="eastAsia"/>
                <w:kern w:val="0"/>
                <w:vertAlign w:val="superscript"/>
                <w:lang w:bidi="ar"/>
              </w:rPr>
              <w:t>#</w:t>
            </w:r>
          </w:p>
        </w:tc>
      </w:tr>
      <w:tr w:rsidR="00E31A83">
        <w:trPr>
          <w:trHeight w:val="397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G-</w:t>
            </w:r>
            <w:r>
              <w:rPr>
                <w:rFonts w:eastAsia="等线" w:hint="eastAsia"/>
                <w:kern w:val="0"/>
                <w:lang w:bidi="ar"/>
              </w:rPr>
              <w:t xml:space="preserve"> </w:t>
            </w:r>
            <w:r>
              <w:t>(</w:t>
            </w:r>
            <w:proofErr w:type="spellStart"/>
            <w:r>
              <w:t>nmol</w:t>
            </w:r>
            <w:proofErr w:type="spellEnd"/>
            <w:r>
              <w:t xml:space="preserve"> g</w:t>
            </w:r>
            <w:r>
              <w:rPr>
                <w:vertAlign w:val="superscript"/>
              </w:rPr>
              <w:t>-1</w:t>
            </w:r>
            <w:r>
              <w:t>)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0.112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-0.069</w:t>
            </w:r>
          </w:p>
        </w:tc>
        <w:tc>
          <w:tcPr>
            <w:tcW w:w="1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0.008</w:t>
            </w:r>
          </w:p>
        </w:tc>
      </w:tr>
      <w:tr w:rsidR="00E31A83">
        <w:trPr>
          <w:trHeight w:val="397"/>
        </w:trPr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G+/G-</w:t>
            </w:r>
          </w:p>
        </w:tc>
        <w:tc>
          <w:tcPr>
            <w:tcW w:w="12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0.315</w:t>
            </w:r>
          </w:p>
        </w:tc>
        <w:tc>
          <w:tcPr>
            <w:tcW w:w="9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0.26</w:t>
            </w:r>
          </w:p>
        </w:tc>
        <w:tc>
          <w:tcPr>
            <w:tcW w:w="15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0.342</w:t>
            </w:r>
          </w:p>
        </w:tc>
      </w:tr>
      <w:tr w:rsidR="00E31A83">
        <w:trPr>
          <w:trHeight w:val="397"/>
        </w:trPr>
        <w:tc>
          <w:tcPr>
            <w:tcW w:w="12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Fungi/Bacteria</w:t>
            </w:r>
          </w:p>
        </w:tc>
        <w:tc>
          <w:tcPr>
            <w:tcW w:w="12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-0.389</w:t>
            </w:r>
            <w:r>
              <w:rPr>
                <w:rFonts w:eastAsia="等线"/>
                <w:kern w:val="0"/>
                <w:vertAlign w:val="superscript"/>
                <w:lang w:bidi="ar"/>
              </w:rPr>
              <w:t>#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-0.225</w:t>
            </w:r>
          </w:p>
        </w:tc>
        <w:tc>
          <w:tcPr>
            <w:tcW w:w="15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31A83" w:rsidRDefault="009B170C">
            <w:pPr>
              <w:widowControl/>
              <w:jc w:val="center"/>
              <w:textAlignment w:val="center"/>
              <w:rPr>
                <w:rFonts w:eastAsia="等线"/>
              </w:rPr>
            </w:pPr>
            <w:r>
              <w:rPr>
                <w:rFonts w:eastAsia="等线"/>
                <w:kern w:val="0"/>
                <w:lang w:bidi="ar"/>
              </w:rPr>
              <w:t>-0.357</w:t>
            </w:r>
            <w:r>
              <w:rPr>
                <w:rFonts w:eastAsia="等线"/>
                <w:kern w:val="0"/>
                <w:vertAlign w:val="superscript"/>
                <w:lang w:bidi="ar"/>
              </w:rPr>
              <w:t>#</w:t>
            </w:r>
          </w:p>
        </w:tc>
      </w:tr>
    </w:tbl>
    <w:p w:rsidR="00E31A83" w:rsidRDefault="009B170C">
      <w:pPr>
        <w:widowControl/>
        <w:snapToGrid w:val="0"/>
        <w:spacing w:line="360" w:lineRule="auto"/>
        <w:jc w:val="left"/>
        <w:rPr>
          <w:b/>
          <w:bCs/>
        </w:rPr>
        <w:sectPr w:rsidR="00E31A83" w:rsidSect="007C025C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t xml:space="preserve">G+: Gram-positive bacteria. G-: </w:t>
      </w:r>
      <w:r>
        <w:t>Gram-negative bacteria.</w:t>
      </w:r>
      <w:r>
        <w:rPr>
          <w:rFonts w:hint="eastAsia"/>
        </w:rPr>
        <w:t xml:space="preserve"> </w:t>
      </w:r>
      <w:r>
        <w:rPr>
          <w:kern w:val="0"/>
          <w:vertAlign w:val="superscript"/>
        </w:rPr>
        <w:t>*</w:t>
      </w:r>
      <w:r>
        <w:rPr>
          <w:kern w:val="0"/>
        </w:rPr>
        <w:t xml:space="preserve"> </w:t>
      </w:r>
      <w:r>
        <w:rPr>
          <w:i/>
          <w:iCs/>
          <w:kern w:val="0"/>
        </w:rPr>
        <w:t>p</w:t>
      </w:r>
      <w:r>
        <w:rPr>
          <w:kern w:val="0"/>
        </w:rPr>
        <w:t xml:space="preserve">&lt;0.05, </w:t>
      </w:r>
      <w:r>
        <w:rPr>
          <w:rFonts w:hint="eastAsia"/>
          <w:kern w:val="0"/>
          <w:vertAlign w:val="superscript"/>
        </w:rPr>
        <w:t>#</w:t>
      </w:r>
      <w:r>
        <w:rPr>
          <w:i/>
          <w:iCs/>
          <w:kern w:val="0"/>
        </w:rPr>
        <w:t>p</w:t>
      </w:r>
      <w:r>
        <w:rPr>
          <w:kern w:val="0"/>
        </w:rPr>
        <w:t>&lt;0.1</w:t>
      </w:r>
      <w:r>
        <w:rPr>
          <w:rFonts w:hint="eastAsia"/>
          <w:kern w:val="0"/>
        </w:rPr>
        <w:t>.</w:t>
      </w:r>
    </w:p>
    <w:p w:rsidR="00E31A83" w:rsidRDefault="009B170C">
      <w:pPr>
        <w:snapToGrid w:val="0"/>
        <w:spacing w:line="360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4238625" cy="3895725"/>
            <wp:effectExtent l="0" t="0" r="0" b="0"/>
            <wp:docPr id="10" name="图片 10" descr="C:\Users\ADMINI~1\AppData\Local\Temp\ksohtml\wpsDB6F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:\Users\ADMINI~1\AppData\Local\Temp\ksohtml\wpsDB6F.tmp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389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A83" w:rsidRDefault="009B170C">
      <w:pPr>
        <w:adjustRightInd w:val="0"/>
        <w:snapToGrid w:val="0"/>
        <w:spacing w:line="360" w:lineRule="auto"/>
        <w:rPr>
          <w:bCs/>
        </w:rPr>
      </w:pPr>
      <w:r>
        <w:rPr>
          <w:b/>
        </w:rPr>
        <w:t>Fig.</w:t>
      </w:r>
      <w:r>
        <w:rPr>
          <w:rFonts w:hint="eastAsia"/>
          <w:b/>
        </w:rPr>
        <w:t xml:space="preserve"> S1</w:t>
      </w:r>
      <w:r>
        <w:rPr>
          <w:bCs/>
        </w:rPr>
        <w:t xml:space="preserve"> </w:t>
      </w:r>
      <w:r>
        <w:t>Effects of phosphorus addition on</w:t>
      </w:r>
      <w:r>
        <w:rPr>
          <w:rFonts w:hint="eastAsia"/>
        </w:rPr>
        <w:t xml:space="preserve"> the </w:t>
      </w:r>
      <w:r>
        <w:t>activities of</w:t>
      </w:r>
      <w:r>
        <w:rPr>
          <w:rFonts w:hint="eastAsia"/>
        </w:rPr>
        <w:t xml:space="preserve"> </w:t>
      </w:r>
      <w:r>
        <w:t>extracellular enzyme</w:t>
      </w:r>
      <w:r>
        <w:rPr>
          <w:rFonts w:hint="eastAsia"/>
        </w:rPr>
        <w:t xml:space="preserve">s in </w:t>
      </w:r>
      <w:r>
        <w:t xml:space="preserve">three soil types in </w:t>
      </w:r>
      <w:proofErr w:type="spellStart"/>
      <w:r>
        <w:t>moso</w:t>
      </w:r>
      <w:proofErr w:type="spellEnd"/>
      <w:r>
        <w:t xml:space="preserve"> bamboo forests.</w:t>
      </w:r>
      <w:r>
        <w:rPr>
          <w:rFonts w:hint="eastAsia"/>
        </w:rPr>
        <w:t xml:space="preserve"> </w:t>
      </w:r>
      <w:r>
        <w:t>The bars indicate</w:t>
      </w:r>
      <w:r>
        <w:rPr>
          <w:rFonts w:hint="eastAsia"/>
        </w:rPr>
        <w:t xml:space="preserve"> the</w:t>
      </w:r>
      <w:r>
        <w:t xml:space="preserve"> standard error. CK: control</w:t>
      </w:r>
      <w:r>
        <w:rPr>
          <w:rFonts w:hint="eastAsia"/>
        </w:rPr>
        <w:t>;</w:t>
      </w:r>
      <w:r>
        <w:t xml:space="preserve"> PA: phosphorus addition treatment</w:t>
      </w:r>
      <w:r>
        <w:rPr>
          <w:rFonts w:hint="eastAsia"/>
        </w:rPr>
        <w:t xml:space="preserve">. </w:t>
      </w:r>
      <w:r>
        <w:rPr>
          <w:kern w:val="0"/>
        </w:rPr>
        <w:t xml:space="preserve">BS: bulk soil; RS: </w:t>
      </w:r>
      <w:r>
        <w:t>rhizosphere soil of stump roots; RR: rhizosphere soil of rhizome roots.</w:t>
      </w:r>
      <w:r>
        <w:rPr>
          <w:rFonts w:hint="eastAsia"/>
        </w:rPr>
        <w:t xml:space="preserve"> </w:t>
      </w:r>
      <w:r>
        <w:t>BG: β-1</w:t>
      </w:r>
      <w:proofErr w:type="gramStart"/>
      <w:r>
        <w:t>,4</w:t>
      </w:r>
      <w:proofErr w:type="gramEnd"/>
      <w:r>
        <w:t>-glucosidase,</w:t>
      </w:r>
      <w:r>
        <w:rPr>
          <w:rFonts w:hint="eastAsia"/>
        </w:rPr>
        <w:t xml:space="preserve"> </w:t>
      </w:r>
      <w:r>
        <w:t>NAG: β-N-</w:t>
      </w:r>
      <w:proofErr w:type="spellStart"/>
      <w:r>
        <w:t>acetylglucosaminidase</w:t>
      </w:r>
      <w:proofErr w:type="spellEnd"/>
      <w:r>
        <w:t>,</w:t>
      </w:r>
      <w:r>
        <w:rPr>
          <w:rFonts w:hint="eastAsia"/>
        </w:rPr>
        <w:t xml:space="preserve"> </w:t>
      </w:r>
      <w:r>
        <w:t>LAP: leucine aminopeptidase</w:t>
      </w:r>
      <w:r>
        <w:rPr>
          <w:rFonts w:hint="eastAsia"/>
        </w:rPr>
        <w:t xml:space="preserve">, </w:t>
      </w:r>
      <w:r>
        <w:t xml:space="preserve">AP: acid phosphatase. </w:t>
      </w:r>
      <w:r>
        <w:rPr>
          <w:rFonts w:hint="eastAsia"/>
        </w:rPr>
        <w:t xml:space="preserve">The two-way ANOVA results are presented as an insert; </w:t>
      </w:r>
      <w:r>
        <w:t>P: ph</w:t>
      </w:r>
      <w:r>
        <w:t>osphorus addition effects; S: soil type effects.</w:t>
      </w:r>
      <w:r>
        <w:rPr>
          <w:rFonts w:hint="eastAsia"/>
        </w:rPr>
        <w:t xml:space="preserve"> The asterisks on the horizontal bars indicate significant differences between the two connected soil types. </w:t>
      </w:r>
      <w:r>
        <w:rPr>
          <w:kern w:val="0"/>
          <w:vertAlign w:val="superscript"/>
        </w:rPr>
        <w:t>*</w:t>
      </w:r>
      <w:r>
        <w:rPr>
          <w:kern w:val="0"/>
        </w:rPr>
        <w:t xml:space="preserve"> </w:t>
      </w:r>
      <w:r>
        <w:rPr>
          <w:i/>
          <w:iCs/>
          <w:kern w:val="0"/>
        </w:rPr>
        <w:t>p</w:t>
      </w:r>
      <w:r>
        <w:rPr>
          <w:kern w:val="0"/>
        </w:rPr>
        <w:t xml:space="preserve">&lt;0.05, </w:t>
      </w:r>
      <w:r>
        <w:rPr>
          <w:kern w:val="0"/>
          <w:vertAlign w:val="superscript"/>
        </w:rPr>
        <w:t>**</w:t>
      </w:r>
      <w:r>
        <w:rPr>
          <w:i/>
          <w:iCs/>
          <w:kern w:val="0"/>
        </w:rPr>
        <w:t>p</w:t>
      </w:r>
      <w:r>
        <w:rPr>
          <w:kern w:val="0"/>
        </w:rPr>
        <w:t>&lt;0.01,</w:t>
      </w:r>
      <w:r>
        <w:rPr>
          <w:rFonts w:hint="eastAsia"/>
          <w:kern w:val="0"/>
        </w:rPr>
        <w:t xml:space="preserve"> </w:t>
      </w:r>
      <w:r>
        <w:rPr>
          <w:kern w:val="0"/>
          <w:vertAlign w:val="superscript"/>
        </w:rPr>
        <w:t>***</w:t>
      </w:r>
      <w:r>
        <w:rPr>
          <w:kern w:val="0"/>
        </w:rPr>
        <w:t xml:space="preserve"> </w:t>
      </w:r>
      <w:r>
        <w:rPr>
          <w:i/>
          <w:iCs/>
          <w:kern w:val="0"/>
        </w:rPr>
        <w:t>p</w:t>
      </w:r>
      <w:r>
        <w:rPr>
          <w:kern w:val="0"/>
        </w:rPr>
        <w:t>&lt;0.001.</w:t>
      </w:r>
    </w:p>
    <w:p w:rsidR="00E31A83" w:rsidRDefault="00E31A83">
      <w:pPr>
        <w:snapToGrid w:val="0"/>
        <w:spacing w:line="360" w:lineRule="auto"/>
        <w:rPr>
          <w:kern w:val="0"/>
        </w:rPr>
        <w:sectPr w:rsidR="00E31A83" w:rsidSect="007C025C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E31A83" w:rsidRDefault="009B170C">
      <w:pPr>
        <w:snapToGrid w:val="0"/>
        <w:spacing w:line="360" w:lineRule="auto"/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142875</wp:posOffset>
            </wp:positionV>
            <wp:extent cx="341630" cy="323850"/>
            <wp:effectExtent l="0" t="0" r="0" b="0"/>
            <wp:wrapNone/>
            <wp:docPr id="11" name="图片 11" descr="C:\Users\ADMINI~1\AppData\Local\Temp\ksohtml\wpsDB72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ADMINI~1\AppData\Local\Temp\ksohtml\wpsDB72.tmp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163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114300</wp:posOffset>
            </wp:positionV>
            <wp:extent cx="341630" cy="323850"/>
            <wp:effectExtent l="0" t="0" r="0" b="0"/>
            <wp:wrapNone/>
            <wp:docPr id="12" name="图片 12" descr="C:\Users\ADMINI~1\AppData\Local\Temp\ksohtml\wpsDB73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C:\Users\ADMINI~1\AppData\Local\Temp\ksohtml\wpsDB73.tmp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163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200650" cy="2632075"/>
            <wp:effectExtent l="0" t="0" r="11430" b="4445"/>
            <wp:docPr id="13" name="图片 13" descr="C:\Users\ADMINI~1\AppData\Local\Temp\ksohtml\wpsDB74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:\Users\ADMINI~1\AppData\Local\Temp\ksohtml\wpsDB74.tmp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07047" cy="263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E31A83" w:rsidRDefault="00E31A83">
      <w:pPr>
        <w:snapToGrid w:val="0"/>
        <w:spacing w:line="360" w:lineRule="auto"/>
        <w:jc w:val="center"/>
        <w:rPr>
          <w:b/>
          <w:bCs/>
        </w:rPr>
      </w:pPr>
    </w:p>
    <w:p w:rsidR="00E31A83" w:rsidRDefault="009B170C">
      <w:pPr>
        <w:adjustRightInd w:val="0"/>
        <w:snapToGrid w:val="0"/>
        <w:spacing w:line="360" w:lineRule="auto"/>
        <w:rPr>
          <w:bCs/>
        </w:rPr>
      </w:pPr>
      <w:r>
        <w:rPr>
          <w:b/>
        </w:rPr>
        <w:t xml:space="preserve">Fig. </w:t>
      </w:r>
      <w:r>
        <w:rPr>
          <w:rFonts w:hint="eastAsia"/>
          <w:b/>
        </w:rPr>
        <w:t>S2</w:t>
      </w:r>
      <w:r>
        <w:rPr>
          <w:bCs/>
        </w:rPr>
        <w:t xml:space="preserve"> </w:t>
      </w:r>
      <w:r>
        <w:rPr>
          <w:rFonts w:hint="eastAsia"/>
        </w:rPr>
        <w:t>R</w:t>
      </w:r>
      <w:r>
        <w:t xml:space="preserve">edundancy analysis (RDA) </w:t>
      </w:r>
      <w:r>
        <w:t>diagram illustrating the relationship</w:t>
      </w:r>
      <w:r>
        <w:rPr>
          <w:rFonts w:hint="eastAsia"/>
        </w:rPr>
        <w:t>s</w:t>
      </w:r>
      <w:r>
        <w:t xml:space="preserve"> </w:t>
      </w:r>
      <w:r>
        <w:rPr>
          <w:rFonts w:hint="eastAsia"/>
        </w:rPr>
        <w:t>among</w:t>
      </w:r>
      <w:r>
        <w:t xml:space="preserve"> the </w:t>
      </w:r>
      <w:r>
        <w:rPr>
          <w:rFonts w:hint="eastAsia"/>
        </w:rPr>
        <w:t>c</w:t>
      </w:r>
      <w:r>
        <w:t xml:space="preserve">haracteristics of </w:t>
      </w:r>
      <w:r>
        <w:rPr>
          <w:rFonts w:hint="eastAsia"/>
        </w:rPr>
        <w:t xml:space="preserve">the </w:t>
      </w:r>
      <w:r>
        <w:t>soil microbial community</w:t>
      </w:r>
      <w:r>
        <w:rPr>
          <w:rFonts w:hint="eastAsia"/>
        </w:rPr>
        <w:t xml:space="preserve"> (a), and </w:t>
      </w:r>
      <w:r>
        <w:t>extracellular enzymes</w:t>
      </w:r>
      <w:r>
        <w:rPr>
          <w:rFonts w:hint="eastAsia"/>
        </w:rPr>
        <w:t xml:space="preserve"> (b), and </w:t>
      </w:r>
      <w:r>
        <w:t xml:space="preserve">soil chemical </w:t>
      </w:r>
      <w:r>
        <w:rPr>
          <w:rFonts w:hint="eastAsia"/>
        </w:rPr>
        <w:t>properties</w:t>
      </w:r>
      <w:r>
        <w:t xml:space="preserve"> </w:t>
      </w:r>
      <w:r>
        <w:rPr>
          <w:rFonts w:hint="eastAsia"/>
        </w:rPr>
        <w:t xml:space="preserve">in </w:t>
      </w:r>
      <w:proofErr w:type="spellStart"/>
      <w:r>
        <w:rPr>
          <w:rFonts w:hint="eastAsia"/>
        </w:rPr>
        <w:t>moso</w:t>
      </w:r>
      <w:proofErr w:type="spellEnd"/>
      <w:r>
        <w:rPr>
          <w:rFonts w:hint="eastAsia"/>
        </w:rPr>
        <w:t xml:space="preserve"> bamboo forests. The s</w:t>
      </w:r>
      <w:r>
        <w:t xml:space="preserve">oil chemical </w:t>
      </w:r>
      <w:r>
        <w:rPr>
          <w:rFonts w:hint="eastAsia"/>
        </w:rPr>
        <w:t>properties</w:t>
      </w:r>
      <w:r>
        <w:t xml:space="preserve"> are represented by red arrows</w:t>
      </w:r>
      <w:r>
        <w:rPr>
          <w:rFonts w:hint="eastAsia"/>
        </w:rPr>
        <w:t>, and</w:t>
      </w:r>
      <w:r>
        <w:t xml:space="preserve"> </w:t>
      </w:r>
      <w:r>
        <w:rPr>
          <w:rFonts w:hint="eastAsia"/>
        </w:rPr>
        <w:t xml:space="preserve">the </w:t>
      </w:r>
      <w:r>
        <w:t>bl</w:t>
      </w:r>
      <w:r>
        <w:t>ue arrows represent</w:t>
      </w:r>
      <w:r>
        <w:rPr>
          <w:rFonts w:hint="eastAsia"/>
        </w:rPr>
        <w:t xml:space="preserve"> the</w:t>
      </w:r>
      <w:r>
        <w:t xml:space="preserve"> microbial community characteristics</w:t>
      </w:r>
      <w:r>
        <w:rPr>
          <w:rFonts w:hint="eastAsia"/>
        </w:rPr>
        <w:t xml:space="preserve"> or soil </w:t>
      </w:r>
      <w:r>
        <w:t>extracellular enzyme</w:t>
      </w:r>
      <w:r>
        <w:rPr>
          <w:rFonts w:hint="eastAsia"/>
        </w:rPr>
        <w:t xml:space="preserve"> variables</w:t>
      </w:r>
      <w:r>
        <w:t xml:space="preserve">. </w:t>
      </w:r>
      <w:proofErr w:type="spellStart"/>
      <w:r>
        <w:t>Mi</w:t>
      </w:r>
      <w:proofErr w:type="spellEnd"/>
      <w:r>
        <w:t xml:space="preserve"> N:</w:t>
      </w:r>
      <w:r>
        <w:rPr>
          <w:rFonts w:hint="eastAsia"/>
        </w:rPr>
        <w:t xml:space="preserve"> m</w:t>
      </w:r>
      <w:r>
        <w:t>ineral nitrogen</w:t>
      </w:r>
      <w:r>
        <w:rPr>
          <w:rFonts w:hint="eastAsia"/>
        </w:rPr>
        <w:t xml:space="preserve">; </w:t>
      </w:r>
      <w:r>
        <w:t>Av P: available phosphorus</w:t>
      </w:r>
      <w:r>
        <w:rPr>
          <w:rFonts w:hint="eastAsia"/>
        </w:rPr>
        <w:t xml:space="preserve">; </w:t>
      </w:r>
      <w:proofErr w:type="spellStart"/>
      <w:r>
        <w:t>Mi</w:t>
      </w:r>
      <w:proofErr w:type="spellEnd"/>
      <w:r>
        <w:t xml:space="preserve"> N/Av P: </w:t>
      </w:r>
      <w:r>
        <w:rPr>
          <w:rFonts w:hint="eastAsia"/>
        </w:rPr>
        <w:t>the ratio of m</w:t>
      </w:r>
      <w:r>
        <w:t xml:space="preserve">ineral nitrogen </w:t>
      </w:r>
      <w:r>
        <w:rPr>
          <w:rFonts w:hint="eastAsia"/>
        </w:rPr>
        <w:t xml:space="preserve">to </w:t>
      </w:r>
      <w:r>
        <w:t>available phosphorus</w:t>
      </w:r>
      <w:r>
        <w:rPr>
          <w:rFonts w:hint="eastAsia"/>
        </w:rPr>
        <w:t xml:space="preserve">. Act: </w:t>
      </w:r>
      <w:proofErr w:type="spellStart"/>
      <w:r>
        <w:t>Actinomycete</w:t>
      </w:r>
      <w:proofErr w:type="spellEnd"/>
      <w:r>
        <w:rPr>
          <w:rFonts w:hint="eastAsia"/>
        </w:rPr>
        <w:t xml:space="preserve">. </w:t>
      </w:r>
      <w:proofErr w:type="spellStart"/>
      <w:r>
        <w:t>Ve</w:t>
      </w:r>
      <w:proofErr w:type="spellEnd"/>
      <w:r>
        <w:t xml:space="preserve"> A:</w:t>
      </w:r>
      <w:r>
        <w:rPr>
          <w:rFonts w:hint="eastAsia"/>
        </w:rPr>
        <w:t xml:space="preserve"> enzyme v</w:t>
      </w:r>
      <w:r>
        <w:t>ector</w:t>
      </w:r>
      <w:r>
        <w:t xml:space="preserve"> angle, </w:t>
      </w:r>
      <w:proofErr w:type="spellStart"/>
      <w:r>
        <w:t>Ve</w:t>
      </w:r>
      <w:proofErr w:type="spellEnd"/>
      <w:r>
        <w:t xml:space="preserve"> L:</w:t>
      </w:r>
      <w:r>
        <w:rPr>
          <w:rFonts w:hint="eastAsia"/>
        </w:rPr>
        <w:t xml:space="preserve"> enzyme</w:t>
      </w:r>
      <w:r>
        <w:t xml:space="preserve"> </w:t>
      </w:r>
      <w:r>
        <w:rPr>
          <w:rFonts w:hint="eastAsia"/>
        </w:rPr>
        <w:t>v</w:t>
      </w:r>
      <w:r>
        <w:t>ector length.</w:t>
      </w:r>
    </w:p>
    <w:p w:rsidR="00E31A83" w:rsidRDefault="00E31A83">
      <w:bookmarkStart w:id="3" w:name="_GoBack"/>
      <w:bookmarkEnd w:id="3"/>
    </w:p>
    <w:p w:rsidR="00E31A83" w:rsidRDefault="00E31A83">
      <w:pPr>
        <w:snapToGrid w:val="0"/>
        <w:spacing w:line="360" w:lineRule="auto"/>
        <w:rPr>
          <w:kern w:val="0"/>
        </w:rPr>
      </w:pPr>
    </w:p>
    <w:sectPr w:rsidR="00E31A83" w:rsidSect="007C02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70C" w:rsidRDefault="009B170C">
      <w:r>
        <w:separator/>
      </w:r>
    </w:p>
  </w:endnote>
  <w:endnote w:type="continuationSeparator" w:id="0">
    <w:p w:rsidR="009B170C" w:rsidRDefault="009B1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TIX-Regular">
    <w:altName w:val="Times New Roman"/>
    <w:charset w:val="00"/>
    <w:family w:val="roman"/>
    <w:pitch w:val="default"/>
  </w:font>
  <w:font w:name="STIX-Italic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A83" w:rsidRDefault="00E31A83">
    <w:pPr>
      <w:pStyle w:val="af9"/>
      <w:ind w:firstLine="360"/>
      <w:jc w:val="center"/>
    </w:pPr>
  </w:p>
  <w:p w:rsidR="00E31A83" w:rsidRDefault="00E31A83">
    <w:pPr>
      <w:pStyle w:val="af9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70C" w:rsidRDefault="009B170C">
      <w:r>
        <w:separator/>
      </w:r>
    </w:p>
  </w:footnote>
  <w:footnote w:type="continuationSeparator" w:id="0">
    <w:p w:rsidR="009B170C" w:rsidRDefault="009B1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1A83" w:rsidRDefault="00E31A83">
    <w:pPr>
      <w:pStyle w:val="afb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M3ZGI2MDY5NzA0YWFkZjc4ODM1NjViMWY0ZDRjM2EifQ=="/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2021 Geoderma&lt;/Style&gt;&lt;LeftDelim&gt;{&lt;/LeftDelim&gt;&lt;RightDelim&gt;}&lt;/RightDelim&gt;&lt;FontName&gt;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fstataa2axxt2we9s9txfsxiz5pd2zvpd2we&quot;&gt;202408-胡桐涛&lt;record-ids&gt;&lt;item&gt;1&lt;/item&gt;&lt;item&gt;2&lt;/item&gt;&lt;item&gt;3&lt;/item&gt;&lt;item&gt;4&lt;/item&gt;&lt;item&gt;5&lt;/item&gt;&lt;item&gt;6&lt;/item&gt;&lt;item&gt;7&lt;/item&gt;&lt;item&gt;8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1&lt;/item&gt;&lt;item&gt;32&lt;/item&gt;&lt;item&gt;33&lt;/item&gt;&lt;item&gt;34&lt;/item&gt;&lt;item&gt;35&lt;/item&gt;&lt;item&gt;37&lt;/item&gt;&lt;item&gt;38&lt;/item&gt;&lt;item&gt;39&lt;/item&gt;&lt;item&gt;40&lt;/item&gt;&lt;item&gt;41&lt;/item&gt;&lt;item&gt;42&lt;/item&gt;&lt;item&gt;43&lt;/item&gt;&lt;item&gt;44&lt;/item&gt;&lt;item&gt;45&lt;/item&gt;&lt;item&gt;46&lt;/item&gt;&lt;item&gt;47&lt;/item&gt;&lt;item&gt;48&lt;/item&gt;&lt;/record-ids&gt;&lt;/item&gt;&lt;/Libraries&gt;"/>
    <w:docVar w:name="MachineID" w:val="186|207|197|207|190|197|185|201|197|203|190|197|201|198|197|200|200|"/>
    <w:docVar w:name="Username" w:val="Quality Control Editor"/>
  </w:docVars>
  <w:rsids>
    <w:rsidRoot w:val="00172A27"/>
    <w:rsid w:val="00013CBA"/>
    <w:rsid w:val="0002646D"/>
    <w:rsid w:val="000520CF"/>
    <w:rsid w:val="00053D83"/>
    <w:rsid w:val="000566CA"/>
    <w:rsid w:val="0006093C"/>
    <w:rsid w:val="00064BB0"/>
    <w:rsid w:val="00070425"/>
    <w:rsid w:val="0007714E"/>
    <w:rsid w:val="000A722F"/>
    <w:rsid w:val="000B1FF3"/>
    <w:rsid w:val="000B4C3D"/>
    <w:rsid w:val="000C17A1"/>
    <w:rsid w:val="000E241A"/>
    <w:rsid w:val="000E580B"/>
    <w:rsid w:val="000E6EFD"/>
    <w:rsid w:val="00101FE7"/>
    <w:rsid w:val="00103F37"/>
    <w:rsid w:val="001063D2"/>
    <w:rsid w:val="00113ED9"/>
    <w:rsid w:val="00120BB1"/>
    <w:rsid w:val="001452EF"/>
    <w:rsid w:val="001508FB"/>
    <w:rsid w:val="001541F0"/>
    <w:rsid w:val="0015705D"/>
    <w:rsid w:val="001678FD"/>
    <w:rsid w:val="00172A27"/>
    <w:rsid w:val="00177F78"/>
    <w:rsid w:val="001822D3"/>
    <w:rsid w:val="00184348"/>
    <w:rsid w:val="00187DEC"/>
    <w:rsid w:val="0019578F"/>
    <w:rsid w:val="00197E9A"/>
    <w:rsid w:val="001A2329"/>
    <w:rsid w:val="001A5919"/>
    <w:rsid w:val="001A682D"/>
    <w:rsid w:val="001B2C60"/>
    <w:rsid w:val="001D437E"/>
    <w:rsid w:val="00216CC3"/>
    <w:rsid w:val="002172A2"/>
    <w:rsid w:val="00220718"/>
    <w:rsid w:val="002347C7"/>
    <w:rsid w:val="00240BF6"/>
    <w:rsid w:val="00243AE9"/>
    <w:rsid w:val="0024582F"/>
    <w:rsid w:val="00245B45"/>
    <w:rsid w:val="0027546A"/>
    <w:rsid w:val="00275E7C"/>
    <w:rsid w:val="002940E1"/>
    <w:rsid w:val="00296EBA"/>
    <w:rsid w:val="002978E5"/>
    <w:rsid w:val="002A4C00"/>
    <w:rsid w:val="002B2883"/>
    <w:rsid w:val="002B3DF9"/>
    <w:rsid w:val="002C5449"/>
    <w:rsid w:val="002F1212"/>
    <w:rsid w:val="003050E5"/>
    <w:rsid w:val="00310620"/>
    <w:rsid w:val="00311AFA"/>
    <w:rsid w:val="003157AA"/>
    <w:rsid w:val="003372FD"/>
    <w:rsid w:val="00357E63"/>
    <w:rsid w:val="00365719"/>
    <w:rsid w:val="00371111"/>
    <w:rsid w:val="003B5326"/>
    <w:rsid w:val="003C790F"/>
    <w:rsid w:val="003D3D40"/>
    <w:rsid w:val="003E1846"/>
    <w:rsid w:val="003E298E"/>
    <w:rsid w:val="003F22D9"/>
    <w:rsid w:val="003F797A"/>
    <w:rsid w:val="004004E7"/>
    <w:rsid w:val="0040486A"/>
    <w:rsid w:val="004060F9"/>
    <w:rsid w:val="00410F12"/>
    <w:rsid w:val="00467151"/>
    <w:rsid w:val="004770D0"/>
    <w:rsid w:val="00480522"/>
    <w:rsid w:val="00486CBD"/>
    <w:rsid w:val="00491B4A"/>
    <w:rsid w:val="004A096A"/>
    <w:rsid w:val="004B544D"/>
    <w:rsid w:val="004D4C3A"/>
    <w:rsid w:val="004D568B"/>
    <w:rsid w:val="004D6C28"/>
    <w:rsid w:val="004E03A6"/>
    <w:rsid w:val="004F2D15"/>
    <w:rsid w:val="004F7B45"/>
    <w:rsid w:val="00501CC7"/>
    <w:rsid w:val="0051639C"/>
    <w:rsid w:val="00560219"/>
    <w:rsid w:val="005678D3"/>
    <w:rsid w:val="00586CC7"/>
    <w:rsid w:val="00597C9F"/>
    <w:rsid w:val="005B6318"/>
    <w:rsid w:val="005D1E4E"/>
    <w:rsid w:val="005D75F9"/>
    <w:rsid w:val="005E676F"/>
    <w:rsid w:val="005F6E1C"/>
    <w:rsid w:val="006051A3"/>
    <w:rsid w:val="0060689A"/>
    <w:rsid w:val="00612DC6"/>
    <w:rsid w:val="00614218"/>
    <w:rsid w:val="00620C7A"/>
    <w:rsid w:val="006259AB"/>
    <w:rsid w:val="00630564"/>
    <w:rsid w:val="00652164"/>
    <w:rsid w:val="00655928"/>
    <w:rsid w:val="006611F5"/>
    <w:rsid w:val="006A0553"/>
    <w:rsid w:val="006C389C"/>
    <w:rsid w:val="006C7C3A"/>
    <w:rsid w:val="006D32DD"/>
    <w:rsid w:val="006E103B"/>
    <w:rsid w:val="00715493"/>
    <w:rsid w:val="0073173B"/>
    <w:rsid w:val="00731782"/>
    <w:rsid w:val="00732BA5"/>
    <w:rsid w:val="00734857"/>
    <w:rsid w:val="00740035"/>
    <w:rsid w:val="00766808"/>
    <w:rsid w:val="007744FC"/>
    <w:rsid w:val="007745A2"/>
    <w:rsid w:val="0078146A"/>
    <w:rsid w:val="00783AE3"/>
    <w:rsid w:val="007913AE"/>
    <w:rsid w:val="0079511D"/>
    <w:rsid w:val="007C025C"/>
    <w:rsid w:val="007C0473"/>
    <w:rsid w:val="007C4130"/>
    <w:rsid w:val="007D0D54"/>
    <w:rsid w:val="007D1469"/>
    <w:rsid w:val="007D4780"/>
    <w:rsid w:val="007D5523"/>
    <w:rsid w:val="007F0320"/>
    <w:rsid w:val="007F071C"/>
    <w:rsid w:val="007F4262"/>
    <w:rsid w:val="008057F7"/>
    <w:rsid w:val="00826116"/>
    <w:rsid w:val="008261DF"/>
    <w:rsid w:val="00826814"/>
    <w:rsid w:val="00834C32"/>
    <w:rsid w:val="00852312"/>
    <w:rsid w:val="00856854"/>
    <w:rsid w:val="00870283"/>
    <w:rsid w:val="008770F3"/>
    <w:rsid w:val="00883FFD"/>
    <w:rsid w:val="008A72BB"/>
    <w:rsid w:val="008B6FCA"/>
    <w:rsid w:val="008D6A8B"/>
    <w:rsid w:val="008E4C68"/>
    <w:rsid w:val="008E7AF1"/>
    <w:rsid w:val="008F0C66"/>
    <w:rsid w:val="009163FB"/>
    <w:rsid w:val="009269F1"/>
    <w:rsid w:val="0092725E"/>
    <w:rsid w:val="00932152"/>
    <w:rsid w:val="0093389D"/>
    <w:rsid w:val="00933B9B"/>
    <w:rsid w:val="00941DE0"/>
    <w:rsid w:val="00992CE1"/>
    <w:rsid w:val="009B170C"/>
    <w:rsid w:val="009C22F4"/>
    <w:rsid w:val="009D4E4C"/>
    <w:rsid w:val="009E5C5C"/>
    <w:rsid w:val="009E5D8F"/>
    <w:rsid w:val="00A0047D"/>
    <w:rsid w:val="00A026F2"/>
    <w:rsid w:val="00A03D56"/>
    <w:rsid w:val="00A22726"/>
    <w:rsid w:val="00A41C8B"/>
    <w:rsid w:val="00A562D3"/>
    <w:rsid w:val="00AC4146"/>
    <w:rsid w:val="00AE0217"/>
    <w:rsid w:val="00AE1205"/>
    <w:rsid w:val="00AE5D50"/>
    <w:rsid w:val="00AF03D8"/>
    <w:rsid w:val="00B02838"/>
    <w:rsid w:val="00B07E39"/>
    <w:rsid w:val="00B3419B"/>
    <w:rsid w:val="00B532A8"/>
    <w:rsid w:val="00B54E9B"/>
    <w:rsid w:val="00B609B6"/>
    <w:rsid w:val="00B723FF"/>
    <w:rsid w:val="00B83397"/>
    <w:rsid w:val="00BA297F"/>
    <w:rsid w:val="00BA4612"/>
    <w:rsid w:val="00BA515C"/>
    <w:rsid w:val="00BB7D1A"/>
    <w:rsid w:val="00BD2824"/>
    <w:rsid w:val="00BF4F60"/>
    <w:rsid w:val="00C02550"/>
    <w:rsid w:val="00C0256F"/>
    <w:rsid w:val="00C03449"/>
    <w:rsid w:val="00C06DF2"/>
    <w:rsid w:val="00C27663"/>
    <w:rsid w:val="00C30CEC"/>
    <w:rsid w:val="00C30EB3"/>
    <w:rsid w:val="00C34F3D"/>
    <w:rsid w:val="00C37B33"/>
    <w:rsid w:val="00C503ED"/>
    <w:rsid w:val="00C51B82"/>
    <w:rsid w:val="00C54CF7"/>
    <w:rsid w:val="00C76C76"/>
    <w:rsid w:val="00C77A27"/>
    <w:rsid w:val="00C822EA"/>
    <w:rsid w:val="00C82A25"/>
    <w:rsid w:val="00CE7CD3"/>
    <w:rsid w:val="00D04782"/>
    <w:rsid w:val="00D05F9F"/>
    <w:rsid w:val="00D305D5"/>
    <w:rsid w:val="00D35E83"/>
    <w:rsid w:val="00D408CA"/>
    <w:rsid w:val="00D631B9"/>
    <w:rsid w:val="00D63E96"/>
    <w:rsid w:val="00D6788A"/>
    <w:rsid w:val="00D73679"/>
    <w:rsid w:val="00D91045"/>
    <w:rsid w:val="00D967E6"/>
    <w:rsid w:val="00DA4D51"/>
    <w:rsid w:val="00DB2E46"/>
    <w:rsid w:val="00DB6814"/>
    <w:rsid w:val="00DC4A75"/>
    <w:rsid w:val="00DD161F"/>
    <w:rsid w:val="00DD4974"/>
    <w:rsid w:val="00DD589E"/>
    <w:rsid w:val="00DD6808"/>
    <w:rsid w:val="00DE236A"/>
    <w:rsid w:val="00E1532A"/>
    <w:rsid w:val="00E1738B"/>
    <w:rsid w:val="00E31A83"/>
    <w:rsid w:val="00E51D02"/>
    <w:rsid w:val="00E935C8"/>
    <w:rsid w:val="00E96CAC"/>
    <w:rsid w:val="00EF32A6"/>
    <w:rsid w:val="00F307DF"/>
    <w:rsid w:val="00F37545"/>
    <w:rsid w:val="00F419CA"/>
    <w:rsid w:val="00F50F67"/>
    <w:rsid w:val="00F51CE1"/>
    <w:rsid w:val="00F5344F"/>
    <w:rsid w:val="00F5782D"/>
    <w:rsid w:val="00F74D5B"/>
    <w:rsid w:val="00F7536C"/>
    <w:rsid w:val="00F75866"/>
    <w:rsid w:val="00FA15C8"/>
    <w:rsid w:val="00FC19D8"/>
    <w:rsid w:val="00FF688D"/>
    <w:rsid w:val="01726415"/>
    <w:rsid w:val="026A6479"/>
    <w:rsid w:val="027A337D"/>
    <w:rsid w:val="02BB5D57"/>
    <w:rsid w:val="02D336E6"/>
    <w:rsid w:val="02F87BE8"/>
    <w:rsid w:val="03127C55"/>
    <w:rsid w:val="036F79DE"/>
    <w:rsid w:val="03732EEA"/>
    <w:rsid w:val="040077BC"/>
    <w:rsid w:val="04980271"/>
    <w:rsid w:val="04A941F7"/>
    <w:rsid w:val="04E11372"/>
    <w:rsid w:val="04E80DCE"/>
    <w:rsid w:val="04FC5D4F"/>
    <w:rsid w:val="05562AF1"/>
    <w:rsid w:val="058C0B4E"/>
    <w:rsid w:val="05941C53"/>
    <w:rsid w:val="059B0E84"/>
    <w:rsid w:val="05DC1026"/>
    <w:rsid w:val="06252D4D"/>
    <w:rsid w:val="06840089"/>
    <w:rsid w:val="06EA5CC6"/>
    <w:rsid w:val="06FB732C"/>
    <w:rsid w:val="0735330A"/>
    <w:rsid w:val="07E66F2B"/>
    <w:rsid w:val="084A11D6"/>
    <w:rsid w:val="08A7300F"/>
    <w:rsid w:val="08AC1557"/>
    <w:rsid w:val="08D0050A"/>
    <w:rsid w:val="08D514F2"/>
    <w:rsid w:val="09550F51"/>
    <w:rsid w:val="09ED1290"/>
    <w:rsid w:val="0A1B5A73"/>
    <w:rsid w:val="0B00707C"/>
    <w:rsid w:val="0B2D7BED"/>
    <w:rsid w:val="0B912E60"/>
    <w:rsid w:val="0BCE68B7"/>
    <w:rsid w:val="0C001B85"/>
    <w:rsid w:val="0C1D5C58"/>
    <w:rsid w:val="0C580AA0"/>
    <w:rsid w:val="0CF14F51"/>
    <w:rsid w:val="0D58533E"/>
    <w:rsid w:val="0DB12492"/>
    <w:rsid w:val="0DE969CC"/>
    <w:rsid w:val="0E78086D"/>
    <w:rsid w:val="0E9A5C57"/>
    <w:rsid w:val="0EAF7583"/>
    <w:rsid w:val="0EC027E7"/>
    <w:rsid w:val="0F0C670B"/>
    <w:rsid w:val="106E692C"/>
    <w:rsid w:val="10754147"/>
    <w:rsid w:val="10897506"/>
    <w:rsid w:val="10990422"/>
    <w:rsid w:val="11087294"/>
    <w:rsid w:val="113072EF"/>
    <w:rsid w:val="11946FDF"/>
    <w:rsid w:val="11A60B02"/>
    <w:rsid w:val="11AB15BA"/>
    <w:rsid w:val="11D72883"/>
    <w:rsid w:val="12065329"/>
    <w:rsid w:val="13E552F7"/>
    <w:rsid w:val="1422210A"/>
    <w:rsid w:val="142F188C"/>
    <w:rsid w:val="147D6752"/>
    <w:rsid w:val="14EC6ADD"/>
    <w:rsid w:val="15AC7826"/>
    <w:rsid w:val="15E9187D"/>
    <w:rsid w:val="15F42377"/>
    <w:rsid w:val="171A049F"/>
    <w:rsid w:val="17CE320C"/>
    <w:rsid w:val="1844295A"/>
    <w:rsid w:val="1863499E"/>
    <w:rsid w:val="18D31A95"/>
    <w:rsid w:val="1A351D65"/>
    <w:rsid w:val="1A450E15"/>
    <w:rsid w:val="1A782557"/>
    <w:rsid w:val="1AB80B27"/>
    <w:rsid w:val="1B170FE4"/>
    <w:rsid w:val="1B1D34D0"/>
    <w:rsid w:val="1B612A75"/>
    <w:rsid w:val="1B9A6A88"/>
    <w:rsid w:val="1C2C113F"/>
    <w:rsid w:val="1C8717C6"/>
    <w:rsid w:val="1D560D97"/>
    <w:rsid w:val="1D62245E"/>
    <w:rsid w:val="1D6A4B57"/>
    <w:rsid w:val="1DA905D4"/>
    <w:rsid w:val="1E1A59E3"/>
    <w:rsid w:val="1E3228C9"/>
    <w:rsid w:val="1E6C3626"/>
    <w:rsid w:val="1E7662CB"/>
    <w:rsid w:val="1F097611"/>
    <w:rsid w:val="1F1D3264"/>
    <w:rsid w:val="20776C76"/>
    <w:rsid w:val="20FF2CA1"/>
    <w:rsid w:val="21125188"/>
    <w:rsid w:val="21490DC9"/>
    <w:rsid w:val="226318A5"/>
    <w:rsid w:val="226A2F5A"/>
    <w:rsid w:val="22EA215C"/>
    <w:rsid w:val="234F19BF"/>
    <w:rsid w:val="23600E6B"/>
    <w:rsid w:val="2364117E"/>
    <w:rsid w:val="23A10CF9"/>
    <w:rsid w:val="23FE582E"/>
    <w:rsid w:val="2414661C"/>
    <w:rsid w:val="246665AB"/>
    <w:rsid w:val="252135B4"/>
    <w:rsid w:val="257F75D2"/>
    <w:rsid w:val="258646CC"/>
    <w:rsid w:val="25B7079D"/>
    <w:rsid w:val="26A83F88"/>
    <w:rsid w:val="26B5199F"/>
    <w:rsid w:val="2727240E"/>
    <w:rsid w:val="27DA75CB"/>
    <w:rsid w:val="27E00443"/>
    <w:rsid w:val="28193396"/>
    <w:rsid w:val="28AA0405"/>
    <w:rsid w:val="28FF6FFC"/>
    <w:rsid w:val="2910225C"/>
    <w:rsid w:val="297F1C23"/>
    <w:rsid w:val="29DF56D5"/>
    <w:rsid w:val="2AB820E7"/>
    <w:rsid w:val="2B2561F6"/>
    <w:rsid w:val="2B2D0922"/>
    <w:rsid w:val="2BD37DB1"/>
    <w:rsid w:val="2BD53C54"/>
    <w:rsid w:val="2CFB0B3F"/>
    <w:rsid w:val="2D1F162C"/>
    <w:rsid w:val="2D300C7E"/>
    <w:rsid w:val="2D3C34C3"/>
    <w:rsid w:val="2D465E06"/>
    <w:rsid w:val="2D677B69"/>
    <w:rsid w:val="2E5237B0"/>
    <w:rsid w:val="2E7D4ACF"/>
    <w:rsid w:val="2E802CAB"/>
    <w:rsid w:val="2EB43D4E"/>
    <w:rsid w:val="2EB74A75"/>
    <w:rsid w:val="2FC76D9A"/>
    <w:rsid w:val="2FD235E7"/>
    <w:rsid w:val="302456B9"/>
    <w:rsid w:val="30815C4A"/>
    <w:rsid w:val="30B72021"/>
    <w:rsid w:val="30EC376E"/>
    <w:rsid w:val="31052335"/>
    <w:rsid w:val="317D59ED"/>
    <w:rsid w:val="318C6132"/>
    <w:rsid w:val="31F80E43"/>
    <w:rsid w:val="3247454A"/>
    <w:rsid w:val="329E1396"/>
    <w:rsid w:val="32F846CF"/>
    <w:rsid w:val="3397654C"/>
    <w:rsid w:val="33F10C10"/>
    <w:rsid w:val="34183568"/>
    <w:rsid w:val="34775594"/>
    <w:rsid w:val="350E67B7"/>
    <w:rsid w:val="351F7521"/>
    <w:rsid w:val="35921037"/>
    <w:rsid w:val="35C21BF8"/>
    <w:rsid w:val="36074C2D"/>
    <w:rsid w:val="365E675F"/>
    <w:rsid w:val="3773163C"/>
    <w:rsid w:val="377C4D93"/>
    <w:rsid w:val="37BD3AFB"/>
    <w:rsid w:val="37ED42EC"/>
    <w:rsid w:val="38096B52"/>
    <w:rsid w:val="38146F60"/>
    <w:rsid w:val="383218F5"/>
    <w:rsid w:val="384E538D"/>
    <w:rsid w:val="38513872"/>
    <w:rsid w:val="38ED7F5D"/>
    <w:rsid w:val="39A262F2"/>
    <w:rsid w:val="39F02424"/>
    <w:rsid w:val="3A080984"/>
    <w:rsid w:val="3AB81EB8"/>
    <w:rsid w:val="3ADF6739"/>
    <w:rsid w:val="3AFF1D7F"/>
    <w:rsid w:val="3B123D66"/>
    <w:rsid w:val="3B1C63C4"/>
    <w:rsid w:val="3B311C63"/>
    <w:rsid w:val="3B390206"/>
    <w:rsid w:val="3B5222FF"/>
    <w:rsid w:val="3C942630"/>
    <w:rsid w:val="3CD4295A"/>
    <w:rsid w:val="3D232E62"/>
    <w:rsid w:val="3D2428B6"/>
    <w:rsid w:val="3D3107C9"/>
    <w:rsid w:val="3DD74390"/>
    <w:rsid w:val="3DDC2314"/>
    <w:rsid w:val="3E6B266C"/>
    <w:rsid w:val="3E765920"/>
    <w:rsid w:val="3EC83F47"/>
    <w:rsid w:val="3F1825EA"/>
    <w:rsid w:val="3F39309C"/>
    <w:rsid w:val="3F511EAD"/>
    <w:rsid w:val="3FB01556"/>
    <w:rsid w:val="3FFB15C2"/>
    <w:rsid w:val="400039C6"/>
    <w:rsid w:val="40114572"/>
    <w:rsid w:val="40295986"/>
    <w:rsid w:val="404B0117"/>
    <w:rsid w:val="40891CE8"/>
    <w:rsid w:val="426B6020"/>
    <w:rsid w:val="42BE7405"/>
    <w:rsid w:val="42E12718"/>
    <w:rsid w:val="433E3026"/>
    <w:rsid w:val="43FA0B38"/>
    <w:rsid w:val="44906C5F"/>
    <w:rsid w:val="44CE6207"/>
    <w:rsid w:val="45DA5358"/>
    <w:rsid w:val="45E76741"/>
    <w:rsid w:val="46675CB3"/>
    <w:rsid w:val="466C093C"/>
    <w:rsid w:val="466E126C"/>
    <w:rsid w:val="468F26DD"/>
    <w:rsid w:val="469579A4"/>
    <w:rsid w:val="469C7301"/>
    <w:rsid w:val="46D8686A"/>
    <w:rsid w:val="46F44B7D"/>
    <w:rsid w:val="472E6FFE"/>
    <w:rsid w:val="473822BE"/>
    <w:rsid w:val="47942C7D"/>
    <w:rsid w:val="481026D6"/>
    <w:rsid w:val="481A6E1D"/>
    <w:rsid w:val="4855779B"/>
    <w:rsid w:val="48747BD4"/>
    <w:rsid w:val="48927986"/>
    <w:rsid w:val="489E62CB"/>
    <w:rsid w:val="49293665"/>
    <w:rsid w:val="49553357"/>
    <w:rsid w:val="49FD0A61"/>
    <w:rsid w:val="4A903BB0"/>
    <w:rsid w:val="4B091807"/>
    <w:rsid w:val="4B1C5428"/>
    <w:rsid w:val="4B533FB5"/>
    <w:rsid w:val="4BC82F0F"/>
    <w:rsid w:val="4C9F322A"/>
    <w:rsid w:val="4CDB586A"/>
    <w:rsid w:val="4CFD22F9"/>
    <w:rsid w:val="4D2628C8"/>
    <w:rsid w:val="4D7A187E"/>
    <w:rsid w:val="4D8E335E"/>
    <w:rsid w:val="4DC605DD"/>
    <w:rsid w:val="4E034CBC"/>
    <w:rsid w:val="4E97190D"/>
    <w:rsid w:val="4F8F1B29"/>
    <w:rsid w:val="4FD50837"/>
    <w:rsid w:val="50053499"/>
    <w:rsid w:val="50192861"/>
    <w:rsid w:val="51F701BA"/>
    <w:rsid w:val="52004825"/>
    <w:rsid w:val="52204A51"/>
    <w:rsid w:val="525B1916"/>
    <w:rsid w:val="52701F57"/>
    <w:rsid w:val="52BE22C6"/>
    <w:rsid w:val="52C76221"/>
    <w:rsid w:val="53DB2729"/>
    <w:rsid w:val="53F05FF1"/>
    <w:rsid w:val="54005AE7"/>
    <w:rsid w:val="541C5002"/>
    <w:rsid w:val="54893C5A"/>
    <w:rsid w:val="556A32BB"/>
    <w:rsid w:val="55820A73"/>
    <w:rsid w:val="558B645E"/>
    <w:rsid w:val="55F035F6"/>
    <w:rsid w:val="56522CFC"/>
    <w:rsid w:val="566E0598"/>
    <w:rsid w:val="57531CBF"/>
    <w:rsid w:val="57C17B39"/>
    <w:rsid w:val="595D0899"/>
    <w:rsid w:val="59DC093F"/>
    <w:rsid w:val="59E720E8"/>
    <w:rsid w:val="5A6E32B9"/>
    <w:rsid w:val="5AB606AF"/>
    <w:rsid w:val="5ACA08F3"/>
    <w:rsid w:val="5AE51416"/>
    <w:rsid w:val="5B04047E"/>
    <w:rsid w:val="5B597304"/>
    <w:rsid w:val="5B996DD1"/>
    <w:rsid w:val="5BAF795E"/>
    <w:rsid w:val="5BB0462B"/>
    <w:rsid w:val="5BE31EE6"/>
    <w:rsid w:val="5C5C0A3A"/>
    <w:rsid w:val="5C5D2D0C"/>
    <w:rsid w:val="5C9465C6"/>
    <w:rsid w:val="5CAD6024"/>
    <w:rsid w:val="5CD427FF"/>
    <w:rsid w:val="5D3330B9"/>
    <w:rsid w:val="5D4840DE"/>
    <w:rsid w:val="5D5B071C"/>
    <w:rsid w:val="5DD65AEA"/>
    <w:rsid w:val="5E20088A"/>
    <w:rsid w:val="5E252026"/>
    <w:rsid w:val="5E2A2C25"/>
    <w:rsid w:val="5E2C51F8"/>
    <w:rsid w:val="5E72636C"/>
    <w:rsid w:val="5E726DD8"/>
    <w:rsid w:val="5E8952BA"/>
    <w:rsid w:val="5E9C13AB"/>
    <w:rsid w:val="5EA858C9"/>
    <w:rsid w:val="5FB07246"/>
    <w:rsid w:val="5FF2350C"/>
    <w:rsid w:val="601533FF"/>
    <w:rsid w:val="60E724A5"/>
    <w:rsid w:val="61014602"/>
    <w:rsid w:val="612B62FB"/>
    <w:rsid w:val="6241174F"/>
    <w:rsid w:val="62512250"/>
    <w:rsid w:val="628C076C"/>
    <w:rsid w:val="62B766B1"/>
    <w:rsid w:val="62C25798"/>
    <w:rsid w:val="62FF2526"/>
    <w:rsid w:val="63121240"/>
    <w:rsid w:val="6322459E"/>
    <w:rsid w:val="63623D0C"/>
    <w:rsid w:val="639F6FF0"/>
    <w:rsid w:val="6464145B"/>
    <w:rsid w:val="648741A1"/>
    <w:rsid w:val="648C7C2D"/>
    <w:rsid w:val="64AD094F"/>
    <w:rsid w:val="64EA3922"/>
    <w:rsid w:val="658F7911"/>
    <w:rsid w:val="66500E13"/>
    <w:rsid w:val="66B6326A"/>
    <w:rsid w:val="671C53A3"/>
    <w:rsid w:val="67B03010"/>
    <w:rsid w:val="67B25EF0"/>
    <w:rsid w:val="68244320"/>
    <w:rsid w:val="68B51A54"/>
    <w:rsid w:val="691A255B"/>
    <w:rsid w:val="69202B7E"/>
    <w:rsid w:val="693B4681"/>
    <w:rsid w:val="698A1BF0"/>
    <w:rsid w:val="69AE2E25"/>
    <w:rsid w:val="69B011BB"/>
    <w:rsid w:val="6A101DAE"/>
    <w:rsid w:val="6A853D75"/>
    <w:rsid w:val="6B717153"/>
    <w:rsid w:val="6C646BEE"/>
    <w:rsid w:val="6C8A715B"/>
    <w:rsid w:val="6CD335D6"/>
    <w:rsid w:val="6D5871BD"/>
    <w:rsid w:val="6D9D4372"/>
    <w:rsid w:val="6E1074BA"/>
    <w:rsid w:val="6E681220"/>
    <w:rsid w:val="6EB81422"/>
    <w:rsid w:val="70364883"/>
    <w:rsid w:val="707B3B5A"/>
    <w:rsid w:val="70807435"/>
    <w:rsid w:val="710D6898"/>
    <w:rsid w:val="7146086A"/>
    <w:rsid w:val="72E33D96"/>
    <w:rsid w:val="730675F2"/>
    <w:rsid w:val="73D82BC7"/>
    <w:rsid w:val="74003496"/>
    <w:rsid w:val="767D1F1F"/>
    <w:rsid w:val="76927616"/>
    <w:rsid w:val="76D8656E"/>
    <w:rsid w:val="76E96095"/>
    <w:rsid w:val="771304A7"/>
    <w:rsid w:val="772F670E"/>
    <w:rsid w:val="777970B0"/>
    <w:rsid w:val="77AE203F"/>
    <w:rsid w:val="77BA68E6"/>
    <w:rsid w:val="77E775C5"/>
    <w:rsid w:val="782B194C"/>
    <w:rsid w:val="78631F3B"/>
    <w:rsid w:val="787F6F0E"/>
    <w:rsid w:val="79404DCF"/>
    <w:rsid w:val="79487D2C"/>
    <w:rsid w:val="79593670"/>
    <w:rsid w:val="796C7C7D"/>
    <w:rsid w:val="7A39689C"/>
    <w:rsid w:val="7A3A7EE5"/>
    <w:rsid w:val="7B065D0A"/>
    <w:rsid w:val="7B14654E"/>
    <w:rsid w:val="7B4F493F"/>
    <w:rsid w:val="7B50238F"/>
    <w:rsid w:val="7B8D3895"/>
    <w:rsid w:val="7BBF6FF7"/>
    <w:rsid w:val="7C29502F"/>
    <w:rsid w:val="7C9B53F9"/>
    <w:rsid w:val="7CEF048B"/>
    <w:rsid w:val="7E03183B"/>
    <w:rsid w:val="7E1D7D65"/>
    <w:rsid w:val="7E4D30A7"/>
    <w:rsid w:val="7E8C28C3"/>
    <w:rsid w:val="7EEB1CAA"/>
    <w:rsid w:val="7F6347CC"/>
    <w:rsid w:val="7F6E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C3BCA65C-52AE-4FD1-B181-286BDEA45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1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 w:qFormat="0"/>
    <w:lsdException w:name="HTML Bottom of Form" w:semiHidden="1" w:unhideWhenUsed="1" w:qFormat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 w:qFormat="0"/>
    <w:lsdException w:name="Outline List 1" w:semiHidden="1" w:unhideWhenUsed="1" w:qFormat="0"/>
    <w:lsdException w:name="Outline List 2" w:semiHidden="1" w:unhideWhenUsed="1" w:qFormat="0"/>
    <w:lsdException w:name="Outline List 3" w:semiHidden="1" w:unhideWhenUsed="1" w:qFormat="0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</w:latentStyles>
  <w:style w:type="paragraph" w:default="1" w:styleId="a1">
    <w:name w:val="Normal"/>
    <w:qFormat/>
    <w:pPr>
      <w:widowControl w:val="0"/>
      <w:jc w:val="both"/>
    </w:pPr>
    <w:rPr>
      <w:kern w:val="2"/>
    </w:rPr>
  </w:style>
  <w:style w:type="paragraph" w:styleId="1">
    <w:name w:val="heading 1"/>
    <w:basedOn w:val="a1"/>
    <w:next w:val="a1"/>
    <w:link w:val="1Char"/>
    <w:uiPriority w:val="9"/>
    <w:qFormat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1">
    <w:name w:val="heading 2"/>
    <w:basedOn w:val="a1"/>
    <w:next w:val="a1"/>
    <w:link w:val="2Char"/>
    <w:uiPriority w:val="9"/>
    <w:semiHidden/>
    <w:unhideWhenUsed/>
    <w:qFormat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1">
    <w:name w:val="heading 3"/>
    <w:basedOn w:val="a1"/>
    <w:next w:val="a1"/>
    <w:link w:val="3Char"/>
    <w:uiPriority w:val="9"/>
    <w:semiHidden/>
    <w:unhideWhenUsed/>
    <w:qFormat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41">
    <w:name w:val="heading 4"/>
    <w:basedOn w:val="a1"/>
    <w:next w:val="a1"/>
    <w:link w:val="4Char"/>
    <w:uiPriority w:val="9"/>
    <w:semiHidden/>
    <w:unhideWhenUsed/>
    <w:qFormat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1">
    <w:name w:val="heading 5"/>
    <w:basedOn w:val="a1"/>
    <w:next w:val="a1"/>
    <w:link w:val="5Char"/>
    <w:uiPriority w:val="9"/>
    <w:semiHidden/>
    <w:unhideWhenUsed/>
    <w:qFormat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14:ligatures w14:val="standardContextual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sz w:val="22"/>
      <w14:ligatures w14:val="standardContextual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Char"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/>
      <w:kern w:val="2"/>
    </w:rPr>
  </w:style>
  <w:style w:type="paragraph" w:styleId="32">
    <w:name w:val="List 3"/>
    <w:basedOn w:val="a1"/>
    <w:uiPriority w:val="99"/>
    <w:semiHidden/>
    <w:unhideWhenUsed/>
    <w:qFormat/>
    <w:pPr>
      <w:ind w:left="1080" w:hanging="360"/>
      <w:contextualSpacing/>
    </w:pPr>
  </w:style>
  <w:style w:type="paragraph" w:styleId="70">
    <w:name w:val="toc 7"/>
    <w:basedOn w:val="a1"/>
    <w:next w:val="a1"/>
    <w:uiPriority w:val="39"/>
    <w:semiHidden/>
    <w:unhideWhenUsed/>
    <w:qFormat/>
    <w:pPr>
      <w:spacing w:after="100"/>
      <w:ind w:left="1200"/>
    </w:pPr>
  </w:style>
  <w:style w:type="paragraph" w:styleId="2">
    <w:name w:val="List Number 2"/>
    <w:basedOn w:val="a1"/>
    <w:uiPriority w:val="99"/>
    <w:semiHidden/>
    <w:unhideWhenUsed/>
    <w:qFormat/>
    <w:pPr>
      <w:numPr>
        <w:numId w:val="1"/>
      </w:numPr>
      <w:contextualSpacing/>
    </w:pPr>
  </w:style>
  <w:style w:type="paragraph" w:styleId="a6">
    <w:name w:val="table of authorities"/>
    <w:basedOn w:val="a1"/>
    <w:next w:val="a1"/>
    <w:uiPriority w:val="99"/>
    <w:semiHidden/>
    <w:unhideWhenUsed/>
    <w:qFormat/>
    <w:pPr>
      <w:ind w:left="200" w:hanging="200"/>
    </w:pPr>
  </w:style>
  <w:style w:type="paragraph" w:styleId="a7">
    <w:name w:val="Note Heading"/>
    <w:basedOn w:val="a1"/>
    <w:next w:val="a1"/>
    <w:link w:val="Char0"/>
    <w:uiPriority w:val="99"/>
    <w:semiHidden/>
    <w:unhideWhenUsed/>
    <w:qFormat/>
  </w:style>
  <w:style w:type="paragraph" w:styleId="40">
    <w:name w:val="List Bullet 4"/>
    <w:basedOn w:val="a1"/>
    <w:uiPriority w:val="99"/>
    <w:semiHidden/>
    <w:unhideWhenUsed/>
    <w:qFormat/>
    <w:pPr>
      <w:numPr>
        <w:numId w:val="2"/>
      </w:numPr>
      <w:contextualSpacing/>
    </w:pPr>
  </w:style>
  <w:style w:type="paragraph" w:styleId="80">
    <w:name w:val="index 8"/>
    <w:basedOn w:val="a1"/>
    <w:next w:val="a1"/>
    <w:uiPriority w:val="99"/>
    <w:semiHidden/>
    <w:unhideWhenUsed/>
    <w:qFormat/>
    <w:pPr>
      <w:ind w:left="1600" w:hanging="200"/>
    </w:pPr>
  </w:style>
  <w:style w:type="paragraph" w:styleId="a8">
    <w:name w:val="E-mail Signature"/>
    <w:basedOn w:val="a1"/>
    <w:link w:val="Char1"/>
    <w:uiPriority w:val="99"/>
    <w:semiHidden/>
    <w:unhideWhenUsed/>
    <w:qFormat/>
  </w:style>
  <w:style w:type="paragraph" w:styleId="a">
    <w:name w:val="List Number"/>
    <w:basedOn w:val="a1"/>
    <w:uiPriority w:val="99"/>
    <w:semiHidden/>
    <w:unhideWhenUsed/>
    <w:qFormat/>
    <w:pPr>
      <w:numPr>
        <w:numId w:val="3"/>
      </w:numPr>
      <w:contextualSpacing/>
    </w:pPr>
  </w:style>
  <w:style w:type="paragraph" w:styleId="a9">
    <w:name w:val="Normal Indent"/>
    <w:basedOn w:val="a1"/>
    <w:uiPriority w:val="99"/>
    <w:semiHidden/>
    <w:unhideWhenUsed/>
    <w:qFormat/>
    <w:pPr>
      <w:ind w:left="720"/>
    </w:pPr>
  </w:style>
  <w:style w:type="paragraph" w:styleId="aa">
    <w:name w:val="caption"/>
    <w:basedOn w:val="a1"/>
    <w:next w:val="a1"/>
    <w:uiPriority w:val="35"/>
    <w:semiHidden/>
    <w:unhideWhenUsed/>
    <w:qFormat/>
    <w:pPr>
      <w:spacing w:after="200"/>
    </w:pPr>
    <w:rPr>
      <w:i/>
      <w:iCs/>
      <w:color w:val="0E2841" w:themeColor="text2"/>
      <w:sz w:val="18"/>
      <w:szCs w:val="18"/>
    </w:rPr>
  </w:style>
  <w:style w:type="paragraph" w:styleId="52">
    <w:name w:val="index 5"/>
    <w:basedOn w:val="a1"/>
    <w:next w:val="a1"/>
    <w:uiPriority w:val="99"/>
    <w:semiHidden/>
    <w:unhideWhenUsed/>
    <w:qFormat/>
    <w:pPr>
      <w:ind w:left="1000" w:hanging="200"/>
    </w:pPr>
  </w:style>
  <w:style w:type="paragraph" w:styleId="a0">
    <w:name w:val="List Bullet"/>
    <w:basedOn w:val="a1"/>
    <w:uiPriority w:val="99"/>
    <w:semiHidden/>
    <w:unhideWhenUsed/>
    <w:qFormat/>
    <w:pPr>
      <w:numPr>
        <w:numId w:val="4"/>
      </w:numPr>
      <w:contextualSpacing/>
    </w:pPr>
  </w:style>
  <w:style w:type="paragraph" w:styleId="ab">
    <w:name w:val="envelope address"/>
    <w:basedOn w:val="a1"/>
    <w:uiPriority w:val="99"/>
    <w:semiHidden/>
    <w:unhideWhenUsed/>
    <w:qFormat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c">
    <w:name w:val="Document Map"/>
    <w:basedOn w:val="a1"/>
    <w:link w:val="Char2"/>
    <w:uiPriority w:val="99"/>
    <w:semiHidden/>
    <w:unhideWhenUsed/>
    <w:qFormat/>
    <w:rPr>
      <w:rFonts w:ascii="Segoe UI" w:hAnsi="Segoe UI" w:cs="Segoe UI"/>
      <w:sz w:val="16"/>
      <w:szCs w:val="16"/>
    </w:rPr>
  </w:style>
  <w:style w:type="paragraph" w:styleId="ad">
    <w:name w:val="toa heading"/>
    <w:basedOn w:val="a1"/>
    <w:next w:val="a1"/>
    <w:uiPriority w:val="99"/>
    <w:semiHidden/>
    <w:unhideWhenUsed/>
    <w:qFormat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ae">
    <w:name w:val="annotation text"/>
    <w:basedOn w:val="a1"/>
    <w:link w:val="Char3"/>
    <w:uiPriority w:val="99"/>
    <w:unhideWhenUsed/>
    <w:qFormat/>
    <w:pPr>
      <w:jc w:val="left"/>
    </w:pPr>
    <w:rPr>
      <w:rFonts w:ascii="Tahoma" w:hAnsi="Tahoma" w:cs="Tahoma"/>
      <w:sz w:val="16"/>
    </w:rPr>
  </w:style>
  <w:style w:type="paragraph" w:styleId="60">
    <w:name w:val="index 6"/>
    <w:basedOn w:val="a1"/>
    <w:next w:val="a1"/>
    <w:uiPriority w:val="99"/>
    <w:semiHidden/>
    <w:unhideWhenUsed/>
    <w:qFormat/>
    <w:pPr>
      <w:ind w:left="1200" w:hanging="200"/>
    </w:pPr>
  </w:style>
  <w:style w:type="paragraph" w:styleId="af">
    <w:name w:val="Salutation"/>
    <w:basedOn w:val="a1"/>
    <w:next w:val="a1"/>
    <w:link w:val="Char4"/>
    <w:uiPriority w:val="99"/>
    <w:semiHidden/>
    <w:unhideWhenUsed/>
    <w:qFormat/>
  </w:style>
  <w:style w:type="paragraph" w:styleId="33">
    <w:name w:val="Body Text 3"/>
    <w:basedOn w:val="a1"/>
    <w:link w:val="3Char0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af0">
    <w:name w:val="Closing"/>
    <w:basedOn w:val="a1"/>
    <w:link w:val="Char5"/>
    <w:uiPriority w:val="99"/>
    <w:semiHidden/>
    <w:unhideWhenUsed/>
    <w:qFormat/>
    <w:pPr>
      <w:ind w:left="4320"/>
    </w:pPr>
  </w:style>
  <w:style w:type="paragraph" w:styleId="30">
    <w:name w:val="List Bullet 3"/>
    <w:basedOn w:val="a1"/>
    <w:uiPriority w:val="99"/>
    <w:semiHidden/>
    <w:unhideWhenUsed/>
    <w:qFormat/>
    <w:pPr>
      <w:numPr>
        <w:numId w:val="5"/>
      </w:numPr>
      <w:contextualSpacing/>
    </w:pPr>
  </w:style>
  <w:style w:type="paragraph" w:styleId="af1">
    <w:name w:val="Body Text"/>
    <w:basedOn w:val="a1"/>
    <w:link w:val="Char6"/>
    <w:uiPriority w:val="99"/>
    <w:semiHidden/>
    <w:unhideWhenUsed/>
    <w:qFormat/>
    <w:pPr>
      <w:spacing w:after="120"/>
    </w:pPr>
  </w:style>
  <w:style w:type="paragraph" w:styleId="af2">
    <w:name w:val="Body Text Indent"/>
    <w:basedOn w:val="a1"/>
    <w:link w:val="Char7"/>
    <w:uiPriority w:val="99"/>
    <w:semiHidden/>
    <w:unhideWhenUsed/>
    <w:qFormat/>
    <w:pPr>
      <w:spacing w:after="120"/>
      <w:ind w:left="360"/>
    </w:pPr>
  </w:style>
  <w:style w:type="paragraph" w:styleId="3">
    <w:name w:val="List Number 3"/>
    <w:basedOn w:val="a1"/>
    <w:uiPriority w:val="99"/>
    <w:semiHidden/>
    <w:unhideWhenUsed/>
    <w:qFormat/>
    <w:pPr>
      <w:numPr>
        <w:numId w:val="6"/>
      </w:numPr>
      <w:contextualSpacing/>
    </w:pPr>
  </w:style>
  <w:style w:type="paragraph" w:styleId="22">
    <w:name w:val="List 2"/>
    <w:basedOn w:val="a1"/>
    <w:uiPriority w:val="99"/>
    <w:semiHidden/>
    <w:unhideWhenUsed/>
    <w:qFormat/>
    <w:pPr>
      <w:ind w:left="720" w:hanging="360"/>
      <w:contextualSpacing/>
    </w:pPr>
  </w:style>
  <w:style w:type="paragraph" w:styleId="af3">
    <w:name w:val="List Continue"/>
    <w:basedOn w:val="a1"/>
    <w:uiPriority w:val="99"/>
    <w:semiHidden/>
    <w:unhideWhenUsed/>
    <w:qFormat/>
    <w:pPr>
      <w:spacing w:after="120"/>
      <w:ind w:left="360"/>
      <w:contextualSpacing/>
    </w:pPr>
  </w:style>
  <w:style w:type="paragraph" w:styleId="af4">
    <w:name w:val="Block Text"/>
    <w:basedOn w:val="a1"/>
    <w:uiPriority w:val="99"/>
    <w:semiHidden/>
    <w:unhideWhenUsed/>
    <w:qFormat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156082" w:themeColor="accent1"/>
    </w:rPr>
  </w:style>
  <w:style w:type="paragraph" w:styleId="20">
    <w:name w:val="List Bullet 2"/>
    <w:basedOn w:val="a1"/>
    <w:uiPriority w:val="99"/>
    <w:semiHidden/>
    <w:unhideWhenUsed/>
    <w:qFormat/>
    <w:pPr>
      <w:numPr>
        <w:numId w:val="7"/>
      </w:numPr>
      <w:contextualSpacing/>
    </w:pPr>
  </w:style>
  <w:style w:type="paragraph" w:styleId="HTML">
    <w:name w:val="HTML Address"/>
    <w:basedOn w:val="a1"/>
    <w:link w:val="HTMLChar"/>
    <w:uiPriority w:val="99"/>
    <w:semiHidden/>
    <w:unhideWhenUsed/>
    <w:qFormat/>
    <w:rPr>
      <w:i/>
      <w:iCs/>
    </w:rPr>
  </w:style>
  <w:style w:type="paragraph" w:styleId="42">
    <w:name w:val="index 4"/>
    <w:basedOn w:val="a1"/>
    <w:next w:val="a1"/>
    <w:uiPriority w:val="99"/>
    <w:semiHidden/>
    <w:unhideWhenUsed/>
    <w:qFormat/>
    <w:pPr>
      <w:ind w:left="800" w:hanging="200"/>
    </w:pPr>
  </w:style>
  <w:style w:type="paragraph" w:styleId="53">
    <w:name w:val="toc 5"/>
    <w:basedOn w:val="a1"/>
    <w:next w:val="a1"/>
    <w:uiPriority w:val="39"/>
    <w:semiHidden/>
    <w:unhideWhenUsed/>
    <w:qFormat/>
    <w:pPr>
      <w:spacing w:after="100"/>
      <w:ind w:left="800"/>
    </w:pPr>
  </w:style>
  <w:style w:type="paragraph" w:styleId="34">
    <w:name w:val="toc 3"/>
    <w:basedOn w:val="a1"/>
    <w:next w:val="a1"/>
    <w:uiPriority w:val="39"/>
    <w:semiHidden/>
    <w:unhideWhenUsed/>
    <w:qFormat/>
    <w:pPr>
      <w:spacing w:after="100"/>
      <w:ind w:left="400"/>
    </w:pPr>
  </w:style>
  <w:style w:type="paragraph" w:styleId="af5">
    <w:name w:val="Plain Text"/>
    <w:basedOn w:val="a1"/>
    <w:link w:val="Char8"/>
    <w:uiPriority w:val="99"/>
    <w:semiHidden/>
    <w:unhideWhenUsed/>
    <w:qFormat/>
    <w:rPr>
      <w:rFonts w:ascii="Consolas" w:hAnsi="Consolas"/>
      <w:sz w:val="21"/>
      <w:szCs w:val="21"/>
    </w:rPr>
  </w:style>
  <w:style w:type="paragraph" w:styleId="50">
    <w:name w:val="List Bullet 5"/>
    <w:basedOn w:val="a1"/>
    <w:uiPriority w:val="99"/>
    <w:semiHidden/>
    <w:unhideWhenUsed/>
    <w:qFormat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qFormat/>
    <w:pPr>
      <w:numPr>
        <w:numId w:val="9"/>
      </w:numPr>
      <w:contextualSpacing/>
    </w:pPr>
  </w:style>
  <w:style w:type="paragraph" w:styleId="81">
    <w:name w:val="toc 8"/>
    <w:basedOn w:val="a1"/>
    <w:next w:val="a1"/>
    <w:uiPriority w:val="39"/>
    <w:semiHidden/>
    <w:unhideWhenUsed/>
    <w:qFormat/>
    <w:pPr>
      <w:spacing w:after="100"/>
      <w:ind w:left="1400"/>
    </w:pPr>
  </w:style>
  <w:style w:type="paragraph" w:styleId="35">
    <w:name w:val="index 3"/>
    <w:basedOn w:val="a1"/>
    <w:next w:val="a1"/>
    <w:uiPriority w:val="99"/>
    <w:semiHidden/>
    <w:unhideWhenUsed/>
    <w:qFormat/>
    <w:pPr>
      <w:ind w:left="600" w:hanging="200"/>
    </w:pPr>
  </w:style>
  <w:style w:type="paragraph" w:styleId="af6">
    <w:name w:val="Date"/>
    <w:basedOn w:val="a1"/>
    <w:next w:val="a1"/>
    <w:link w:val="Char9"/>
    <w:uiPriority w:val="99"/>
    <w:semiHidden/>
    <w:unhideWhenUsed/>
    <w:qFormat/>
  </w:style>
  <w:style w:type="paragraph" w:styleId="23">
    <w:name w:val="Body Text Indent 2"/>
    <w:basedOn w:val="a1"/>
    <w:link w:val="2Char0"/>
    <w:uiPriority w:val="99"/>
    <w:semiHidden/>
    <w:unhideWhenUsed/>
    <w:qFormat/>
    <w:pPr>
      <w:spacing w:after="120" w:line="480" w:lineRule="auto"/>
      <w:ind w:left="360"/>
    </w:pPr>
  </w:style>
  <w:style w:type="paragraph" w:styleId="af7">
    <w:name w:val="endnote text"/>
    <w:basedOn w:val="a1"/>
    <w:link w:val="Chara"/>
    <w:uiPriority w:val="99"/>
    <w:semiHidden/>
    <w:unhideWhenUsed/>
    <w:qFormat/>
  </w:style>
  <w:style w:type="paragraph" w:styleId="54">
    <w:name w:val="List Continue 5"/>
    <w:basedOn w:val="a1"/>
    <w:uiPriority w:val="99"/>
    <w:semiHidden/>
    <w:unhideWhenUsed/>
    <w:qFormat/>
    <w:pPr>
      <w:spacing w:after="120"/>
      <w:ind w:left="1800"/>
      <w:contextualSpacing/>
    </w:pPr>
  </w:style>
  <w:style w:type="paragraph" w:styleId="af8">
    <w:name w:val="Balloon Text"/>
    <w:basedOn w:val="a1"/>
    <w:link w:val="Charb"/>
    <w:uiPriority w:val="99"/>
    <w:semiHidden/>
    <w:unhideWhenUsed/>
    <w:qFormat/>
    <w:rPr>
      <w:rFonts w:ascii="Tahoma" w:hAnsi="Tahoma" w:cs="Tahoma"/>
      <w:sz w:val="16"/>
      <w:szCs w:val="18"/>
    </w:rPr>
  </w:style>
  <w:style w:type="paragraph" w:styleId="af9">
    <w:name w:val="footer"/>
    <w:basedOn w:val="a1"/>
    <w:link w:val="Charc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a">
    <w:name w:val="envelope return"/>
    <w:basedOn w:val="a1"/>
    <w:uiPriority w:val="99"/>
    <w:semiHidden/>
    <w:unhideWhenUsed/>
    <w:qFormat/>
    <w:rPr>
      <w:rFonts w:asciiTheme="majorHAnsi" w:eastAsiaTheme="majorEastAsia" w:hAnsiTheme="majorHAnsi" w:cstheme="majorBidi"/>
    </w:rPr>
  </w:style>
  <w:style w:type="paragraph" w:styleId="afb">
    <w:name w:val="header"/>
    <w:basedOn w:val="a1"/>
    <w:link w:val="Chard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c">
    <w:name w:val="Signature"/>
    <w:basedOn w:val="a1"/>
    <w:link w:val="Chare"/>
    <w:uiPriority w:val="99"/>
    <w:semiHidden/>
    <w:unhideWhenUsed/>
    <w:qFormat/>
    <w:pPr>
      <w:ind w:left="4320"/>
    </w:pPr>
  </w:style>
  <w:style w:type="paragraph" w:styleId="10">
    <w:name w:val="toc 1"/>
    <w:basedOn w:val="a1"/>
    <w:next w:val="a1"/>
    <w:uiPriority w:val="39"/>
    <w:semiHidden/>
    <w:unhideWhenUsed/>
    <w:qFormat/>
    <w:pPr>
      <w:spacing w:after="100"/>
    </w:pPr>
  </w:style>
  <w:style w:type="paragraph" w:styleId="43">
    <w:name w:val="List Continue 4"/>
    <w:basedOn w:val="a1"/>
    <w:uiPriority w:val="99"/>
    <w:semiHidden/>
    <w:unhideWhenUsed/>
    <w:qFormat/>
    <w:pPr>
      <w:spacing w:after="120"/>
      <w:ind w:left="1440"/>
      <w:contextualSpacing/>
    </w:pPr>
  </w:style>
  <w:style w:type="paragraph" w:styleId="44">
    <w:name w:val="toc 4"/>
    <w:basedOn w:val="a1"/>
    <w:next w:val="a1"/>
    <w:uiPriority w:val="39"/>
    <w:semiHidden/>
    <w:unhideWhenUsed/>
    <w:qFormat/>
    <w:pPr>
      <w:spacing w:after="100"/>
      <w:ind w:left="600"/>
    </w:pPr>
  </w:style>
  <w:style w:type="paragraph" w:styleId="afd">
    <w:name w:val="index heading"/>
    <w:basedOn w:val="a1"/>
    <w:next w:val="11"/>
    <w:uiPriority w:val="99"/>
    <w:semiHidden/>
    <w:unhideWhenUsed/>
    <w:qFormat/>
    <w:rPr>
      <w:rFonts w:asciiTheme="majorHAnsi" w:eastAsiaTheme="majorEastAsia" w:hAnsiTheme="majorHAnsi" w:cstheme="majorBidi"/>
      <w:b/>
      <w:bCs/>
    </w:rPr>
  </w:style>
  <w:style w:type="paragraph" w:styleId="11">
    <w:name w:val="index 1"/>
    <w:basedOn w:val="a1"/>
    <w:next w:val="a1"/>
    <w:uiPriority w:val="99"/>
    <w:semiHidden/>
    <w:unhideWhenUsed/>
    <w:qFormat/>
    <w:pPr>
      <w:ind w:left="200" w:hanging="200"/>
    </w:pPr>
  </w:style>
  <w:style w:type="paragraph" w:styleId="afe">
    <w:name w:val="Subtitle"/>
    <w:basedOn w:val="a1"/>
    <w:next w:val="a1"/>
    <w:link w:val="Charf"/>
    <w:uiPriority w:val="11"/>
    <w:qFormat/>
    <w:p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paragraph" w:styleId="5">
    <w:name w:val="List Number 5"/>
    <w:basedOn w:val="a1"/>
    <w:uiPriority w:val="99"/>
    <w:semiHidden/>
    <w:unhideWhenUsed/>
    <w:qFormat/>
    <w:pPr>
      <w:numPr>
        <w:numId w:val="10"/>
      </w:numPr>
      <w:contextualSpacing/>
    </w:pPr>
  </w:style>
  <w:style w:type="paragraph" w:styleId="aff">
    <w:name w:val="List"/>
    <w:basedOn w:val="a1"/>
    <w:uiPriority w:val="99"/>
    <w:semiHidden/>
    <w:unhideWhenUsed/>
    <w:qFormat/>
    <w:pPr>
      <w:ind w:left="360" w:hanging="360"/>
      <w:contextualSpacing/>
    </w:pPr>
  </w:style>
  <w:style w:type="paragraph" w:styleId="aff0">
    <w:name w:val="footnote text"/>
    <w:basedOn w:val="a1"/>
    <w:link w:val="Charf0"/>
    <w:uiPriority w:val="99"/>
    <w:semiHidden/>
    <w:unhideWhenUsed/>
    <w:qFormat/>
  </w:style>
  <w:style w:type="paragraph" w:styleId="61">
    <w:name w:val="toc 6"/>
    <w:basedOn w:val="a1"/>
    <w:next w:val="a1"/>
    <w:uiPriority w:val="39"/>
    <w:semiHidden/>
    <w:unhideWhenUsed/>
    <w:qFormat/>
    <w:pPr>
      <w:spacing w:after="100"/>
      <w:ind w:left="1000"/>
    </w:pPr>
  </w:style>
  <w:style w:type="paragraph" w:styleId="55">
    <w:name w:val="List 5"/>
    <w:basedOn w:val="a1"/>
    <w:uiPriority w:val="99"/>
    <w:semiHidden/>
    <w:unhideWhenUsed/>
    <w:qFormat/>
    <w:pPr>
      <w:ind w:left="1800" w:hanging="360"/>
      <w:contextualSpacing/>
    </w:pPr>
  </w:style>
  <w:style w:type="paragraph" w:styleId="36">
    <w:name w:val="Body Text Indent 3"/>
    <w:basedOn w:val="a1"/>
    <w:link w:val="3Char1"/>
    <w:uiPriority w:val="99"/>
    <w:semiHidden/>
    <w:unhideWhenUsed/>
    <w:qFormat/>
    <w:pPr>
      <w:spacing w:after="120"/>
      <w:ind w:left="360"/>
    </w:pPr>
    <w:rPr>
      <w:sz w:val="16"/>
      <w:szCs w:val="16"/>
    </w:rPr>
  </w:style>
  <w:style w:type="paragraph" w:styleId="71">
    <w:name w:val="index 7"/>
    <w:basedOn w:val="a1"/>
    <w:next w:val="a1"/>
    <w:uiPriority w:val="99"/>
    <w:semiHidden/>
    <w:unhideWhenUsed/>
    <w:qFormat/>
    <w:pPr>
      <w:ind w:left="1400" w:hanging="200"/>
    </w:pPr>
  </w:style>
  <w:style w:type="paragraph" w:styleId="90">
    <w:name w:val="index 9"/>
    <w:basedOn w:val="a1"/>
    <w:next w:val="a1"/>
    <w:uiPriority w:val="99"/>
    <w:semiHidden/>
    <w:unhideWhenUsed/>
    <w:qFormat/>
    <w:pPr>
      <w:ind w:left="1800" w:hanging="200"/>
    </w:pPr>
  </w:style>
  <w:style w:type="paragraph" w:styleId="aff1">
    <w:name w:val="table of figures"/>
    <w:basedOn w:val="a1"/>
    <w:next w:val="a1"/>
    <w:uiPriority w:val="99"/>
    <w:semiHidden/>
    <w:unhideWhenUsed/>
    <w:qFormat/>
  </w:style>
  <w:style w:type="paragraph" w:styleId="24">
    <w:name w:val="toc 2"/>
    <w:basedOn w:val="a1"/>
    <w:next w:val="a1"/>
    <w:uiPriority w:val="39"/>
    <w:semiHidden/>
    <w:unhideWhenUsed/>
    <w:qFormat/>
    <w:pPr>
      <w:spacing w:after="100"/>
      <w:ind w:left="200"/>
    </w:pPr>
  </w:style>
  <w:style w:type="paragraph" w:styleId="91">
    <w:name w:val="toc 9"/>
    <w:basedOn w:val="a1"/>
    <w:next w:val="a1"/>
    <w:uiPriority w:val="39"/>
    <w:semiHidden/>
    <w:unhideWhenUsed/>
    <w:qFormat/>
    <w:pPr>
      <w:spacing w:after="100"/>
      <w:ind w:left="1600"/>
    </w:pPr>
  </w:style>
  <w:style w:type="paragraph" w:styleId="25">
    <w:name w:val="Body Text 2"/>
    <w:basedOn w:val="a1"/>
    <w:link w:val="2Char1"/>
    <w:uiPriority w:val="99"/>
    <w:semiHidden/>
    <w:unhideWhenUsed/>
    <w:qFormat/>
    <w:pPr>
      <w:spacing w:after="120" w:line="480" w:lineRule="auto"/>
    </w:pPr>
  </w:style>
  <w:style w:type="paragraph" w:styleId="45">
    <w:name w:val="List 4"/>
    <w:basedOn w:val="a1"/>
    <w:uiPriority w:val="99"/>
    <w:semiHidden/>
    <w:unhideWhenUsed/>
    <w:qFormat/>
    <w:pPr>
      <w:ind w:left="1440" w:hanging="360"/>
      <w:contextualSpacing/>
    </w:pPr>
  </w:style>
  <w:style w:type="paragraph" w:styleId="26">
    <w:name w:val="List Continue 2"/>
    <w:basedOn w:val="a1"/>
    <w:uiPriority w:val="99"/>
    <w:semiHidden/>
    <w:unhideWhenUsed/>
    <w:qFormat/>
    <w:pPr>
      <w:spacing w:after="120"/>
      <w:ind w:left="720"/>
      <w:contextualSpacing/>
    </w:pPr>
  </w:style>
  <w:style w:type="paragraph" w:styleId="aff2">
    <w:name w:val="Message Header"/>
    <w:basedOn w:val="a1"/>
    <w:link w:val="Charf1"/>
    <w:uiPriority w:val="99"/>
    <w:semiHidden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paragraph" w:styleId="HTML0">
    <w:name w:val="HTML Preformatted"/>
    <w:basedOn w:val="a1"/>
    <w:link w:val="HTMLChar0"/>
    <w:uiPriority w:val="99"/>
    <w:semiHidden/>
    <w:unhideWhenUsed/>
    <w:qFormat/>
    <w:rPr>
      <w:rFonts w:ascii="Consolas" w:hAnsi="Consolas"/>
    </w:rPr>
  </w:style>
  <w:style w:type="paragraph" w:styleId="aff3">
    <w:name w:val="Normal (Web)"/>
    <w:basedOn w:val="a1"/>
    <w:uiPriority w:val="99"/>
    <w:semiHidden/>
    <w:unhideWhenUsed/>
    <w:qFormat/>
    <w:pPr>
      <w:spacing w:beforeAutospacing="1" w:afterAutospacing="1"/>
      <w:jc w:val="left"/>
    </w:pPr>
    <w:rPr>
      <w:kern w:val="0"/>
      <w:sz w:val="24"/>
    </w:rPr>
  </w:style>
  <w:style w:type="paragraph" w:styleId="37">
    <w:name w:val="List Continue 3"/>
    <w:basedOn w:val="a1"/>
    <w:uiPriority w:val="99"/>
    <w:semiHidden/>
    <w:unhideWhenUsed/>
    <w:qFormat/>
    <w:pPr>
      <w:spacing w:after="120"/>
      <w:ind w:left="1080"/>
      <w:contextualSpacing/>
    </w:pPr>
  </w:style>
  <w:style w:type="paragraph" w:styleId="27">
    <w:name w:val="index 2"/>
    <w:basedOn w:val="a1"/>
    <w:next w:val="a1"/>
    <w:uiPriority w:val="99"/>
    <w:semiHidden/>
    <w:unhideWhenUsed/>
    <w:qFormat/>
    <w:pPr>
      <w:ind w:left="400" w:hanging="200"/>
    </w:pPr>
  </w:style>
  <w:style w:type="paragraph" w:styleId="aff4">
    <w:name w:val="Title"/>
    <w:basedOn w:val="a1"/>
    <w:next w:val="a1"/>
    <w:link w:val="Charf2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f5">
    <w:name w:val="annotation subject"/>
    <w:basedOn w:val="ae"/>
    <w:next w:val="ae"/>
    <w:link w:val="Charf3"/>
    <w:uiPriority w:val="99"/>
    <w:semiHidden/>
    <w:unhideWhenUsed/>
    <w:qFormat/>
    <w:pPr>
      <w:jc w:val="both"/>
    </w:pPr>
    <w:rPr>
      <w:b/>
      <w:bCs/>
    </w:rPr>
  </w:style>
  <w:style w:type="paragraph" w:styleId="aff6">
    <w:name w:val="Body Text First Indent"/>
    <w:basedOn w:val="af1"/>
    <w:link w:val="Charf4"/>
    <w:uiPriority w:val="99"/>
    <w:semiHidden/>
    <w:unhideWhenUsed/>
    <w:qFormat/>
    <w:pPr>
      <w:spacing w:after="0"/>
      <w:ind w:firstLine="360"/>
    </w:pPr>
  </w:style>
  <w:style w:type="paragraph" w:styleId="28">
    <w:name w:val="Body Text First Indent 2"/>
    <w:basedOn w:val="af2"/>
    <w:link w:val="2Char2"/>
    <w:uiPriority w:val="99"/>
    <w:semiHidden/>
    <w:unhideWhenUsed/>
    <w:qFormat/>
    <w:pPr>
      <w:spacing w:after="0"/>
      <w:ind w:firstLine="360"/>
    </w:pPr>
  </w:style>
  <w:style w:type="table" w:styleId="aff7">
    <w:name w:val="Table Grid"/>
    <w:basedOn w:val="a3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8">
    <w:name w:val="Table Theme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olorful 1"/>
    <w:basedOn w:val="a3"/>
    <w:uiPriority w:val="99"/>
    <w:semiHidden/>
    <w:unhideWhenUsed/>
    <w:qFormat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29">
    <w:name w:val="Table Colorful 2"/>
    <w:basedOn w:val="a3"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38">
    <w:name w:val="Table Colorful 3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9">
    <w:name w:val="Table Elegant"/>
    <w:basedOn w:val="a3"/>
    <w:uiPriority w:val="99"/>
    <w:semiHidden/>
    <w:unhideWhenUsed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a">
    <w:name w:val="Table Classic 2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39">
    <w:name w:val="Table Classic 3"/>
    <w:basedOn w:val="a3"/>
    <w:uiPriority w:val="99"/>
    <w:semiHidden/>
    <w:unhideWhenUsed/>
    <w:qFormat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46">
    <w:name w:val="Table Classic 4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4">
    <w:name w:val="Table Simple 1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2b">
    <w:name w:val="Table Simple 2"/>
    <w:basedOn w:val="a3"/>
    <w:uiPriority w:val="99"/>
    <w:semiHidden/>
    <w:unhideWhenUsed/>
    <w:qFormat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3a">
    <w:name w:val="Table Simple 3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5">
    <w:name w:val="Table Subtle 1"/>
    <w:basedOn w:val="a3"/>
    <w:uiPriority w:val="99"/>
    <w:semiHidden/>
    <w:unhideWhenUsed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c">
    <w:name w:val="Table Subtle 2"/>
    <w:basedOn w:val="a3"/>
    <w:uiPriority w:val="99"/>
    <w:semiHidden/>
    <w:unhideWhenUsed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6">
    <w:name w:val="Table 3D effects 1"/>
    <w:basedOn w:val="a3"/>
    <w:uiPriority w:val="99"/>
    <w:semiHidden/>
    <w:unhideWhenUsed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left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2d">
    <w:name w:val="Table 3D effects 2"/>
    <w:basedOn w:val="a3"/>
    <w:uiPriority w:val="99"/>
    <w:semiHidden/>
    <w:unhideWhenUsed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b">
    <w:name w:val="Table 3D effects 3"/>
    <w:basedOn w:val="a3"/>
    <w:uiPriority w:val="99"/>
    <w:semiHidden/>
    <w:unhideWhenUsed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7">
    <w:name w:val="Table List 1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e">
    <w:name w:val="Table List 2"/>
    <w:basedOn w:val="a3"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c">
    <w:name w:val="Table List 3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47">
    <w:name w:val="Table List 4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62">
    <w:name w:val="Table List 6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table" w:styleId="affa">
    <w:name w:val="Table Contemporary"/>
    <w:basedOn w:val="a3"/>
    <w:uiPriority w:val="99"/>
    <w:semiHidden/>
    <w:unhideWhenUsed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8">
    <w:name w:val="Table Columns 1"/>
    <w:basedOn w:val="a3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">
    <w:name w:val="Table Columns 2"/>
    <w:basedOn w:val="a3"/>
    <w:uiPriority w:val="99"/>
    <w:semiHidden/>
    <w:unhideWhenUsed/>
    <w:qFormat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d">
    <w:name w:val="Table Columns 3"/>
    <w:basedOn w:val="a3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48">
    <w:name w:val="Table Columns 4"/>
    <w:basedOn w:val="a3"/>
    <w:uiPriority w:val="99"/>
    <w:semiHidden/>
    <w:unhideWhenUsed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9">
    <w:name w:val="Table Grid 1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2f0">
    <w:name w:val="Table Grid 2"/>
    <w:basedOn w:val="a3"/>
    <w:uiPriority w:val="99"/>
    <w:semiHidden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e">
    <w:name w:val="Table Grid 3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3"/>
    <w:uiPriority w:val="99"/>
    <w:semiHidden/>
    <w:unhideWhenUsed/>
    <w:qFormat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58">
    <w:name w:val="Table Grid 5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63">
    <w:name w:val="Table Grid 6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3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a">
    <w:name w:val="Table Web 1"/>
    <w:basedOn w:val="a3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2f1">
    <w:name w:val="Table Web 2"/>
    <w:basedOn w:val="a3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3f">
    <w:name w:val="Table Web 3"/>
    <w:basedOn w:val="a3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affb">
    <w:name w:val="Table Professional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c">
    <w:name w:val="Light Shading"/>
    <w:basedOn w:val="a3"/>
    <w:uiPriority w:val="60"/>
    <w:semiHidden/>
    <w:unhideWhenUsed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semiHidden/>
    <w:unhideWhenUsed/>
    <w:qFormat/>
    <w:rPr>
      <w:color w:val="0F4761" w:themeColor="accent1" w:themeShade="BF"/>
    </w:rPr>
    <w:tblPr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-2">
    <w:name w:val="Light Shading Accent 2"/>
    <w:basedOn w:val="a3"/>
    <w:uiPriority w:val="60"/>
    <w:semiHidden/>
    <w:unhideWhenUsed/>
    <w:qFormat/>
    <w:rPr>
      <w:color w:val="BF4E14" w:themeColor="accent2" w:themeShade="BF"/>
    </w:rPr>
    <w:tblPr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-3">
    <w:name w:val="Light Shading Accent 3"/>
    <w:basedOn w:val="a3"/>
    <w:uiPriority w:val="60"/>
    <w:semiHidden/>
    <w:unhideWhenUsed/>
    <w:qFormat/>
    <w:rPr>
      <w:color w:val="124F1A" w:themeColor="accent3" w:themeShade="BF"/>
    </w:rPr>
    <w:tblPr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-4">
    <w:name w:val="Light Shading Accent 4"/>
    <w:basedOn w:val="a3"/>
    <w:uiPriority w:val="60"/>
    <w:semiHidden/>
    <w:unhideWhenUsed/>
    <w:qFormat/>
    <w:rPr>
      <w:color w:val="0B769F" w:themeColor="accent4" w:themeShade="BF"/>
    </w:rPr>
    <w:tblPr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-5">
    <w:name w:val="Light Shading Accent 5"/>
    <w:basedOn w:val="a3"/>
    <w:uiPriority w:val="60"/>
    <w:semiHidden/>
    <w:unhideWhenUsed/>
    <w:qFormat/>
    <w:rPr>
      <w:color w:val="77206D" w:themeColor="accent5" w:themeShade="BF"/>
    </w:rPr>
    <w:tblPr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-6">
    <w:name w:val="Light Shading Accent 6"/>
    <w:basedOn w:val="a3"/>
    <w:uiPriority w:val="60"/>
    <w:semiHidden/>
    <w:unhideWhenUsed/>
    <w:qFormat/>
    <w:rPr>
      <w:color w:val="3A7C22" w:themeColor="accent6" w:themeShade="BF"/>
    </w:rPr>
    <w:tblPr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affd">
    <w:name w:val="Light List"/>
    <w:basedOn w:val="a3"/>
    <w:uiPriority w:val="61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semiHidden/>
    <w:unhideWhenUsed/>
    <w:qFormat/>
    <w:tblPr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-20">
    <w:name w:val="Light List Accent 2"/>
    <w:basedOn w:val="a3"/>
    <w:uiPriority w:val="61"/>
    <w:semiHidden/>
    <w:unhideWhenUsed/>
    <w:qFormat/>
    <w:tblPr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-30">
    <w:name w:val="Light List Accent 3"/>
    <w:basedOn w:val="a3"/>
    <w:uiPriority w:val="61"/>
    <w:semiHidden/>
    <w:unhideWhenUsed/>
    <w:qFormat/>
    <w:tblPr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-40">
    <w:name w:val="Light List Accent 4"/>
    <w:basedOn w:val="a3"/>
    <w:uiPriority w:val="61"/>
    <w:semiHidden/>
    <w:unhideWhenUsed/>
    <w:qFormat/>
    <w:tblPr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-50">
    <w:name w:val="Light List Accent 5"/>
    <w:basedOn w:val="a3"/>
    <w:uiPriority w:val="61"/>
    <w:semiHidden/>
    <w:unhideWhenUsed/>
    <w:qFormat/>
    <w:tblPr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-60">
    <w:name w:val="Light List Accent 6"/>
    <w:basedOn w:val="a3"/>
    <w:uiPriority w:val="61"/>
    <w:semiHidden/>
    <w:unhideWhenUsed/>
    <w:qFormat/>
    <w:tblPr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affe">
    <w:name w:val="Light Grid"/>
    <w:basedOn w:val="a3"/>
    <w:uiPriority w:val="62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semiHidden/>
    <w:unhideWhenUsed/>
    <w:qFormat/>
    <w:tblPr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auto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semiHidden/>
    <w:unhideWhenUsed/>
    <w:qFormat/>
    <w:tblPr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auto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semiHidden/>
    <w:unhideWhenUsed/>
    <w:qFormat/>
    <w:tblPr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auto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semiHidden/>
    <w:unhideWhenUsed/>
    <w:qFormat/>
    <w:tblPr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auto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semiHidden/>
    <w:unhideWhenUsed/>
    <w:qFormat/>
    <w:tblPr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uto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semiHidden/>
    <w:unhideWhenUsed/>
    <w:qFormat/>
    <w:tblPr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auto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auto"/>
        </w:tcBorders>
      </w:tcPr>
    </w:tblStylePr>
  </w:style>
  <w:style w:type="table" w:styleId="1b">
    <w:name w:val="Medium Shading 1"/>
    <w:basedOn w:val="a3"/>
    <w:uiPriority w:val="63"/>
    <w:semiHidden/>
    <w:unhideWhenUsed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semiHidden/>
    <w:unhideWhenUsed/>
    <w:qFormat/>
    <w:tblPr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semiHidden/>
    <w:unhideWhenUsed/>
    <w:qFormat/>
    <w:tblPr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semiHidden/>
    <w:unhideWhenUsed/>
    <w:qFormat/>
    <w:tblPr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semiHidden/>
    <w:unhideWhenUsed/>
    <w:qFormat/>
    <w:tblPr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semiHidden/>
    <w:unhideWhenUsed/>
    <w:qFormat/>
    <w:tblPr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semiHidden/>
    <w:unhideWhenUsed/>
    <w:qFormat/>
    <w:tblPr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2">
    <w:name w:val="Medium Shading 2"/>
    <w:basedOn w:val="a3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semiHidden/>
    <w:unhideWhenUsed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c">
    <w:name w:val="Medium List 1"/>
    <w:basedOn w:val="a3"/>
    <w:uiPriority w:val="65"/>
    <w:semiHidden/>
    <w:unhideWhenUsed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semiHidden/>
    <w:unhideWhenUsed/>
    <w:qFormat/>
    <w:rPr>
      <w:color w:val="000000" w:themeColor="text1"/>
    </w:rPr>
    <w:tblPr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qFormat/>
    <w:rPr>
      <w:color w:val="000000" w:themeColor="text1"/>
    </w:rPr>
    <w:tblPr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qFormat/>
    <w:rPr>
      <w:color w:val="000000" w:themeColor="text1"/>
    </w:rPr>
    <w:tblPr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qFormat/>
    <w:rPr>
      <w:color w:val="000000" w:themeColor="text1"/>
    </w:rPr>
    <w:tblPr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qFormat/>
    <w:rPr>
      <w:color w:val="000000" w:themeColor="text1"/>
    </w:rPr>
    <w:tblPr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qFormat/>
    <w:rPr>
      <w:color w:val="000000" w:themeColor="text1"/>
    </w:rPr>
    <w:tblPr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2f3">
    <w:name w:val="Medium List 2"/>
    <w:basedOn w:val="a3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d">
    <w:name w:val="Medium Grid 1"/>
    <w:basedOn w:val="a3"/>
    <w:uiPriority w:val="67"/>
    <w:semiHidden/>
    <w:unhideWhenUsed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semiHidden/>
    <w:unhideWhenUsed/>
    <w:qFormat/>
    <w:tblPr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1-21">
    <w:name w:val="Medium Grid 1 Accent 2"/>
    <w:basedOn w:val="a3"/>
    <w:uiPriority w:val="67"/>
    <w:semiHidden/>
    <w:unhideWhenUsed/>
    <w:qFormat/>
    <w:tblPr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1-31">
    <w:name w:val="Medium Grid 1 Accent 3"/>
    <w:basedOn w:val="a3"/>
    <w:uiPriority w:val="67"/>
    <w:semiHidden/>
    <w:unhideWhenUsed/>
    <w:qFormat/>
    <w:tblPr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-41">
    <w:name w:val="Medium Grid 1 Accent 4"/>
    <w:basedOn w:val="a3"/>
    <w:uiPriority w:val="67"/>
    <w:semiHidden/>
    <w:unhideWhenUsed/>
    <w:qFormat/>
    <w:tblPr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1-51">
    <w:name w:val="Medium Grid 1 Accent 5"/>
    <w:basedOn w:val="a3"/>
    <w:uiPriority w:val="67"/>
    <w:semiHidden/>
    <w:unhideWhenUsed/>
    <w:qFormat/>
    <w:tblPr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1-61">
    <w:name w:val="Medium Grid 1 Accent 6"/>
    <w:basedOn w:val="a3"/>
    <w:uiPriority w:val="67"/>
    <w:semiHidden/>
    <w:unhideWhenUsed/>
    <w:qFormat/>
    <w:tblPr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2f4">
    <w:name w:val="Medium Grid 2"/>
    <w:basedOn w:val="a3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f0">
    <w:name w:val="Medium Grid 3"/>
    <w:basedOn w:val="a3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64BDE6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4B798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66DB75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7BD3F5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E86D4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0DF8A" w:themeFill="accent6" w:themeFillTint="7F"/>
      </w:tcPr>
    </w:tblStylePr>
  </w:style>
  <w:style w:type="table" w:styleId="afff">
    <w:name w:val="Dark List"/>
    <w:basedOn w:val="a3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afff0">
    <w:name w:val="Colorful Shading"/>
    <w:basedOn w:val="a3"/>
    <w:uiPriority w:val="71"/>
    <w:semiHidden/>
    <w:unhideWhenUsed/>
    <w:qFormat/>
    <w:rPr>
      <w:color w:val="000000" w:themeColor="text1"/>
    </w:rPr>
    <w:tblPr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semiHidden/>
    <w:unhideWhenUsed/>
    <w:qFormat/>
    <w:rPr>
      <w:color w:val="000000" w:themeColor="text1"/>
    </w:rPr>
    <w:tblPr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semiHidden/>
    <w:unhideWhenUsed/>
    <w:qFormat/>
    <w:rPr>
      <w:color w:val="000000" w:themeColor="text1"/>
    </w:rPr>
    <w:tblPr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semiHidden/>
    <w:unhideWhenUsed/>
    <w:qFormat/>
    <w:rPr>
      <w:color w:val="000000" w:themeColor="text1"/>
    </w:rPr>
    <w:tblPr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-43">
    <w:name w:val="Colorful Shading Accent 4"/>
    <w:basedOn w:val="a3"/>
    <w:uiPriority w:val="71"/>
    <w:semiHidden/>
    <w:unhideWhenUsed/>
    <w:qFormat/>
    <w:rPr>
      <w:color w:val="000000" w:themeColor="text1"/>
    </w:rPr>
    <w:tblPr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semiHidden/>
    <w:unhideWhenUsed/>
    <w:qFormat/>
    <w:rPr>
      <w:color w:val="000000" w:themeColor="text1"/>
    </w:rPr>
    <w:tblPr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semiHidden/>
    <w:unhideWhenUsed/>
    <w:qFormat/>
    <w:rPr>
      <w:color w:val="000000" w:themeColor="text1"/>
    </w:rPr>
    <w:tblPr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1">
    <w:name w:val="Colorful List"/>
    <w:basedOn w:val="a3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-24">
    <w:name w:val="Colorful List Accent 2"/>
    <w:basedOn w:val="a3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-34">
    <w:name w:val="Colorful List Accent 3"/>
    <w:basedOn w:val="a3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-44">
    <w:name w:val="Colorful List Accent 4"/>
    <w:basedOn w:val="a3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-54">
    <w:name w:val="Colorful List Accent 5"/>
    <w:basedOn w:val="a3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-64">
    <w:name w:val="Colorful List Accent 6"/>
    <w:basedOn w:val="a3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afff2">
    <w:name w:val="Colorful Grid"/>
    <w:basedOn w:val="a3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-25">
    <w:name w:val="Colorful Grid Accent 2"/>
    <w:basedOn w:val="a3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-35">
    <w:name w:val="Colorful Grid Accent 3"/>
    <w:basedOn w:val="a3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-45">
    <w:name w:val="Colorful Grid Accent 4"/>
    <w:basedOn w:val="a3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-55">
    <w:name w:val="Colorful Grid Accent 5"/>
    <w:basedOn w:val="a3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-65">
    <w:name w:val="Colorful Grid Accent 6"/>
    <w:basedOn w:val="a3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character" w:styleId="afff3">
    <w:name w:val="Strong"/>
    <w:basedOn w:val="a2"/>
    <w:uiPriority w:val="22"/>
    <w:qFormat/>
    <w:rPr>
      <w:b/>
    </w:rPr>
  </w:style>
  <w:style w:type="character" w:styleId="afff4">
    <w:name w:val="endnote reference"/>
    <w:basedOn w:val="a2"/>
    <w:uiPriority w:val="99"/>
    <w:semiHidden/>
    <w:unhideWhenUsed/>
    <w:qFormat/>
    <w:rPr>
      <w:vertAlign w:val="superscript"/>
    </w:rPr>
  </w:style>
  <w:style w:type="character" w:styleId="afff5">
    <w:name w:val="page number"/>
    <w:basedOn w:val="a2"/>
    <w:uiPriority w:val="99"/>
    <w:semiHidden/>
    <w:unhideWhenUsed/>
    <w:qFormat/>
  </w:style>
  <w:style w:type="character" w:styleId="afff6">
    <w:name w:val="FollowedHyperlink"/>
    <w:basedOn w:val="a2"/>
    <w:uiPriority w:val="99"/>
    <w:semiHidden/>
    <w:unhideWhenUsed/>
    <w:qFormat/>
    <w:rPr>
      <w:color w:val="96607D" w:themeColor="followedHyperlink"/>
      <w:u w:val="single"/>
    </w:rPr>
  </w:style>
  <w:style w:type="character" w:styleId="afff7">
    <w:name w:val="Emphasis"/>
    <w:basedOn w:val="a2"/>
    <w:uiPriority w:val="20"/>
    <w:qFormat/>
    <w:rPr>
      <w:i/>
      <w:iCs/>
    </w:rPr>
  </w:style>
  <w:style w:type="character" w:styleId="afff8">
    <w:name w:val="line number"/>
    <w:basedOn w:val="a2"/>
    <w:uiPriority w:val="99"/>
    <w:semiHidden/>
    <w:unhideWhenUsed/>
    <w:qFormat/>
  </w:style>
  <w:style w:type="character" w:styleId="HTML1">
    <w:name w:val="HTML Definition"/>
    <w:basedOn w:val="a2"/>
    <w:uiPriority w:val="99"/>
    <w:semiHidden/>
    <w:unhideWhenUsed/>
    <w:qFormat/>
    <w:rPr>
      <w:i/>
      <w:iCs/>
    </w:rPr>
  </w:style>
  <w:style w:type="character" w:styleId="HTML2">
    <w:name w:val="HTML Typewriter"/>
    <w:basedOn w:val="a2"/>
    <w:uiPriority w:val="99"/>
    <w:semiHidden/>
    <w:unhideWhenUsed/>
    <w:qFormat/>
    <w:rPr>
      <w:rFonts w:ascii="Consolas" w:hAnsi="Consolas"/>
      <w:sz w:val="20"/>
      <w:szCs w:val="20"/>
    </w:rPr>
  </w:style>
  <w:style w:type="character" w:styleId="HTML3">
    <w:name w:val="HTML Acronym"/>
    <w:basedOn w:val="a2"/>
    <w:uiPriority w:val="99"/>
    <w:semiHidden/>
    <w:unhideWhenUsed/>
    <w:qFormat/>
  </w:style>
  <w:style w:type="character" w:styleId="HTML4">
    <w:name w:val="HTML Variable"/>
    <w:basedOn w:val="a2"/>
    <w:uiPriority w:val="99"/>
    <w:semiHidden/>
    <w:unhideWhenUsed/>
    <w:qFormat/>
    <w:rPr>
      <w:i/>
      <w:iCs/>
    </w:rPr>
  </w:style>
  <w:style w:type="character" w:styleId="afff9">
    <w:name w:val="Hyperlink"/>
    <w:basedOn w:val="a2"/>
    <w:uiPriority w:val="99"/>
    <w:unhideWhenUsed/>
    <w:qFormat/>
    <w:rPr>
      <w:color w:val="467886" w:themeColor="hyperlink"/>
      <w:u w:val="single"/>
    </w:rPr>
  </w:style>
  <w:style w:type="character" w:styleId="HTML5">
    <w:name w:val="HTML Code"/>
    <w:basedOn w:val="a2"/>
    <w:uiPriority w:val="99"/>
    <w:semiHidden/>
    <w:unhideWhenUsed/>
    <w:qFormat/>
    <w:rPr>
      <w:rFonts w:ascii="Consolas" w:hAnsi="Consolas"/>
      <w:sz w:val="20"/>
      <w:szCs w:val="20"/>
    </w:rPr>
  </w:style>
  <w:style w:type="character" w:styleId="afffa">
    <w:name w:val="annotation reference"/>
    <w:basedOn w:val="a2"/>
    <w:qFormat/>
    <w:rPr>
      <w:sz w:val="16"/>
      <w:szCs w:val="16"/>
    </w:rPr>
  </w:style>
  <w:style w:type="character" w:styleId="HTML6">
    <w:name w:val="HTML Cite"/>
    <w:basedOn w:val="a2"/>
    <w:uiPriority w:val="99"/>
    <w:semiHidden/>
    <w:unhideWhenUsed/>
    <w:qFormat/>
    <w:rPr>
      <w:i/>
      <w:iCs/>
    </w:rPr>
  </w:style>
  <w:style w:type="character" w:styleId="afffb">
    <w:name w:val="footnote reference"/>
    <w:basedOn w:val="a2"/>
    <w:uiPriority w:val="99"/>
    <w:semiHidden/>
    <w:unhideWhenUsed/>
    <w:qFormat/>
    <w:rPr>
      <w:vertAlign w:val="superscript"/>
    </w:rPr>
  </w:style>
  <w:style w:type="character" w:styleId="HTML7">
    <w:name w:val="HTML Keyboard"/>
    <w:basedOn w:val="a2"/>
    <w:uiPriority w:val="99"/>
    <w:semiHidden/>
    <w:unhideWhenUsed/>
    <w:qFormat/>
    <w:rPr>
      <w:rFonts w:ascii="Consolas" w:hAnsi="Consolas"/>
      <w:sz w:val="20"/>
      <w:szCs w:val="20"/>
    </w:rPr>
  </w:style>
  <w:style w:type="character" w:styleId="HTML8">
    <w:name w:val="HTML Sample"/>
    <w:basedOn w:val="a2"/>
    <w:uiPriority w:val="99"/>
    <w:semiHidden/>
    <w:unhideWhenUsed/>
    <w:qFormat/>
    <w:rPr>
      <w:rFonts w:ascii="Consolas" w:hAnsi="Consolas"/>
      <w:sz w:val="24"/>
      <w:szCs w:val="24"/>
    </w:rPr>
  </w:style>
  <w:style w:type="character" w:customStyle="1" w:styleId="1Char">
    <w:name w:val="标题 1 Char"/>
    <w:basedOn w:val="a2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Char">
    <w:name w:val="标题 2 Char"/>
    <w:basedOn w:val="a2"/>
    <w:link w:val="21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Char">
    <w:name w:val="标题 3 Char"/>
    <w:basedOn w:val="a2"/>
    <w:link w:val="31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Char">
    <w:name w:val="标题 4 Char"/>
    <w:basedOn w:val="a2"/>
    <w:link w:val="41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Char">
    <w:name w:val="标题 5 Char"/>
    <w:basedOn w:val="a2"/>
    <w:link w:val="51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Char">
    <w:name w:val="标题 6 Char"/>
    <w:basedOn w:val="a2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Char">
    <w:name w:val="标题 7 Char"/>
    <w:basedOn w:val="a2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2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Char">
    <w:name w:val="标题 9 Char"/>
    <w:basedOn w:val="a2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Charf2">
    <w:name w:val="标题 Char"/>
    <w:basedOn w:val="a2"/>
    <w:link w:val="aff4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f">
    <w:name w:val="副标题 Char"/>
    <w:basedOn w:val="a2"/>
    <w:link w:val="afe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fffc">
    <w:name w:val="Quote"/>
    <w:basedOn w:val="a1"/>
    <w:next w:val="a1"/>
    <w:link w:val="Charf5"/>
    <w:uiPriority w:val="29"/>
    <w:qFormat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Charf5">
    <w:name w:val="引用 Char"/>
    <w:basedOn w:val="a2"/>
    <w:link w:val="afffc"/>
    <w:uiPriority w:val="29"/>
    <w:qFormat/>
    <w:rPr>
      <w:i/>
      <w:iCs/>
      <w:color w:val="404040" w:themeColor="text1" w:themeTint="BF"/>
    </w:rPr>
  </w:style>
  <w:style w:type="paragraph" w:styleId="afffd">
    <w:name w:val="List Paragraph"/>
    <w:basedOn w:val="a1"/>
    <w:uiPriority w:val="34"/>
    <w:qFormat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customStyle="1" w:styleId="1e">
    <w:name w:val="明显强调1"/>
    <w:basedOn w:val="a2"/>
    <w:uiPriority w:val="21"/>
    <w:qFormat/>
    <w:rPr>
      <w:i/>
      <w:iCs/>
      <w:color w:val="0F4761" w:themeColor="accent1" w:themeShade="BF"/>
    </w:rPr>
  </w:style>
  <w:style w:type="paragraph" w:styleId="afffe">
    <w:name w:val="Intense Quote"/>
    <w:basedOn w:val="a1"/>
    <w:next w:val="a1"/>
    <w:link w:val="Charf6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Charf6">
    <w:name w:val="明显引用 Char"/>
    <w:basedOn w:val="a2"/>
    <w:link w:val="afffe"/>
    <w:uiPriority w:val="30"/>
    <w:qFormat/>
    <w:rPr>
      <w:i/>
      <w:iCs/>
      <w:color w:val="0F4761" w:themeColor="accent1" w:themeShade="BF"/>
    </w:rPr>
  </w:style>
  <w:style w:type="character" w:customStyle="1" w:styleId="1f">
    <w:name w:val="明显参考1"/>
    <w:basedOn w:val="a2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affff">
    <w:name w:val="一级标题标题"/>
    <w:basedOn w:val="affff0"/>
    <w:qFormat/>
    <w:pPr>
      <w:spacing w:line="400" w:lineRule="exact"/>
    </w:pPr>
    <w:rPr>
      <w:sz w:val="24"/>
      <w:szCs w:val="24"/>
    </w:rPr>
  </w:style>
  <w:style w:type="paragraph" w:customStyle="1" w:styleId="affff0">
    <w:name w:val="标题一级"/>
    <w:basedOn w:val="a1"/>
    <w:qFormat/>
    <w:rPr>
      <w:rFonts w:ascii="黑体" w:eastAsia="黑体" w:hAnsi="黑体"/>
      <w:b/>
      <w:bCs/>
      <w:sz w:val="28"/>
      <w:szCs w:val="28"/>
    </w:rPr>
  </w:style>
  <w:style w:type="paragraph" w:customStyle="1" w:styleId="affff1">
    <w:name w:val="耳机标题"/>
    <w:basedOn w:val="a1"/>
    <w:qFormat/>
    <w:pPr>
      <w:spacing w:line="400" w:lineRule="exact"/>
    </w:pPr>
    <w:rPr>
      <w:rFonts w:eastAsia="黑体"/>
    </w:rPr>
  </w:style>
  <w:style w:type="character" w:customStyle="1" w:styleId="Chard">
    <w:name w:val="页眉 Char"/>
    <w:basedOn w:val="a2"/>
    <w:link w:val="afb"/>
    <w:uiPriority w:val="99"/>
    <w:qFormat/>
    <w:rPr>
      <w:rFonts w:ascii="Times New Roman" w:eastAsia="宋体" w:hAnsi="Times New Roman" w:cs="Times New Roman"/>
      <w:sz w:val="18"/>
      <w:szCs w:val="18"/>
      <w14:ligatures w14:val="none"/>
    </w:rPr>
  </w:style>
  <w:style w:type="character" w:customStyle="1" w:styleId="Charc">
    <w:name w:val="页脚 Char"/>
    <w:basedOn w:val="a2"/>
    <w:link w:val="af9"/>
    <w:uiPriority w:val="99"/>
    <w:qFormat/>
    <w:rPr>
      <w:rFonts w:ascii="Times New Roman" w:eastAsia="宋体" w:hAnsi="Times New Roman" w:cs="Times New Roman"/>
      <w:sz w:val="18"/>
      <w:szCs w:val="18"/>
      <w14:ligatures w14:val="none"/>
    </w:rPr>
  </w:style>
  <w:style w:type="paragraph" w:customStyle="1" w:styleId="1f0">
    <w:name w:val="修订1"/>
    <w:hidden/>
    <w:uiPriority w:val="99"/>
    <w:semiHidden/>
    <w:qFormat/>
    <w:rPr>
      <w:kern w:val="2"/>
      <w:sz w:val="21"/>
      <w:szCs w:val="24"/>
    </w:rPr>
  </w:style>
  <w:style w:type="table" w:customStyle="1" w:styleId="affff2">
    <w:name w:val="三线表"/>
    <w:basedOn w:val="a3"/>
    <w:qFormat/>
    <w:pPr>
      <w:jc w:val="both"/>
    </w:pPr>
    <w:tblPr>
      <w:tblBorders>
        <w:top w:val="single" w:sz="6" w:space="0" w:color="auto"/>
        <w:bottom w:val="single" w:sz="6" w:space="0" w:color="auto"/>
      </w:tblBorders>
    </w:tblPr>
    <w:tblStylePr w:type="firstRow">
      <w:tblPr/>
      <w:tcPr>
        <w:tcBorders>
          <w:top w:val="single" w:sz="4" w:space="0" w:color="auto"/>
          <w:left w:val="nil"/>
          <w:bottom w:val="single" w:sz="4" w:space="0" w:color="auto"/>
          <w:right w:val="nil"/>
          <w:insideH w:val="nil"/>
          <w:insideV w:val="nil"/>
        </w:tcBorders>
      </w:tcPr>
    </w:tblStylePr>
    <w:tblStylePr w:type="firstCol">
      <w:tblPr/>
      <w:tcPr>
        <w:shd w:val="clear" w:color="auto" w:fill="FFFFFF" w:themeFill="background1"/>
      </w:tcPr>
    </w:tblStylePr>
  </w:style>
  <w:style w:type="character" w:customStyle="1" w:styleId="fontstyle01">
    <w:name w:val="fontstyle01"/>
    <w:basedOn w:val="a2"/>
    <w:qFormat/>
    <w:rPr>
      <w:rFonts w:ascii="STIX-Regular" w:hAnsi="STIX-Regular" w:hint="default"/>
      <w:color w:val="000000"/>
      <w:sz w:val="18"/>
      <w:szCs w:val="18"/>
    </w:rPr>
  </w:style>
  <w:style w:type="character" w:customStyle="1" w:styleId="fontstyle21">
    <w:name w:val="fontstyle21"/>
    <w:basedOn w:val="a2"/>
    <w:qFormat/>
    <w:rPr>
      <w:rFonts w:ascii="STIX-Italic" w:hAnsi="STIX-Italic" w:hint="default"/>
      <w:i/>
      <w:iCs/>
      <w:color w:val="000000"/>
      <w:sz w:val="18"/>
      <w:szCs w:val="18"/>
    </w:rPr>
  </w:style>
  <w:style w:type="paragraph" w:customStyle="1" w:styleId="EndNoteBibliographyTitle">
    <w:name w:val="EndNote Bibliography Title"/>
    <w:qFormat/>
    <w:pPr>
      <w:jc w:val="center"/>
    </w:pPr>
    <w:rPr>
      <w:kern w:val="2"/>
    </w:rPr>
  </w:style>
  <w:style w:type="paragraph" w:customStyle="1" w:styleId="EndNoteBibliography">
    <w:name w:val="EndNote Bibliography"/>
    <w:qFormat/>
    <w:pPr>
      <w:jc w:val="both"/>
    </w:pPr>
    <w:rPr>
      <w:kern w:val="2"/>
    </w:rPr>
  </w:style>
  <w:style w:type="character" w:customStyle="1" w:styleId="Charb">
    <w:name w:val="批注框文本 Char"/>
    <w:basedOn w:val="a2"/>
    <w:link w:val="af8"/>
    <w:uiPriority w:val="99"/>
    <w:semiHidden/>
    <w:qFormat/>
    <w:rPr>
      <w:rFonts w:ascii="Tahoma" w:hAnsi="Tahoma" w:cs="Tahoma"/>
      <w:kern w:val="2"/>
      <w:sz w:val="16"/>
      <w:szCs w:val="18"/>
    </w:rPr>
  </w:style>
  <w:style w:type="paragraph" w:customStyle="1" w:styleId="2f5">
    <w:name w:val="修订2"/>
    <w:hidden/>
    <w:uiPriority w:val="99"/>
    <w:unhideWhenUsed/>
    <w:qFormat/>
    <w:rPr>
      <w:kern w:val="2"/>
    </w:rPr>
  </w:style>
  <w:style w:type="character" w:customStyle="1" w:styleId="Char3">
    <w:name w:val="批注文字 Char"/>
    <w:basedOn w:val="a2"/>
    <w:link w:val="ae"/>
    <w:uiPriority w:val="99"/>
    <w:qFormat/>
    <w:rPr>
      <w:rFonts w:ascii="Tahoma" w:hAnsi="Tahoma" w:cs="Tahoma"/>
      <w:kern w:val="2"/>
      <w:sz w:val="16"/>
    </w:rPr>
  </w:style>
  <w:style w:type="character" w:customStyle="1" w:styleId="Charf3">
    <w:name w:val="批注主题 Char"/>
    <w:basedOn w:val="Char3"/>
    <w:link w:val="aff5"/>
    <w:uiPriority w:val="99"/>
    <w:semiHidden/>
    <w:qFormat/>
    <w:rPr>
      <w:rFonts w:ascii="Tahoma" w:hAnsi="Tahoma" w:cs="Tahoma"/>
      <w:b/>
      <w:bCs/>
      <w:kern w:val="2"/>
      <w:sz w:val="16"/>
    </w:rPr>
  </w:style>
  <w:style w:type="paragraph" w:customStyle="1" w:styleId="1f1">
    <w:name w:val="书目1"/>
    <w:basedOn w:val="a1"/>
    <w:next w:val="a1"/>
    <w:uiPriority w:val="37"/>
    <w:semiHidden/>
    <w:unhideWhenUsed/>
    <w:qFormat/>
  </w:style>
  <w:style w:type="character" w:customStyle="1" w:styleId="Char6">
    <w:name w:val="正文文本 Char"/>
    <w:basedOn w:val="a2"/>
    <w:link w:val="af1"/>
    <w:uiPriority w:val="99"/>
    <w:semiHidden/>
    <w:qFormat/>
    <w:rPr>
      <w:kern w:val="2"/>
    </w:rPr>
  </w:style>
  <w:style w:type="character" w:customStyle="1" w:styleId="2Char1">
    <w:name w:val="正文文本 2 Char"/>
    <w:basedOn w:val="a2"/>
    <w:link w:val="25"/>
    <w:uiPriority w:val="99"/>
    <w:semiHidden/>
    <w:qFormat/>
    <w:rPr>
      <w:kern w:val="2"/>
    </w:rPr>
  </w:style>
  <w:style w:type="character" w:customStyle="1" w:styleId="3Char0">
    <w:name w:val="正文文本 3 Char"/>
    <w:basedOn w:val="a2"/>
    <w:link w:val="33"/>
    <w:uiPriority w:val="99"/>
    <w:semiHidden/>
    <w:qFormat/>
    <w:rPr>
      <w:kern w:val="2"/>
      <w:sz w:val="16"/>
      <w:szCs w:val="16"/>
    </w:rPr>
  </w:style>
  <w:style w:type="character" w:customStyle="1" w:styleId="Charf4">
    <w:name w:val="正文首行缩进 Char"/>
    <w:basedOn w:val="Char6"/>
    <w:link w:val="aff6"/>
    <w:uiPriority w:val="99"/>
    <w:semiHidden/>
    <w:qFormat/>
    <w:rPr>
      <w:kern w:val="2"/>
    </w:rPr>
  </w:style>
  <w:style w:type="character" w:customStyle="1" w:styleId="Char7">
    <w:name w:val="正文文本缩进 Char"/>
    <w:basedOn w:val="a2"/>
    <w:link w:val="af2"/>
    <w:uiPriority w:val="99"/>
    <w:semiHidden/>
    <w:qFormat/>
    <w:rPr>
      <w:kern w:val="2"/>
    </w:rPr>
  </w:style>
  <w:style w:type="character" w:customStyle="1" w:styleId="2Char2">
    <w:name w:val="正文首行缩进 2 Char"/>
    <w:basedOn w:val="Char7"/>
    <w:link w:val="28"/>
    <w:uiPriority w:val="99"/>
    <w:semiHidden/>
    <w:qFormat/>
    <w:rPr>
      <w:kern w:val="2"/>
    </w:rPr>
  </w:style>
  <w:style w:type="character" w:customStyle="1" w:styleId="2Char0">
    <w:name w:val="正文文本缩进 2 Char"/>
    <w:basedOn w:val="a2"/>
    <w:link w:val="23"/>
    <w:uiPriority w:val="99"/>
    <w:semiHidden/>
    <w:qFormat/>
    <w:rPr>
      <w:kern w:val="2"/>
    </w:rPr>
  </w:style>
  <w:style w:type="character" w:customStyle="1" w:styleId="3Char1">
    <w:name w:val="正文文本缩进 3 Char"/>
    <w:basedOn w:val="a2"/>
    <w:link w:val="36"/>
    <w:uiPriority w:val="99"/>
    <w:semiHidden/>
    <w:qFormat/>
    <w:rPr>
      <w:kern w:val="2"/>
      <w:sz w:val="16"/>
      <w:szCs w:val="16"/>
    </w:rPr>
  </w:style>
  <w:style w:type="character" w:customStyle="1" w:styleId="1f2">
    <w:name w:val="书籍标题1"/>
    <w:basedOn w:val="a2"/>
    <w:uiPriority w:val="33"/>
    <w:qFormat/>
    <w:rPr>
      <w:b/>
      <w:bCs/>
      <w:i/>
      <w:iCs/>
      <w:spacing w:val="5"/>
    </w:rPr>
  </w:style>
  <w:style w:type="character" w:customStyle="1" w:styleId="Char5">
    <w:name w:val="结束语 Char"/>
    <w:basedOn w:val="a2"/>
    <w:link w:val="af0"/>
    <w:uiPriority w:val="99"/>
    <w:semiHidden/>
    <w:qFormat/>
    <w:rPr>
      <w:kern w:val="2"/>
    </w:rPr>
  </w:style>
  <w:style w:type="character" w:customStyle="1" w:styleId="Char9">
    <w:name w:val="日期 Char"/>
    <w:basedOn w:val="a2"/>
    <w:link w:val="af6"/>
    <w:uiPriority w:val="99"/>
    <w:semiHidden/>
    <w:qFormat/>
    <w:rPr>
      <w:kern w:val="2"/>
    </w:rPr>
  </w:style>
  <w:style w:type="character" w:customStyle="1" w:styleId="Char2">
    <w:name w:val="文档结构图 Char"/>
    <w:basedOn w:val="a2"/>
    <w:link w:val="ac"/>
    <w:uiPriority w:val="99"/>
    <w:semiHidden/>
    <w:qFormat/>
    <w:rPr>
      <w:rFonts w:ascii="Segoe UI" w:hAnsi="Segoe UI" w:cs="Segoe UI"/>
      <w:kern w:val="2"/>
      <w:sz w:val="16"/>
      <w:szCs w:val="16"/>
    </w:rPr>
  </w:style>
  <w:style w:type="character" w:customStyle="1" w:styleId="Char1">
    <w:name w:val="电子邮件签名 Char"/>
    <w:basedOn w:val="a2"/>
    <w:link w:val="a8"/>
    <w:uiPriority w:val="99"/>
    <w:semiHidden/>
    <w:qFormat/>
    <w:rPr>
      <w:kern w:val="2"/>
    </w:rPr>
  </w:style>
  <w:style w:type="character" w:customStyle="1" w:styleId="Chara">
    <w:name w:val="尾注文本 Char"/>
    <w:basedOn w:val="a2"/>
    <w:link w:val="af7"/>
    <w:uiPriority w:val="99"/>
    <w:semiHidden/>
    <w:qFormat/>
    <w:rPr>
      <w:kern w:val="2"/>
    </w:rPr>
  </w:style>
  <w:style w:type="character" w:customStyle="1" w:styleId="Charf0">
    <w:name w:val="脚注文本 Char"/>
    <w:basedOn w:val="a2"/>
    <w:link w:val="aff0"/>
    <w:uiPriority w:val="99"/>
    <w:semiHidden/>
    <w:qFormat/>
    <w:rPr>
      <w:kern w:val="2"/>
    </w:rPr>
  </w:style>
  <w:style w:type="table" w:customStyle="1" w:styleId="110">
    <w:name w:val="网格表 1 浅色1"/>
    <w:basedOn w:val="a3"/>
    <w:uiPriority w:val="46"/>
    <w:qFormat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0">
    <w:name w:val="网格表 1 浅色 - 着色 11"/>
    <w:basedOn w:val="a3"/>
    <w:uiPriority w:val="46"/>
    <w:qFormat/>
    <w:tblPr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0">
    <w:name w:val="网格表 1 浅色 - 着色 21"/>
    <w:basedOn w:val="a3"/>
    <w:uiPriority w:val="46"/>
    <w:qFormat/>
    <w:tblPr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0">
    <w:name w:val="网格表 1 浅色 - 着色 31"/>
    <w:basedOn w:val="a3"/>
    <w:uiPriority w:val="46"/>
    <w:qFormat/>
    <w:tblPr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0">
    <w:name w:val="网格表 1 浅色 - 着色 41"/>
    <w:basedOn w:val="a3"/>
    <w:uiPriority w:val="46"/>
    <w:qFormat/>
    <w:tblPr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0">
    <w:name w:val="网格表 1 浅色 - 着色 51"/>
    <w:basedOn w:val="a3"/>
    <w:uiPriority w:val="46"/>
    <w:qFormat/>
    <w:tblPr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0">
    <w:name w:val="网格表 1 浅色 - 着色 61"/>
    <w:basedOn w:val="a3"/>
    <w:uiPriority w:val="46"/>
    <w:qFormat/>
    <w:tblPr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0">
    <w:name w:val="网格表 21"/>
    <w:basedOn w:val="a3"/>
    <w:uiPriority w:val="47"/>
    <w:qFormat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网格表 2 - 着色 11"/>
    <w:basedOn w:val="a3"/>
    <w:uiPriority w:val="47"/>
    <w:qFormat/>
    <w:tblPr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customStyle="1" w:styleId="2-210">
    <w:name w:val="网格表 2 - 着色 21"/>
    <w:basedOn w:val="a3"/>
    <w:uiPriority w:val="47"/>
    <w:qFormat/>
    <w:tblPr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customStyle="1" w:styleId="2-310">
    <w:name w:val="网格表 2 - 着色 31"/>
    <w:basedOn w:val="a3"/>
    <w:uiPriority w:val="47"/>
    <w:qFormat/>
    <w:tblPr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customStyle="1" w:styleId="2-410">
    <w:name w:val="网格表 2 - 着色 41"/>
    <w:basedOn w:val="a3"/>
    <w:uiPriority w:val="47"/>
    <w:qFormat/>
    <w:tblPr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customStyle="1" w:styleId="2-510">
    <w:name w:val="网格表 2 - 着色 51"/>
    <w:basedOn w:val="a3"/>
    <w:uiPriority w:val="47"/>
    <w:qFormat/>
    <w:tblPr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customStyle="1" w:styleId="2-610">
    <w:name w:val="网格表 2 - 着色 61"/>
    <w:basedOn w:val="a3"/>
    <w:uiPriority w:val="47"/>
    <w:qFormat/>
    <w:tblPr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customStyle="1" w:styleId="310">
    <w:name w:val="网格表 31"/>
    <w:basedOn w:val="a3"/>
    <w:uiPriority w:val="48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">
    <w:name w:val="网格表 3 - 着色 11"/>
    <w:basedOn w:val="a3"/>
    <w:uiPriority w:val="48"/>
    <w:qFormat/>
    <w:tblPr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customStyle="1" w:styleId="3-21">
    <w:name w:val="网格表 3 - 着色 21"/>
    <w:basedOn w:val="a3"/>
    <w:uiPriority w:val="48"/>
    <w:qFormat/>
    <w:tblPr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customStyle="1" w:styleId="3-31">
    <w:name w:val="网格表 3 - 着色 31"/>
    <w:basedOn w:val="a3"/>
    <w:uiPriority w:val="48"/>
    <w:qFormat/>
    <w:tblPr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customStyle="1" w:styleId="3-41">
    <w:name w:val="网格表 3 - 着色 41"/>
    <w:basedOn w:val="a3"/>
    <w:uiPriority w:val="48"/>
    <w:qFormat/>
    <w:tblPr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customStyle="1" w:styleId="3-51">
    <w:name w:val="网格表 3 - 着色 51"/>
    <w:basedOn w:val="a3"/>
    <w:uiPriority w:val="48"/>
    <w:qFormat/>
    <w:tblPr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customStyle="1" w:styleId="3-61">
    <w:name w:val="网格表 3 - 着色 61"/>
    <w:basedOn w:val="a3"/>
    <w:uiPriority w:val="48"/>
    <w:qFormat/>
    <w:tblPr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customStyle="1" w:styleId="410">
    <w:name w:val="网格表 41"/>
    <w:basedOn w:val="a3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网格表 4 - 着色 11"/>
    <w:basedOn w:val="a3"/>
    <w:uiPriority w:val="49"/>
    <w:qFormat/>
    <w:tblPr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customStyle="1" w:styleId="4-21">
    <w:name w:val="网格表 4 - 着色 21"/>
    <w:basedOn w:val="a3"/>
    <w:uiPriority w:val="49"/>
    <w:qFormat/>
    <w:tblPr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customStyle="1" w:styleId="4-31">
    <w:name w:val="网格表 4 - 着色 31"/>
    <w:basedOn w:val="a3"/>
    <w:uiPriority w:val="49"/>
    <w:qFormat/>
    <w:tblPr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customStyle="1" w:styleId="4-41">
    <w:name w:val="网格表 4 - 着色 41"/>
    <w:basedOn w:val="a3"/>
    <w:uiPriority w:val="49"/>
    <w:qFormat/>
    <w:tblPr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customStyle="1" w:styleId="4-51">
    <w:name w:val="网格表 4 - 着色 51"/>
    <w:basedOn w:val="a3"/>
    <w:uiPriority w:val="49"/>
    <w:qFormat/>
    <w:tblPr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customStyle="1" w:styleId="4-61">
    <w:name w:val="网格表 4 - 着色 61"/>
    <w:basedOn w:val="a3"/>
    <w:uiPriority w:val="49"/>
    <w:qFormat/>
    <w:tblPr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customStyle="1" w:styleId="510">
    <w:name w:val="网格表 5 深色1"/>
    <w:basedOn w:val="a3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">
    <w:name w:val="网格表 5 深色 - 着色 11"/>
    <w:basedOn w:val="a3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customStyle="1" w:styleId="5-21">
    <w:name w:val="网格表 5 深色 - 着色 21"/>
    <w:basedOn w:val="a3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customStyle="1" w:styleId="5-31">
    <w:name w:val="网格表 5 深色 - 着色 31"/>
    <w:basedOn w:val="a3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customStyle="1" w:styleId="5-41">
    <w:name w:val="网格表 5 深色 - 着色 41"/>
    <w:basedOn w:val="a3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customStyle="1" w:styleId="5-51">
    <w:name w:val="网格表 5 深色 - 着色 51"/>
    <w:basedOn w:val="a3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customStyle="1" w:styleId="5-61">
    <w:name w:val="网格表 5 深色 - 着色 61"/>
    <w:basedOn w:val="a3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customStyle="1" w:styleId="610">
    <w:name w:val="网格表 6 彩色1"/>
    <w:basedOn w:val="a3"/>
    <w:uiPriority w:val="51"/>
    <w:qFormat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网格表 6 彩色 - 着色 11"/>
    <w:basedOn w:val="a3"/>
    <w:uiPriority w:val="51"/>
    <w:qFormat/>
    <w:rPr>
      <w:color w:val="0F4761" w:themeColor="accent1" w:themeShade="BF"/>
    </w:rPr>
    <w:tblPr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customStyle="1" w:styleId="6-21">
    <w:name w:val="网格表 6 彩色 - 着色 21"/>
    <w:basedOn w:val="a3"/>
    <w:uiPriority w:val="51"/>
    <w:qFormat/>
    <w:rPr>
      <w:color w:val="BF4E14" w:themeColor="accent2" w:themeShade="BF"/>
    </w:rPr>
    <w:tblPr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customStyle="1" w:styleId="6-31">
    <w:name w:val="网格表 6 彩色 - 着色 31"/>
    <w:basedOn w:val="a3"/>
    <w:uiPriority w:val="51"/>
    <w:qFormat/>
    <w:rPr>
      <w:color w:val="124F1A" w:themeColor="accent3" w:themeShade="BF"/>
    </w:rPr>
    <w:tblPr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customStyle="1" w:styleId="6-41">
    <w:name w:val="网格表 6 彩色 - 着色 41"/>
    <w:basedOn w:val="a3"/>
    <w:uiPriority w:val="51"/>
    <w:qFormat/>
    <w:rPr>
      <w:color w:val="0B769F" w:themeColor="accent4" w:themeShade="BF"/>
    </w:rPr>
    <w:tblPr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customStyle="1" w:styleId="6-51">
    <w:name w:val="网格表 6 彩色 - 着色 51"/>
    <w:basedOn w:val="a3"/>
    <w:uiPriority w:val="51"/>
    <w:qFormat/>
    <w:rPr>
      <w:color w:val="77206D" w:themeColor="accent5" w:themeShade="BF"/>
    </w:rPr>
    <w:tblPr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customStyle="1" w:styleId="6-61">
    <w:name w:val="网格表 6 彩色 - 着色 61"/>
    <w:basedOn w:val="a3"/>
    <w:uiPriority w:val="51"/>
    <w:qFormat/>
    <w:rPr>
      <w:color w:val="3A7C22" w:themeColor="accent6" w:themeShade="BF"/>
    </w:rPr>
    <w:tblPr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customStyle="1" w:styleId="710">
    <w:name w:val="网格表 7 彩色1"/>
    <w:basedOn w:val="a3"/>
    <w:uiPriority w:val="52"/>
    <w:qFormat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">
    <w:name w:val="网格表 7 彩色 - 着色 11"/>
    <w:basedOn w:val="a3"/>
    <w:uiPriority w:val="52"/>
    <w:qFormat/>
    <w:rPr>
      <w:color w:val="0F4761" w:themeColor="accent1" w:themeShade="BF"/>
    </w:rPr>
    <w:tblPr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customStyle="1" w:styleId="7-21">
    <w:name w:val="网格表 7 彩色 - 着色 21"/>
    <w:basedOn w:val="a3"/>
    <w:uiPriority w:val="52"/>
    <w:qFormat/>
    <w:rPr>
      <w:color w:val="BF4E14" w:themeColor="accent2" w:themeShade="BF"/>
    </w:rPr>
    <w:tblPr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customStyle="1" w:styleId="7-31">
    <w:name w:val="网格表 7 彩色 - 着色 31"/>
    <w:basedOn w:val="a3"/>
    <w:uiPriority w:val="52"/>
    <w:qFormat/>
    <w:rPr>
      <w:color w:val="124F1A" w:themeColor="accent3" w:themeShade="BF"/>
    </w:rPr>
    <w:tblPr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customStyle="1" w:styleId="7-41">
    <w:name w:val="网格表 7 彩色 - 着色 41"/>
    <w:basedOn w:val="a3"/>
    <w:uiPriority w:val="52"/>
    <w:qFormat/>
    <w:rPr>
      <w:color w:val="0B769F" w:themeColor="accent4" w:themeShade="BF"/>
    </w:rPr>
    <w:tblPr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customStyle="1" w:styleId="7-51">
    <w:name w:val="网格表 7 彩色 - 着色 51"/>
    <w:basedOn w:val="a3"/>
    <w:uiPriority w:val="52"/>
    <w:qFormat/>
    <w:rPr>
      <w:color w:val="77206D" w:themeColor="accent5" w:themeShade="BF"/>
    </w:rPr>
    <w:tblPr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customStyle="1" w:styleId="7-61">
    <w:name w:val="网格表 7 彩色 - 着色 61"/>
    <w:basedOn w:val="a3"/>
    <w:uiPriority w:val="52"/>
    <w:qFormat/>
    <w:rPr>
      <w:color w:val="3A7C22" w:themeColor="accent6" w:themeShade="BF"/>
    </w:rPr>
    <w:tblPr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character" w:customStyle="1" w:styleId="Hashtag">
    <w:name w:val="Hashtag"/>
    <w:basedOn w:val="a2"/>
    <w:uiPriority w:val="99"/>
    <w:semiHidden/>
    <w:unhideWhenUsed/>
    <w:qFormat/>
    <w:rPr>
      <w:color w:val="2B579A"/>
      <w:shd w:val="clear" w:color="auto" w:fill="E1DFDD"/>
    </w:rPr>
  </w:style>
  <w:style w:type="character" w:customStyle="1" w:styleId="HTMLChar">
    <w:name w:val="HTML 地址 Char"/>
    <w:basedOn w:val="a2"/>
    <w:link w:val="HTML"/>
    <w:uiPriority w:val="99"/>
    <w:semiHidden/>
    <w:qFormat/>
    <w:rPr>
      <w:i/>
      <w:iCs/>
      <w:kern w:val="2"/>
    </w:rPr>
  </w:style>
  <w:style w:type="character" w:customStyle="1" w:styleId="HTMLChar0">
    <w:name w:val="HTML 预设格式 Char"/>
    <w:basedOn w:val="a2"/>
    <w:link w:val="HTML0"/>
    <w:uiPriority w:val="99"/>
    <w:semiHidden/>
    <w:qFormat/>
    <w:rPr>
      <w:rFonts w:ascii="Consolas" w:hAnsi="Consolas"/>
      <w:kern w:val="2"/>
    </w:rPr>
  </w:style>
  <w:style w:type="character" w:customStyle="1" w:styleId="2f6">
    <w:name w:val="明显强调2"/>
    <w:basedOn w:val="a2"/>
    <w:uiPriority w:val="21"/>
    <w:qFormat/>
    <w:rPr>
      <w:i/>
      <w:iCs/>
      <w:color w:val="156082" w:themeColor="accent1"/>
    </w:rPr>
  </w:style>
  <w:style w:type="character" w:customStyle="1" w:styleId="2f7">
    <w:name w:val="明显参考2"/>
    <w:basedOn w:val="a2"/>
    <w:uiPriority w:val="32"/>
    <w:qFormat/>
    <w:rPr>
      <w:b/>
      <w:bCs/>
      <w:smallCaps/>
      <w:color w:val="156082" w:themeColor="accent1"/>
      <w:spacing w:val="5"/>
    </w:rPr>
  </w:style>
  <w:style w:type="table" w:customStyle="1" w:styleId="111">
    <w:name w:val="清单表 1 浅色1"/>
    <w:basedOn w:val="a3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1">
    <w:name w:val="清单表 1 浅色 - 着色 11"/>
    <w:basedOn w:val="a3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customStyle="1" w:styleId="1-211">
    <w:name w:val="清单表 1 浅色 - 着色 21"/>
    <w:basedOn w:val="a3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customStyle="1" w:styleId="1-311">
    <w:name w:val="清单表 1 浅色 - 着色 31"/>
    <w:basedOn w:val="a3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customStyle="1" w:styleId="1-411">
    <w:name w:val="清单表 1 浅色 - 着色 41"/>
    <w:basedOn w:val="a3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customStyle="1" w:styleId="1-511">
    <w:name w:val="清单表 1 浅色 - 着色 51"/>
    <w:basedOn w:val="a3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customStyle="1" w:styleId="1-611">
    <w:name w:val="清单表 1 浅色 - 着色 61"/>
    <w:basedOn w:val="a3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customStyle="1" w:styleId="211">
    <w:name w:val="清单表 21"/>
    <w:basedOn w:val="a3"/>
    <w:uiPriority w:val="47"/>
    <w:qFormat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1">
    <w:name w:val="清单表 2 - 着色 11"/>
    <w:basedOn w:val="a3"/>
    <w:uiPriority w:val="47"/>
    <w:qFormat/>
    <w:tblPr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customStyle="1" w:styleId="2-211">
    <w:name w:val="清单表 2 - 着色 21"/>
    <w:basedOn w:val="a3"/>
    <w:uiPriority w:val="47"/>
    <w:qFormat/>
    <w:tblPr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customStyle="1" w:styleId="2-311">
    <w:name w:val="清单表 2 - 着色 31"/>
    <w:basedOn w:val="a3"/>
    <w:uiPriority w:val="47"/>
    <w:qFormat/>
    <w:tblPr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customStyle="1" w:styleId="2-411">
    <w:name w:val="清单表 2 - 着色 41"/>
    <w:basedOn w:val="a3"/>
    <w:uiPriority w:val="47"/>
    <w:qFormat/>
    <w:tblPr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customStyle="1" w:styleId="2-511">
    <w:name w:val="清单表 2 - 着色 51"/>
    <w:basedOn w:val="a3"/>
    <w:uiPriority w:val="47"/>
    <w:qFormat/>
    <w:tblPr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customStyle="1" w:styleId="2-611">
    <w:name w:val="清单表 2 - 着色 61"/>
    <w:basedOn w:val="a3"/>
    <w:uiPriority w:val="47"/>
    <w:qFormat/>
    <w:tblPr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customStyle="1" w:styleId="311">
    <w:name w:val="清单表 31"/>
    <w:basedOn w:val="a3"/>
    <w:uiPriority w:val="48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0">
    <w:name w:val="清单表 3 - 着色 11"/>
    <w:basedOn w:val="a3"/>
    <w:uiPriority w:val="48"/>
    <w:qFormat/>
    <w:tblPr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customStyle="1" w:styleId="3-210">
    <w:name w:val="清单表 3 - 着色 21"/>
    <w:basedOn w:val="a3"/>
    <w:uiPriority w:val="48"/>
    <w:qFormat/>
    <w:tblPr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customStyle="1" w:styleId="3-310">
    <w:name w:val="清单表 3 - 着色 31"/>
    <w:basedOn w:val="a3"/>
    <w:uiPriority w:val="48"/>
    <w:qFormat/>
    <w:tblPr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customStyle="1" w:styleId="3-410">
    <w:name w:val="清单表 3 - 着色 41"/>
    <w:basedOn w:val="a3"/>
    <w:uiPriority w:val="48"/>
    <w:qFormat/>
    <w:tblPr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customStyle="1" w:styleId="3-510">
    <w:name w:val="清单表 3 - 着色 51"/>
    <w:basedOn w:val="a3"/>
    <w:uiPriority w:val="48"/>
    <w:qFormat/>
    <w:tblPr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customStyle="1" w:styleId="3-610">
    <w:name w:val="清单表 3 - 着色 61"/>
    <w:basedOn w:val="a3"/>
    <w:uiPriority w:val="48"/>
    <w:qFormat/>
    <w:tblPr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customStyle="1" w:styleId="411">
    <w:name w:val="清单表 41"/>
    <w:basedOn w:val="a3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清单表 4 - 着色 11"/>
    <w:basedOn w:val="a3"/>
    <w:uiPriority w:val="49"/>
    <w:qFormat/>
    <w:tblPr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customStyle="1" w:styleId="4-210">
    <w:name w:val="清单表 4 - 着色 21"/>
    <w:basedOn w:val="a3"/>
    <w:uiPriority w:val="49"/>
    <w:qFormat/>
    <w:tblPr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customStyle="1" w:styleId="4-310">
    <w:name w:val="清单表 4 - 着色 31"/>
    <w:basedOn w:val="a3"/>
    <w:uiPriority w:val="49"/>
    <w:qFormat/>
    <w:tblPr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customStyle="1" w:styleId="4-410">
    <w:name w:val="清单表 4 - 着色 41"/>
    <w:basedOn w:val="a3"/>
    <w:uiPriority w:val="49"/>
    <w:qFormat/>
    <w:tblPr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customStyle="1" w:styleId="4-510">
    <w:name w:val="清单表 4 - 着色 51"/>
    <w:basedOn w:val="a3"/>
    <w:uiPriority w:val="49"/>
    <w:qFormat/>
    <w:tblPr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customStyle="1" w:styleId="4-610">
    <w:name w:val="清单表 4 - 着色 61"/>
    <w:basedOn w:val="a3"/>
    <w:uiPriority w:val="49"/>
    <w:qFormat/>
    <w:tblPr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customStyle="1" w:styleId="511">
    <w:name w:val="清单表 5 深色1"/>
    <w:basedOn w:val="a3"/>
    <w:uiPriority w:val="50"/>
    <w:qFormat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0">
    <w:name w:val="清单表 5 深色 - 着色 11"/>
    <w:basedOn w:val="a3"/>
    <w:uiPriority w:val="50"/>
    <w:qFormat/>
    <w:rPr>
      <w:color w:val="FFFFFF" w:themeColor="background1"/>
    </w:rPr>
    <w:tblPr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0">
    <w:name w:val="清单表 5 深色 - 着色 21"/>
    <w:basedOn w:val="a3"/>
    <w:uiPriority w:val="50"/>
    <w:qFormat/>
    <w:rPr>
      <w:color w:val="FFFFFF" w:themeColor="background1"/>
    </w:rPr>
    <w:tblPr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0">
    <w:name w:val="清单表 5 深色 - 着色 31"/>
    <w:basedOn w:val="a3"/>
    <w:uiPriority w:val="50"/>
    <w:qFormat/>
    <w:rPr>
      <w:color w:val="FFFFFF" w:themeColor="background1"/>
    </w:rPr>
    <w:tblPr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0">
    <w:name w:val="清单表 5 深色 - 着色 41"/>
    <w:basedOn w:val="a3"/>
    <w:uiPriority w:val="50"/>
    <w:qFormat/>
    <w:rPr>
      <w:color w:val="FFFFFF" w:themeColor="background1"/>
    </w:rPr>
    <w:tblPr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0">
    <w:name w:val="清单表 5 深色 - 着色 51"/>
    <w:basedOn w:val="a3"/>
    <w:uiPriority w:val="50"/>
    <w:qFormat/>
    <w:rPr>
      <w:color w:val="FFFFFF" w:themeColor="background1"/>
    </w:rPr>
    <w:tblPr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0">
    <w:name w:val="清单表 5 深色 - 着色 61"/>
    <w:basedOn w:val="a3"/>
    <w:uiPriority w:val="50"/>
    <w:qFormat/>
    <w:rPr>
      <w:color w:val="FFFFFF" w:themeColor="background1"/>
    </w:rPr>
    <w:tblPr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1">
    <w:name w:val="清单表 6 彩色1"/>
    <w:basedOn w:val="a3"/>
    <w:uiPriority w:val="51"/>
    <w:qFormat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清单表 6 彩色 - 着色 11"/>
    <w:basedOn w:val="a3"/>
    <w:uiPriority w:val="51"/>
    <w:qFormat/>
    <w:rPr>
      <w:color w:val="0F4761" w:themeColor="accent1" w:themeShade="BF"/>
    </w:rPr>
    <w:tblPr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customStyle="1" w:styleId="6-210">
    <w:name w:val="清单表 6 彩色 - 着色 21"/>
    <w:basedOn w:val="a3"/>
    <w:uiPriority w:val="51"/>
    <w:qFormat/>
    <w:rPr>
      <w:color w:val="BF4E14" w:themeColor="accent2" w:themeShade="BF"/>
    </w:rPr>
    <w:tblPr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customStyle="1" w:styleId="6-310">
    <w:name w:val="清单表 6 彩色 - 着色 31"/>
    <w:basedOn w:val="a3"/>
    <w:uiPriority w:val="51"/>
    <w:qFormat/>
    <w:rPr>
      <w:color w:val="124F1A" w:themeColor="accent3" w:themeShade="BF"/>
    </w:rPr>
    <w:tblPr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customStyle="1" w:styleId="6-410">
    <w:name w:val="清单表 6 彩色 - 着色 41"/>
    <w:basedOn w:val="a3"/>
    <w:uiPriority w:val="51"/>
    <w:qFormat/>
    <w:rPr>
      <w:color w:val="0B769F" w:themeColor="accent4" w:themeShade="BF"/>
    </w:rPr>
    <w:tblPr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customStyle="1" w:styleId="6-510">
    <w:name w:val="清单表 6 彩色 - 着色 51"/>
    <w:basedOn w:val="a3"/>
    <w:uiPriority w:val="51"/>
    <w:qFormat/>
    <w:rPr>
      <w:color w:val="77206D" w:themeColor="accent5" w:themeShade="BF"/>
    </w:rPr>
    <w:tblPr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customStyle="1" w:styleId="6-610">
    <w:name w:val="清单表 6 彩色 - 着色 61"/>
    <w:basedOn w:val="a3"/>
    <w:uiPriority w:val="51"/>
    <w:qFormat/>
    <w:rPr>
      <w:color w:val="3A7C22" w:themeColor="accent6" w:themeShade="BF"/>
    </w:rPr>
    <w:tblPr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customStyle="1" w:styleId="711">
    <w:name w:val="清单表 7 彩色1"/>
    <w:basedOn w:val="a3"/>
    <w:uiPriority w:val="52"/>
    <w:qFormat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0">
    <w:name w:val="清单表 7 彩色 - 着色 11"/>
    <w:basedOn w:val="a3"/>
    <w:uiPriority w:val="52"/>
    <w:qFormat/>
    <w:rPr>
      <w:color w:val="0F4761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0">
    <w:name w:val="清单表 7 彩色 - 着色 21"/>
    <w:basedOn w:val="a3"/>
    <w:uiPriority w:val="52"/>
    <w:qFormat/>
    <w:rPr>
      <w:color w:val="BF4E14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0">
    <w:name w:val="清单表 7 彩色 - 着色 31"/>
    <w:basedOn w:val="a3"/>
    <w:uiPriority w:val="52"/>
    <w:qFormat/>
    <w:rPr>
      <w:color w:val="124F1A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0">
    <w:name w:val="清单表 7 彩色 - 着色 41"/>
    <w:basedOn w:val="a3"/>
    <w:uiPriority w:val="52"/>
    <w:qFormat/>
    <w:rPr>
      <w:color w:val="0B769F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0">
    <w:name w:val="清单表 7 彩色 - 着色 51"/>
    <w:basedOn w:val="a3"/>
    <w:uiPriority w:val="52"/>
    <w:qFormat/>
    <w:rPr>
      <w:color w:val="77206D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0">
    <w:name w:val="清单表 7 彩色 - 着色 61"/>
    <w:basedOn w:val="a3"/>
    <w:uiPriority w:val="52"/>
    <w:qFormat/>
    <w:rPr>
      <w:color w:val="3A7C22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har">
    <w:name w:val="宏文本 Char"/>
    <w:basedOn w:val="a2"/>
    <w:link w:val="a5"/>
    <w:uiPriority w:val="99"/>
    <w:semiHidden/>
    <w:qFormat/>
    <w:rPr>
      <w:rFonts w:ascii="Consolas" w:hAnsi="Consolas"/>
      <w:kern w:val="2"/>
    </w:rPr>
  </w:style>
  <w:style w:type="character" w:customStyle="1" w:styleId="Mention">
    <w:name w:val="Mention"/>
    <w:basedOn w:val="a2"/>
    <w:uiPriority w:val="99"/>
    <w:semiHidden/>
    <w:unhideWhenUsed/>
    <w:qFormat/>
    <w:rPr>
      <w:color w:val="2B579A"/>
      <w:shd w:val="clear" w:color="auto" w:fill="E1DFDD"/>
    </w:rPr>
  </w:style>
  <w:style w:type="character" w:customStyle="1" w:styleId="Charf1">
    <w:name w:val="信息标题 Char"/>
    <w:basedOn w:val="a2"/>
    <w:link w:val="aff2"/>
    <w:uiPriority w:val="99"/>
    <w:semiHidden/>
    <w:qFormat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3">
    <w:name w:val="No Spacing"/>
    <w:uiPriority w:val="99"/>
    <w:semiHidden/>
    <w:unhideWhenUsed/>
    <w:qFormat/>
    <w:pPr>
      <w:widowControl w:val="0"/>
      <w:jc w:val="both"/>
    </w:pPr>
    <w:rPr>
      <w:kern w:val="2"/>
    </w:rPr>
  </w:style>
  <w:style w:type="character" w:customStyle="1" w:styleId="Char0">
    <w:name w:val="注释标题 Char"/>
    <w:basedOn w:val="a2"/>
    <w:link w:val="a7"/>
    <w:uiPriority w:val="99"/>
    <w:semiHidden/>
    <w:qFormat/>
    <w:rPr>
      <w:kern w:val="2"/>
    </w:rPr>
  </w:style>
  <w:style w:type="character" w:styleId="affff4">
    <w:name w:val="Placeholder Text"/>
    <w:basedOn w:val="a2"/>
    <w:uiPriority w:val="99"/>
    <w:semiHidden/>
    <w:unhideWhenUsed/>
    <w:qFormat/>
    <w:rPr>
      <w:color w:val="666666"/>
    </w:rPr>
  </w:style>
  <w:style w:type="table" w:customStyle="1" w:styleId="112">
    <w:name w:val="无格式表格 11"/>
    <w:basedOn w:val="a3"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">
    <w:name w:val="无格式表格 21"/>
    <w:basedOn w:val="a3"/>
    <w:uiPriority w:val="42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无格式表格 31"/>
    <w:basedOn w:val="a3"/>
    <w:uiPriority w:val="43"/>
    <w:qFormat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2">
    <w:name w:val="无格式表格 41"/>
    <w:basedOn w:val="a3"/>
    <w:uiPriority w:val="44"/>
    <w:qFormat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无格式表格 51"/>
    <w:basedOn w:val="a3"/>
    <w:uiPriority w:val="45"/>
    <w:qFormat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har8">
    <w:name w:val="纯文本 Char"/>
    <w:basedOn w:val="a2"/>
    <w:link w:val="af5"/>
    <w:uiPriority w:val="99"/>
    <w:semiHidden/>
    <w:qFormat/>
    <w:rPr>
      <w:rFonts w:ascii="Consolas" w:hAnsi="Consolas"/>
      <w:kern w:val="2"/>
      <w:sz w:val="21"/>
      <w:szCs w:val="21"/>
    </w:rPr>
  </w:style>
  <w:style w:type="character" w:customStyle="1" w:styleId="Char4">
    <w:name w:val="称呼 Char"/>
    <w:basedOn w:val="a2"/>
    <w:link w:val="af"/>
    <w:uiPriority w:val="99"/>
    <w:semiHidden/>
    <w:qFormat/>
    <w:rPr>
      <w:kern w:val="2"/>
    </w:rPr>
  </w:style>
  <w:style w:type="character" w:customStyle="1" w:styleId="Chare">
    <w:name w:val="签名 Char"/>
    <w:basedOn w:val="a2"/>
    <w:link w:val="afc"/>
    <w:uiPriority w:val="99"/>
    <w:semiHidden/>
    <w:qFormat/>
    <w:rPr>
      <w:kern w:val="2"/>
    </w:rPr>
  </w:style>
  <w:style w:type="character" w:customStyle="1" w:styleId="SmartHyperlink">
    <w:name w:val="Smart Hyperlink"/>
    <w:basedOn w:val="a2"/>
    <w:uiPriority w:val="99"/>
    <w:semiHidden/>
    <w:unhideWhenUsed/>
    <w:qFormat/>
    <w:rPr>
      <w:u w:val="dotted"/>
    </w:rPr>
  </w:style>
  <w:style w:type="character" w:customStyle="1" w:styleId="SmartLink">
    <w:name w:val="Smart Link"/>
    <w:basedOn w:val="a2"/>
    <w:uiPriority w:val="99"/>
    <w:semiHidden/>
    <w:unhideWhenUsed/>
    <w:qFormat/>
    <w:rPr>
      <w:color w:val="0000FF"/>
      <w:u w:val="single"/>
      <w:shd w:val="clear" w:color="auto" w:fill="F3F2F1"/>
    </w:rPr>
  </w:style>
  <w:style w:type="character" w:customStyle="1" w:styleId="1f3">
    <w:name w:val="不明显强调1"/>
    <w:basedOn w:val="a2"/>
    <w:uiPriority w:val="19"/>
    <w:qFormat/>
    <w:rPr>
      <w:i/>
      <w:iCs/>
      <w:color w:val="404040" w:themeColor="text1" w:themeTint="BF"/>
    </w:rPr>
  </w:style>
  <w:style w:type="character" w:customStyle="1" w:styleId="1f4">
    <w:name w:val="不明显参考1"/>
    <w:basedOn w:val="a2"/>
    <w:uiPriority w:val="31"/>
    <w:qFormat/>
    <w:rPr>
      <w:smallCaps/>
      <w:color w:val="595959" w:themeColor="text1" w:themeTint="A6"/>
    </w:rPr>
  </w:style>
  <w:style w:type="table" w:customStyle="1" w:styleId="1f5">
    <w:name w:val="网格型浅色1"/>
    <w:basedOn w:val="a3"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spacing w:before="240" w:after="0" w:line="240" w:lineRule="auto"/>
      <w:jc w:val="both"/>
      <w:outlineLvl w:val="9"/>
    </w:pPr>
    <w:rPr>
      <w:sz w:val="32"/>
      <w:szCs w:val="32"/>
      <w14:ligatures w14:val="none"/>
    </w:rPr>
  </w:style>
  <w:style w:type="character" w:customStyle="1" w:styleId="UnresolvedMention">
    <w:name w:val="Unresolved Mention"/>
    <w:basedOn w:val="a2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50">
    <w:name w:val="15"/>
    <w:basedOn w:val="a2"/>
    <w:qFormat/>
    <w:rPr>
      <w:rFonts w:ascii="STIX-Italic" w:hAnsi="STIX-Italic" w:hint="default"/>
      <w:i/>
      <w:iCs/>
      <w:color w:val="000000"/>
      <w:sz w:val="18"/>
      <w:szCs w:val="18"/>
    </w:rPr>
  </w:style>
  <w:style w:type="character" w:customStyle="1" w:styleId="160">
    <w:name w:val="16"/>
    <w:basedOn w:val="a2"/>
    <w:qFormat/>
    <w:rPr>
      <w:rFonts w:ascii="STIX-Regular" w:hAnsi="STIX-Regular" w:hint="defaul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10" Type="http://schemas.openxmlformats.org/officeDocument/2006/relationships/hyperlink" Target="mailto:xiaodongw2023@jxlky.cn" TargetMode="External"/><Relationship Id="rId4" Type="http://schemas.openxmlformats.org/officeDocument/2006/relationships/styles" Target="styles.xml"/><Relationship Id="rId9" Type="http://schemas.openxmlformats.org/officeDocument/2006/relationships/hyperlink" Target="mailto:xiaodongw2023@jxlky.cn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16F050-FA65-4380-874F-CF5E4E718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587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f10557</dc:creator>
  <cp:lastModifiedBy>SEL</cp:lastModifiedBy>
  <cp:revision>2</cp:revision>
  <dcterms:created xsi:type="dcterms:W3CDTF">2024-11-29T09:05:00Z</dcterms:created>
  <dcterms:modified xsi:type="dcterms:W3CDTF">2024-11-29T09:05:00Z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BDC3537B541B4214B9C22D2E5D772E51_13</vt:lpwstr>
  </property>
  <property fmtid="{D5CDD505-2E9C-101B-9397-08002B2CF9AE}" pid="3" name="KSOProductBuildVer">
    <vt:lpwstr>2052-11.1.0.11045</vt:lpwstr>
  </property>
  <property fmtid="{D5CDD505-2E9C-101B-9397-08002B2CF9AE}" pid="4" name="LE1">
    <vt:filetime>2024-08-27T04:54:10Z</vt:filetime>
  </property>
  <property fmtid="{D5CDD505-2E9C-101B-9397-08002B2CF9AE}" pid="5" name="ReminderText">
    <vt:lpwstr>_WCUNLUUN</vt:lpwstr>
  </property>
</Properties>
</file>