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936913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eastAsia="宋体" w:cs="Times New Roman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0" w:name="OLE_LINK23"/>
      <w:bookmarkStart w:id="1" w:name="OLE_LINK26"/>
      <w:r>
        <w:rPr>
          <w:rFonts w:hint="eastAsia" w:ascii="Times New Roman" w:hAnsi="Times New Roman" w:eastAsia="宋体" w:cs="Times New Roman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Supplementary Information</w:t>
      </w:r>
    </w:p>
    <w:p w14:paraId="4432E3BB">
      <w:pPr>
        <w:spacing w:line="360" w:lineRule="auto"/>
        <w:rPr>
          <w:rFonts w:ascii="Times New Roman" w:hAnsi="Times New Roman" w:eastAsia="MS Mincho" w:cs="Times New Roman"/>
          <w:b/>
          <w:color w:val="000000" w:themeColor="text1"/>
          <w:sz w:val="24"/>
          <w:lang w:eastAsia="ja-JP"/>
          <w14:textFill>
            <w14:solidFill>
              <w14:schemeClr w14:val="tx1"/>
            </w14:solidFill>
          </w14:textFill>
        </w:rPr>
      </w:pPr>
    </w:p>
    <w:p w14:paraId="6F575100">
      <w:pPr>
        <w:spacing w:line="360" w:lineRule="auto"/>
        <w:rPr>
          <w:rFonts w:ascii="Times New Roman" w:hAnsi="Times New Roman" w:eastAsia="MS Mincho" w:cs="Times New Roman"/>
          <w:bCs/>
          <w:color w:val="000000" w:themeColor="text1"/>
          <w:sz w:val="24"/>
          <w:lang w:eastAsia="ja-JP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MS Mincho" w:cs="Times New Roman"/>
          <w:b/>
          <w:color w:val="000000" w:themeColor="text1"/>
          <w:sz w:val="24"/>
          <w:lang w:eastAsia="ja-JP"/>
          <w14:textFill>
            <w14:solidFill>
              <w14:schemeClr w14:val="tx1"/>
            </w14:solidFill>
          </w14:textFill>
        </w:rPr>
        <w:t>T</w:t>
      </w:r>
      <w:r>
        <w:rPr>
          <w:rFonts w:ascii="Times New Roman" w:hAnsi="Times New Roman" w:eastAsia="MS Mincho" w:cs="Times New Roman"/>
          <w:b/>
          <w:color w:val="000000" w:themeColor="text1"/>
          <w:sz w:val="24"/>
          <w:lang w:eastAsia="ja-JP"/>
          <w14:textFill>
            <w14:solidFill>
              <w14:schemeClr w14:val="tx1"/>
            </w14:solidFill>
          </w14:textFill>
        </w:rPr>
        <w:t>itle:</w:t>
      </w:r>
      <w:r>
        <w:rPr>
          <w:rFonts w:hint="eastAsia" w:ascii="Times New Roman" w:hAnsi="Times New Roman" w:eastAsia="MS Mincho" w:cs="Times New Roman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Times New Roman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Microbial life-history strategies mediate</w:t>
      </w:r>
      <w:r>
        <w:rPr>
          <w:rFonts w:ascii="Times New Roman" w:hAnsi="Times New Roman" w:eastAsia="宋体" w:cs="Times New Roman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 w:cs="Times New Roman"/>
          <w:color w:val="000000" w:themeColor="text1"/>
          <w:sz w:val="24"/>
          <w14:textFill>
            <w14:solidFill>
              <w14:schemeClr w14:val="tx1"/>
            </w14:solidFill>
          </w14:textFill>
        </w:rPr>
        <w:t>temperature effects on organic carbon pools in black soils</w:t>
      </w:r>
    </w:p>
    <w:p w14:paraId="03CB6590">
      <w:pPr>
        <w:spacing w:line="360" w:lineRule="auto"/>
        <w:rPr>
          <w:rFonts w:ascii="Times New Roman" w:hAnsi="Times New Roman" w:eastAsia="MS Mincho" w:cs="Times New Roman"/>
          <w:bCs/>
          <w:color w:val="000000" w:themeColor="text1"/>
          <w:sz w:val="24"/>
          <w:lang w:eastAsia="ja-JP"/>
          <w14:textFill>
            <w14:solidFill>
              <w14:schemeClr w14:val="tx1"/>
            </w14:solidFill>
          </w14:textFill>
        </w:rPr>
      </w:pPr>
    </w:p>
    <w:bookmarkEnd w:id="0"/>
    <w:p w14:paraId="2D0402D5">
      <w:pPr>
        <w:spacing w:line="360" w:lineRule="auto"/>
        <w:rPr>
          <w:rFonts w:ascii="Times New Roman" w:hAnsi="Times New Roman" w:eastAsia="宋体" w:cs="Times New Roman"/>
          <w:sz w:val="24"/>
          <w:vertAlign w:val="superscript"/>
        </w:rPr>
      </w:pPr>
      <w:r>
        <w:rPr>
          <w:rFonts w:ascii="Times New Roman" w:hAnsi="Times New Roman" w:eastAsia="宋体" w:cs="Times New Roman"/>
          <w:b/>
          <w:bCs/>
          <w:sz w:val="24"/>
        </w:rPr>
        <w:t>Authors:</w:t>
      </w:r>
      <w:r>
        <w:rPr>
          <w:rFonts w:hint="eastAsia" w:ascii="Times New Roman" w:hAnsi="Times New Roman" w:eastAsia="宋体" w:cs="Times New Roman"/>
          <w:sz w:val="24"/>
        </w:rPr>
        <w:t xml:space="preserve"> Lihui Lyu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 xml:space="preserve"> a</w:t>
      </w:r>
      <w:r>
        <w:rPr>
          <w:rFonts w:hint="eastAsia" w:ascii="Times New Roman" w:hAnsi="Times New Roman" w:eastAsia="宋体" w:cs="Times New Roman"/>
          <w:sz w:val="24"/>
        </w:rPr>
        <w:t xml:space="preserve">, </w:t>
      </w:r>
      <w:r>
        <w:rPr>
          <w:rFonts w:ascii="Times New Roman" w:hAnsi="Times New Roman" w:eastAsia="宋体" w:cs="Times New Roman"/>
          <w:sz w:val="24"/>
        </w:rPr>
        <w:t>Chaoqun Wang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 xml:space="preserve"> b</w:t>
      </w:r>
      <w:r>
        <w:rPr>
          <w:rFonts w:ascii="Times New Roman" w:hAnsi="Times New Roman" w:eastAsia="宋体" w:cs="Times New Roman"/>
          <w:sz w:val="24"/>
        </w:rPr>
        <w:t xml:space="preserve">, </w:t>
      </w:r>
      <w:r>
        <w:rPr>
          <w:rFonts w:hint="eastAsia" w:ascii="Times New Roman" w:hAnsi="Times New Roman" w:eastAsia="宋体" w:cs="Times New Roman"/>
          <w:sz w:val="24"/>
        </w:rPr>
        <w:t>Kunkun Fan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 xml:space="preserve"> a</w:t>
      </w:r>
      <w:r>
        <w:rPr>
          <w:rFonts w:hint="eastAsia" w:ascii="Times New Roman" w:hAnsi="Times New Roman" w:eastAsia="宋体" w:cs="Times New Roman"/>
          <w:sz w:val="24"/>
        </w:rPr>
        <w:t>, Jiasui Li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 xml:space="preserve"> a</w:t>
      </w:r>
      <w:r>
        <w:rPr>
          <w:rFonts w:hint="eastAsia" w:ascii="Times New Roman" w:hAnsi="Times New Roman" w:eastAsia="宋体" w:cs="Times New Roman"/>
          <w:sz w:val="24"/>
        </w:rPr>
        <w:t>, Teng Yang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 xml:space="preserve"> a, c</w:t>
      </w:r>
      <w:r>
        <w:rPr>
          <w:rFonts w:hint="eastAsia" w:ascii="Times New Roman" w:hAnsi="Times New Roman" w:eastAsia="宋体" w:cs="Times New Roman"/>
          <w:sz w:val="24"/>
        </w:rPr>
        <w:t>, Guifeng Gao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 xml:space="preserve"> a, c</w:t>
      </w:r>
      <w:r>
        <w:rPr>
          <w:rFonts w:hint="eastAsia" w:ascii="Times New Roman" w:hAnsi="Times New Roman" w:eastAsia="宋体" w:cs="Times New Roman"/>
          <w:sz w:val="24"/>
        </w:rPr>
        <w:t>, Ru Sun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 xml:space="preserve"> a, c</w:t>
      </w:r>
      <w:r>
        <w:rPr>
          <w:rFonts w:hint="eastAsia" w:ascii="Times New Roman" w:hAnsi="Times New Roman" w:eastAsia="宋体" w:cs="Times New Roman"/>
          <w:sz w:val="24"/>
        </w:rPr>
        <w:t>, Jiao Wang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 xml:space="preserve"> a</w:t>
      </w:r>
      <w:r>
        <w:rPr>
          <w:rFonts w:hint="eastAsia" w:ascii="Times New Roman" w:hAnsi="Times New Roman" w:eastAsia="宋体" w:cs="Times New Roman"/>
          <w:sz w:val="24"/>
        </w:rPr>
        <w:t>, Xiyuan Xu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 xml:space="preserve"> a, c</w:t>
      </w:r>
      <w:r>
        <w:rPr>
          <w:rFonts w:hint="eastAsia" w:ascii="Times New Roman" w:hAnsi="Times New Roman" w:eastAsia="宋体" w:cs="Times New Roman"/>
          <w:sz w:val="24"/>
        </w:rPr>
        <w:t>, Yuxiao Zhang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 xml:space="preserve"> a</w:t>
      </w:r>
      <w:r>
        <w:rPr>
          <w:rFonts w:hint="eastAsia" w:ascii="Times New Roman" w:hAnsi="Times New Roman" w:eastAsia="宋体" w:cs="Times New Roman"/>
          <w:sz w:val="24"/>
        </w:rPr>
        <w:t>, Yuying Ma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 xml:space="preserve"> a</w:t>
      </w:r>
      <w:r>
        <w:rPr>
          <w:rFonts w:hint="eastAsia" w:ascii="Times New Roman" w:hAnsi="Times New Roman" w:eastAsia="宋体" w:cs="Times New Roman"/>
          <w:sz w:val="24"/>
        </w:rPr>
        <w:t xml:space="preserve">, </w:t>
      </w:r>
      <w:bookmarkStart w:id="2" w:name="OLE_LINK5"/>
      <w:r>
        <w:rPr>
          <w:rFonts w:hint="eastAsia" w:ascii="Times New Roman" w:hAnsi="Times New Roman" w:eastAsia="宋体" w:cs="Times New Roman"/>
          <w:sz w:val="24"/>
        </w:rPr>
        <w:t>Jiabao Zhang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 xml:space="preserve"> a</w:t>
      </w:r>
      <w:r>
        <w:rPr>
          <w:rFonts w:hint="eastAsia" w:ascii="Times New Roman" w:hAnsi="Times New Roman" w:eastAsia="宋体" w:cs="Times New Roman"/>
          <w:sz w:val="24"/>
        </w:rPr>
        <w:t xml:space="preserve">, </w:t>
      </w:r>
      <w:r>
        <w:rPr>
          <w:rFonts w:ascii="Times New Roman" w:hAnsi="Times New Roman" w:eastAsia="宋体" w:cs="Times New Roman"/>
          <w:sz w:val="24"/>
        </w:rPr>
        <w:t>Yakov Kuzyakov</w:t>
      </w:r>
      <w:bookmarkEnd w:id="2"/>
      <w:r>
        <w:rPr>
          <w:rFonts w:hint="eastAsia" w:ascii="Times New Roman" w:hAnsi="Times New Roman" w:eastAsia="宋体" w:cs="Times New Roman"/>
          <w:sz w:val="24"/>
          <w:vertAlign w:val="superscript"/>
        </w:rPr>
        <w:t xml:space="preserve"> d, e</w:t>
      </w:r>
      <w:r>
        <w:rPr>
          <w:rFonts w:hint="eastAsia" w:ascii="Times New Roman" w:hAnsi="Times New Roman" w:eastAsia="宋体" w:cs="Times New Roman"/>
          <w:sz w:val="24"/>
        </w:rPr>
        <w:t>, Haiyan Chu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 xml:space="preserve"> a, c*</w:t>
      </w:r>
    </w:p>
    <w:p w14:paraId="0DED5DBA">
      <w:pPr>
        <w:spacing w:line="360" w:lineRule="auto"/>
        <w:rPr>
          <w:rFonts w:ascii="Times New Roman" w:hAnsi="Times New Roman" w:eastAsia="宋体" w:cs="Times New Roman"/>
          <w:sz w:val="24"/>
          <w:vertAlign w:val="superscript"/>
        </w:rPr>
      </w:pPr>
    </w:p>
    <w:p w14:paraId="663172D2">
      <w:pPr>
        <w:spacing w:line="360" w:lineRule="auto"/>
        <w:rPr>
          <w:rFonts w:ascii="Times New Roman" w:hAnsi="Times New Roman" w:eastAsia="宋体" w:cs="Times New Roman"/>
          <w:b/>
          <w:bCs/>
          <w:sz w:val="24"/>
        </w:rPr>
      </w:pPr>
      <w:bookmarkStart w:id="3" w:name="OLE_LINK2"/>
      <w:r>
        <w:rPr>
          <w:rFonts w:ascii="Times New Roman" w:hAnsi="Times New Roman" w:eastAsia="宋体" w:cs="Times New Roman"/>
          <w:b/>
          <w:bCs/>
          <w:sz w:val="24"/>
        </w:rPr>
        <w:t>Affiliations:</w:t>
      </w:r>
      <w:bookmarkEnd w:id="3"/>
      <w:r>
        <w:rPr>
          <w:rFonts w:ascii="Times New Roman" w:hAnsi="Times New Roman" w:eastAsia="宋体" w:cs="Times New Roman"/>
          <w:b/>
          <w:bCs/>
          <w:sz w:val="24"/>
        </w:rPr>
        <w:t xml:space="preserve"> </w:t>
      </w:r>
    </w:p>
    <w:p w14:paraId="120EE2B8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  <w:vertAlign w:val="superscript"/>
        </w:rPr>
        <w:t>a</w:t>
      </w:r>
      <w:r>
        <w:rPr>
          <w:rFonts w:hint="eastAsia" w:ascii="Times New Roman" w:hAnsi="Times New Roman" w:eastAsia="宋体" w:cs="Times New Roman"/>
          <w:sz w:val="24"/>
        </w:rPr>
        <w:t xml:space="preserve"> State Key Laboratory of Soil and Sustainable Agriculture, Institute of Soil Science, Chinese Academy of Sciences, Nanjing 210008, China;   </w:t>
      </w:r>
    </w:p>
    <w:p w14:paraId="601C6D0E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  <w:vertAlign w:val="superscript"/>
        </w:rPr>
        <w:t>b</w:t>
      </w:r>
      <w:r>
        <w:rPr>
          <w:rFonts w:hint="eastAsia" w:ascii="Times New Roman" w:hAnsi="Times New Roman" w:eastAsia="宋体" w:cs="Times New Roman"/>
          <w:sz w:val="24"/>
        </w:rPr>
        <w:t xml:space="preserve"> Faculty of Land and Food Systems, The University of British Columbia, Vancouver V6T1Z4, Canada</w:t>
      </w:r>
    </w:p>
    <w:p w14:paraId="3D90A57A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  <w:vertAlign w:val="superscript"/>
        </w:rPr>
        <w:t>c</w:t>
      </w:r>
      <w:r>
        <w:rPr>
          <w:rFonts w:hint="eastAsia" w:ascii="Times New Roman" w:hAnsi="Times New Roman" w:eastAsia="宋体" w:cs="Times New Roman"/>
          <w:sz w:val="24"/>
        </w:rPr>
        <w:t xml:space="preserve"> University of Chinese Academy of Sciences, Beijing 100049, China</w:t>
      </w:r>
    </w:p>
    <w:p w14:paraId="712908AB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  <w:vertAlign w:val="superscript"/>
        </w:rPr>
        <w:t>d</w:t>
      </w:r>
      <w:r>
        <w:rPr>
          <w:rFonts w:hint="eastAsia" w:ascii="Times New Roman" w:hAnsi="Times New Roman" w:eastAsia="宋体" w:cs="Times New Roman"/>
          <w:sz w:val="24"/>
        </w:rPr>
        <w:t xml:space="preserve"> Department of Soil Science of Temperate Ecosystems, University of Göttingen, Göttingen 37077, Germany</w:t>
      </w:r>
    </w:p>
    <w:p w14:paraId="4E3E6FAC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  <w:vertAlign w:val="superscript"/>
        </w:rPr>
        <w:t>e</w:t>
      </w:r>
      <w:r>
        <w:rPr>
          <w:rFonts w:ascii="Times New Roman" w:hAnsi="Times New Roman" w:eastAsia="宋体" w:cs="Times New Roman"/>
          <w:sz w:val="24"/>
        </w:rPr>
        <w:t xml:space="preserve"> Peoples Friendship University of Russia (RUDN University), 117198 Moscow, Russia</w:t>
      </w:r>
    </w:p>
    <w:p w14:paraId="4C4EF486">
      <w:pPr>
        <w:spacing w:line="360" w:lineRule="auto"/>
        <w:rPr>
          <w:rFonts w:ascii="Times New Roman" w:hAnsi="Times New Roman" w:eastAsia="宋体" w:cs="Times New Roman"/>
          <w:sz w:val="24"/>
        </w:rPr>
      </w:pPr>
    </w:p>
    <w:p w14:paraId="0C0786C2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b/>
          <w:bCs/>
          <w:sz w:val="24"/>
        </w:rPr>
        <w:t>*</w:t>
      </w:r>
      <w:r>
        <w:rPr>
          <w:rFonts w:hint="eastAsia" w:ascii="Times New Roman" w:hAnsi="Times New Roman" w:eastAsia="宋体" w:cs="Times New Roman"/>
          <w:b/>
          <w:bCs/>
          <w:sz w:val="24"/>
          <w:vertAlign w:val="superscript"/>
        </w:rPr>
        <w:t xml:space="preserve"> </w:t>
      </w:r>
      <w:r>
        <w:rPr>
          <w:rFonts w:hint="eastAsia" w:ascii="Times New Roman" w:hAnsi="Times New Roman" w:eastAsia="宋体" w:cs="Times New Roman"/>
          <w:b/>
          <w:bCs/>
          <w:sz w:val="24"/>
        </w:rPr>
        <w:t>Corresponding author:</w:t>
      </w:r>
      <w:r>
        <w:rPr>
          <w:rFonts w:hint="eastAsia" w:ascii="Times New Roman" w:hAnsi="Times New Roman" w:eastAsia="宋体" w:cs="Times New Roman"/>
          <w:sz w:val="24"/>
        </w:rPr>
        <w:t xml:space="preserve"> Haiyan Chu</w:t>
      </w:r>
    </w:p>
    <w:p w14:paraId="17C97E4C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b/>
          <w:bCs/>
          <w:sz w:val="24"/>
        </w:rPr>
        <w:t>Tel:</w:t>
      </w:r>
      <w:r>
        <w:rPr>
          <w:rFonts w:hint="eastAsia" w:ascii="Times New Roman" w:hAnsi="Times New Roman" w:eastAsia="宋体" w:cs="Times New Roman"/>
          <w:sz w:val="24"/>
        </w:rPr>
        <w:t xml:space="preserve"> 86-25-86881356</w:t>
      </w:r>
    </w:p>
    <w:p w14:paraId="27FED778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NewRomanPSMT" w:hAnsi="TimesNewRomanPSMT" w:eastAsia="TimesNewRomanPSMT" w:cs="TimesNewRomanPSMT"/>
          <w:b/>
          <w:bCs/>
          <w:color w:val="000000"/>
          <w:sz w:val="24"/>
        </w:rPr>
        <w:t>Fax:</w:t>
      </w:r>
      <w:r>
        <w:rPr>
          <w:rFonts w:ascii="TimesNewRomanPSMT" w:hAnsi="TimesNewRomanPSMT" w:eastAsia="TimesNewRomanPSMT" w:cs="TimesNewRomanPSMT"/>
          <w:color w:val="000000"/>
          <w:sz w:val="24"/>
        </w:rPr>
        <w:t xml:space="preserve"> +86-25-86881000</w:t>
      </w:r>
    </w:p>
    <w:p w14:paraId="769CD05C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b/>
          <w:bCs/>
          <w:sz w:val="24"/>
        </w:rPr>
        <w:t xml:space="preserve">E-mail: </w:t>
      </w:r>
      <w:r>
        <w:fldChar w:fldCharType="begin"/>
      </w:r>
      <w:r>
        <w:instrText xml:space="preserve"> HYPERLINK "mailto:hychu@issas.ac.cn" </w:instrText>
      </w:r>
      <w:r>
        <w:fldChar w:fldCharType="separate"/>
      </w:r>
      <w:r>
        <w:rPr>
          <w:rStyle w:val="11"/>
          <w:rFonts w:hint="eastAsia" w:ascii="Times New Roman" w:hAnsi="Times New Roman" w:eastAsia="宋体" w:cs="Times New Roman"/>
          <w:sz w:val="24"/>
        </w:rPr>
        <w:t>hychu@issas.ac.cn</w:t>
      </w:r>
      <w:r>
        <w:rPr>
          <w:rStyle w:val="11"/>
          <w:rFonts w:hint="eastAsia" w:ascii="Times New Roman" w:hAnsi="Times New Roman" w:eastAsia="宋体" w:cs="Times New Roman"/>
          <w:sz w:val="24"/>
        </w:rPr>
        <w:fldChar w:fldCharType="end"/>
      </w:r>
      <w:r>
        <w:rPr>
          <w:rFonts w:hint="eastAsia" w:ascii="Times New Roman" w:hAnsi="Times New Roman" w:eastAsia="宋体" w:cs="Times New Roman"/>
          <w:sz w:val="24"/>
        </w:rPr>
        <w:t xml:space="preserve"> </w:t>
      </w:r>
    </w:p>
    <w:p w14:paraId="78F25B58">
      <w:pPr>
        <w:spacing w:line="360" w:lineRule="auto"/>
        <w:rPr>
          <w:rFonts w:ascii="Times New Roman" w:hAnsi="Times New Roman" w:cs="Times New Roman"/>
          <w:b/>
          <w:bCs/>
          <w:sz w:val="24"/>
        </w:rPr>
      </w:pPr>
    </w:p>
    <w:p w14:paraId="6151751D">
      <w:pPr>
        <w:rPr>
          <w:rFonts w:ascii="Times New Roman" w:hAnsi="Times New Roman" w:cs="Times New Roman"/>
          <w:b/>
          <w:bCs/>
          <w:sz w:val="24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1F014ECD">
      <w:pPr>
        <w:spacing w:line="360" w:lineRule="auto"/>
        <w:jc w:val="left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Table S1 </w:t>
      </w:r>
      <w:r>
        <w:rPr>
          <w:rFonts w:ascii="Times New Roman" w:hAnsi="Times New Roman" w:cs="Times New Roman"/>
          <w:sz w:val="24"/>
        </w:rPr>
        <w:t xml:space="preserve">Basic physical and chemical properties of </w:t>
      </w:r>
      <w:r>
        <w:rPr>
          <w:rFonts w:hint="eastAsia" w:ascii="Times New Roman" w:hAnsi="Times New Roman" w:cs="Times New Roman"/>
          <w:sz w:val="24"/>
        </w:rPr>
        <w:t xml:space="preserve">black </w:t>
      </w:r>
      <w:r>
        <w:rPr>
          <w:rFonts w:ascii="Times New Roman" w:hAnsi="Times New Roman" w:cs="Times New Roman"/>
          <w:sz w:val="24"/>
        </w:rPr>
        <w:t>soil</w:t>
      </w:r>
      <w:r>
        <w:rPr>
          <w:rFonts w:hint="eastAsia" w:ascii="Times New Roman" w:hAnsi="Times New Roman" w:cs="Times New Roman"/>
          <w:sz w:val="24"/>
        </w:rPr>
        <w:t xml:space="preserve">s </w:t>
      </w:r>
      <w:r>
        <w:rPr>
          <w:rFonts w:hint="eastAsia" w:ascii="Times New Roman" w:hAnsi="Times New Roman" w:cs="Times New Roman"/>
          <w:sz w:val="24"/>
          <w:lang w:val="en-US" w:eastAsia="zh-CN"/>
        </w:rPr>
        <w:t>and maize (</w:t>
      </w:r>
      <w:r>
        <w:rPr>
          <w:rFonts w:hint="eastAsia" w:ascii="Times New Roman" w:hAnsi="Times New Roman" w:cs="Times New Roman"/>
          <w:i/>
          <w:iCs/>
          <w:sz w:val="24"/>
          <w:lang w:val="en-US" w:eastAsia="zh-CN"/>
        </w:rPr>
        <w:t>Zea mays</w:t>
      </w:r>
      <w:r>
        <w:rPr>
          <w:rFonts w:hint="eastAsia" w:ascii="Times New Roman" w:hAnsi="Times New Roman" w:cs="Times New Roman"/>
          <w:sz w:val="24"/>
          <w:lang w:val="en-US" w:eastAsia="zh-CN"/>
        </w:rPr>
        <w:t xml:space="preserve"> L.) species information </w:t>
      </w:r>
      <w:r>
        <w:rPr>
          <w:rFonts w:hint="eastAsia" w:ascii="Times New Roman" w:hAnsi="Times New Roman" w:cs="Times New Roman"/>
          <w:sz w:val="24"/>
        </w:rPr>
        <w:t>under different</w:t>
      </w:r>
      <w:bookmarkStart w:id="4" w:name="OLE_LINK13"/>
      <w:r>
        <w:rPr>
          <w:rFonts w:hint="eastAsia" w:ascii="Times New Roman" w:hAnsi="Times New Roman" w:cs="Times New Roman"/>
          <w:sz w:val="24"/>
        </w:rPr>
        <w:t xml:space="preserve"> temperature conditions</w:t>
      </w:r>
      <w:bookmarkEnd w:id="4"/>
      <w:r>
        <w:rPr>
          <w:rFonts w:hint="eastAsia"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</w:p>
    <w:tbl>
      <w:tblPr>
        <w:tblStyle w:val="8"/>
        <w:tblW w:w="0" w:type="auto"/>
        <w:tblInd w:w="1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7"/>
        <w:gridCol w:w="1891"/>
        <w:gridCol w:w="1891"/>
        <w:gridCol w:w="1891"/>
        <w:gridCol w:w="1891"/>
        <w:gridCol w:w="1891"/>
        <w:gridCol w:w="1892"/>
      </w:tblGrid>
      <w:tr w14:paraId="03207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1038E40B">
            <w:pPr>
              <w:spacing w:line="312" w:lineRule="auto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hint="eastAsia" w:ascii="Times New Roman" w:hAnsi="Times New Roman" w:cs="Times New Roman"/>
                <w:b/>
                <w:szCs w:val="21"/>
              </w:rPr>
              <w:t>Parameters</w:t>
            </w:r>
          </w:p>
        </w:tc>
        <w:tc>
          <w:tcPr>
            <w:tcW w:w="189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71913E1A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bookmarkStart w:id="5" w:name="OLE_LINK12"/>
            <w:bookmarkStart w:id="6" w:name="OLE_LINK14"/>
            <w:r>
              <w:rPr>
                <w:rFonts w:hint="eastAsia" w:ascii="Times New Roman" w:hAnsi="Times New Roman" w:cs="Times New Roman"/>
                <w:b/>
                <w:bCs/>
                <w:szCs w:val="21"/>
              </w:rPr>
              <w:t xml:space="preserve">7.3 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>℃</w:t>
            </w:r>
            <w:bookmarkEnd w:id="5"/>
            <w:bookmarkEnd w:id="6"/>
            <w:bookmarkStart w:id="20" w:name="_GoBack"/>
            <w:bookmarkEnd w:id="20"/>
          </w:p>
        </w:tc>
        <w:tc>
          <w:tcPr>
            <w:tcW w:w="189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6C086FEB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</w:rPr>
              <w:t xml:space="preserve">4.9 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>℃</w:t>
            </w:r>
          </w:p>
        </w:tc>
        <w:tc>
          <w:tcPr>
            <w:tcW w:w="189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1ABA699C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</w:rPr>
              <w:t xml:space="preserve">3.3 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>℃</w:t>
            </w:r>
          </w:p>
        </w:tc>
        <w:tc>
          <w:tcPr>
            <w:tcW w:w="189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7C72340D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</w:rPr>
              <w:t xml:space="preserve">2.7 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>℃</w:t>
            </w:r>
          </w:p>
        </w:tc>
        <w:tc>
          <w:tcPr>
            <w:tcW w:w="189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4443C145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</w:rPr>
              <w:t xml:space="preserve">1.9 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>℃</w:t>
            </w:r>
          </w:p>
        </w:tc>
        <w:tc>
          <w:tcPr>
            <w:tcW w:w="189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765A594B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</w:rPr>
              <w:t xml:space="preserve">0.6 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>℃</w:t>
            </w:r>
          </w:p>
        </w:tc>
      </w:tr>
      <w:tr w14:paraId="1A1A1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7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EC57074">
            <w:pPr>
              <w:spacing w:line="312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M</w:t>
            </w:r>
            <w:r>
              <w:rPr>
                <w:rFonts w:hint="eastAsia" w:ascii="Times New Roman" w:hAnsi="Times New Roman" w:cs="Times New Roman"/>
                <w:szCs w:val="21"/>
              </w:rPr>
              <w:t>aize species</w:t>
            </w:r>
          </w:p>
        </w:tc>
        <w:tc>
          <w:tcPr>
            <w:tcW w:w="189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92E31E9">
            <w:pPr>
              <w:spacing w:line="312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 w:bidi="ar"/>
              </w:rPr>
              <w:t>Xianyu 1526</w:t>
            </w:r>
          </w:p>
        </w:tc>
        <w:tc>
          <w:tcPr>
            <w:tcW w:w="189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ADA092D">
            <w:pPr>
              <w:spacing w:line="312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 w:bidi="ar"/>
              </w:rPr>
              <w:t>Liangyu 99</w:t>
            </w:r>
          </w:p>
        </w:tc>
        <w:tc>
          <w:tcPr>
            <w:tcW w:w="189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A409DDE">
            <w:pPr>
              <w:spacing w:line="312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 w:bidi="ar"/>
              </w:rPr>
              <w:t>Jinyuanyu 658</w:t>
            </w:r>
          </w:p>
        </w:tc>
        <w:tc>
          <w:tcPr>
            <w:tcW w:w="189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2AAA590">
            <w:pPr>
              <w:spacing w:line="312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 w:bidi="ar"/>
              </w:rPr>
              <w:t>Xianyu 355</w:t>
            </w:r>
          </w:p>
        </w:tc>
        <w:tc>
          <w:tcPr>
            <w:tcW w:w="189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6F60384B">
            <w:pPr>
              <w:spacing w:line="312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 w:bidi="ar"/>
              </w:rPr>
              <w:t>Dongnong 248</w:t>
            </w:r>
          </w:p>
        </w:tc>
        <w:tc>
          <w:tcPr>
            <w:tcW w:w="1892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F6E2225">
            <w:pPr>
              <w:spacing w:line="312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 w:bidi="ar"/>
              </w:rPr>
              <w:t>Lihe 228</w:t>
            </w:r>
          </w:p>
        </w:tc>
      </w:tr>
      <w:tr w14:paraId="38B31D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</w:tcPr>
          <w:p w14:paraId="1026DF90">
            <w:pPr>
              <w:spacing w:line="312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pH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</w:tcPr>
          <w:p w14:paraId="3E5B5FB2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5.33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0.26b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</w:tcPr>
          <w:p w14:paraId="52730BFA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5.45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0.23b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</w:tcPr>
          <w:p w14:paraId="229F4745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5.71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0.09a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</w:tcPr>
          <w:p w14:paraId="537DE68D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5.40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0.18b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</w:tcPr>
          <w:p w14:paraId="200289D0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5.41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0.34b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</w:tcPr>
          <w:p w14:paraId="1C6DBB32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4.97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0.10c</w:t>
            </w:r>
          </w:p>
        </w:tc>
      </w:tr>
      <w:tr w14:paraId="3F492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</w:tcPr>
          <w:p w14:paraId="4A798AF1">
            <w:pPr>
              <w:spacing w:line="312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TC (%)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40E74">
            <w:pPr>
              <w:widowControl/>
              <w:jc w:val="center"/>
              <w:textAlignment w:val="center"/>
              <w:rPr>
                <w:rFonts w:ascii="Times New Roman" w:hAnsi="Times New Roman" w:eastAsia="微软雅黑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1.42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0.06e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3B35E1">
            <w:pPr>
              <w:widowControl/>
              <w:jc w:val="center"/>
              <w:textAlignment w:val="center"/>
              <w:rPr>
                <w:rFonts w:ascii="Times New Roman" w:hAnsi="Times New Roman" w:eastAsia="微软雅黑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1.96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0.18d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8EEC5B">
            <w:pPr>
              <w:widowControl/>
              <w:jc w:val="center"/>
              <w:textAlignment w:val="center"/>
              <w:rPr>
                <w:rFonts w:ascii="Times New Roman" w:hAnsi="Times New Roman" w:eastAsia="微软雅黑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1.32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0.14e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0E1CF3">
            <w:pPr>
              <w:widowControl/>
              <w:jc w:val="center"/>
              <w:textAlignment w:val="center"/>
              <w:rPr>
                <w:rFonts w:ascii="Times New Roman" w:hAnsi="Times New Roman" w:eastAsia="微软雅黑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2.09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0.04c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797177">
            <w:pPr>
              <w:widowControl/>
              <w:jc w:val="center"/>
              <w:textAlignment w:val="center"/>
              <w:rPr>
                <w:rFonts w:ascii="Times New Roman" w:hAnsi="Times New Roman" w:eastAsia="微软雅黑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3.12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0.09b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</w:tcPr>
          <w:p w14:paraId="7702BE3D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3.63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0.18a</w:t>
            </w:r>
          </w:p>
        </w:tc>
      </w:tr>
      <w:tr w14:paraId="7A273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</w:tcPr>
          <w:p w14:paraId="753B7FE8">
            <w:pPr>
              <w:spacing w:line="312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DOC (mg</w:t>
            </w:r>
            <w:r>
              <w:rPr>
                <w:rFonts w:hint="eastAsia" w:ascii="Times New Roman" w:hAnsi="Times New Roman" w:cs="Times New Roman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Cs w:val="21"/>
              </w:rPr>
              <w:t>kg</w:t>
            </w:r>
            <w:bookmarkStart w:id="7" w:name="OLE_LINK6"/>
            <w:r>
              <w:rPr>
                <w:rFonts w:hint="eastAsia" w:ascii="Times New Roman" w:hAnsi="Times New Roman" w:cs="Times New Roman"/>
                <w:szCs w:val="21"/>
                <w:vertAlign w:val="superscript"/>
              </w:rPr>
              <w:t>-1</w:t>
            </w:r>
            <w:bookmarkEnd w:id="7"/>
            <w:r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A6EDB5">
            <w:pPr>
              <w:widowControl/>
              <w:jc w:val="center"/>
              <w:textAlignment w:val="center"/>
              <w:rPr>
                <w:rFonts w:ascii="Times New Roman" w:hAnsi="Times New Roman" w:eastAsia="微软雅黑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51.6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6.6b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F9E722">
            <w:pPr>
              <w:widowControl/>
              <w:jc w:val="center"/>
              <w:textAlignment w:val="center"/>
              <w:rPr>
                <w:rFonts w:ascii="Times New Roman" w:hAnsi="Times New Roman" w:eastAsia="微软雅黑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46.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9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6.0b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24EDE7">
            <w:pPr>
              <w:widowControl/>
              <w:jc w:val="center"/>
              <w:textAlignment w:val="center"/>
              <w:rPr>
                <w:rFonts w:ascii="Times New Roman" w:hAnsi="Times New Roman" w:eastAsia="微软雅黑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35.3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3.5c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C775A2">
            <w:pPr>
              <w:widowControl/>
              <w:jc w:val="center"/>
              <w:textAlignment w:val="center"/>
              <w:rPr>
                <w:rFonts w:ascii="Times New Roman" w:hAnsi="Times New Roman" w:eastAsia="微软雅黑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38.0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4.8c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F8A2F7">
            <w:pPr>
              <w:widowControl/>
              <w:jc w:val="center"/>
              <w:textAlignment w:val="center"/>
              <w:rPr>
                <w:rFonts w:ascii="Times New Roman" w:hAnsi="Times New Roman" w:eastAsia="微软雅黑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48.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4.1b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</w:tcPr>
          <w:p w14:paraId="7090B2C5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65.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8</w:t>
            </w:r>
            <w:r>
              <w:rPr>
                <w:rFonts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微软雅黑" w:cs="Times New Roman"/>
                <w:color w:val="000000"/>
                <w:kern w:val="0"/>
                <w:szCs w:val="21"/>
                <w:lang w:bidi="ar"/>
              </w:rPr>
              <w:t>7.5a</w:t>
            </w:r>
          </w:p>
        </w:tc>
      </w:tr>
      <w:tr w14:paraId="3ECDA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</w:tcPr>
          <w:p w14:paraId="4D4EFFA7">
            <w:pPr>
              <w:spacing w:line="312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POC (g</w:t>
            </w:r>
            <w:r>
              <w:rPr>
                <w:rFonts w:hint="eastAsia" w:ascii="Times New Roman" w:hAnsi="Times New Roman" w:cs="Times New Roman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Cs w:val="21"/>
              </w:rPr>
              <w:t>kg</w:t>
            </w:r>
            <w:r>
              <w:rPr>
                <w:rFonts w:hint="eastAsia" w:ascii="Times New Roman" w:hAnsi="Times New Roman" w:cs="Times New Roman"/>
                <w:szCs w:val="21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B2944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11.3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1.7a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EFC6E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12.2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2.3a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AF6F7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7.59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1.80b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538A8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8.45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0.82b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76C7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6.03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0.79c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</w:tcPr>
          <w:p w14:paraId="7B09B765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4.34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0.42d</w:t>
            </w:r>
          </w:p>
        </w:tc>
      </w:tr>
      <w:tr w14:paraId="42617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</w:tcPr>
          <w:p w14:paraId="71E163EB">
            <w:pPr>
              <w:spacing w:line="312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MAOC (g</w:t>
            </w:r>
            <w:r>
              <w:rPr>
                <w:rFonts w:hint="eastAsia" w:ascii="Times New Roman" w:hAnsi="Times New Roman" w:cs="Times New Roman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Cs w:val="21"/>
              </w:rPr>
              <w:t>kg</w:t>
            </w:r>
            <w:r>
              <w:rPr>
                <w:rFonts w:hint="eastAsia" w:ascii="Times New Roman" w:hAnsi="Times New Roman" w:cs="Times New Roman"/>
                <w:szCs w:val="21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C31BC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43.6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3.8b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0D0F8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39.3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4.2c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19D2C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48.1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5.2a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B9397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42.4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5.2bc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DB9F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51.7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5.7a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</w:tcPr>
          <w:p w14:paraId="4034BDC8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51.2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4.2a</w:t>
            </w:r>
          </w:p>
        </w:tc>
      </w:tr>
      <w:tr w14:paraId="30CAEA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</w:tcPr>
          <w:p w14:paraId="2FDA13AC">
            <w:pPr>
              <w:spacing w:line="312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TN (%)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3187C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0.15±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0.03d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328C0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0.18±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0.02c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338F6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0.12±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0.01e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10998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0.18±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0.01c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DE1A9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0.27±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0.01b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</w:tcPr>
          <w:p w14:paraId="44B00C0B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0.33±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0.02a</w:t>
            </w:r>
          </w:p>
        </w:tc>
      </w:tr>
      <w:tr w14:paraId="63E69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</w:tcPr>
          <w:p w14:paraId="738E1952">
            <w:pPr>
              <w:spacing w:line="312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DON (mg</w:t>
            </w:r>
            <w:r>
              <w:rPr>
                <w:rFonts w:hint="eastAsia" w:ascii="Times New Roman" w:hAnsi="Times New Roman" w:cs="Times New Roman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Cs w:val="21"/>
              </w:rPr>
              <w:t>kg</w:t>
            </w:r>
            <w:r>
              <w:rPr>
                <w:rFonts w:hint="eastAsia" w:ascii="Times New Roman" w:hAnsi="Times New Roman" w:cs="Times New Roman"/>
                <w:szCs w:val="21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6E64B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6.21±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1.67c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197E3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14.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3.6b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AF7D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1.79±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0.47d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D3C00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5.10±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2.18c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7A0E0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13.4±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4.9b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</w:tcPr>
          <w:p w14:paraId="6A79F631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22.3±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3.6a</w:t>
            </w:r>
          </w:p>
        </w:tc>
      </w:tr>
      <w:tr w14:paraId="6E86E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</w:tcPr>
          <w:p w14:paraId="214C1F4B">
            <w:pPr>
              <w:spacing w:line="312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NO</w:t>
            </w:r>
            <w:r>
              <w:rPr>
                <w:rFonts w:ascii="Times New Roman" w:hAnsi="Times New Roman" w:cs="Times New Roman"/>
                <w:szCs w:val="21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Cs w:val="21"/>
                <w:vertAlign w:val="superscript"/>
              </w:rPr>
              <w:t>-</w:t>
            </w:r>
            <w:r>
              <w:rPr>
                <w:rFonts w:ascii="Times New Roman" w:hAnsi="Times New Roman" w:cs="Times New Roman"/>
                <w:szCs w:val="21"/>
              </w:rPr>
              <w:t>-N (mg</w:t>
            </w:r>
            <w:r>
              <w:rPr>
                <w:rFonts w:hint="eastAsia" w:ascii="Times New Roman" w:hAnsi="Times New Roman" w:cs="Times New Roman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Cs w:val="21"/>
              </w:rPr>
              <w:t>kg</w:t>
            </w:r>
            <w:bookmarkStart w:id="8" w:name="OLE_LINK11"/>
            <w:r>
              <w:rPr>
                <w:rFonts w:hint="eastAsia" w:ascii="Times New Roman" w:hAnsi="Times New Roman" w:cs="Times New Roman"/>
                <w:szCs w:val="21"/>
                <w:vertAlign w:val="superscript"/>
              </w:rPr>
              <w:t>-1</w:t>
            </w:r>
            <w:bookmarkEnd w:id="8"/>
            <w:r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593D8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0.91±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0.15d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9AA0E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3.52±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0.59b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1CEDC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1.05±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0.08cd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DBDF2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1.49±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0.42c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0D143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3.83±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0.94ab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</w:tcPr>
          <w:p w14:paraId="13CE5B07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4.37±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0.71a</w:t>
            </w:r>
          </w:p>
        </w:tc>
      </w:tr>
      <w:tr w14:paraId="6ADE15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</w:tcPr>
          <w:p w14:paraId="475E865B">
            <w:pPr>
              <w:spacing w:line="312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NH</w:t>
            </w:r>
            <w:r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szCs w:val="21"/>
                <w:vertAlign w:val="superscript"/>
              </w:rPr>
              <w:t>+</w:t>
            </w:r>
            <w:r>
              <w:rPr>
                <w:rFonts w:ascii="Times New Roman" w:hAnsi="Times New Roman" w:cs="Times New Roman"/>
                <w:szCs w:val="21"/>
              </w:rPr>
              <w:t>-N (mg</w:t>
            </w:r>
            <w:r>
              <w:rPr>
                <w:rFonts w:hint="eastAsia" w:ascii="Times New Roman" w:hAnsi="Times New Roman" w:cs="Times New Roman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Cs w:val="21"/>
              </w:rPr>
              <w:t>kg</w:t>
            </w:r>
            <w:r>
              <w:rPr>
                <w:rFonts w:hint="eastAsia" w:ascii="Times New Roman" w:hAnsi="Times New Roman" w:cs="Times New Roman"/>
                <w:szCs w:val="21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55296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2.28±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0.68a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220DD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0.61±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0.08c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78C3A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0.18±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0.03d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67E0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0.72±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0.14c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E0B1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1.16±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0.36b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</w:tcPr>
          <w:p w14:paraId="6E0C59CE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1.97±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0.42a</w:t>
            </w:r>
          </w:p>
        </w:tc>
      </w:tr>
      <w:tr w14:paraId="0FFBE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</w:tcPr>
          <w:p w14:paraId="64F029E2">
            <w:pPr>
              <w:spacing w:line="312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TP (mg</w:t>
            </w:r>
            <w:r>
              <w:rPr>
                <w:rFonts w:hint="eastAsia" w:ascii="Times New Roman" w:hAnsi="Times New Roman" w:cs="Times New Roman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Cs w:val="21"/>
              </w:rPr>
              <w:t>kg</w:t>
            </w:r>
            <w:r>
              <w:rPr>
                <w:rFonts w:hint="eastAsia" w:ascii="Times New Roman" w:hAnsi="Times New Roman" w:cs="Times New Roman"/>
                <w:szCs w:val="21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83BB0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611±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47d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C273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777±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54c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69FB2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527±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52d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D485D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811±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88c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1E98C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1030±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150b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</w:tcPr>
          <w:p w14:paraId="07D84C83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1444±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124a</w:t>
            </w:r>
          </w:p>
        </w:tc>
      </w:tr>
      <w:tr w14:paraId="49F68B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7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4E47F743">
            <w:pPr>
              <w:spacing w:line="312" w:lineRule="auto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AP (mg</w:t>
            </w:r>
            <w:r>
              <w:rPr>
                <w:rFonts w:hint="eastAsia" w:ascii="Times New Roman" w:hAnsi="Times New Roman" w:cs="Times New Roman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Cs w:val="21"/>
              </w:rPr>
              <w:t>kg</w:t>
            </w:r>
            <w:r>
              <w:rPr>
                <w:rFonts w:hint="eastAsia" w:ascii="Times New Roman" w:hAnsi="Times New Roman" w:cs="Times New Roman"/>
                <w:szCs w:val="21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891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9E5AAB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45±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6c</w:t>
            </w:r>
          </w:p>
        </w:tc>
        <w:tc>
          <w:tcPr>
            <w:tcW w:w="1891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AD32578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138±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22a</w:t>
            </w:r>
          </w:p>
        </w:tc>
        <w:tc>
          <w:tcPr>
            <w:tcW w:w="1891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151312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53±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4c</w:t>
            </w:r>
          </w:p>
        </w:tc>
        <w:tc>
          <w:tcPr>
            <w:tcW w:w="1891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2D786B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102±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19b</w:t>
            </w:r>
          </w:p>
        </w:tc>
        <w:tc>
          <w:tcPr>
            <w:tcW w:w="1891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158541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143±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13a</w:t>
            </w:r>
          </w:p>
        </w:tc>
        <w:tc>
          <w:tcPr>
            <w:tcW w:w="1892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49E5A30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130±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12a</w:t>
            </w:r>
          </w:p>
        </w:tc>
      </w:tr>
    </w:tbl>
    <w:p w14:paraId="25AA338A">
      <w:pPr>
        <w:spacing w:line="360" w:lineRule="auto"/>
        <w:jc w:val="left"/>
        <w:rPr>
          <w:rFonts w:ascii="Times New Roman" w:hAnsi="Times New Roman" w:cs="Times New Roman"/>
          <w:sz w:val="24"/>
        </w:rPr>
        <w:sectPr>
          <w:pgSz w:w="16838" w:h="11906" w:orient="landscape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Times New Roman" w:hAnsi="Times New Roman" w:cs="Times New Roman"/>
          <w:sz w:val="24"/>
        </w:rPr>
        <w:t>Dat</w:t>
      </w:r>
      <w:r>
        <w:rPr>
          <w:rFonts w:hint="eastAsia"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 (means ± SE, n = </w:t>
      </w:r>
      <w:r>
        <w:rPr>
          <w:rFonts w:hint="eastAsia" w:ascii="Times New Roman" w:hAnsi="Times New Roman" w:cs="Times New Roman"/>
          <w:sz w:val="24"/>
        </w:rPr>
        <w:t>9</w:t>
      </w:r>
      <w:r>
        <w:rPr>
          <w:rFonts w:ascii="Times New Roman" w:hAnsi="Times New Roman" w:cs="Times New Roman"/>
          <w:sz w:val="24"/>
        </w:rPr>
        <w:t xml:space="preserve">) followed by different letters show significant differences at </w:t>
      </w:r>
      <w:r>
        <w:rPr>
          <w:rFonts w:hint="eastAsia" w:ascii="Times New Roman" w:hAnsi="Times New Roman" w:cs="Times New Roman"/>
          <w:i/>
          <w:iCs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 &lt; 0.05 among </w:t>
      </w:r>
      <w:r>
        <w:rPr>
          <w:rFonts w:hint="eastAsia" w:ascii="Times New Roman" w:hAnsi="Times New Roman" w:cs="Times New Roman"/>
          <w:sz w:val="24"/>
        </w:rPr>
        <w:t xml:space="preserve">different temperature conditions. </w:t>
      </w:r>
    </w:p>
    <w:p w14:paraId="26A2ED39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ascii="Times New Roman" w:hAnsi="Times New Roman" w:cs="Times New Roman"/>
          <w:b/>
          <w:sz w:val="24"/>
        </w:rPr>
        <w:instrText xml:space="preserve">ADDIN CNKISM.UserStyle</w:instrText>
      </w:r>
      <w:r>
        <w:rPr>
          <w:rFonts w:ascii="Times New Roman" w:hAnsi="Times New Roman" w:cs="Times New Roman"/>
          <w:b/>
          <w:sz w:val="24"/>
        </w:rPr>
        <w:fldChar w:fldCharType="end"/>
      </w:r>
      <w:r>
        <w:rPr>
          <w:rFonts w:ascii="Times New Roman" w:hAnsi="Times New Roman" w:cs="Times New Roman"/>
          <w:b/>
          <w:sz w:val="24"/>
        </w:rPr>
        <w:t>Table S</w:t>
      </w:r>
      <w:r>
        <w:rPr>
          <w:rFonts w:hint="eastAsia" w:ascii="Times New Roman" w:hAnsi="Times New Roman" w:cs="Times New Roman"/>
          <w:b/>
          <w:sz w:val="24"/>
        </w:rPr>
        <w:t>2</w:t>
      </w:r>
      <w:r>
        <w:rPr>
          <w:rFonts w:ascii="Times New Roman" w:hAnsi="Times New Roman" w:cs="Times New Roman"/>
          <w:b/>
          <w:sz w:val="24"/>
        </w:rPr>
        <w:t xml:space="preserve"> </w:t>
      </w:r>
      <w:bookmarkStart w:id="9" w:name="OLE_LINK8"/>
      <w:r>
        <w:rPr>
          <w:rFonts w:ascii="Times New Roman" w:hAnsi="Times New Roman" w:cs="Times New Roman"/>
          <w:sz w:val="24"/>
        </w:rPr>
        <w:t>Topological properties of bacterial-fungal interkingdom networks</w:t>
      </w:r>
      <w:r>
        <w:rPr>
          <w:rFonts w:hint="eastAsia" w:ascii="Times New Roman" w:hAnsi="Times New Roman" w:cs="Times New Roman"/>
          <w:sz w:val="24"/>
        </w:rPr>
        <w:t xml:space="preserve"> under different temperature conditions</w:t>
      </w:r>
      <w:r>
        <w:rPr>
          <w:rFonts w:ascii="Times New Roman" w:hAnsi="Times New Roman" w:cs="Times New Roman"/>
          <w:sz w:val="24"/>
        </w:rPr>
        <w:t xml:space="preserve"> in </w:t>
      </w:r>
      <w:r>
        <w:rPr>
          <w:rFonts w:hint="eastAsia" w:ascii="Times New Roman" w:hAnsi="Times New Roman" w:cs="Times New Roman"/>
          <w:sz w:val="24"/>
        </w:rPr>
        <w:t>black soils</w:t>
      </w:r>
      <w:bookmarkStart w:id="10" w:name="OLE_LINK9"/>
      <w:r>
        <w:rPr>
          <w:rFonts w:hint="eastAsia" w:ascii="Times New Roman" w:hAnsi="Times New Roman" w:cs="Times New Roman"/>
          <w:sz w:val="24"/>
        </w:rPr>
        <w:t>.</w:t>
      </w:r>
      <w:bookmarkEnd w:id="9"/>
      <w:bookmarkEnd w:id="10"/>
    </w:p>
    <w:tbl>
      <w:tblPr>
        <w:tblStyle w:val="8"/>
        <w:tblW w:w="8313" w:type="dxa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25"/>
        <w:gridCol w:w="864"/>
        <w:gridCol w:w="864"/>
        <w:gridCol w:w="864"/>
        <w:gridCol w:w="864"/>
        <w:gridCol w:w="864"/>
        <w:gridCol w:w="868"/>
      </w:tblGrid>
      <w:tr w14:paraId="6DCDC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125" w:type="dxa"/>
            <w:vMerge w:val="restart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53735F59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Network metrics</w:t>
            </w:r>
          </w:p>
        </w:tc>
        <w:tc>
          <w:tcPr>
            <w:tcW w:w="518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0C1DC9A7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Bacterial-fungal interaction networks</w:t>
            </w:r>
          </w:p>
        </w:tc>
      </w:tr>
      <w:tr w14:paraId="1B8D4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3125" w:type="dxa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0AC5CDA0">
            <w:pPr>
              <w:spacing w:line="312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616E185D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11" w:name="OLE_LINK15"/>
            <w:r>
              <w:rPr>
                <w:rFonts w:hint="eastAsia" w:ascii="Times New Roman" w:hAnsi="Times New Roman" w:cs="Times New Roman"/>
                <w:b/>
                <w:bCs/>
                <w:szCs w:val="21"/>
              </w:rPr>
              <w:t xml:space="preserve">7.3 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>℃</w:t>
            </w:r>
            <w:bookmarkEnd w:id="11"/>
          </w:p>
        </w:tc>
        <w:tc>
          <w:tcPr>
            <w:tcW w:w="86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57A98C30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</w:rPr>
              <w:t xml:space="preserve">4.9 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>℃</w:t>
            </w:r>
          </w:p>
        </w:tc>
        <w:tc>
          <w:tcPr>
            <w:tcW w:w="86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1E73F690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</w:rPr>
              <w:t xml:space="preserve">3.3 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>℃</w:t>
            </w:r>
          </w:p>
        </w:tc>
        <w:tc>
          <w:tcPr>
            <w:tcW w:w="86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61C6C615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</w:rPr>
              <w:t xml:space="preserve">2.7 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>℃</w:t>
            </w:r>
          </w:p>
        </w:tc>
        <w:tc>
          <w:tcPr>
            <w:tcW w:w="86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21A9F051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</w:rPr>
              <w:t xml:space="preserve">1.9 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>℃</w:t>
            </w:r>
          </w:p>
        </w:tc>
        <w:tc>
          <w:tcPr>
            <w:tcW w:w="86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0F75215B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b/>
                <w:bCs/>
                <w:szCs w:val="21"/>
              </w:rPr>
              <w:t xml:space="preserve">0.6 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>℃</w:t>
            </w:r>
          </w:p>
        </w:tc>
      </w:tr>
      <w:tr w14:paraId="13EA1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125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174086A7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Number of nodes</w:t>
            </w:r>
          </w:p>
        </w:tc>
        <w:tc>
          <w:tcPr>
            <w:tcW w:w="86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17A6DB1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392</w:t>
            </w:r>
          </w:p>
        </w:tc>
        <w:tc>
          <w:tcPr>
            <w:tcW w:w="86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70CEDB8A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</w:t>
            </w:r>
          </w:p>
        </w:tc>
        <w:tc>
          <w:tcPr>
            <w:tcW w:w="86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AC93ED5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</w:t>
            </w:r>
          </w:p>
        </w:tc>
        <w:tc>
          <w:tcPr>
            <w:tcW w:w="86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57C5B68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357</w:t>
            </w:r>
          </w:p>
        </w:tc>
        <w:tc>
          <w:tcPr>
            <w:tcW w:w="86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2ECB5915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346</w:t>
            </w:r>
          </w:p>
        </w:tc>
        <w:tc>
          <w:tcPr>
            <w:tcW w:w="868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4A254C3A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555</w:t>
            </w:r>
          </w:p>
        </w:tc>
      </w:tr>
      <w:tr w14:paraId="5735F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C6F71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Number of edges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14:paraId="47032BA4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952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14:paraId="5FAE0213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491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14:paraId="31928864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594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14:paraId="5D8736F9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14:paraId="2754D5B6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1386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</w:tcPr>
          <w:p w14:paraId="7C976621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753</w:t>
            </w:r>
          </w:p>
        </w:tc>
      </w:tr>
      <w:tr w14:paraId="2290D2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50996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Average degree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14:paraId="4B18FFC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4.86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14:paraId="1919FB9F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3.13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14:paraId="14D6B351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2.30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14:paraId="0BA9F8E1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3.39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14:paraId="12BD8A09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8.01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</w:tcPr>
          <w:p w14:paraId="0C653AE3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2.71</w:t>
            </w:r>
          </w:p>
        </w:tc>
      </w:tr>
      <w:tr w14:paraId="18D9B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D9462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Average path length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641E2E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6.61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E69B69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5.7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E4D6AC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7.21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0C61E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5.12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15619F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4.89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4EBDF1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9.99</w:t>
            </w:r>
          </w:p>
        </w:tc>
      </w:tr>
      <w:tr w14:paraId="57584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F5EAF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Graph density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4367C2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0.012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F06481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0.011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4C7957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0.004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D7B53B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0.011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505BDF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0.023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E13FC5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0.005</w:t>
            </w:r>
          </w:p>
        </w:tc>
      </w:tr>
      <w:tr w14:paraId="3EB1A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67A5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Average clustering coefficient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E03884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0.48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E502C8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0.42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A8A2E7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0.37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7E2F24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0.51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E34CE6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4.89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09DEB5">
            <w:pPr>
              <w:spacing w:line="31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0.37</w:t>
            </w:r>
          </w:p>
        </w:tc>
      </w:tr>
      <w:tr w14:paraId="28B9A9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556F9B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Bacterial nodes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A75ED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335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EDDCD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238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3DADD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443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4328D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299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826CC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272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93589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478</w:t>
            </w:r>
          </w:p>
        </w:tc>
      </w:tr>
      <w:tr w14:paraId="25127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B4630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Fungal nodes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490FC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EE997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8213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3C2BA0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627D8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768D2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</w:tr>
      <w:tr w14:paraId="163A06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879F2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Saprotrophic </w:t>
            </w:r>
            <w:r>
              <w:rPr>
                <w:rFonts w:hint="eastAsia" w:ascii="Times New Roman" w:hAnsi="Times New Roman" w:cs="Times New Roman"/>
                <w:sz w:val="20"/>
                <w:szCs w:val="20"/>
              </w:rPr>
              <w:t xml:space="preserve">fungal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nodes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F1EA1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AF754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32688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E1C190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CB911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893EC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14:paraId="5A0CC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1BFF5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Bacteria</w:t>
            </w:r>
            <w:r>
              <w:rPr>
                <w:rFonts w:hint="eastAsia" w:ascii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-bacteria</w:t>
            </w:r>
            <w:r>
              <w:rPr>
                <w:rFonts w:hint="eastAsia" w:ascii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edges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1E70D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784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DB943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334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D2C17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552C9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493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9BF9A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1106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C4D42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592</w:t>
            </w:r>
          </w:p>
        </w:tc>
      </w:tr>
      <w:tr w14:paraId="0DC48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289A8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Bacteria</w:t>
            </w:r>
            <w:r>
              <w:rPr>
                <w:rFonts w:hint="eastAsia" w:ascii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-fung</w:t>
            </w:r>
            <w:r>
              <w:rPr>
                <w:rFonts w:hint="eastAsia" w:ascii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edges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BD230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F6AD2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5D553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9ABA4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E82DF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37910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</w:rPr>
              <w:t>138</w:t>
            </w:r>
          </w:p>
        </w:tc>
      </w:tr>
      <w:tr w14:paraId="125FF2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3125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4897770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Bacteria</w:t>
            </w:r>
            <w:r>
              <w:rPr>
                <w:rFonts w:hint="eastAsia" w:ascii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-saprotroph</w:t>
            </w:r>
            <w:r>
              <w:rPr>
                <w:rFonts w:hint="eastAsia" w:ascii="Times New Roman" w:hAnsi="Times New Roman" w:cs="Times New Roman"/>
                <w:sz w:val="20"/>
                <w:szCs w:val="20"/>
              </w:rPr>
              <w:t>ic fungal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edges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75BE4C8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208B33C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174E5DF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3478A70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64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13AD660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6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7E2FFF3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</w:tbl>
    <w:p w14:paraId="05E7C20B">
      <w:pPr>
        <w:rPr>
          <w:rFonts w:ascii="Times New Roman" w:hAnsi="Times New Roman" w:cs="Times New Roman"/>
          <w:b/>
          <w:bCs/>
          <w:sz w:val="24"/>
        </w:rPr>
      </w:pPr>
    </w:p>
    <w:p w14:paraId="2B74EB39">
      <w:pPr>
        <w:rPr>
          <w:rFonts w:ascii="Times New Roman" w:hAnsi="Times New Roman" w:cs="Times New Roman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D6EA71B">
      <w:pPr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hint="eastAsia" w:ascii="Times New Roman" w:hAnsi="Times New Roman" w:cs="Times New Roman"/>
          <w:b/>
          <w:bCs/>
          <w:sz w:val="24"/>
        </w:rPr>
        <w:drawing>
          <wp:inline distT="0" distB="0" distL="114300" distR="114300">
            <wp:extent cx="5274310" cy="2226310"/>
            <wp:effectExtent l="0" t="0" r="2540" b="2540"/>
            <wp:docPr id="24" name="图片 24" descr="稀释曲线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稀释曲线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D615E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cs="Times New Roman"/>
          <w:b/>
          <w:bCs/>
          <w:sz w:val="24"/>
        </w:rPr>
        <w:t>Figure S1</w:t>
      </w:r>
      <w:r>
        <w:rPr>
          <w:rFonts w:hint="eastAsia"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Rarefaction curves of </w:t>
      </w:r>
      <w:r>
        <w:rPr>
          <w:rFonts w:hint="eastAsia" w:ascii="Times New Roman" w:hAnsi="Times New Roman" w:cs="Times New Roman"/>
          <w:sz w:val="24"/>
        </w:rPr>
        <w:t>bacterial (</w:t>
      </w:r>
      <w:r>
        <w:rPr>
          <w:rFonts w:hint="eastAsia" w:ascii="Times New Roman" w:hAnsi="Times New Roman" w:cs="Times New Roman"/>
          <w:b/>
          <w:bCs/>
          <w:sz w:val="24"/>
        </w:rPr>
        <w:t>a</w:t>
      </w:r>
      <w:r>
        <w:rPr>
          <w:rFonts w:hint="eastAsia" w:ascii="Times New Roman" w:hAnsi="Times New Roman" w:cs="Times New Roman"/>
          <w:sz w:val="24"/>
        </w:rPr>
        <w:t>) and fungal (</w:t>
      </w:r>
      <w:r>
        <w:rPr>
          <w:rFonts w:hint="eastAsia" w:ascii="Times New Roman" w:hAnsi="Times New Roman" w:cs="Times New Roman"/>
          <w:b/>
          <w:bCs/>
          <w:sz w:val="24"/>
        </w:rPr>
        <w:t>b</w:t>
      </w:r>
      <w:r>
        <w:rPr>
          <w:rFonts w:hint="eastAsia" w:ascii="Times New Roman" w:hAnsi="Times New Roman" w:cs="Times New Roman"/>
          <w:sz w:val="24"/>
        </w:rPr>
        <w:t>) communities</w:t>
      </w:r>
      <w:r>
        <w:rPr>
          <w:rFonts w:ascii="Times New Roman" w:hAnsi="Times New Roman" w:cs="Times New Roman"/>
          <w:sz w:val="24"/>
        </w:rPr>
        <w:t xml:space="preserve"> with </w:t>
      </w:r>
      <w:bookmarkStart w:id="12" w:name="OLE_LINK19"/>
      <w:r>
        <w:rPr>
          <w:rFonts w:ascii="Times New Roman" w:hAnsi="Times New Roman" w:cs="Times New Roman"/>
          <w:sz w:val="24"/>
        </w:rPr>
        <w:t xml:space="preserve">different </w:t>
      </w:r>
      <w:bookmarkStart w:id="13" w:name="OLE_LINK16"/>
      <w:r>
        <w:rPr>
          <w:rFonts w:hint="eastAsia" w:ascii="Times New Roman" w:hAnsi="Times New Roman" w:cs="Times New Roman"/>
          <w:sz w:val="24"/>
        </w:rPr>
        <w:t>temperature conditions</w:t>
      </w:r>
      <w:bookmarkEnd w:id="12"/>
      <w:bookmarkEnd w:id="13"/>
      <w:r>
        <w:rPr>
          <w:rFonts w:hint="eastAsia" w:ascii="Times New Roman" w:hAnsi="Times New Roman" w:cs="Times New Roman"/>
          <w:sz w:val="24"/>
        </w:rPr>
        <w:t xml:space="preserve"> in black soils.</w:t>
      </w:r>
    </w:p>
    <w:p w14:paraId="415D3395">
      <w:pPr>
        <w:rPr>
          <w:rFonts w:ascii="Times New Roman" w:hAnsi="Times New Roman" w:eastAsia="宋体" w:cs="Times New Roman"/>
          <w:szCs w:val="21"/>
        </w:rPr>
      </w:pPr>
    </w:p>
    <w:p w14:paraId="01523D0E">
      <w:pPr>
        <w:rPr>
          <w:rFonts w:ascii="Times New Roman" w:hAnsi="Times New Roman" w:cs="Times New Roman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5C2B0EE5">
      <w:pPr>
        <w:jc w:val="center"/>
        <w:rPr>
          <w:rFonts w:ascii="Times New Roman" w:hAnsi="Times New Roman" w:cs="Times New Roman"/>
          <w:b/>
          <w:bCs/>
          <w:szCs w:val="21"/>
        </w:rPr>
      </w:pPr>
      <w:r>
        <w:rPr>
          <w:rFonts w:hint="eastAsia" w:ascii="Times New Roman" w:hAnsi="Times New Roman" w:cs="Times New Roman"/>
          <w:b/>
          <w:bCs/>
          <w:szCs w:val="21"/>
        </w:rPr>
        <w:drawing>
          <wp:inline distT="0" distB="0" distL="114300" distR="114300">
            <wp:extent cx="3738245" cy="3971925"/>
            <wp:effectExtent l="0" t="0" r="14605" b="9525"/>
            <wp:docPr id="18" name="图片 18" descr="Figure S2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Figure S2副本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38245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78BA3">
      <w:pPr>
        <w:spacing w:line="360" w:lineRule="auto"/>
        <w:rPr>
          <w:rFonts w:ascii="Times New Roman" w:hAnsi="Times New Roman" w:eastAsia="宋体" w:cs="Times New Roman"/>
          <w:sz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14" w:name="OLE_LINK1"/>
      <w:r>
        <w:rPr>
          <w:rFonts w:hint="eastAsia" w:ascii="Times New Roman" w:hAnsi="Times New Roman" w:cs="Times New Roman"/>
          <w:b/>
          <w:bCs/>
          <w:sz w:val="24"/>
        </w:rPr>
        <w:t>Figure S2</w:t>
      </w:r>
      <w:bookmarkEnd w:id="14"/>
      <w:r>
        <w:rPr>
          <w:rFonts w:hint="eastAsia" w:ascii="Times New Roman" w:hAnsi="Times New Roman" w:cs="Times New Roman"/>
          <w:sz w:val="24"/>
        </w:rPr>
        <w:t xml:space="preserve"> The alpha (</w:t>
      </w:r>
      <w:r>
        <w:rPr>
          <w:rFonts w:ascii="Times New Roman" w:hAnsi="Times New Roman" w:cs="Times New Roman"/>
          <w:sz w:val="24"/>
        </w:rPr>
        <w:t>α</w:t>
      </w:r>
      <w:r>
        <w:rPr>
          <w:rFonts w:hint="eastAsia" w:ascii="Times New Roman" w:hAnsi="Times New Roman" w:cs="Times New Roman"/>
          <w:sz w:val="24"/>
        </w:rPr>
        <w:t xml:space="preserve">) diversity including Shannon </w:t>
      </w:r>
      <w:r>
        <w:rPr>
          <w:rFonts w:hint="eastAsia" w:ascii="Times New Roman" w:hAnsi="Times New Roman" w:cs="Times New Roman"/>
          <w:b/>
          <w:bCs/>
          <w:sz w:val="24"/>
        </w:rPr>
        <w:t>(a)</w:t>
      </w:r>
      <w:r>
        <w:rPr>
          <w:rFonts w:hint="eastAsia" w:ascii="Times New Roman" w:hAnsi="Times New Roman" w:cs="Times New Roman"/>
          <w:sz w:val="24"/>
        </w:rPr>
        <w:t xml:space="preserve"> and Chao1 </w:t>
      </w:r>
      <w:r>
        <w:rPr>
          <w:rFonts w:hint="eastAsia" w:ascii="Times New Roman" w:hAnsi="Times New Roman" w:cs="Times New Roman"/>
          <w:b/>
          <w:bCs/>
          <w:sz w:val="24"/>
        </w:rPr>
        <w:t>(b)</w:t>
      </w:r>
      <w:r>
        <w:rPr>
          <w:rFonts w:hint="eastAsia" w:ascii="Times New Roman" w:hAnsi="Times New Roman" w:cs="Times New Roman"/>
          <w:sz w:val="24"/>
        </w:rPr>
        <w:t xml:space="preserve"> index of bacterial and fungal communities across the MAT gradient </w:t>
      </w:r>
      <w:r>
        <w:rPr>
          <w:rFonts w:hint="eastAsia" w:ascii="Times New Roman" w:hAnsi="Times New Roman" w:eastAsia="宋体" w:cs="Times New Roman"/>
          <w:sz w:val="24"/>
        </w:rPr>
        <w:t xml:space="preserve">in black soils. Box plots marked with different letters indicated significant differences at level of </w:t>
      </w:r>
      <w:r>
        <w:rPr>
          <w:rFonts w:hint="eastAsia" w:ascii="Times New Roman" w:hAnsi="Times New Roman" w:eastAsia="宋体" w:cs="Times New Roman"/>
          <w:i/>
          <w:iCs/>
          <w:sz w:val="24"/>
        </w:rPr>
        <w:t>p</w:t>
      </w:r>
      <w:r>
        <w:rPr>
          <w:rFonts w:hint="eastAsia" w:ascii="Times New Roman" w:hAnsi="Times New Roman" w:eastAsia="宋体" w:cs="Times New Roman"/>
          <w:sz w:val="24"/>
        </w:rPr>
        <w:t xml:space="preserve"> &lt; 0.05 (n = 9).</w:t>
      </w:r>
    </w:p>
    <w:p w14:paraId="17E9DCB9">
      <w:pPr>
        <w:jc w:val="center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drawing>
          <wp:inline distT="0" distB="0" distL="114300" distR="114300">
            <wp:extent cx="5029835" cy="2338705"/>
            <wp:effectExtent l="0" t="0" r="18415" b="4445"/>
            <wp:docPr id="3" name="图片 3" descr="Fig. 2 NMDS-MAT+RRN - 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ig. 2 NMDS-MAT+RRN - 副本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29835" cy="233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49BF6">
      <w:pPr>
        <w:spacing w:line="360" w:lineRule="auto"/>
        <w:rPr>
          <w:rFonts w:ascii="Times New Roman" w:hAnsi="Times New Roman" w:eastAsia="宋体" w:cs="Times New Roman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Times New Roman" w:hAnsi="Times New Roman" w:cs="Times New Roman"/>
          <w:b/>
          <w:bCs/>
          <w:sz w:val="24"/>
        </w:rPr>
        <w:t xml:space="preserve">Figure S3 </w:t>
      </w:r>
      <w:r>
        <w:rPr>
          <w:rFonts w:ascii="Times New Roman" w:hAnsi="Times New Roman" w:eastAsia="宋体" w:cs="Times New Roman"/>
          <w:sz w:val="24"/>
        </w:rPr>
        <w:t>Bacterial</w:t>
      </w:r>
      <w:r>
        <w:rPr>
          <w:rFonts w:hint="eastAsia" w:ascii="Times New Roman" w:hAnsi="Times New Roman" w:eastAsia="宋体" w:cs="Times New Roman"/>
          <w:sz w:val="24"/>
        </w:rPr>
        <w:t xml:space="preserve"> (</w:t>
      </w:r>
      <w:r>
        <w:rPr>
          <w:rFonts w:hint="eastAsia" w:ascii="Times New Roman" w:hAnsi="Times New Roman" w:eastAsia="宋体" w:cs="Times New Roman"/>
          <w:b/>
          <w:bCs/>
          <w:sz w:val="24"/>
        </w:rPr>
        <w:t>a</w:t>
      </w:r>
      <w:r>
        <w:rPr>
          <w:rFonts w:hint="eastAsia" w:ascii="Times New Roman" w:hAnsi="Times New Roman" w:eastAsia="宋体" w:cs="Times New Roman"/>
          <w:sz w:val="24"/>
        </w:rPr>
        <w:t>)</w:t>
      </w:r>
      <w:r>
        <w:rPr>
          <w:rFonts w:ascii="Times New Roman" w:hAnsi="Times New Roman" w:eastAsia="宋体" w:cs="Times New Roman"/>
          <w:sz w:val="24"/>
        </w:rPr>
        <w:t xml:space="preserve"> and fungal</w:t>
      </w:r>
      <w:r>
        <w:rPr>
          <w:rFonts w:hint="eastAsia" w:ascii="Times New Roman" w:hAnsi="Times New Roman" w:eastAsia="宋体" w:cs="Times New Roman"/>
          <w:sz w:val="24"/>
        </w:rPr>
        <w:t xml:space="preserve"> (</w:t>
      </w:r>
      <w:r>
        <w:rPr>
          <w:rFonts w:hint="eastAsia" w:ascii="Times New Roman" w:hAnsi="Times New Roman" w:eastAsia="宋体" w:cs="Times New Roman"/>
          <w:b/>
          <w:bCs/>
          <w:sz w:val="24"/>
        </w:rPr>
        <w:t>b</w:t>
      </w:r>
      <w:r>
        <w:rPr>
          <w:rFonts w:hint="eastAsia" w:ascii="Times New Roman" w:hAnsi="Times New Roman" w:eastAsia="宋体" w:cs="Times New Roman"/>
          <w:sz w:val="24"/>
        </w:rPr>
        <w:t>)</w:t>
      </w:r>
      <w:r>
        <w:rPr>
          <w:rFonts w:ascii="Times New Roman" w:hAnsi="Times New Roman" w:eastAsia="宋体" w:cs="Times New Roman"/>
          <w:sz w:val="24"/>
        </w:rPr>
        <w:t xml:space="preserve"> community compositional structures (NMDS) across </w:t>
      </w:r>
      <w:bookmarkStart w:id="15" w:name="OLE_LINK17"/>
      <w:r>
        <w:rPr>
          <w:rFonts w:ascii="Times New Roman" w:hAnsi="Times New Roman" w:eastAsia="宋体" w:cs="Times New Roman"/>
          <w:sz w:val="24"/>
        </w:rPr>
        <w:t xml:space="preserve">the </w:t>
      </w:r>
      <w:r>
        <w:rPr>
          <w:rFonts w:hint="eastAsia" w:ascii="Times New Roman" w:hAnsi="Times New Roman" w:eastAsia="宋体" w:cs="Times New Roman"/>
          <w:sz w:val="24"/>
        </w:rPr>
        <w:t xml:space="preserve">MAT </w:t>
      </w:r>
      <w:r>
        <w:rPr>
          <w:rFonts w:ascii="Times New Roman" w:hAnsi="Times New Roman" w:eastAsia="宋体" w:cs="Times New Roman"/>
          <w:sz w:val="24"/>
        </w:rPr>
        <w:t>gradient</w:t>
      </w:r>
      <w:bookmarkEnd w:id="15"/>
      <w:r>
        <w:rPr>
          <w:rFonts w:hint="eastAsia" w:ascii="Times New Roman" w:hAnsi="Times New Roman" w:eastAsia="宋体" w:cs="Times New Roman"/>
          <w:sz w:val="24"/>
        </w:rPr>
        <w:t xml:space="preserve"> in black soil</w:t>
      </w:r>
      <w:r>
        <w:rPr>
          <w:rFonts w:ascii="Times New Roman" w:hAnsi="Times New Roman" w:eastAsia="宋体" w:cs="Times New Roman"/>
          <w:sz w:val="24"/>
        </w:rPr>
        <w:t>s.</w:t>
      </w:r>
    </w:p>
    <w:p w14:paraId="0D0FEA6B">
      <w:pPr>
        <w:jc w:val="center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drawing>
          <wp:inline distT="0" distB="0" distL="114300" distR="114300">
            <wp:extent cx="4184650" cy="3713480"/>
            <wp:effectExtent l="0" t="0" r="6350" b="1270"/>
            <wp:docPr id="19" name="图片 19" descr="Figure S4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Figure S4副本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84650" cy="371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ED7BB">
      <w:pPr>
        <w:spacing w:line="360" w:lineRule="auto"/>
        <w:rPr>
          <w:rFonts w:ascii="Times New Roman" w:hAnsi="Times New Roman" w:cs="Times New Roman"/>
          <w:sz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Times New Roman" w:hAnsi="Times New Roman" w:cs="Times New Roman"/>
          <w:b/>
          <w:bCs/>
          <w:sz w:val="24"/>
        </w:rPr>
        <w:t xml:space="preserve">Figure S4 </w:t>
      </w:r>
      <w:r>
        <w:rPr>
          <w:rFonts w:hint="eastAsia" w:ascii="Times New Roman" w:hAnsi="Times New Roman" w:cs="Times New Roman"/>
          <w:sz w:val="24"/>
        </w:rPr>
        <w:t xml:space="preserve">Relative abundances of bacterial and fungal compositions at phylum level under </w:t>
      </w:r>
      <w:r>
        <w:rPr>
          <w:rFonts w:ascii="Times New Roman" w:hAnsi="Times New Roman" w:cs="Times New Roman"/>
          <w:sz w:val="24"/>
        </w:rPr>
        <w:t xml:space="preserve">different </w:t>
      </w:r>
      <w:r>
        <w:rPr>
          <w:rFonts w:hint="eastAsia" w:ascii="Times New Roman" w:hAnsi="Times New Roman" w:cs="Times New Roman"/>
          <w:sz w:val="24"/>
        </w:rPr>
        <w:t>temperature conditions</w:t>
      </w:r>
      <w:r>
        <w:rPr>
          <w:rFonts w:hint="eastAsia" w:ascii="Times New Roman" w:hAnsi="Times New Roman" w:eastAsia="宋体" w:cs="Times New Roman"/>
          <w:sz w:val="24"/>
        </w:rPr>
        <w:t xml:space="preserve">. </w:t>
      </w:r>
      <w:r>
        <w:rPr>
          <w:rFonts w:hint="eastAsia" w:ascii="Times New Roman" w:hAnsi="Times New Roman" w:cs="Times New Roman"/>
          <w:sz w:val="24"/>
        </w:rPr>
        <w:t>Only proportion &gt; 1% was shown in the figures.</w:t>
      </w:r>
    </w:p>
    <w:p w14:paraId="51C9ECF1">
      <w:pPr>
        <w:jc w:val="center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drawing>
          <wp:inline distT="0" distB="0" distL="114300" distR="114300">
            <wp:extent cx="5267960" cy="4627880"/>
            <wp:effectExtent l="0" t="0" r="8890" b="1270"/>
            <wp:docPr id="13" name="图片 13" descr="门-DO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门-DOC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462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DF875">
      <w:pPr>
        <w:spacing w:line="360" w:lineRule="auto"/>
        <w:rPr>
          <w:rFonts w:ascii="Times New Roman" w:hAnsi="Times New Roman" w:cs="Times New Roman"/>
          <w:sz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Times New Roman" w:hAnsi="Times New Roman" w:cs="Times New Roman"/>
          <w:b/>
          <w:bCs/>
          <w:sz w:val="24"/>
        </w:rPr>
        <w:t>Figure S5</w:t>
      </w:r>
      <w:r>
        <w:rPr>
          <w:rFonts w:hint="eastAsia" w:ascii="Times New Roman" w:hAnsi="Times New Roman" w:cs="Times New Roman"/>
          <w:sz w:val="24"/>
        </w:rPr>
        <w:t xml:space="preserve"> Correlations between bacterial </w:t>
      </w:r>
      <w:r>
        <w:rPr>
          <w:rFonts w:hint="eastAsia" w:ascii="Times New Roman" w:hAnsi="Times New Roman" w:cs="Times New Roman"/>
          <w:b/>
          <w:bCs/>
          <w:sz w:val="24"/>
        </w:rPr>
        <w:t>(a)</w:t>
      </w:r>
      <w:r>
        <w:rPr>
          <w:rFonts w:hint="eastAsia" w:ascii="Times New Roman" w:hAnsi="Times New Roman" w:cs="Times New Roman"/>
          <w:sz w:val="24"/>
        </w:rPr>
        <w:t xml:space="preserve"> and fungal </w:t>
      </w:r>
      <w:r>
        <w:rPr>
          <w:rFonts w:hint="eastAsia" w:ascii="Times New Roman" w:hAnsi="Times New Roman" w:cs="Times New Roman"/>
          <w:b/>
          <w:bCs/>
          <w:sz w:val="24"/>
        </w:rPr>
        <w:t>(b)</w:t>
      </w:r>
      <w:r>
        <w:rPr>
          <w:rFonts w:hint="eastAsia" w:ascii="Times New Roman" w:hAnsi="Times New Roman" w:cs="Times New Roman"/>
          <w:sz w:val="24"/>
        </w:rPr>
        <w:t xml:space="preserve"> compositions at phylum level with </w:t>
      </w:r>
      <w:r>
        <w:rPr>
          <w:rFonts w:hint="eastAsia" w:ascii="Times New Roman" w:hAnsi="Times New Roman" w:eastAsia="宋体" w:cs="Times New Roman"/>
          <w:sz w:val="24"/>
        </w:rPr>
        <w:t>d</w:t>
      </w:r>
      <w:r>
        <w:rPr>
          <w:rFonts w:ascii="Times New Roman" w:hAnsi="Times New Roman" w:eastAsia="宋体" w:cs="Times New Roman"/>
          <w:sz w:val="24"/>
        </w:rPr>
        <w:t>issolved organic carbon</w:t>
      </w:r>
      <w:r>
        <w:rPr>
          <w:rFonts w:hint="eastAsia" w:ascii="Times New Roman" w:hAnsi="Times New Roman" w:eastAsia="宋体" w:cs="Times New Roman"/>
          <w:sz w:val="24"/>
        </w:rPr>
        <w:t xml:space="preserve"> (</w:t>
      </w:r>
      <w:r>
        <w:rPr>
          <w:rFonts w:hint="eastAsia" w:ascii="Times New Roman" w:hAnsi="Times New Roman" w:cs="Times New Roman"/>
          <w:sz w:val="24"/>
        </w:rPr>
        <w:t>DOC</w:t>
      </w:r>
      <w:r>
        <w:rPr>
          <w:rFonts w:hint="eastAsia" w:ascii="Times New Roman" w:hAnsi="Times New Roman" w:eastAsia="宋体" w:cs="Times New Roman"/>
          <w:sz w:val="24"/>
        </w:rPr>
        <w:t>)</w:t>
      </w:r>
      <w:r>
        <w:rPr>
          <w:rFonts w:hint="eastAsia"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eastAsia="宋体" w:cs="Times New Roman"/>
          <w:sz w:val="24"/>
        </w:rPr>
        <w:t>Asterisks refer to significant differences: ***</w:t>
      </w:r>
      <w:r>
        <w:rPr>
          <w:rFonts w:hint="eastAsia" w:ascii="Times New Roman" w:hAnsi="Times New Roman" w:eastAsia="宋体" w:cs="Times New Roman"/>
          <w:i/>
          <w:iCs/>
          <w:sz w:val="24"/>
        </w:rPr>
        <w:t>p</w:t>
      </w:r>
      <w:r>
        <w:rPr>
          <w:rFonts w:ascii="Times New Roman" w:hAnsi="Times New Roman" w:eastAsia="宋体" w:cs="Times New Roman"/>
          <w:sz w:val="24"/>
        </w:rPr>
        <w:t xml:space="preserve"> &lt; 0</w:t>
      </w:r>
      <w:r>
        <w:rPr>
          <w:rFonts w:hint="eastAsia" w:ascii="Times New Roman" w:hAnsi="Times New Roman" w:eastAsia="宋体" w:cs="Times New Roman"/>
          <w:sz w:val="24"/>
        </w:rPr>
        <w:t>.</w:t>
      </w:r>
      <w:r>
        <w:rPr>
          <w:rFonts w:ascii="Times New Roman" w:hAnsi="Times New Roman" w:eastAsia="宋体" w:cs="Times New Roman"/>
          <w:sz w:val="24"/>
        </w:rPr>
        <w:t>001, **</w:t>
      </w:r>
      <w:r>
        <w:rPr>
          <w:rFonts w:hint="eastAsia" w:ascii="Times New Roman" w:hAnsi="Times New Roman" w:eastAsia="宋体" w:cs="Times New Roman"/>
          <w:i/>
          <w:iCs/>
          <w:sz w:val="24"/>
        </w:rPr>
        <w:t>p</w:t>
      </w:r>
      <w:r>
        <w:rPr>
          <w:rFonts w:ascii="Times New Roman" w:hAnsi="Times New Roman" w:eastAsia="宋体" w:cs="Times New Roman"/>
          <w:sz w:val="24"/>
        </w:rPr>
        <w:t xml:space="preserve"> &lt; 0</w:t>
      </w:r>
      <w:r>
        <w:rPr>
          <w:rFonts w:hint="eastAsia" w:ascii="Times New Roman" w:hAnsi="Times New Roman" w:eastAsia="宋体" w:cs="Times New Roman"/>
          <w:sz w:val="24"/>
        </w:rPr>
        <w:t>.</w:t>
      </w:r>
      <w:r>
        <w:rPr>
          <w:rFonts w:ascii="Times New Roman" w:hAnsi="Times New Roman" w:eastAsia="宋体" w:cs="Times New Roman"/>
          <w:sz w:val="24"/>
        </w:rPr>
        <w:t>01, *</w:t>
      </w:r>
      <w:r>
        <w:rPr>
          <w:rFonts w:hint="eastAsia" w:ascii="Times New Roman" w:hAnsi="Times New Roman" w:eastAsia="宋体" w:cs="Times New Roman"/>
          <w:i/>
          <w:iCs/>
          <w:sz w:val="24"/>
        </w:rPr>
        <w:t>p</w:t>
      </w:r>
      <w:r>
        <w:rPr>
          <w:rFonts w:ascii="Times New Roman" w:hAnsi="Times New Roman" w:eastAsia="宋体" w:cs="Times New Roman"/>
          <w:sz w:val="24"/>
        </w:rPr>
        <w:t xml:space="preserve"> &lt; 0</w:t>
      </w:r>
      <w:r>
        <w:rPr>
          <w:rFonts w:hint="eastAsia" w:ascii="Times New Roman" w:hAnsi="Times New Roman" w:eastAsia="宋体" w:cs="Times New Roman"/>
          <w:sz w:val="24"/>
        </w:rPr>
        <w:t>.</w:t>
      </w:r>
      <w:r>
        <w:rPr>
          <w:rFonts w:ascii="Times New Roman" w:hAnsi="Times New Roman" w:eastAsia="宋体" w:cs="Times New Roman"/>
          <w:sz w:val="24"/>
        </w:rPr>
        <w:t>05</w:t>
      </w:r>
      <w:r>
        <w:rPr>
          <w:rFonts w:hint="eastAsia" w:ascii="Times New Roman" w:hAnsi="Times New Roman" w:eastAsia="宋体" w:cs="Times New Roman"/>
          <w:sz w:val="24"/>
        </w:rPr>
        <w:t>.</w:t>
      </w:r>
    </w:p>
    <w:p w14:paraId="217ADC4D">
      <w:pPr>
        <w:jc w:val="center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drawing>
          <wp:inline distT="0" distB="0" distL="114300" distR="114300">
            <wp:extent cx="5271770" cy="4631055"/>
            <wp:effectExtent l="0" t="0" r="5080" b="17145"/>
            <wp:docPr id="14" name="图片 14" descr="门-PO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门-POC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63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BE882">
      <w:pPr>
        <w:spacing w:line="360" w:lineRule="auto"/>
        <w:rPr>
          <w:rFonts w:ascii="Times New Roman" w:hAnsi="Times New Roman" w:cs="Times New Roman"/>
          <w:sz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Times New Roman" w:hAnsi="Times New Roman" w:cs="Times New Roman"/>
          <w:b/>
          <w:bCs/>
          <w:sz w:val="24"/>
        </w:rPr>
        <w:t>Figure S6</w:t>
      </w:r>
      <w:r>
        <w:rPr>
          <w:rFonts w:hint="eastAsia" w:ascii="Times New Roman" w:hAnsi="Times New Roman" w:cs="Times New Roman"/>
          <w:sz w:val="24"/>
        </w:rPr>
        <w:t xml:space="preserve"> Correlations between bacterial </w:t>
      </w:r>
      <w:r>
        <w:rPr>
          <w:rFonts w:hint="eastAsia" w:ascii="Times New Roman" w:hAnsi="Times New Roman" w:cs="Times New Roman"/>
          <w:b/>
          <w:bCs/>
          <w:sz w:val="24"/>
        </w:rPr>
        <w:t>(a)</w:t>
      </w:r>
      <w:r>
        <w:rPr>
          <w:rFonts w:hint="eastAsia" w:ascii="Times New Roman" w:hAnsi="Times New Roman" w:cs="Times New Roman"/>
          <w:sz w:val="24"/>
        </w:rPr>
        <w:t xml:space="preserve"> and fungal </w:t>
      </w:r>
      <w:r>
        <w:rPr>
          <w:rFonts w:hint="eastAsia" w:ascii="Times New Roman" w:hAnsi="Times New Roman" w:cs="Times New Roman"/>
          <w:b/>
          <w:bCs/>
          <w:sz w:val="24"/>
        </w:rPr>
        <w:t>(b)</w:t>
      </w:r>
      <w:r>
        <w:rPr>
          <w:rFonts w:hint="eastAsia" w:ascii="Times New Roman" w:hAnsi="Times New Roman" w:cs="Times New Roman"/>
          <w:sz w:val="24"/>
        </w:rPr>
        <w:t xml:space="preserve"> compositions at phylum level with </w:t>
      </w:r>
      <w:r>
        <w:rPr>
          <w:rFonts w:ascii="Times New Roman" w:hAnsi="Times New Roman" w:eastAsia="宋体" w:cs="Times New Roman"/>
          <w:sz w:val="24"/>
        </w:rPr>
        <w:t xml:space="preserve">particulate organic </w:t>
      </w:r>
      <w:r>
        <w:rPr>
          <w:rFonts w:hint="eastAsia" w:ascii="Times New Roman" w:hAnsi="Times New Roman" w:eastAsia="宋体" w:cs="Times New Roman"/>
          <w:sz w:val="24"/>
        </w:rPr>
        <w:t>carbon (</w:t>
      </w:r>
      <w:r>
        <w:rPr>
          <w:rFonts w:hint="eastAsia" w:ascii="Times New Roman" w:hAnsi="Times New Roman" w:cs="Times New Roman"/>
          <w:sz w:val="24"/>
        </w:rPr>
        <w:t>POC</w:t>
      </w:r>
      <w:r>
        <w:rPr>
          <w:rFonts w:hint="eastAsia" w:ascii="Times New Roman" w:hAnsi="Times New Roman" w:eastAsia="宋体" w:cs="Times New Roman"/>
          <w:sz w:val="24"/>
        </w:rPr>
        <w:t>)</w:t>
      </w:r>
      <w:r>
        <w:rPr>
          <w:rFonts w:hint="eastAsia"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eastAsia="宋体" w:cs="Times New Roman"/>
          <w:sz w:val="24"/>
        </w:rPr>
        <w:t>Asterisks refer to significant differences: ***</w:t>
      </w:r>
      <w:r>
        <w:rPr>
          <w:rFonts w:hint="eastAsia" w:ascii="Times New Roman" w:hAnsi="Times New Roman" w:eastAsia="宋体" w:cs="Times New Roman"/>
          <w:i/>
          <w:iCs/>
          <w:sz w:val="24"/>
        </w:rPr>
        <w:t>p</w:t>
      </w:r>
      <w:r>
        <w:rPr>
          <w:rFonts w:ascii="Times New Roman" w:hAnsi="Times New Roman" w:eastAsia="宋体" w:cs="Times New Roman"/>
          <w:sz w:val="24"/>
        </w:rPr>
        <w:t xml:space="preserve"> &lt; 0</w:t>
      </w:r>
      <w:r>
        <w:rPr>
          <w:rFonts w:hint="eastAsia" w:ascii="Times New Roman" w:hAnsi="Times New Roman" w:eastAsia="宋体" w:cs="Times New Roman"/>
          <w:sz w:val="24"/>
        </w:rPr>
        <w:t>.</w:t>
      </w:r>
      <w:r>
        <w:rPr>
          <w:rFonts w:ascii="Times New Roman" w:hAnsi="Times New Roman" w:eastAsia="宋体" w:cs="Times New Roman"/>
          <w:sz w:val="24"/>
        </w:rPr>
        <w:t>001, **</w:t>
      </w:r>
      <w:r>
        <w:rPr>
          <w:rFonts w:hint="eastAsia" w:ascii="Times New Roman" w:hAnsi="Times New Roman" w:eastAsia="宋体" w:cs="Times New Roman"/>
          <w:i/>
          <w:iCs/>
          <w:sz w:val="24"/>
        </w:rPr>
        <w:t>p</w:t>
      </w:r>
      <w:r>
        <w:rPr>
          <w:rFonts w:ascii="Times New Roman" w:hAnsi="Times New Roman" w:eastAsia="宋体" w:cs="Times New Roman"/>
          <w:sz w:val="24"/>
        </w:rPr>
        <w:t xml:space="preserve"> &lt; 0</w:t>
      </w:r>
      <w:r>
        <w:rPr>
          <w:rFonts w:hint="eastAsia" w:ascii="Times New Roman" w:hAnsi="Times New Roman" w:eastAsia="宋体" w:cs="Times New Roman"/>
          <w:sz w:val="24"/>
        </w:rPr>
        <w:t>.</w:t>
      </w:r>
      <w:r>
        <w:rPr>
          <w:rFonts w:ascii="Times New Roman" w:hAnsi="Times New Roman" w:eastAsia="宋体" w:cs="Times New Roman"/>
          <w:sz w:val="24"/>
        </w:rPr>
        <w:t>01, *</w:t>
      </w:r>
      <w:r>
        <w:rPr>
          <w:rFonts w:hint="eastAsia" w:ascii="Times New Roman" w:hAnsi="Times New Roman" w:eastAsia="宋体" w:cs="Times New Roman"/>
          <w:i/>
          <w:iCs/>
          <w:sz w:val="24"/>
        </w:rPr>
        <w:t>p</w:t>
      </w:r>
      <w:r>
        <w:rPr>
          <w:rFonts w:ascii="Times New Roman" w:hAnsi="Times New Roman" w:eastAsia="宋体" w:cs="Times New Roman"/>
          <w:sz w:val="24"/>
        </w:rPr>
        <w:t xml:space="preserve"> &lt; 0</w:t>
      </w:r>
      <w:r>
        <w:rPr>
          <w:rFonts w:hint="eastAsia" w:ascii="Times New Roman" w:hAnsi="Times New Roman" w:eastAsia="宋体" w:cs="Times New Roman"/>
          <w:sz w:val="24"/>
        </w:rPr>
        <w:t>.</w:t>
      </w:r>
      <w:r>
        <w:rPr>
          <w:rFonts w:ascii="Times New Roman" w:hAnsi="Times New Roman" w:eastAsia="宋体" w:cs="Times New Roman"/>
          <w:sz w:val="24"/>
        </w:rPr>
        <w:t>05</w:t>
      </w:r>
      <w:r>
        <w:rPr>
          <w:rFonts w:hint="eastAsia" w:ascii="Times New Roman" w:hAnsi="Times New Roman" w:eastAsia="宋体" w:cs="Times New Roman"/>
          <w:sz w:val="24"/>
        </w:rPr>
        <w:t>.</w:t>
      </w:r>
    </w:p>
    <w:p w14:paraId="3091B348">
      <w:pPr>
        <w:jc w:val="center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drawing>
          <wp:inline distT="0" distB="0" distL="114300" distR="114300">
            <wp:extent cx="5274310" cy="4789170"/>
            <wp:effectExtent l="0" t="0" r="2540" b="11430"/>
            <wp:docPr id="15" name="图片 15" descr="门-MAO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门-MAOC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78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5CD8B">
      <w:pPr>
        <w:spacing w:line="360" w:lineRule="auto"/>
        <w:rPr>
          <w:rFonts w:ascii="Times New Roman" w:hAnsi="Times New Roman" w:cs="Times New Roman"/>
          <w:sz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Times New Roman" w:hAnsi="Times New Roman" w:cs="Times New Roman"/>
          <w:b/>
          <w:bCs/>
          <w:sz w:val="24"/>
        </w:rPr>
        <w:t>Figure S7</w:t>
      </w:r>
      <w:r>
        <w:rPr>
          <w:rFonts w:hint="eastAsia" w:ascii="Times New Roman" w:hAnsi="Times New Roman" w:cs="Times New Roman"/>
          <w:sz w:val="24"/>
        </w:rPr>
        <w:t xml:space="preserve"> Correlations between bacterial </w:t>
      </w:r>
      <w:r>
        <w:rPr>
          <w:rFonts w:hint="eastAsia" w:ascii="Times New Roman" w:hAnsi="Times New Roman" w:cs="Times New Roman"/>
          <w:b/>
          <w:bCs/>
          <w:sz w:val="24"/>
        </w:rPr>
        <w:t>(a)</w:t>
      </w:r>
      <w:r>
        <w:rPr>
          <w:rFonts w:hint="eastAsia" w:ascii="Times New Roman" w:hAnsi="Times New Roman" w:cs="Times New Roman"/>
          <w:sz w:val="24"/>
        </w:rPr>
        <w:t xml:space="preserve"> and fungal </w:t>
      </w:r>
      <w:r>
        <w:rPr>
          <w:rFonts w:hint="eastAsia" w:ascii="Times New Roman" w:hAnsi="Times New Roman" w:cs="Times New Roman"/>
          <w:b/>
          <w:bCs/>
          <w:sz w:val="24"/>
        </w:rPr>
        <w:t>(b)</w:t>
      </w:r>
      <w:r>
        <w:rPr>
          <w:rFonts w:hint="eastAsia" w:ascii="Times New Roman" w:hAnsi="Times New Roman" w:cs="Times New Roman"/>
          <w:sz w:val="24"/>
        </w:rPr>
        <w:t xml:space="preserve"> compositions at phylum level with </w:t>
      </w:r>
      <w:r>
        <w:rPr>
          <w:rFonts w:ascii="Times New Roman" w:hAnsi="Times New Roman" w:eastAsia="宋体" w:cs="Times New Roman"/>
          <w:sz w:val="24"/>
        </w:rPr>
        <w:t xml:space="preserve">mineral-associated organic </w:t>
      </w:r>
      <w:r>
        <w:rPr>
          <w:rFonts w:hint="eastAsia" w:ascii="Times New Roman" w:hAnsi="Times New Roman" w:eastAsia="宋体" w:cs="Times New Roman"/>
          <w:sz w:val="24"/>
        </w:rPr>
        <w:t>carbon (</w:t>
      </w:r>
      <w:r>
        <w:rPr>
          <w:rFonts w:hint="eastAsia" w:ascii="Times New Roman" w:hAnsi="Times New Roman" w:cs="Times New Roman"/>
          <w:sz w:val="24"/>
        </w:rPr>
        <w:t>MAOC</w:t>
      </w:r>
      <w:r>
        <w:rPr>
          <w:rFonts w:hint="eastAsia" w:ascii="Times New Roman" w:hAnsi="Times New Roman" w:eastAsia="宋体" w:cs="Times New Roman"/>
          <w:sz w:val="24"/>
        </w:rPr>
        <w:t>)</w:t>
      </w:r>
      <w:r>
        <w:rPr>
          <w:rFonts w:hint="eastAsia"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eastAsia="宋体" w:cs="Times New Roman"/>
          <w:sz w:val="24"/>
        </w:rPr>
        <w:t>Asterisks refer to significant differences: ***</w:t>
      </w:r>
      <w:r>
        <w:rPr>
          <w:rFonts w:hint="eastAsia" w:ascii="Times New Roman" w:hAnsi="Times New Roman" w:eastAsia="宋体" w:cs="Times New Roman"/>
          <w:i/>
          <w:iCs/>
          <w:sz w:val="24"/>
        </w:rPr>
        <w:t>p</w:t>
      </w:r>
      <w:r>
        <w:rPr>
          <w:rFonts w:ascii="Times New Roman" w:hAnsi="Times New Roman" w:eastAsia="宋体" w:cs="Times New Roman"/>
          <w:sz w:val="24"/>
        </w:rPr>
        <w:t xml:space="preserve"> &lt; 0</w:t>
      </w:r>
      <w:r>
        <w:rPr>
          <w:rFonts w:hint="eastAsia" w:ascii="Times New Roman" w:hAnsi="Times New Roman" w:eastAsia="宋体" w:cs="Times New Roman"/>
          <w:sz w:val="24"/>
        </w:rPr>
        <w:t>.</w:t>
      </w:r>
      <w:r>
        <w:rPr>
          <w:rFonts w:ascii="Times New Roman" w:hAnsi="Times New Roman" w:eastAsia="宋体" w:cs="Times New Roman"/>
          <w:sz w:val="24"/>
        </w:rPr>
        <w:t>001, **</w:t>
      </w:r>
      <w:r>
        <w:rPr>
          <w:rFonts w:hint="eastAsia" w:ascii="Times New Roman" w:hAnsi="Times New Roman" w:eastAsia="宋体" w:cs="Times New Roman"/>
          <w:i/>
          <w:iCs/>
          <w:sz w:val="24"/>
        </w:rPr>
        <w:t>p</w:t>
      </w:r>
      <w:r>
        <w:rPr>
          <w:rFonts w:ascii="Times New Roman" w:hAnsi="Times New Roman" w:eastAsia="宋体" w:cs="Times New Roman"/>
          <w:sz w:val="24"/>
        </w:rPr>
        <w:t xml:space="preserve"> &lt; 0</w:t>
      </w:r>
      <w:r>
        <w:rPr>
          <w:rFonts w:hint="eastAsia" w:ascii="Times New Roman" w:hAnsi="Times New Roman" w:eastAsia="宋体" w:cs="Times New Roman"/>
          <w:sz w:val="24"/>
        </w:rPr>
        <w:t>.</w:t>
      </w:r>
      <w:r>
        <w:rPr>
          <w:rFonts w:ascii="Times New Roman" w:hAnsi="Times New Roman" w:eastAsia="宋体" w:cs="Times New Roman"/>
          <w:sz w:val="24"/>
        </w:rPr>
        <w:t>01, *</w:t>
      </w:r>
      <w:r>
        <w:rPr>
          <w:rFonts w:hint="eastAsia" w:ascii="Times New Roman" w:hAnsi="Times New Roman" w:eastAsia="宋体" w:cs="Times New Roman"/>
          <w:i/>
          <w:iCs/>
          <w:sz w:val="24"/>
        </w:rPr>
        <w:t>p</w:t>
      </w:r>
      <w:r>
        <w:rPr>
          <w:rFonts w:ascii="Times New Roman" w:hAnsi="Times New Roman" w:eastAsia="宋体" w:cs="Times New Roman"/>
          <w:sz w:val="24"/>
        </w:rPr>
        <w:t xml:space="preserve"> &lt; 0</w:t>
      </w:r>
      <w:r>
        <w:rPr>
          <w:rFonts w:hint="eastAsia" w:ascii="Times New Roman" w:hAnsi="Times New Roman" w:eastAsia="宋体" w:cs="Times New Roman"/>
          <w:sz w:val="24"/>
        </w:rPr>
        <w:t>.</w:t>
      </w:r>
      <w:r>
        <w:rPr>
          <w:rFonts w:ascii="Times New Roman" w:hAnsi="Times New Roman" w:eastAsia="宋体" w:cs="Times New Roman"/>
          <w:sz w:val="24"/>
        </w:rPr>
        <w:t>05</w:t>
      </w:r>
      <w:r>
        <w:rPr>
          <w:rFonts w:hint="eastAsia" w:ascii="Times New Roman" w:hAnsi="Times New Roman" w:eastAsia="宋体" w:cs="Times New Roman"/>
          <w:sz w:val="24"/>
        </w:rPr>
        <w:t>.</w:t>
      </w:r>
    </w:p>
    <w:p w14:paraId="361A6F37">
      <w:pPr>
        <w:jc w:val="center"/>
      </w:pPr>
      <w:r>
        <w:rPr>
          <w:rFonts w:hint="eastAsia"/>
        </w:rPr>
        <w:drawing>
          <wp:inline distT="0" distB="0" distL="114300" distR="114300">
            <wp:extent cx="4017010" cy="2264410"/>
            <wp:effectExtent l="0" t="0" r="2540" b="2540"/>
            <wp:docPr id="20" name="图片 20" descr="Fungaltrai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Fungaltraits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17010" cy="226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966B3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hint="eastAsia" w:ascii="Times New Roman" w:hAnsi="Times New Roman" w:cs="Times New Roman"/>
          <w:b/>
          <w:bCs/>
          <w:sz w:val="24"/>
        </w:rPr>
        <w:t>Figure S8</w:t>
      </w:r>
      <w:r>
        <w:rPr>
          <w:rFonts w:hint="eastAsia" w:ascii="Times New Roman" w:hAnsi="Times New Roman" w:cs="Times New Roman"/>
          <w:sz w:val="24"/>
        </w:rPr>
        <w:t xml:space="preserve"> Relative abundance of functional predictions of fungal communities based on FungalTraits.</w:t>
      </w:r>
    </w:p>
    <w:p w14:paraId="11410C46">
      <w:pPr>
        <w:rPr>
          <w:rFonts w:ascii="Times New Roman" w:hAnsi="Times New Roman" w:cs="Times New Roman"/>
          <w:b/>
          <w:bCs/>
          <w:sz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CC3B5C6">
      <w:pPr>
        <w:jc w:val="center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drawing>
          <wp:inline distT="0" distB="0" distL="114300" distR="114300">
            <wp:extent cx="5211445" cy="5060315"/>
            <wp:effectExtent l="0" t="0" r="8255" b="6985"/>
            <wp:docPr id="12" name="图片 12" descr="Fig. 3 rrn-群落-碳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Fig. 3 rrn-群落-碳库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11445" cy="5060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1268D">
      <w:pPr>
        <w:spacing w:line="360" w:lineRule="auto"/>
        <w:rPr>
          <w:rFonts w:ascii="Times New Roman" w:hAnsi="Times New Roman" w:eastAsia="宋体" w:cs="Times New Roman"/>
          <w:sz w:val="24"/>
        </w:rPr>
      </w:pPr>
      <w:bookmarkStart w:id="16" w:name="OLE_LINK10"/>
      <w:r>
        <w:rPr>
          <w:rFonts w:ascii="Times New Roman" w:hAnsi="Times New Roman" w:eastAsia="宋体" w:cs="Times New Roman"/>
          <w:b/>
          <w:bCs/>
          <w:sz w:val="24"/>
        </w:rPr>
        <w:t>Fig</w:t>
      </w:r>
      <w:r>
        <w:rPr>
          <w:rFonts w:hint="eastAsia" w:ascii="Times New Roman" w:hAnsi="Times New Roman" w:eastAsia="宋体" w:cs="Times New Roman"/>
          <w:b/>
          <w:bCs/>
          <w:sz w:val="24"/>
        </w:rPr>
        <w:t>ure</w:t>
      </w:r>
      <w:r>
        <w:rPr>
          <w:rFonts w:ascii="Times New Roman" w:hAnsi="Times New Roman" w:eastAsia="宋体" w:cs="Times New Roman"/>
          <w:b/>
          <w:bCs/>
          <w:sz w:val="24"/>
        </w:rPr>
        <w:t xml:space="preserve"> </w:t>
      </w:r>
      <w:r>
        <w:rPr>
          <w:rFonts w:hint="eastAsia" w:ascii="Times New Roman" w:hAnsi="Times New Roman" w:eastAsia="宋体" w:cs="Times New Roman"/>
          <w:b/>
          <w:bCs/>
          <w:sz w:val="24"/>
        </w:rPr>
        <w:t xml:space="preserve">S9 </w:t>
      </w:r>
      <w:bookmarkStart w:id="17" w:name="OLE_LINK7"/>
      <w:r>
        <w:rPr>
          <w:rFonts w:hint="eastAsia" w:ascii="Times New Roman" w:hAnsi="Times New Roman" w:eastAsia="宋体" w:cs="Times New Roman"/>
          <w:sz w:val="24"/>
        </w:rPr>
        <w:t>Regression</w:t>
      </w:r>
      <w:bookmarkEnd w:id="17"/>
      <w:r>
        <w:rPr>
          <w:rFonts w:hint="eastAsia" w:ascii="Times New Roman" w:hAnsi="Times New Roman" w:eastAsia="宋体" w:cs="Times New Roman"/>
          <w:sz w:val="24"/>
        </w:rPr>
        <w:t>s between fungal guilds with bacterial rrn copy numbers and soil organic C pools.</w:t>
      </w:r>
      <w:r>
        <w:rPr>
          <w:rFonts w:hint="eastAsia" w:ascii="Times New Roman" w:hAnsi="Times New Roman" w:eastAsia="宋体" w:cs="Times New Roman"/>
          <w:b/>
          <w:bCs/>
          <w:sz w:val="24"/>
        </w:rPr>
        <w:t xml:space="preserve"> a-c</w:t>
      </w:r>
      <w:r>
        <w:rPr>
          <w:rFonts w:hint="eastAsia" w:ascii="Times New Roman" w:hAnsi="Times New Roman" w:eastAsia="宋体" w:cs="Times New Roman"/>
          <w:sz w:val="24"/>
        </w:rPr>
        <w:t xml:space="preserve"> Regressions between saprotrophic fungi, plant pathogenic fungi, and mycoparasitic fungi with rrn copy numbers (</w:t>
      </w:r>
      <w:r>
        <w:rPr>
          <w:rFonts w:hint="eastAsia" w:ascii="Times New Roman" w:hAnsi="Times New Roman" w:eastAsia="宋体" w:cs="Times New Roman"/>
          <w:b/>
          <w:bCs/>
          <w:sz w:val="24"/>
        </w:rPr>
        <w:t>a</w:t>
      </w:r>
      <w:r>
        <w:rPr>
          <w:rFonts w:hint="eastAsia" w:ascii="Times New Roman" w:hAnsi="Times New Roman" w:eastAsia="宋体" w:cs="Times New Roman"/>
          <w:sz w:val="24"/>
        </w:rPr>
        <w:t xml:space="preserve">), particulate organic carbon (POC, </w:t>
      </w:r>
      <w:r>
        <w:rPr>
          <w:rFonts w:hint="eastAsia" w:ascii="Times New Roman" w:hAnsi="Times New Roman" w:eastAsia="宋体" w:cs="Times New Roman"/>
          <w:b/>
          <w:bCs/>
          <w:sz w:val="24"/>
        </w:rPr>
        <w:t>b</w:t>
      </w:r>
      <w:r>
        <w:rPr>
          <w:rFonts w:hint="eastAsia" w:ascii="Times New Roman" w:hAnsi="Times New Roman" w:eastAsia="宋体" w:cs="Times New Roman"/>
          <w:sz w:val="24"/>
        </w:rPr>
        <w:t>) and m</w:t>
      </w:r>
      <w:r>
        <w:rPr>
          <w:rFonts w:ascii="Times New Roman" w:hAnsi="Times New Roman" w:eastAsia="宋体" w:cs="Times New Roman"/>
          <w:sz w:val="24"/>
        </w:rPr>
        <w:t>ineral-associated organic carbon</w:t>
      </w:r>
      <w:r>
        <w:rPr>
          <w:rFonts w:hint="eastAsia" w:ascii="Times New Roman" w:hAnsi="Times New Roman" w:eastAsia="宋体" w:cs="Times New Roman"/>
          <w:sz w:val="24"/>
        </w:rPr>
        <w:t xml:space="preserve"> (MAOC, </w:t>
      </w:r>
      <w:r>
        <w:rPr>
          <w:rFonts w:hint="eastAsia" w:ascii="Times New Roman" w:hAnsi="Times New Roman" w:eastAsia="宋体" w:cs="Times New Roman"/>
          <w:b/>
          <w:bCs/>
          <w:sz w:val="24"/>
        </w:rPr>
        <w:t>c</w:t>
      </w:r>
      <w:r>
        <w:rPr>
          <w:rFonts w:hint="eastAsia" w:ascii="Times New Roman" w:hAnsi="Times New Roman" w:eastAsia="宋体" w:cs="Times New Roman"/>
          <w:sz w:val="24"/>
        </w:rPr>
        <w:t xml:space="preserve">). </w:t>
      </w:r>
      <w:r>
        <w:rPr>
          <w:rFonts w:ascii="Times New Roman" w:hAnsi="Times New Roman" w:eastAsia="宋体" w:cs="Times New Roman"/>
          <w:sz w:val="24"/>
        </w:rPr>
        <w:t>The solid line denotes the linear</w:t>
      </w:r>
      <w:r>
        <w:rPr>
          <w:rFonts w:hint="eastAsia" w:ascii="Times New Roman" w:hAnsi="Times New Roman" w:eastAsia="宋体" w:cs="Times New Roman"/>
          <w:sz w:val="24"/>
        </w:rPr>
        <w:t xml:space="preserve"> </w:t>
      </w:r>
      <w:r>
        <w:rPr>
          <w:rFonts w:ascii="Times New Roman" w:hAnsi="Times New Roman" w:eastAsia="宋体" w:cs="Times New Roman"/>
          <w:sz w:val="24"/>
        </w:rPr>
        <w:t>regression and the shaded region denotes</w:t>
      </w:r>
      <w:r>
        <w:rPr>
          <w:rFonts w:hint="eastAsia" w:ascii="Times New Roman" w:hAnsi="Times New Roman" w:eastAsia="宋体" w:cs="Times New Roman"/>
          <w:sz w:val="24"/>
        </w:rPr>
        <w:t xml:space="preserve"> </w:t>
      </w:r>
      <w:r>
        <w:rPr>
          <w:rFonts w:ascii="Times New Roman" w:hAnsi="Times New Roman" w:eastAsia="宋体" w:cs="Times New Roman"/>
          <w:sz w:val="24"/>
        </w:rPr>
        <w:t xml:space="preserve">the 95% confidence intervals (n = </w:t>
      </w:r>
      <w:r>
        <w:rPr>
          <w:rFonts w:hint="eastAsia" w:ascii="Times New Roman" w:hAnsi="Times New Roman" w:eastAsia="宋体" w:cs="Times New Roman"/>
          <w:sz w:val="24"/>
        </w:rPr>
        <w:t>9</w:t>
      </w:r>
      <w:r>
        <w:rPr>
          <w:rFonts w:ascii="Times New Roman" w:hAnsi="Times New Roman" w:eastAsia="宋体" w:cs="Times New Roman"/>
          <w:sz w:val="24"/>
        </w:rPr>
        <w:t>).</w:t>
      </w:r>
      <w:r>
        <w:rPr>
          <w:rFonts w:hint="eastAsia" w:ascii="Times New Roman" w:hAnsi="Times New Roman" w:eastAsia="宋体" w:cs="Times New Roman"/>
          <w:sz w:val="24"/>
        </w:rPr>
        <w:t xml:space="preserve"> </w:t>
      </w:r>
      <w:r>
        <w:rPr>
          <w:rFonts w:ascii="Times New Roman" w:hAnsi="Times New Roman" w:eastAsia="宋体" w:cs="Times New Roman"/>
          <w:sz w:val="24"/>
        </w:rPr>
        <w:t>Asterisks refer to significant differences: ***</w:t>
      </w:r>
      <w:r>
        <w:rPr>
          <w:rFonts w:hint="eastAsia" w:ascii="Times New Roman" w:hAnsi="Times New Roman" w:eastAsia="宋体" w:cs="Times New Roman"/>
          <w:i/>
          <w:iCs/>
          <w:sz w:val="24"/>
        </w:rPr>
        <w:t>p</w:t>
      </w:r>
      <w:r>
        <w:rPr>
          <w:rFonts w:ascii="Times New Roman" w:hAnsi="Times New Roman" w:eastAsia="宋体" w:cs="Times New Roman"/>
          <w:sz w:val="24"/>
        </w:rPr>
        <w:t xml:space="preserve"> &lt; 0</w:t>
      </w:r>
      <w:r>
        <w:rPr>
          <w:rFonts w:hint="eastAsia" w:ascii="Times New Roman" w:hAnsi="Times New Roman" w:eastAsia="宋体" w:cs="Times New Roman"/>
          <w:sz w:val="24"/>
        </w:rPr>
        <w:t>.</w:t>
      </w:r>
      <w:r>
        <w:rPr>
          <w:rFonts w:ascii="Times New Roman" w:hAnsi="Times New Roman" w:eastAsia="宋体" w:cs="Times New Roman"/>
          <w:sz w:val="24"/>
        </w:rPr>
        <w:t>001, **</w:t>
      </w:r>
      <w:r>
        <w:rPr>
          <w:rFonts w:hint="eastAsia" w:ascii="Times New Roman" w:hAnsi="Times New Roman" w:eastAsia="宋体" w:cs="Times New Roman"/>
          <w:i/>
          <w:iCs/>
          <w:sz w:val="24"/>
        </w:rPr>
        <w:t>p</w:t>
      </w:r>
      <w:r>
        <w:rPr>
          <w:rFonts w:ascii="Times New Roman" w:hAnsi="Times New Roman" w:eastAsia="宋体" w:cs="Times New Roman"/>
          <w:sz w:val="24"/>
        </w:rPr>
        <w:t xml:space="preserve"> &lt; 0</w:t>
      </w:r>
      <w:r>
        <w:rPr>
          <w:rFonts w:hint="eastAsia" w:ascii="Times New Roman" w:hAnsi="Times New Roman" w:eastAsia="宋体" w:cs="Times New Roman"/>
          <w:sz w:val="24"/>
        </w:rPr>
        <w:t>.</w:t>
      </w:r>
      <w:r>
        <w:rPr>
          <w:rFonts w:ascii="Times New Roman" w:hAnsi="Times New Roman" w:eastAsia="宋体" w:cs="Times New Roman"/>
          <w:sz w:val="24"/>
        </w:rPr>
        <w:t>01, *</w:t>
      </w:r>
      <w:r>
        <w:rPr>
          <w:rFonts w:hint="eastAsia" w:ascii="Times New Roman" w:hAnsi="Times New Roman" w:eastAsia="宋体" w:cs="Times New Roman"/>
          <w:i/>
          <w:iCs/>
          <w:sz w:val="24"/>
        </w:rPr>
        <w:t>p</w:t>
      </w:r>
      <w:r>
        <w:rPr>
          <w:rFonts w:ascii="Times New Roman" w:hAnsi="Times New Roman" w:eastAsia="宋体" w:cs="Times New Roman"/>
          <w:sz w:val="24"/>
        </w:rPr>
        <w:t xml:space="preserve"> &lt; 0</w:t>
      </w:r>
      <w:r>
        <w:rPr>
          <w:rFonts w:hint="eastAsia" w:ascii="Times New Roman" w:hAnsi="Times New Roman" w:eastAsia="宋体" w:cs="Times New Roman"/>
          <w:sz w:val="24"/>
        </w:rPr>
        <w:t>.</w:t>
      </w:r>
      <w:r>
        <w:rPr>
          <w:rFonts w:ascii="Times New Roman" w:hAnsi="Times New Roman" w:eastAsia="宋体" w:cs="Times New Roman"/>
          <w:sz w:val="24"/>
        </w:rPr>
        <w:t>05</w:t>
      </w:r>
      <w:r>
        <w:rPr>
          <w:rFonts w:hint="eastAsia" w:ascii="Times New Roman" w:hAnsi="Times New Roman" w:eastAsia="宋体" w:cs="Times New Roman"/>
          <w:sz w:val="24"/>
        </w:rPr>
        <w:t>.</w:t>
      </w:r>
    </w:p>
    <w:bookmarkEnd w:id="16"/>
    <w:p w14:paraId="5D714B59">
      <w:pPr>
        <w:rPr>
          <w:rFonts w:ascii="Times New Roman" w:hAnsi="Times New Roman" w:cs="Times New Roman"/>
          <w:b/>
          <w:bCs/>
          <w:sz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FE9B190">
      <w:pPr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hint="eastAsia" w:ascii="Times New Roman" w:hAnsi="Times New Roman" w:cs="Times New Roman"/>
          <w:b/>
          <w:bCs/>
          <w:sz w:val="24"/>
        </w:rPr>
        <w:drawing>
          <wp:inline distT="0" distB="0" distL="114300" distR="114300">
            <wp:extent cx="4521835" cy="3599180"/>
            <wp:effectExtent l="0" t="0" r="12065" b="1270"/>
            <wp:docPr id="22" name="图片 22" descr="网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网络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21835" cy="359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9F2A7">
      <w:pPr>
        <w:spacing w:line="360" w:lineRule="auto"/>
        <w:rPr>
          <w:rFonts w:ascii="Times New Roman" w:hAnsi="Times New Roman" w:cs="Times New Roman"/>
          <w:sz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Times New Roman" w:hAnsi="Times New Roman" w:cs="Times New Roman"/>
          <w:b/>
          <w:bCs/>
          <w:sz w:val="24"/>
        </w:rPr>
        <w:t>Figure S10</w:t>
      </w:r>
      <w:r>
        <w:rPr>
          <w:rFonts w:hint="eastAsia" w:ascii="Times New Roman" w:hAnsi="Times New Roman" w:cs="Times New Roman"/>
          <w:sz w:val="24"/>
        </w:rPr>
        <w:t xml:space="preserve"> B</w:t>
      </w:r>
      <w:r>
        <w:rPr>
          <w:rFonts w:ascii="Times New Roman" w:hAnsi="Times New Roman" w:cs="Times New Roman"/>
          <w:sz w:val="24"/>
        </w:rPr>
        <w:t>acterial-fungal interkingdom networks</w:t>
      </w:r>
      <w:r>
        <w:rPr>
          <w:rFonts w:hint="eastAsia" w:ascii="Times New Roman" w:hAnsi="Times New Roman" w:cs="Times New Roman"/>
          <w:sz w:val="24"/>
        </w:rPr>
        <w:t xml:space="preserve"> </w:t>
      </w:r>
      <w:bookmarkStart w:id="18" w:name="OLE_LINK18"/>
      <w:bookmarkStart w:id="19" w:name="_Hlk176445245"/>
      <w:r>
        <w:rPr>
          <w:rFonts w:hint="eastAsia" w:ascii="Times New Roman" w:hAnsi="Times New Roman" w:cs="Times New Roman"/>
          <w:sz w:val="24"/>
        </w:rPr>
        <w:t>under different temperature conditions</w:t>
      </w:r>
      <w:bookmarkEnd w:id="18"/>
      <w:r>
        <w:rPr>
          <w:rFonts w:hint="eastAsia"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32"/>
        </w:rPr>
        <w:t xml:space="preserve">in </w:t>
      </w:r>
      <w:r>
        <w:rPr>
          <w:rFonts w:hint="eastAsia" w:ascii="Times New Roman" w:hAnsi="Times New Roman" w:cs="Times New Roman"/>
          <w:sz w:val="24"/>
          <w:szCs w:val="32"/>
        </w:rPr>
        <w:t>black soils</w:t>
      </w:r>
      <w:bookmarkEnd w:id="19"/>
      <w:r>
        <w:rPr>
          <w:rFonts w:hint="eastAsia"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The node color indicates the </w:t>
      </w:r>
      <w:r>
        <w:rPr>
          <w:rFonts w:hint="eastAsia" w:ascii="Times New Roman" w:hAnsi="Times New Roman" w:cs="Times New Roman"/>
          <w:sz w:val="24"/>
        </w:rPr>
        <w:t>taxonomy</w:t>
      </w:r>
      <w:r>
        <w:rPr>
          <w:rFonts w:ascii="Times New Roman" w:hAnsi="Times New Roman" w:cs="Times New Roman"/>
          <w:sz w:val="24"/>
        </w:rPr>
        <w:t xml:space="preserve"> of the </w:t>
      </w:r>
      <w:r>
        <w:rPr>
          <w:rFonts w:hint="eastAsia" w:ascii="Times New Roman" w:hAnsi="Times New Roman" w:cs="Times New Roman"/>
          <w:sz w:val="24"/>
        </w:rPr>
        <w:t>ASV</w:t>
      </w:r>
      <w:r>
        <w:rPr>
          <w:rFonts w:ascii="Times New Roman" w:hAnsi="Times New Roman" w:cs="Times New Roman"/>
          <w:sz w:val="24"/>
        </w:rPr>
        <w:t>s, and the node size is proportional</w:t>
      </w:r>
      <w:r>
        <w:rPr>
          <w:rFonts w:hint="eastAsia"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to its degree in the network</w:t>
      </w:r>
      <w:r>
        <w:rPr>
          <w:rFonts w:hint="eastAsia" w:ascii="Times New Roman" w:hAnsi="Times New Roman" w:cs="Times New Roman"/>
          <w:sz w:val="24"/>
        </w:rPr>
        <w:t xml:space="preserve">. </w:t>
      </w:r>
    </w:p>
    <w:p w14:paraId="6AEE97DC">
      <w:pPr>
        <w:jc w:val="center"/>
        <w:rPr>
          <w:rFonts w:ascii="Times New Roman" w:hAnsi="Times New Roman" w:cs="Times New Roman"/>
          <w:b/>
          <w:bCs/>
          <w:szCs w:val="21"/>
        </w:rPr>
      </w:pPr>
      <w:r>
        <w:rPr>
          <w:rFonts w:hint="eastAsia" w:ascii="Times New Roman" w:hAnsi="Times New Roman" w:cs="Times New Roman"/>
          <w:b/>
          <w:bCs/>
          <w:szCs w:val="21"/>
        </w:rPr>
        <w:drawing>
          <wp:inline distT="0" distB="0" distL="114300" distR="114300">
            <wp:extent cx="5271135" cy="2941955"/>
            <wp:effectExtent l="0" t="0" r="5715" b="10795"/>
            <wp:docPr id="23" name="图片 23" descr="网络参数 - 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网络参数 - 副本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4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4C39D">
      <w:pPr>
        <w:spacing w:line="360" w:lineRule="auto"/>
        <w:rPr>
          <w:rFonts w:ascii="Times New Roman" w:hAnsi="Times New Roman" w:cs="Times New Roman"/>
          <w:sz w:val="24"/>
          <w:szCs w:val="32"/>
        </w:rPr>
      </w:pPr>
      <w:r>
        <w:rPr>
          <w:rFonts w:hint="eastAsia" w:ascii="Times New Roman" w:hAnsi="Times New Roman" w:cs="Times New Roman"/>
          <w:b/>
          <w:bCs/>
          <w:sz w:val="24"/>
        </w:rPr>
        <w:t>Figure S11</w:t>
      </w:r>
      <w:r>
        <w:rPr>
          <w:rFonts w:hint="eastAsia" w:ascii="Times New Roman" w:hAnsi="Times New Roman" w:cs="Times New Roman"/>
          <w:sz w:val="24"/>
        </w:rPr>
        <w:t xml:space="preserve"> Proportion of nodes and edges in </w:t>
      </w:r>
      <w:r>
        <w:rPr>
          <w:rFonts w:ascii="Times New Roman" w:hAnsi="Times New Roman" w:cs="Times New Roman"/>
          <w:sz w:val="24"/>
        </w:rPr>
        <w:t>networks</w:t>
      </w:r>
      <w:r>
        <w:rPr>
          <w:rFonts w:hint="eastAsia"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under different temperature conditions in black soils</w:t>
      </w:r>
      <w:r>
        <w:rPr>
          <w:rFonts w:hint="eastAsia" w:ascii="Times New Roman" w:hAnsi="Times New Roman" w:cs="Times New Roman"/>
          <w:sz w:val="24"/>
        </w:rPr>
        <w:t xml:space="preserve">. </w:t>
      </w:r>
      <w:r>
        <w:rPr>
          <w:rFonts w:hint="eastAsia" w:ascii="Times New Roman" w:hAnsi="Times New Roman" w:cs="Times New Roman"/>
          <w:sz w:val="24"/>
          <w:szCs w:val="32"/>
        </w:rPr>
        <w:t xml:space="preserve">Bac: </w:t>
      </w:r>
      <w:r>
        <w:rPr>
          <w:rFonts w:ascii="Times New Roman" w:hAnsi="Times New Roman" w:cs="Times New Roman"/>
          <w:sz w:val="24"/>
          <w:szCs w:val="32"/>
        </w:rPr>
        <w:t>bacteria</w:t>
      </w:r>
      <w:r>
        <w:rPr>
          <w:rFonts w:hint="eastAsia" w:ascii="Times New Roman" w:hAnsi="Times New Roman" w:cs="Times New Roman"/>
          <w:sz w:val="24"/>
          <w:szCs w:val="32"/>
        </w:rPr>
        <w:t>; Sapro: saprotrophic fungi; Patho: plant pathogenic fungi; Myco: mycoparasitic fungi.</w:t>
      </w:r>
      <w:bookmarkEnd w:id="1"/>
    </w:p>
    <w:p w14:paraId="1ECFBA24">
      <w:pPr>
        <w:widowControl/>
        <w:jc w:val="left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br w:type="page"/>
      </w:r>
    </w:p>
    <w:p w14:paraId="783FFCF9">
      <w:pPr>
        <w:spacing w:line="360" w:lineRule="auto"/>
        <w:rPr>
          <w:rFonts w:ascii="Times New Roman" w:hAnsi="Times New Roman" w:cs="Times New Roman"/>
          <w:color w:val="FF0000"/>
        </w:rPr>
      </w:pPr>
      <w:r>
        <w:rPr>
          <w:color w:val="FF0000"/>
        </w:rPr>
        <w:drawing>
          <wp:inline distT="0" distB="0" distL="0" distR="0">
            <wp:extent cx="5274310" cy="2202180"/>
            <wp:effectExtent l="0" t="0" r="2540" b="7620"/>
            <wp:docPr id="34930025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300258" name="图片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804309">
      <w:pPr>
        <w:spacing w:line="360" w:lineRule="auto"/>
        <w:rPr>
          <w:rFonts w:hint="eastAsia" w:ascii="Times New Roman" w:hAnsi="Times New Roman" w:cs="Times New Roman"/>
          <w:color w:val="FF0000"/>
          <w:sz w:val="24"/>
        </w:rPr>
      </w:pPr>
      <w:r>
        <w:rPr>
          <w:rFonts w:hint="eastAsia" w:ascii="Times New Roman" w:hAnsi="Times New Roman" w:cs="Times New Roman"/>
          <w:b/>
          <w:bCs/>
          <w:color w:val="FF0000"/>
          <w:sz w:val="24"/>
        </w:rPr>
        <w:t>Figure S12</w:t>
      </w:r>
      <w:r>
        <w:rPr>
          <w:rFonts w:hint="eastAsia" w:ascii="Times New Roman" w:hAnsi="Times New Roman" w:cs="Times New Roman"/>
          <w:color w:val="FF0000"/>
          <w:sz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</w:rPr>
        <w:t>The expected</w:t>
      </w:r>
      <w:r>
        <w:rPr>
          <w:rFonts w:hint="eastAsia" w:ascii="Times New Roman" w:hAnsi="Times New Roman" w:cs="Times New Roman"/>
          <w:color w:val="FF0000"/>
          <w:sz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</w:rPr>
        <w:t>model</w:t>
      </w:r>
      <w:r>
        <w:rPr>
          <w:rFonts w:hint="eastAsia" w:ascii="Times New Roman" w:hAnsi="Times New Roman" w:cs="Times New Roman"/>
          <w:color w:val="FF0000"/>
          <w:sz w:val="24"/>
        </w:rPr>
        <w:t xml:space="preserve"> of s</w:t>
      </w:r>
      <w:r>
        <w:rPr>
          <w:rFonts w:ascii="Times New Roman" w:hAnsi="Times New Roman" w:cs="Times New Roman"/>
          <w:color w:val="FF0000"/>
          <w:sz w:val="24"/>
        </w:rPr>
        <w:t>tructural equation modeling (SEM)</w:t>
      </w:r>
      <w:r>
        <w:rPr>
          <w:rFonts w:hint="eastAsia" w:ascii="Times New Roman" w:hAnsi="Times New Roman" w:cs="Times New Roman"/>
          <w:color w:val="FF0000"/>
          <w:sz w:val="24"/>
        </w:rPr>
        <w:t>.</w:t>
      </w:r>
      <w:r>
        <w:rPr>
          <w:rFonts w:ascii="Times New Roman" w:hAnsi="Times New Roman" w:cs="Times New Roman"/>
          <w:color w:val="FF0000"/>
          <w:sz w:val="24"/>
        </w:rPr>
        <w:t xml:space="preserve"> </w:t>
      </w:r>
      <w:r>
        <w:rPr>
          <w:rFonts w:hint="eastAsia" w:ascii="Times New Roman" w:hAnsi="Times New Roman" w:cs="Times New Roman"/>
          <w:color w:val="FF0000"/>
          <w:sz w:val="24"/>
        </w:rPr>
        <w:t xml:space="preserve">The SEM </w:t>
      </w:r>
      <w:r>
        <w:rPr>
          <w:rFonts w:ascii="Times New Roman" w:hAnsi="Times New Roman" w:cs="Times New Roman"/>
          <w:color w:val="FF0000"/>
          <w:sz w:val="24"/>
        </w:rPr>
        <w:t xml:space="preserve">is constructed based on two hypotheses: one is that </w:t>
      </w:r>
      <w:r>
        <w:rPr>
          <w:rFonts w:hint="eastAsia" w:ascii="Times New Roman" w:hAnsi="Times New Roman" w:cs="Times New Roman"/>
          <w:color w:val="FF0000"/>
          <w:sz w:val="24"/>
        </w:rPr>
        <w:t>MAT</w:t>
      </w:r>
      <w:r>
        <w:rPr>
          <w:rFonts w:ascii="Times New Roman" w:hAnsi="Times New Roman" w:cs="Times New Roman"/>
          <w:color w:val="FF0000"/>
          <w:sz w:val="24"/>
        </w:rPr>
        <w:t xml:space="preserve"> </w:t>
      </w:r>
      <w:r>
        <w:rPr>
          <w:rFonts w:hint="eastAsia" w:ascii="Times New Roman" w:hAnsi="Times New Roman" w:cs="Times New Roman"/>
          <w:color w:val="FF0000"/>
          <w:sz w:val="24"/>
        </w:rPr>
        <w:t xml:space="preserve">directly </w:t>
      </w:r>
      <w:r>
        <w:rPr>
          <w:rFonts w:ascii="Times New Roman" w:hAnsi="Times New Roman" w:cs="Times New Roman"/>
          <w:color w:val="FF0000"/>
          <w:sz w:val="24"/>
        </w:rPr>
        <w:t xml:space="preserve">affects </w:t>
      </w:r>
      <w:r>
        <w:rPr>
          <w:rFonts w:hint="eastAsia" w:ascii="Times New Roman" w:hAnsi="Times New Roman" w:cs="Times New Roman"/>
          <w:color w:val="FF0000"/>
          <w:sz w:val="24"/>
        </w:rPr>
        <w:t>POC and MAOC</w:t>
      </w:r>
      <w:r>
        <w:rPr>
          <w:rFonts w:ascii="Times New Roman" w:hAnsi="Times New Roman" w:cs="Times New Roman"/>
          <w:color w:val="FF0000"/>
          <w:sz w:val="24"/>
        </w:rPr>
        <w:t>;</w:t>
      </w:r>
      <w:r>
        <w:rPr>
          <w:rFonts w:hint="eastAsia" w:ascii="Times New Roman" w:hAnsi="Times New Roman" w:cs="Times New Roman"/>
          <w:color w:val="FF0000"/>
          <w:sz w:val="24"/>
        </w:rPr>
        <w:t xml:space="preserve"> the other is MAT</w:t>
      </w:r>
      <w:r>
        <w:rPr>
          <w:rFonts w:ascii="Times New Roman" w:hAnsi="Times New Roman" w:cs="Times New Roman"/>
          <w:color w:val="FF0000"/>
          <w:sz w:val="24"/>
        </w:rPr>
        <w:t xml:space="preserve"> </w:t>
      </w:r>
      <w:r>
        <w:rPr>
          <w:rFonts w:hint="eastAsia" w:ascii="Times New Roman" w:hAnsi="Times New Roman" w:cs="Times New Roman"/>
          <w:color w:val="FF0000"/>
          <w:sz w:val="24"/>
        </w:rPr>
        <w:t xml:space="preserve">indirectly </w:t>
      </w:r>
      <w:r>
        <w:rPr>
          <w:rFonts w:ascii="Times New Roman" w:hAnsi="Times New Roman" w:cs="Times New Roman"/>
          <w:color w:val="FF0000"/>
          <w:sz w:val="24"/>
        </w:rPr>
        <w:t xml:space="preserve">affects </w:t>
      </w:r>
      <w:r>
        <w:rPr>
          <w:rFonts w:hint="eastAsia" w:ascii="Times New Roman" w:hAnsi="Times New Roman" w:cs="Times New Roman"/>
          <w:color w:val="FF0000"/>
          <w:sz w:val="24"/>
        </w:rPr>
        <w:t>POC and MAOC</w:t>
      </w:r>
      <w:r>
        <w:rPr>
          <w:rFonts w:ascii="Times New Roman" w:hAnsi="Times New Roman" w:cs="Times New Roman"/>
          <w:color w:val="FF0000"/>
          <w:sz w:val="24"/>
        </w:rPr>
        <w:t xml:space="preserve"> by modifying </w:t>
      </w:r>
      <w:r>
        <w:rPr>
          <w:rFonts w:hint="eastAsia" w:ascii="Times New Roman" w:hAnsi="Times New Roman" w:cs="Times New Roman"/>
          <w:color w:val="FF0000"/>
          <w:sz w:val="24"/>
        </w:rPr>
        <w:t xml:space="preserve">DOC, </w:t>
      </w:r>
      <w:r>
        <w:rPr>
          <w:rFonts w:ascii="Times New Roman" w:hAnsi="Times New Roman" w:cs="Times New Roman"/>
          <w:color w:val="FF0000"/>
          <w:sz w:val="24"/>
        </w:rPr>
        <w:t>bacterial</w:t>
      </w:r>
      <w:r>
        <w:rPr>
          <w:rFonts w:hint="eastAsia" w:ascii="Times New Roman" w:hAnsi="Times New Roman" w:cs="Times New Roman"/>
          <w:color w:val="FF0000"/>
          <w:sz w:val="24"/>
        </w:rPr>
        <w:t xml:space="preserve"> life-history </w:t>
      </w:r>
      <w:r>
        <w:rPr>
          <w:rFonts w:ascii="Times New Roman" w:hAnsi="Times New Roman" w:cs="Times New Roman"/>
          <w:color w:val="FF0000"/>
          <w:sz w:val="24"/>
        </w:rPr>
        <w:t>strategies</w:t>
      </w:r>
      <w:r>
        <w:rPr>
          <w:rFonts w:hint="eastAsia" w:ascii="Times New Roman" w:hAnsi="Times New Roman" w:cs="Times New Roman"/>
          <w:color w:val="FF0000"/>
          <w:sz w:val="24"/>
        </w:rPr>
        <w:t xml:space="preserve"> and bacteria-saprotrophic fungal associations.</w:t>
      </w:r>
    </w:p>
    <w:p w14:paraId="292877EB">
      <w:pPr>
        <w:spacing w:line="360" w:lineRule="auto"/>
        <w:rPr>
          <w:rFonts w:hint="eastAsia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dvOTdd63dae3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dvOTcc1f6510 . 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dvOTdd63dae3 + 2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dvOTee460ee4 + 2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Mincho">
    <w:altName w:val="Kozuka Mincho Pr6N M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Kozuka Mincho Pr6N M">
    <w:panose1 w:val="02020600000000000000"/>
    <w:charset w:val="80"/>
    <w:family w:val="auto"/>
    <w:pitch w:val="default"/>
    <w:sig w:usb0="000002D7" w:usb1="2AC71C11" w:usb2="00000012" w:usb3="00000000" w:csb0="2002009F" w:csb1="00000000"/>
  </w:font>
  <w:font w:name="TimesNewRomanPS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81B2F4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9E1514F">
                          <w:pPr>
                            <w:pStyle w:val="5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Arial" w:hAnsi="Arial" w:cs="Arial"/>
                            </w:rPr>
                            <w:fldChar w:fldCharType="separate"/>
                          </w:r>
                          <w:r>
                            <w:rPr>
                              <w:rFonts w:ascii="Arial" w:hAnsi="Arial" w:cs="Arial"/>
                            </w:rPr>
                            <w:t>1</w:t>
                          </w:r>
                          <w:r>
                            <w:rPr>
                              <w:rFonts w:ascii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9E1514F">
                    <w:pPr>
                      <w:pStyle w:val="5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fldChar w:fldCharType="begin"/>
                    </w:r>
                    <w:r>
                      <w:rPr>
                        <w:rFonts w:ascii="Arial" w:hAnsi="Arial" w:cs="Arial"/>
                      </w:rPr>
                      <w:instrText xml:space="preserve"> PAGE  \* MERGEFORMAT </w:instrText>
                    </w:r>
                    <w:r>
                      <w:rPr>
                        <w:rFonts w:ascii="Arial" w:hAnsi="Arial" w:cs="Arial"/>
                      </w:rPr>
                      <w:fldChar w:fldCharType="separate"/>
                    </w:r>
                    <w:r>
                      <w:rPr>
                        <w:rFonts w:ascii="Arial" w:hAnsi="Arial" w:cs="Arial"/>
                      </w:rPr>
                      <w:t>1</w:t>
                    </w:r>
                    <w:r>
                      <w:rPr>
                        <w:rFonts w:ascii="Arial" w:hAnsi="Arial" w:cs="Arial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yZWZmZDg5ZGFlZDc1ZTJlNjVjMjVkYTVmZGQ1MDUifQ=="/>
    <w:docVar w:name="KSO_WPS_MARK_KEY" w:val="4b5a63cf-a8a8-4216-acc2-33c0f206925d"/>
  </w:docVars>
  <w:rsids>
    <w:rsidRoot w:val="001A7E97"/>
    <w:rsid w:val="00085A6D"/>
    <w:rsid w:val="00125861"/>
    <w:rsid w:val="00127793"/>
    <w:rsid w:val="00136F9B"/>
    <w:rsid w:val="0019655C"/>
    <w:rsid w:val="001965FA"/>
    <w:rsid w:val="001A13D3"/>
    <w:rsid w:val="001A7E97"/>
    <w:rsid w:val="00281964"/>
    <w:rsid w:val="002850F8"/>
    <w:rsid w:val="0029021C"/>
    <w:rsid w:val="002D3C95"/>
    <w:rsid w:val="00341976"/>
    <w:rsid w:val="003A7E0F"/>
    <w:rsid w:val="003B28DC"/>
    <w:rsid w:val="00412B7C"/>
    <w:rsid w:val="004633FC"/>
    <w:rsid w:val="00484333"/>
    <w:rsid w:val="004926EA"/>
    <w:rsid w:val="004D5098"/>
    <w:rsid w:val="00532966"/>
    <w:rsid w:val="005643FF"/>
    <w:rsid w:val="005753C1"/>
    <w:rsid w:val="00597CEA"/>
    <w:rsid w:val="005A50E5"/>
    <w:rsid w:val="005E3D6A"/>
    <w:rsid w:val="00621891"/>
    <w:rsid w:val="00690A3B"/>
    <w:rsid w:val="006A750A"/>
    <w:rsid w:val="00730E0A"/>
    <w:rsid w:val="00735809"/>
    <w:rsid w:val="007406D9"/>
    <w:rsid w:val="00773217"/>
    <w:rsid w:val="007908D9"/>
    <w:rsid w:val="007C3D12"/>
    <w:rsid w:val="007C675B"/>
    <w:rsid w:val="007D28C1"/>
    <w:rsid w:val="00842286"/>
    <w:rsid w:val="008815A4"/>
    <w:rsid w:val="008C1D7B"/>
    <w:rsid w:val="008D2E7D"/>
    <w:rsid w:val="0091159E"/>
    <w:rsid w:val="009247CF"/>
    <w:rsid w:val="009327EF"/>
    <w:rsid w:val="00953016"/>
    <w:rsid w:val="00974A52"/>
    <w:rsid w:val="00A73476"/>
    <w:rsid w:val="00AA285E"/>
    <w:rsid w:val="00AC1F47"/>
    <w:rsid w:val="00AC5A45"/>
    <w:rsid w:val="00B27BB5"/>
    <w:rsid w:val="00B57E0E"/>
    <w:rsid w:val="00B64D34"/>
    <w:rsid w:val="00BA5810"/>
    <w:rsid w:val="00BF7A5B"/>
    <w:rsid w:val="00C23FC9"/>
    <w:rsid w:val="00C62351"/>
    <w:rsid w:val="00CB62BF"/>
    <w:rsid w:val="00CF3712"/>
    <w:rsid w:val="00D00E1C"/>
    <w:rsid w:val="00D156C6"/>
    <w:rsid w:val="00D8021C"/>
    <w:rsid w:val="00DA561F"/>
    <w:rsid w:val="00DA69EF"/>
    <w:rsid w:val="00E153DA"/>
    <w:rsid w:val="00E43F9F"/>
    <w:rsid w:val="00F5011F"/>
    <w:rsid w:val="00F61EE5"/>
    <w:rsid w:val="00F6677A"/>
    <w:rsid w:val="00F75626"/>
    <w:rsid w:val="00FA4B34"/>
    <w:rsid w:val="01606DD2"/>
    <w:rsid w:val="01AD1ABF"/>
    <w:rsid w:val="021B4775"/>
    <w:rsid w:val="03402545"/>
    <w:rsid w:val="03703B23"/>
    <w:rsid w:val="03991DF6"/>
    <w:rsid w:val="03A424E7"/>
    <w:rsid w:val="03D51319"/>
    <w:rsid w:val="04963AEA"/>
    <w:rsid w:val="05FE3A02"/>
    <w:rsid w:val="066255F1"/>
    <w:rsid w:val="07D06B87"/>
    <w:rsid w:val="08532515"/>
    <w:rsid w:val="08D22029"/>
    <w:rsid w:val="08E55A73"/>
    <w:rsid w:val="099512B1"/>
    <w:rsid w:val="09E22693"/>
    <w:rsid w:val="0A2225C2"/>
    <w:rsid w:val="0A6273E5"/>
    <w:rsid w:val="0A666880"/>
    <w:rsid w:val="0B1C3A38"/>
    <w:rsid w:val="0B9132A8"/>
    <w:rsid w:val="0C820C4E"/>
    <w:rsid w:val="0D7169EE"/>
    <w:rsid w:val="0D861917"/>
    <w:rsid w:val="0EB251A3"/>
    <w:rsid w:val="0EBC4F8B"/>
    <w:rsid w:val="0F3878A2"/>
    <w:rsid w:val="0F4812A1"/>
    <w:rsid w:val="0FD50659"/>
    <w:rsid w:val="0FD840F6"/>
    <w:rsid w:val="104770C4"/>
    <w:rsid w:val="10900DB0"/>
    <w:rsid w:val="11146F5F"/>
    <w:rsid w:val="11232CA0"/>
    <w:rsid w:val="116F599C"/>
    <w:rsid w:val="11A120E4"/>
    <w:rsid w:val="12AD7630"/>
    <w:rsid w:val="13BC15CB"/>
    <w:rsid w:val="13D90103"/>
    <w:rsid w:val="13F015BE"/>
    <w:rsid w:val="16CD208A"/>
    <w:rsid w:val="1834308F"/>
    <w:rsid w:val="196101A7"/>
    <w:rsid w:val="19B7320E"/>
    <w:rsid w:val="19F37984"/>
    <w:rsid w:val="1A1357FA"/>
    <w:rsid w:val="1AD11A1D"/>
    <w:rsid w:val="1B1D4C62"/>
    <w:rsid w:val="1B3A3A66"/>
    <w:rsid w:val="1B6D7998"/>
    <w:rsid w:val="1B766036"/>
    <w:rsid w:val="1B7A5C97"/>
    <w:rsid w:val="1B906BA4"/>
    <w:rsid w:val="1D855F2C"/>
    <w:rsid w:val="1DDD2918"/>
    <w:rsid w:val="1EE4141F"/>
    <w:rsid w:val="1F066139"/>
    <w:rsid w:val="1F3C5FFF"/>
    <w:rsid w:val="1F4C4EC6"/>
    <w:rsid w:val="1F5619A3"/>
    <w:rsid w:val="1FD7491C"/>
    <w:rsid w:val="20270A5D"/>
    <w:rsid w:val="20286583"/>
    <w:rsid w:val="2094738F"/>
    <w:rsid w:val="209F0482"/>
    <w:rsid w:val="20C31E08"/>
    <w:rsid w:val="20D66B8A"/>
    <w:rsid w:val="20DD736E"/>
    <w:rsid w:val="217252CD"/>
    <w:rsid w:val="22244B28"/>
    <w:rsid w:val="2251315E"/>
    <w:rsid w:val="225A5E68"/>
    <w:rsid w:val="228E6713"/>
    <w:rsid w:val="23103A2A"/>
    <w:rsid w:val="23272F9C"/>
    <w:rsid w:val="23386ADD"/>
    <w:rsid w:val="24161307"/>
    <w:rsid w:val="242F7E4B"/>
    <w:rsid w:val="24652577"/>
    <w:rsid w:val="2466767A"/>
    <w:rsid w:val="24773635"/>
    <w:rsid w:val="254554E2"/>
    <w:rsid w:val="25A14A3A"/>
    <w:rsid w:val="26175120"/>
    <w:rsid w:val="26AE1FA1"/>
    <w:rsid w:val="27455C6D"/>
    <w:rsid w:val="27925BFE"/>
    <w:rsid w:val="279D7758"/>
    <w:rsid w:val="28153407"/>
    <w:rsid w:val="29262C6D"/>
    <w:rsid w:val="295160DA"/>
    <w:rsid w:val="298C4C12"/>
    <w:rsid w:val="29B72F9A"/>
    <w:rsid w:val="29F4176A"/>
    <w:rsid w:val="2A746428"/>
    <w:rsid w:val="2A9B7011"/>
    <w:rsid w:val="2AF61661"/>
    <w:rsid w:val="2B4140B5"/>
    <w:rsid w:val="2B597F39"/>
    <w:rsid w:val="2BEF69F9"/>
    <w:rsid w:val="300466C5"/>
    <w:rsid w:val="30467009"/>
    <w:rsid w:val="3152712D"/>
    <w:rsid w:val="32FF3174"/>
    <w:rsid w:val="33AD7074"/>
    <w:rsid w:val="33BB353F"/>
    <w:rsid w:val="340A0022"/>
    <w:rsid w:val="342C0960"/>
    <w:rsid w:val="36332585"/>
    <w:rsid w:val="374346B1"/>
    <w:rsid w:val="37AE1127"/>
    <w:rsid w:val="37DD6BEF"/>
    <w:rsid w:val="3804453B"/>
    <w:rsid w:val="38685C6D"/>
    <w:rsid w:val="39616936"/>
    <w:rsid w:val="39E15381"/>
    <w:rsid w:val="3A227242"/>
    <w:rsid w:val="3A856654"/>
    <w:rsid w:val="3A8A793A"/>
    <w:rsid w:val="3C04162F"/>
    <w:rsid w:val="3C097401"/>
    <w:rsid w:val="3D253E95"/>
    <w:rsid w:val="3D54230E"/>
    <w:rsid w:val="3DC902C3"/>
    <w:rsid w:val="3E4F64F3"/>
    <w:rsid w:val="3EC37135"/>
    <w:rsid w:val="3FB55799"/>
    <w:rsid w:val="3FDE713C"/>
    <w:rsid w:val="40E82563"/>
    <w:rsid w:val="412C782A"/>
    <w:rsid w:val="412D4772"/>
    <w:rsid w:val="412E5DBD"/>
    <w:rsid w:val="4226071D"/>
    <w:rsid w:val="42D3328C"/>
    <w:rsid w:val="42ED577C"/>
    <w:rsid w:val="43E0430D"/>
    <w:rsid w:val="43E20A78"/>
    <w:rsid w:val="44476729"/>
    <w:rsid w:val="444D319D"/>
    <w:rsid w:val="44937BC0"/>
    <w:rsid w:val="44D474C5"/>
    <w:rsid w:val="451F3201"/>
    <w:rsid w:val="45DD5596"/>
    <w:rsid w:val="46753A21"/>
    <w:rsid w:val="46BD0F24"/>
    <w:rsid w:val="48714A71"/>
    <w:rsid w:val="48970691"/>
    <w:rsid w:val="48EF5776"/>
    <w:rsid w:val="49565B3F"/>
    <w:rsid w:val="49BC6706"/>
    <w:rsid w:val="4A80332F"/>
    <w:rsid w:val="4AA44A08"/>
    <w:rsid w:val="4B6B3A77"/>
    <w:rsid w:val="4BE8259F"/>
    <w:rsid w:val="4D695962"/>
    <w:rsid w:val="4DA41222"/>
    <w:rsid w:val="4DBB4542"/>
    <w:rsid w:val="4DDB619E"/>
    <w:rsid w:val="4E573A0C"/>
    <w:rsid w:val="4E951DA6"/>
    <w:rsid w:val="4EAB3171"/>
    <w:rsid w:val="4F2C4129"/>
    <w:rsid w:val="50076E3A"/>
    <w:rsid w:val="505B5452"/>
    <w:rsid w:val="50727DEE"/>
    <w:rsid w:val="509D6B59"/>
    <w:rsid w:val="52271947"/>
    <w:rsid w:val="528E0061"/>
    <w:rsid w:val="53D2230C"/>
    <w:rsid w:val="53DB04DB"/>
    <w:rsid w:val="54014B46"/>
    <w:rsid w:val="554F7B33"/>
    <w:rsid w:val="55AA2206"/>
    <w:rsid w:val="563B08F4"/>
    <w:rsid w:val="572E2792"/>
    <w:rsid w:val="573E20C5"/>
    <w:rsid w:val="579E11D8"/>
    <w:rsid w:val="57FD5415"/>
    <w:rsid w:val="583E4DD5"/>
    <w:rsid w:val="584974AA"/>
    <w:rsid w:val="58C70F5C"/>
    <w:rsid w:val="592E2ABB"/>
    <w:rsid w:val="5A18513A"/>
    <w:rsid w:val="5B982FBB"/>
    <w:rsid w:val="5C2C541B"/>
    <w:rsid w:val="5CA442C0"/>
    <w:rsid w:val="5D0B07E3"/>
    <w:rsid w:val="5D492930"/>
    <w:rsid w:val="5DEA78E9"/>
    <w:rsid w:val="5E8C7702"/>
    <w:rsid w:val="5EBD5C7C"/>
    <w:rsid w:val="5ED63FCA"/>
    <w:rsid w:val="5F0853D2"/>
    <w:rsid w:val="60795A64"/>
    <w:rsid w:val="60874625"/>
    <w:rsid w:val="60F647D1"/>
    <w:rsid w:val="628A03FC"/>
    <w:rsid w:val="62992718"/>
    <w:rsid w:val="64395CF8"/>
    <w:rsid w:val="64CA7940"/>
    <w:rsid w:val="65960ABD"/>
    <w:rsid w:val="667D3396"/>
    <w:rsid w:val="669D7EC5"/>
    <w:rsid w:val="6729000B"/>
    <w:rsid w:val="6822239C"/>
    <w:rsid w:val="6856187C"/>
    <w:rsid w:val="68B735CD"/>
    <w:rsid w:val="692216CD"/>
    <w:rsid w:val="69E60F75"/>
    <w:rsid w:val="69E623BC"/>
    <w:rsid w:val="6A4A4595"/>
    <w:rsid w:val="6A6E4160"/>
    <w:rsid w:val="6AEB2E60"/>
    <w:rsid w:val="6B3158B9"/>
    <w:rsid w:val="6B581098"/>
    <w:rsid w:val="6B735C11"/>
    <w:rsid w:val="6BB3651A"/>
    <w:rsid w:val="6C9E4E26"/>
    <w:rsid w:val="6D3F268E"/>
    <w:rsid w:val="6E535D5A"/>
    <w:rsid w:val="6E5A2429"/>
    <w:rsid w:val="6F5A0461"/>
    <w:rsid w:val="6F685B80"/>
    <w:rsid w:val="6F800BBD"/>
    <w:rsid w:val="6FC14D32"/>
    <w:rsid w:val="6FF869A5"/>
    <w:rsid w:val="71666EDE"/>
    <w:rsid w:val="72CB2C65"/>
    <w:rsid w:val="73186167"/>
    <w:rsid w:val="73274B12"/>
    <w:rsid w:val="735E7467"/>
    <w:rsid w:val="73760515"/>
    <w:rsid w:val="749B4965"/>
    <w:rsid w:val="75616B43"/>
    <w:rsid w:val="757F5412"/>
    <w:rsid w:val="75DA198B"/>
    <w:rsid w:val="75DB2B1B"/>
    <w:rsid w:val="7729715D"/>
    <w:rsid w:val="776747B9"/>
    <w:rsid w:val="77D25D2E"/>
    <w:rsid w:val="782F4F78"/>
    <w:rsid w:val="7904460D"/>
    <w:rsid w:val="79327572"/>
    <w:rsid w:val="796A4136"/>
    <w:rsid w:val="79B80D7E"/>
    <w:rsid w:val="7A8451D3"/>
    <w:rsid w:val="7AAA5B1D"/>
    <w:rsid w:val="7AE47F52"/>
    <w:rsid w:val="7B250DE0"/>
    <w:rsid w:val="7D423956"/>
    <w:rsid w:val="7D59062B"/>
    <w:rsid w:val="7D8E0CD4"/>
    <w:rsid w:val="7D9121E7"/>
    <w:rsid w:val="7DBE01F2"/>
    <w:rsid w:val="7E81717B"/>
    <w:rsid w:val="7EEF71C5"/>
    <w:rsid w:val="7FE2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qFormat="1"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link w:val="1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line number"/>
    <w:basedOn w:val="9"/>
    <w:qFormat/>
    <w:uiPriority w:val="0"/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character" w:customStyle="1" w:styleId="12">
    <w:name w:val="fontstyle01"/>
    <w:basedOn w:val="9"/>
    <w:qFormat/>
    <w:uiPriority w:val="0"/>
    <w:rPr>
      <w:rFonts w:ascii="TimesNewRomanPS-BoldMT" w:hAnsi="TimesNewRomanPS-BoldMT" w:eastAsia="TimesNewRomanPS-BoldMT" w:cs="TimesNewRomanPS-BoldMT"/>
      <w:b/>
      <w:bCs/>
      <w:color w:val="000000"/>
      <w:sz w:val="24"/>
      <w:szCs w:val="24"/>
    </w:rPr>
  </w:style>
  <w:style w:type="character" w:customStyle="1" w:styleId="13">
    <w:name w:val="fontstyle21"/>
    <w:basedOn w:val="9"/>
    <w:qFormat/>
    <w:uiPriority w:val="0"/>
    <w:rPr>
      <w:rFonts w:ascii="AdvOTdd63dae3" w:hAnsi="AdvOTdd63dae3" w:eastAsia="AdvOTdd63dae3" w:cs="AdvOTdd63dae3"/>
      <w:color w:val="000000"/>
      <w:sz w:val="14"/>
      <w:szCs w:val="14"/>
    </w:rPr>
  </w:style>
  <w:style w:type="character" w:customStyle="1" w:styleId="14">
    <w:name w:val="fontstyle31"/>
    <w:basedOn w:val="9"/>
    <w:qFormat/>
    <w:uiPriority w:val="0"/>
    <w:rPr>
      <w:rFonts w:ascii="AdvOTcc1f6510 . I" w:hAnsi="AdvOTcc1f6510 . I" w:eastAsia="AdvOTcc1f6510 . I" w:cs="AdvOTcc1f6510 . I"/>
      <w:color w:val="000000"/>
      <w:sz w:val="14"/>
      <w:szCs w:val="14"/>
    </w:rPr>
  </w:style>
  <w:style w:type="character" w:customStyle="1" w:styleId="15">
    <w:name w:val="fontstyle41"/>
    <w:basedOn w:val="9"/>
    <w:qFormat/>
    <w:uiPriority w:val="0"/>
    <w:rPr>
      <w:rFonts w:ascii="AdvOTdd63dae3 + 20" w:hAnsi="AdvOTdd63dae3 + 20" w:eastAsia="AdvOTdd63dae3 + 20" w:cs="AdvOTdd63dae3 + 20"/>
      <w:color w:val="000000"/>
      <w:sz w:val="14"/>
      <w:szCs w:val="14"/>
    </w:rPr>
  </w:style>
  <w:style w:type="character" w:customStyle="1" w:styleId="16">
    <w:name w:val="fontstyle11"/>
    <w:basedOn w:val="9"/>
    <w:qFormat/>
    <w:uiPriority w:val="0"/>
    <w:rPr>
      <w:rFonts w:ascii="AdvOTee460ee4 + 20" w:hAnsi="AdvOTee460ee4 + 20" w:eastAsia="AdvOTee460ee4 + 20" w:cs="AdvOTee460ee4 + 20"/>
      <w:color w:val="000000"/>
      <w:sz w:val="18"/>
      <w:szCs w:val="18"/>
    </w:rPr>
  </w:style>
  <w:style w:type="character" w:customStyle="1" w:styleId="17">
    <w:name w:val="页眉 字符"/>
    <w:basedOn w:val="9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8">
    <w:name w:val="页脚 字符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9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tiff"/><Relationship Id="rId8" Type="http://schemas.openxmlformats.org/officeDocument/2006/relationships/image" Target="media/image4.tiff"/><Relationship Id="rId7" Type="http://schemas.openxmlformats.org/officeDocument/2006/relationships/image" Target="media/image3.tiff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image" Target="media/image12.tiff"/><Relationship Id="rId15" Type="http://schemas.openxmlformats.org/officeDocument/2006/relationships/image" Target="media/image11.tiff"/><Relationship Id="rId14" Type="http://schemas.openxmlformats.org/officeDocument/2006/relationships/image" Target="media/image10.tiff"/><Relationship Id="rId13" Type="http://schemas.openxmlformats.org/officeDocument/2006/relationships/image" Target="media/image9.tiff"/><Relationship Id="rId12" Type="http://schemas.openxmlformats.org/officeDocument/2006/relationships/image" Target="media/image8.tiff"/><Relationship Id="rId11" Type="http://schemas.openxmlformats.org/officeDocument/2006/relationships/image" Target="media/image7.tiff"/><Relationship Id="rId10" Type="http://schemas.openxmlformats.org/officeDocument/2006/relationships/image" Target="media/image6.tif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842</Words>
  <Characters>4761</Characters>
  <Lines>39</Lines>
  <Paragraphs>11</Paragraphs>
  <TotalTime>21</TotalTime>
  <ScaleCrop>false</ScaleCrop>
  <LinksUpToDate>false</LinksUpToDate>
  <CharactersWithSpaces>5401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2023-10-08T07:05:00Z</dcterms:created>
  <dc:creator>llh</dc:creator>
  <cp:lastModifiedBy>Lihui Lyu</cp:lastModifiedBy>
  <dcterms:modified xsi:type="dcterms:W3CDTF">2025-02-10T11:51:21Z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4E95902E4B4742B7B5D95A1C8479B313_13</vt:lpwstr>
  </property>
  <property fmtid="{D5CDD505-2E9C-101B-9397-08002B2CF9AE}" pid="4" name="KSOTemplateDocerSaveRecord">
    <vt:lpwstr>eyJoZGlkIjoiZDMyZWZmZDg5ZGFlZDc1ZTJlNjVjMjVkYTVmZGQ1MDUiLCJ1c2VySWQiOiIyOTg0MTg5MzQifQ==</vt:lpwstr>
  </property>
</Properties>
</file>