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09DE32">
      <w:pPr>
        <w:pStyle w:val="3"/>
        <w:spacing w:line="480" w:lineRule="auto"/>
        <w:jc w:val="left"/>
        <w:rPr>
          <w:rFonts w:ascii="Times New Roman" w:hAnsi="Times New Roman" w:cs="Times New Roman"/>
          <w:lang w:eastAsia="zh-CN"/>
        </w:rPr>
      </w:pPr>
    </w:p>
    <w:p w14:paraId="2089B33F">
      <w:pPr>
        <w:pStyle w:val="3"/>
        <w:spacing w:line="480" w:lineRule="auto"/>
        <w:jc w:val="left"/>
        <w:rPr>
          <w:rFonts w:ascii="Times New Roman" w:hAnsi="Times New Roman" w:cs="Times New Roman"/>
          <w:lang w:eastAsia="zh-CN"/>
        </w:rPr>
      </w:pPr>
    </w:p>
    <w:p w14:paraId="54A3500C">
      <w:pPr>
        <w:pStyle w:val="3"/>
        <w:spacing w:line="480" w:lineRule="auto"/>
        <w:jc w:val="left"/>
        <w:rPr>
          <w:rFonts w:ascii="Times New Roman" w:hAnsi="Times New Roman" w:eastAsia="宋体" w:cs="Times New Roman"/>
          <w:lang w:eastAsia="zh-CN"/>
        </w:rPr>
      </w:pPr>
      <w:r>
        <w:rPr>
          <w:rFonts w:ascii="Times New Roman" w:hAnsi="Times New Roman" w:eastAsia="宋体" w:cs="Times New Roman"/>
          <w:lang w:eastAsia="zh-CN"/>
        </w:rPr>
        <w:drawing>
          <wp:inline distT="0" distB="0" distL="114300" distR="114300">
            <wp:extent cx="6399530" cy="5332730"/>
            <wp:effectExtent l="0" t="0" r="1270" b="1270"/>
            <wp:docPr id="2" name="图片 2" descr="Figure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igureS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99530" cy="5332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5DD1A">
      <w:pPr>
        <w:pStyle w:val="3"/>
        <w:spacing w:line="480" w:lineRule="auto"/>
        <w:jc w:val="left"/>
        <w:rPr>
          <w:rFonts w:ascii="Times New Roman" w:hAnsi="Times New Roman" w:eastAsia="宋体" w:cs="Times New Roman"/>
          <w:lang w:eastAsia="zh-CN"/>
        </w:rPr>
      </w:pPr>
      <w:bookmarkStart w:id="0" w:name="OLE_LINK3"/>
      <w:r>
        <w:rPr>
          <w:rFonts w:ascii="Times New Roman" w:hAnsi="Times New Roman" w:eastAsia="宋体" w:cs="Times New Roman"/>
          <w:b/>
          <w:bCs/>
          <w:lang w:eastAsia="zh-CN"/>
        </w:rPr>
        <w:t xml:space="preserve">Figure </w:t>
      </w:r>
      <w:r>
        <w:rPr>
          <w:rFonts w:hint="eastAsia" w:ascii="Times New Roman" w:hAnsi="Times New Roman" w:eastAsia="宋体" w:cs="Times New Roman"/>
          <w:b/>
          <w:bCs/>
          <w:lang w:eastAsia="zh-CN"/>
        </w:rPr>
        <w:t>S1</w:t>
      </w:r>
      <w:r>
        <w:rPr>
          <w:rFonts w:ascii="Times New Roman" w:hAnsi="Times New Roman" w:eastAsia="宋体" w:cs="Times New Roman"/>
          <w:b/>
          <w:bCs/>
          <w:lang w:eastAsia="zh-CN"/>
        </w:rPr>
        <w:t xml:space="preserve">: </w:t>
      </w:r>
      <w:r>
        <w:rPr>
          <w:rFonts w:hint="eastAsia" w:ascii="Times New Roman" w:hAnsi="Times New Roman" w:eastAsia="宋体" w:cs="Times New Roman"/>
          <w:b/>
          <w:bCs/>
          <w:lang w:eastAsia="zh-CN"/>
        </w:rPr>
        <w:t>The abundance</w:t>
      </w:r>
      <w:r>
        <w:rPr>
          <w:rFonts w:ascii="Times New Roman" w:hAnsi="Times New Roman" w:eastAsia="宋体" w:cs="Times New Roman"/>
          <w:b/>
          <w:bCs/>
          <w:lang w:eastAsia="zh-CN"/>
        </w:rPr>
        <w:t>s</w:t>
      </w:r>
      <w:r>
        <w:rPr>
          <w:rFonts w:hint="eastAsia" w:ascii="Times New Roman" w:hAnsi="Times New Roman" w:eastAsia="宋体" w:cs="Times New Roman"/>
          <w:b/>
          <w:bCs/>
          <w:lang w:eastAsia="zh-CN"/>
        </w:rPr>
        <w:t xml:space="preserve"> of representative phyla for prokaryotes (a) and fungi (b)</w:t>
      </w:r>
      <w:bookmarkStart w:id="1" w:name="OLE_LINK4"/>
      <w:r>
        <w:rPr>
          <w:rFonts w:hint="eastAsia" w:ascii="Times New Roman" w:hAnsi="Times New Roman" w:eastAsia="宋体" w:cs="Times New Roman"/>
          <w:b/>
          <w:bCs/>
          <w:lang w:eastAsia="zh-CN"/>
        </w:rPr>
        <w:t xml:space="preserve"> </w:t>
      </w:r>
      <w:r>
        <w:rPr>
          <w:rFonts w:ascii="Times New Roman" w:hAnsi="Times New Roman" w:eastAsia="宋体" w:cs="Times New Roman"/>
          <w:b/>
          <w:bCs/>
          <w:lang w:eastAsia="zh-CN"/>
        </w:rPr>
        <w:t>in</w:t>
      </w:r>
      <w:r>
        <w:rPr>
          <w:rFonts w:hint="eastAsia" w:ascii="Times New Roman" w:hAnsi="Times New Roman" w:eastAsia="宋体" w:cs="Times New Roman"/>
          <w:b/>
          <w:bCs/>
          <w:lang w:eastAsia="zh-CN"/>
        </w:rPr>
        <w:t xml:space="preserve"> wheat </w:t>
      </w:r>
      <w:r>
        <w:rPr>
          <w:rFonts w:ascii="Times New Roman" w:hAnsi="Times New Roman" w:eastAsia="宋体" w:cs="Times New Roman"/>
          <w:b/>
          <w:bCs/>
          <w:lang w:eastAsia="zh-CN"/>
        </w:rPr>
        <w:t>samples.</w:t>
      </w:r>
      <w:bookmarkEnd w:id="1"/>
      <w:r>
        <w:rPr>
          <w:rFonts w:ascii="Times New Roman" w:hAnsi="Times New Roman" w:eastAsia="宋体" w:cs="Times New Roman"/>
          <w:b/>
          <w:bCs/>
          <w:lang w:eastAsia="zh-CN"/>
        </w:rPr>
        <w:t xml:space="preserve">  </w:t>
      </w:r>
      <w:r>
        <w:rPr>
          <w:rFonts w:ascii="Times New Roman" w:hAnsi="Times New Roman" w:eastAsia="宋体" w:cs="Times New Roman"/>
          <w:lang w:eastAsia="zh-CN"/>
        </w:rPr>
        <w:t>R: root endosphere; RS: rhizosphere; S: bulk soil.</w:t>
      </w:r>
      <w:bookmarkEnd w:id="0"/>
      <w:r>
        <w:rPr>
          <w:rFonts w:ascii="Times New Roman" w:hAnsi="Times New Roman" w:eastAsia="宋体" w:cs="Times New Roman"/>
          <w:lang w:eastAsia="zh-CN"/>
        </w:rPr>
        <w:br w:type="page"/>
      </w:r>
    </w:p>
    <w:p w14:paraId="7BE1D1DD">
      <w:pPr>
        <w:pStyle w:val="3"/>
        <w:spacing w:line="480" w:lineRule="auto"/>
        <w:jc w:val="left"/>
        <w:rPr>
          <w:rFonts w:ascii="Times New Roman" w:hAnsi="Times New Roman" w:eastAsia="宋体" w:cs="Times New Roman"/>
          <w:lang w:eastAsia="zh-CN"/>
        </w:rPr>
      </w:pPr>
      <w:r>
        <w:rPr>
          <w:rFonts w:ascii="Times New Roman" w:hAnsi="Times New Roman" w:eastAsia="宋体" w:cs="Times New Roman"/>
          <w:lang w:eastAsia="zh-CN"/>
        </w:rPr>
        <w:drawing>
          <wp:inline distT="0" distB="0" distL="114300" distR="114300">
            <wp:extent cx="6399530" cy="3555365"/>
            <wp:effectExtent l="0" t="0" r="1270" b="10795"/>
            <wp:docPr id="3" name="图片 3" descr="Figure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igureS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99530" cy="355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1D45C">
      <w:pPr>
        <w:pStyle w:val="3"/>
        <w:spacing w:line="480" w:lineRule="auto"/>
        <w:jc w:val="left"/>
        <w:rPr>
          <w:rFonts w:ascii="Times New Roman" w:hAnsi="Times New Roman" w:eastAsia="宋体" w:cs="Times New Roman"/>
          <w:b/>
          <w:bCs/>
          <w:lang w:eastAsia="zh-CN"/>
        </w:rPr>
      </w:pPr>
      <w:r>
        <w:rPr>
          <w:rFonts w:ascii="Times New Roman" w:hAnsi="Times New Roman" w:eastAsia="宋体" w:cs="Times New Roman"/>
          <w:b/>
          <w:bCs/>
          <w:lang w:eastAsia="zh-CN"/>
        </w:rPr>
        <w:t xml:space="preserve">Figure </w:t>
      </w:r>
      <w:r>
        <w:rPr>
          <w:rFonts w:hint="eastAsia" w:ascii="Times New Roman" w:hAnsi="Times New Roman" w:eastAsia="宋体" w:cs="Times New Roman"/>
          <w:b/>
          <w:bCs/>
          <w:lang w:eastAsia="zh-CN"/>
        </w:rPr>
        <w:t>S2</w:t>
      </w:r>
      <w:r>
        <w:rPr>
          <w:rFonts w:ascii="Times New Roman" w:hAnsi="Times New Roman" w:eastAsia="宋体" w:cs="Times New Roman"/>
          <w:b/>
          <w:bCs/>
          <w:lang w:eastAsia="zh-CN"/>
        </w:rPr>
        <w:t>: Shannon-Wiener index for the alpha diversity evaluation</w:t>
      </w:r>
      <w:r>
        <w:rPr>
          <w:rFonts w:hint="eastAsia" w:ascii="Times New Roman" w:hAnsi="Times New Roman" w:eastAsia="宋体" w:cs="Times New Roman"/>
          <w:b/>
          <w:bCs/>
          <w:lang w:eastAsia="zh-CN"/>
        </w:rPr>
        <w:t xml:space="preserve"> of different niches for prokaryotes (a) and fungi (b) of wheat </w:t>
      </w:r>
      <w:r>
        <w:rPr>
          <w:rFonts w:ascii="Times New Roman" w:hAnsi="Times New Roman" w:eastAsia="宋体" w:cs="Times New Roman"/>
          <w:b/>
          <w:bCs/>
          <w:lang w:eastAsia="zh-CN"/>
        </w:rPr>
        <w:t>samples.</w:t>
      </w:r>
    </w:p>
    <w:p w14:paraId="528FD8A7">
      <w:pPr>
        <w:pStyle w:val="3"/>
        <w:spacing w:line="480" w:lineRule="auto"/>
        <w:jc w:val="left"/>
        <w:rPr>
          <w:rFonts w:ascii="Times New Roman" w:hAnsi="Times New Roman" w:eastAsia="宋体" w:cs="Times New Roman"/>
          <w:lang w:eastAsia="zh-CN"/>
        </w:rPr>
      </w:pPr>
      <w:r>
        <w:rPr>
          <w:rFonts w:ascii="Times New Roman" w:hAnsi="Times New Roman" w:eastAsia="宋体" w:cs="Times New Roman"/>
          <w:lang w:eastAsia="zh-CN"/>
        </w:rPr>
        <w:t xml:space="preserve">Different lowercase letters denote significant differences among different groups in ANOVA analysis </w:t>
      </w:r>
    </w:p>
    <w:p w14:paraId="3DD6E641">
      <w:pPr>
        <w:pStyle w:val="3"/>
        <w:spacing w:line="480" w:lineRule="auto"/>
        <w:jc w:val="left"/>
        <w:rPr>
          <w:rFonts w:ascii="Times New Roman" w:hAnsi="Times New Roman" w:eastAsia="宋体" w:cs="Times New Roman"/>
          <w:lang w:eastAsia="zh-CN"/>
        </w:rPr>
      </w:pPr>
      <w:r>
        <w:rPr>
          <w:rFonts w:ascii="Times New Roman" w:hAnsi="Times New Roman" w:eastAsia="宋体" w:cs="Times New Roman"/>
          <w:lang w:eastAsia="zh-CN"/>
        </w:rPr>
        <w:t>with Duncan's new multiple range test using duncan.test function of agricolae package (**P** &lt; 0.05).</w:t>
      </w:r>
    </w:p>
    <w:p w14:paraId="12649175">
      <w:pPr>
        <w:pStyle w:val="3"/>
        <w:spacing w:line="480" w:lineRule="auto"/>
        <w:jc w:val="left"/>
        <w:rPr>
          <w:rFonts w:ascii="Times New Roman" w:hAnsi="Times New Roman" w:eastAsia="宋体" w:cs="Times New Roman"/>
          <w:lang w:eastAsia="zh-CN"/>
        </w:rPr>
      </w:pPr>
      <w:r>
        <w:rPr>
          <w:rFonts w:ascii="Times New Roman" w:hAnsi="Times New Roman" w:eastAsia="宋体" w:cs="Times New Roman"/>
          <w:lang w:eastAsia="zh-CN"/>
        </w:rPr>
        <w:t>R: root endosphere; RS: rhizosphere; S: bulk soil.</w:t>
      </w:r>
    </w:p>
    <w:p w14:paraId="285942CE">
      <w:pPr>
        <w:jc w:val="left"/>
        <w:rPr>
          <w:rFonts w:ascii="Times New Roman" w:hAnsi="Times New Roman" w:eastAsia="宋体" w:cs="Times New Roman"/>
          <w:lang w:eastAsia="zh-CN"/>
        </w:rPr>
      </w:pPr>
      <w:r>
        <w:rPr>
          <w:rFonts w:ascii="Times New Roman" w:hAnsi="Times New Roman" w:eastAsia="宋体" w:cs="Times New Roman"/>
          <w:lang w:eastAsia="zh-CN"/>
        </w:rPr>
        <w:br w:type="page"/>
      </w:r>
    </w:p>
    <w:p w14:paraId="6E5ACB15">
      <w:pPr>
        <w:pStyle w:val="3"/>
        <w:spacing w:line="480" w:lineRule="auto"/>
        <w:jc w:val="left"/>
        <w:rPr>
          <w:rFonts w:ascii="Times New Roman" w:hAnsi="Times New Roman" w:eastAsia="宋体" w:cs="Times New Roman"/>
          <w:b/>
          <w:bCs/>
          <w:lang w:eastAsia="zh-CN"/>
        </w:rPr>
      </w:pPr>
      <w:r>
        <w:rPr>
          <w:rFonts w:ascii="Times New Roman" w:hAnsi="Times New Roman" w:eastAsia="宋体" w:cs="Times New Roman"/>
          <w:b/>
          <w:bCs/>
          <w:lang w:eastAsia="zh-CN"/>
        </w:rPr>
        <w:drawing>
          <wp:inline distT="0" distB="0" distL="114300" distR="114300">
            <wp:extent cx="6399530" cy="3555365"/>
            <wp:effectExtent l="0" t="0" r="1270" b="10795"/>
            <wp:docPr id="5" name="图片 5" descr="Figure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FigureS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99530" cy="355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" w:name="_GoBack"/>
      <w:bookmarkEnd w:id="4"/>
    </w:p>
    <w:p w14:paraId="5D229B41">
      <w:pPr>
        <w:pStyle w:val="3"/>
        <w:spacing w:line="480" w:lineRule="auto"/>
        <w:jc w:val="left"/>
        <w:rPr>
          <w:rFonts w:ascii="Times New Roman" w:hAnsi="Times New Roman" w:eastAsia="宋体" w:cs="Times New Roman"/>
          <w:b/>
          <w:bCs/>
          <w:lang w:eastAsia="zh-CN"/>
        </w:rPr>
      </w:pPr>
      <w:r>
        <w:rPr>
          <w:rFonts w:ascii="Times New Roman" w:hAnsi="Times New Roman" w:eastAsia="宋体" w:cs="Times New Roman"/>
          <w:b/>
          <w:bCs/>
          <w:lang w:eastAsia="zh-CN"/>
        </w:rPr>
        <w:t xml:space="preserve">Figure </w:t>
      </w:r>
      <w:r>
        <w:rPr>
          <w:rFonts w:hint="eastAsia" w:ascii="Times New Roman" w:hAnsi="Times New Roman" w:eastAsia="宋体" w:cs="Times New Roman"/>
          <w:b/>
          <w:bCs/>
          <w:lang w:eastAsia="zh-CN"/>
        </w:rPr>
        <w:t>S3</w:t>
      </w:r>
      <w:r>
        <w:rPr>
          <w:rFonts w:ascii="Times New Roman" w:hAnsi="Times New Roman" w:eastAsia="宋体" w:cs="Times New Roman"/>
          <w:b/>
          <w:bCs/>
          <w:lang w:eastAsia="zh-CN"/>
        </w:rPr>
        <w:t xml:space="preserve">: </w:t>
      </w:r>
      <w:r>
        <w:rPr>
          <w:rFonts w:hint="eastAsia" w:ascii="Times New Roman" w:hAnsi="Times New Roman" w:eastAsia="宋体" w:cs="Times New Roman"/>
          <w:b/>
          <w:bCs/>
          <w:lang w:eastAsia="zh-CN"/>
        </w:rPr>
        <w:t xml:space="preserve">Copy numbers of 16S rRNA gene (a) and ITS fragment (b) of wheat </w:t>
      </w:r>
      <w:r>
        <w:rPr>
          <w:rFonts w:ascii="Times New Roman" w:hAnsi="Times New Roman" w:eastAsia="宋体" w:cs="Times New Roman"/>
          <w:b/>
          <w:bCs/>
          <w:lang w:eastAsia="zh-CN"/>
        </w:rPr>
        <w:t>samples.</w:t>
      </w:r>
    </w:p>
    <w:p w14:paraId="211F8D36">
      <w:pPr>
        <w:pStyle w:val="3"/>
        <w:spacing w:line="480" w:lineRule="auto"/>
        <w:jc w:val="left"/>
        <w:rPr>
          <w:rFonts w:ascii="Times New Roman" w:hAnsi="Times New Roman" w:eastAsia="宋体" w:cs="Times New Roman"/>
          <w:lang w:eastAsia="zh-CN"/>
        </w:rPr>
      </w:pPr>
      <w:r>
        <w:rPr>
          <w:rFonts w:ascii="Times New Roman" w:hAnsi="Times New Roman" w:eastAsia="宋体" w:cs="Times New Roman"/>
          <w:lang w:eastAsia="zh-CN"/>
        </w:rPr>
        <w:t xml:space="preserve">Different lowercase letters denote significant differences among different groups in ANOVA analysis </w:t>
      </w:r>
    </w:p>
    <w:p w14:paraId="51088057">
      <w:pPr>
        <w:pStyle w:val="3"/>
        <w:spacing w:line="480" w:lineRule="auto"/>
        <w:jc w:val="left"/>
        <w:rPr>
          <w:rFonts w:ascii="Times New Roman" w:hAnsi="Times New Roman" w:eastAsia="宋体" w:cs="Times New Roman"/>
          <w:lang w:eastAsia="zh-CN"/>
        </w:rPr>
      </w:pPr>
      <w:r>
        <w:rPr>
          <w:rFonts w:ascii="Times New Roman" w:hAnsi="Times New Roman" w:eastAsia="宋体" w:cs="Times New Roman"/>
          <w:lang w:eastAsia="zh-CN"/>
        </w:rPr>
        <w:t>with Duncan's new multiple range test using duncan.test function of agricolae package (</w:t>
      </w:r>
      <w:r>
        <w:rPr>
          <w:rFonts w:ascii="Times New Roman" w:hAnsi="Times New Roman" w:eastAsia="宋体" w:cs="Times New Roman"/>
          <w:i/>
          <w:iCs/>
          <w:lang w:eastAsia="zh-CN"/>
        </w:rPr>
        <w:t>P</w:t>
      </w:r>
      <w:r>
        <w:rPr>
          <w:rFonts w:ascii="Times New Roman" w:hAnsi="Times New Roman" w:eastAsia="宋体" w:cs="Times New Roman"/>
          <w:lang w:eastAsia="zh-CN"/>
        </w:rPr>
        <w:t xml:space="preserve"> &lt; 0.05).</w:t>
      </w:r>
    </w:p>
    <w:p w14:paraId="3AF4B25E">
      <w:pPr>
        <w:pStyle w:val="3"/>
        <w:spacing w:line="480" w:lineRule="auto"/>
        <w:jc w:val="left"/>
        <w:rPr>
          <w:rFonts w:ascii="Times New Roman" w:hAnsi="Times New Roman" w:eastAsia="宋体" w:cs="Times New Roman"/>
          <w:lang w:eastAsia="zh-CN"/>
        </w:rPr>
      </w:pPr>
      <w:r>
        <w:rPr>
          <w:rFonts w:ascii="Times New Roman" w:hAnsi="Times New Roman" w:eastAsia="宋体" w:cs="Times New Roman"/>
          <w:lang w:eastAsia="zh-CN"/>
        </w:rPr>
        <w:t>R: root endosphere; RS: rhizosphere; S: bulk soil.</w:t>
      </w:r>
    </w:p>
    <w:p w14:paraId="1471D413">
      <w:pPr>
        <w:pStyle w:val="3"/>
        <w:spacing w:line="480" w:lineRule="auto"/>
        <w:jc w:val="left"/>
        <w:rPr>
          <w:rFonts w:ascii="Times New Roman" w:hAnsi="Times New Roman" w:eastAsia="宋体" w:cs="Times New Roman"/>
          <w:lang w:eastAsia="zh-CN"/>
        </w:rPr>
      </w:pPr>
      <w:r>
        <w:rPr>
          <w:rFonts w:ascii="Times New Roman" w:hAnsi="Times New Roman" w:eastAsia="宋体" w:cs="Times New Roman"/>
          <w:lang w:eastAsia="zh-CN"/>
        </w:rPr>
        <w:drawing>
          <wp:inline distT="0" distB="0" distL="114300" distR="114300">
            <wp:extent cx="6400800" cy="4000500"/>
            <wp:effectExtent l="0" t="0" r="0" b="7620"/>
            <wp:docPr id="4" name="图片 4" descr="Figure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FigureS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8C924">
      <w:pPr>
        <w:pStyle w:val="3"/>
        <w:spacing w:line="480" w:lineRule="auto"/>
        <w:jc w:val="left"/>
        <w:rPr>
          <w:rFonts w:ascii="Times New Roman" w:hAnsi="Times New Roman" w:eastAsia="宋体" w:cs="Times New Roman"/>
          <w:b/>
          <w:bCs/>
          <w:lang w:eastAsia="zh-CN"/>
        </w:rPr>
      </w:pPr>
      <w:bookmarkStart w:id="2" w:name="OLE_LINK6"/>
      <w:r>
        <w:rPr>
          <w:rFonts w:ascii="Times New Roman" w:hAnsi="Times New Roman" w:eastAsia="宋体" w:cs="Times New Roman"/>
          <w:b/>
          <w:bCs/>
          <w:lang w:eastAsia="zh-CN"/>
        </w:rPr>
        <w:t xml:space="preserve">Figure </w:t>
      </w:r>
      <w:r>
        <w:rPr>
          <w:rFonts w:hint="eastAsia" w:ascii="Times New Roman" w:hAnsi="Times New Roman" w:eastAsia="宋体" w:cs="Times New Roman"/>
          <w:b/>
          <w:bCs/>
          <w:lang w:eastAsia="zh-CN"/>
        </w:rPr>
        <w:t>S</w:t>
      </w:r>
      <w:r>
        <w:rPr>
          <w:rFonts w:hint="eastAsia" w:ascii="Times New Roman" w:hAnsi="Times New Roman" w:eastAsia="宋体" w:cs="Times New Roman"/>
          <w:b/>
          <w:bCs/>
          <w:lang w:val="en-US" w:eastAsia="zh-CN"/>
        </w:rPr>
        <w:t>4</w:t>
      </w:r>
      <w:r>
        <w:rPr>
          <w:rFonts w:ascii="Times New Roman" w:hAnsi="Times New Roman" w:eastAsia="宋体" w:cs="Times New Roman"/>
          <w:b/>
          <w:bCs/>
          <w:lang w:eastAsia="zh-CN"/>
        </w:rPr>
        <w:t xml:space="preserve">: </w:t>
      </w:r>
      <w:r>
        <w:rPr>
          <w:rFonts w:hint="eastAsia" w:ascii="Times New Roman" w:hAnsi="Times New Roman" w:eastAsia="宋体" w:cs="Times New Roman"/>
          <w:b/>
          <w:bCs/>
          <w:lang w:eastAsia="zh-CN"/>
        </w:rPr>
        <w:t>The correlations between soil/plant physicochemical factors and Mean/SD of beta diversity distances for the ITS data set of wheat.</w:t>
      </w:r>
    </w:p>
    <w:p w14:paraId="55F0DB2F">
      <w:pPr>
        <w:pStyle w:val="3"/>
        <w:spacing w:line="480" w:lineRule="auto"/>
        <w:jc w:val="left"/>
        <w:rPr>
          <w:rFonts w:ascii="Times New Roman" w:hAnsi="Times New Roman" w:eastAsia="宋体" w:cs="Times New Roman"/>
          <w:lang w:eastAsia="zh-CN"/>
        </w:rPr>
      </w:pPr>
      <w:bookmarkStart w:id="3" w:name="OLE_LINK7"/>
      <w:r>
        <w:rPr>
          <w:rFonts w:ascii="Times New Roman" w:hAnsi="Times New Roman" w:cs="Times New Roman"/>
        </w:rPr>
        <w:t>P value was adjusted with the False Discovery Rate algorithm. *: p &lt; 0.05; **: p &lt; 0.01; ***: p &lt; 0.001.</w:t>
      </w:r>
      <w:r>
        <w:rPr>
          <w:rFonts w:hint="eastAsia" w:ascii="Times New Roman" w:hAnsi="Times New Roman" w:eastAsia="宋体" w:cs="Times New Roman"/>
          <w:lang w:eastAsia="zh-CN"/>
        </w:rPr>
        <w:t xml:space="preserve"> AP: </w:t>
      </w:r>
      <w:r>
        <w:rPr>
          <w:rFonts w:ascii="Times New Roman" w:hAnsi="Times New Roman" w:cs="Times New Roman"/>
        </w:rPr>
        <w:t>available phosphorus</w:t>
      </w:r>
      <w:r>
        <w:rPr>
          <w:rFonts w:hint="eastAsia" w:ascii="Times New Roman" w:hAnsi="Times New Roman" w:eastAsia="宋体" w:cs="Times New Roman"/>
          <w:lang w:eastAsia="zh-CN"/>
        </w:rPr>
        <w:t xml:space="preserve">; TP: </w:t>
      </w:r>
      <w:r>
        <w:rPr>
          <w:rFonts w:ascii="Times New Roman" w:hAnsi="Times New Roman" w:cs="Times New Roman"/>
        </w:rPr>
        <w:t>total phosphorus</w:t>
      </w:r>
      <w:r>
        <w:rPr>
          <w:rFonts w:hint="eastAsia" w:ascii="Times New Roman" w:hAnsi="Times New Roman" w:eastAsia="宋体" w:cs="Times New Roman"/>
          <w:lang w:eastAsia="zh-CN"/>
        </w:rPr>
        <w:t xml:space="preserve">; AK: </w:t>
      </w:r>
      <w:r>
        <w:rPr>
          <w:rFonts w:ascii="Times New Roman" w:hAnsi="Times New Roman" w:cs="Times New Roman"/>
        </w:rPr>
        <w:t>available potassium</w:t>
      </w:r>
      <w:r>
        <w:rPr>
          <w:rFonts w:hint="eastAsia" w:ascii="Times New Roman" w:hAnsi="Times New Roman" w:eastAsia="宋体" w:cs="Times New Roman"/>
          <w:lang w:eastAsia="zh-CN"/>
        </w:rPr>
        <w:t xml:space="preserve">; TN: </w:t>
      </w:r>
      <w:r>
        <w:rPr>
          <w:rFonts w:ascii="Times New Roman" w:hAnsi="Times New Roman" w:cs="Times New Roman"/>
        </w:rPr>
        <w:t xml:space="preserve">total </w:t>
      </w:r>
      <w:r>
        <w:rPr>
          <w:rFonts w:hint="eastAsia" w:ascii="Times New Roman" w:hAnsi="Times New Roman" w:eastAsia="宋体" w:cs="Times New Roman"/>
          <w:lang w:eastAsia="zh-CN"/>
        </w:rPr>
        <w:t xml:space="preserve">nitrogen; TN-plant: </w:t>
      </w:r>
      <w:r>
        <w:rPr>
          <w:rFonts w:ascii="Times New Roman" w:hAnsi="Times New Roman" w:cs="Times New Roman"/>
        </w:rPr>
        <w:t xml:space="preserve">total </w:t>
      </w:r>
      <w:r>
        <w:rPr>
          <w:rFonts w:hint="eastAsia" w:ascii="Times New Roman" w:hAnsi="Times New Roman" w:eastAsia="宋体" w:cs="Times New Roman"/>
          <w:lang w:eastAsia="zh-CN"/>
        </w:rPr>
        <w:t xml:space="preserve">nitrogen of plant; EC: </w:t>
      </w:r>
      <w:r>
        <w:rPr>
          <w:rFonts w:ascii="Times New Roman" w:hAnsi="Times New Roman" w:cs="Times New Roman"/>
        </w:rPr>
        <w:t>electronic conductivity</w:t>
      </w:r>
      <w:r>
        <w:rPr>
          <w:rFonts w:hint="eastAsia" w:ascii="Times New Roman" w:hAnsi="Times New Roman" w:eastAsia="宋体" w:cs="Times New Roman"/>
          <w:lang w:eastAsia="zh-CN"/>
        </w:rPr>
        <w:t xml:space="preserve">; TC: </w:t>
      </w:r>
      <w:r>
        <w:rPr>
          <w:rFonts w:ascii="Times New Roman" w:hAnsi="Times New Roman" w:cs="Times New Roman"/>
        </w:rPr>
        <w:t>total carbon</w:t>
      </w:r>
      <w:r>
        <w:rPr>
          <w:rFonts w:hint="eastAsia" w:ascii="Times New Roman" w:hAnsi="Times New Roman" w:eastAsia="宋体" w:cs="Times New Roman"/>
          <w:lang w:eastAsia="zh-CN"/>
        </w:rPr>
        <w:t xml:space="preserve">; TOC-plant: </w:t>
      </w:r>
      <w:r>
        <w:rPr>
          <w:rFonts w:ascii="Times New Roman" w:hAnsi="Times New Roman" w:cs="Times New Roman"/>
        </w:rPr>
        <w:t>total organic carbon</w:t>
      </w:r>
      <w:r>
        <w:rPr>
          <w:rFonts w:hint="eastAsia" w:ascii="Times New Roman" w:hAnsi="Times New Roman" w:eastAsia="宋体" w:cs="Times New Roman"/>
          <w:lang w:eastAsia="zh-CN"/>
        </w:rPr>
        <w:t xml:space="preserve"> of plant; SOM: soil organic matter; </w:t>
      </w:r>
      <w:r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  <w:vertAlign w:val="subscript"/>
        </w:rPr>
        <w:t>mic</w:t>
      </w:r>
      <w:r>
        <w:rPr>
          <w:rFonts w:hint="eastAsia" w:ascii="Times New Roman" w:hAnsi="Times New Roman" w:eastAsia="宋体" w:cs="Times New Roman"/>
          <w:lang w:eastAsia="zh-CN"/>
        </w:rPr>
        <w:t xml:space="preserve">: soil </w:t>
      </w:r>
      <w:r>
        <w:rPr>
          <w:rFonts w:ascii="Times New Roman" w:hAnsi="Times New Roman" w:cs="Times New Roman"/>
        </w:rPr>
        <w:t>microbial</w:t>
      </w:r>
      <w:r>
        <w:rPr>
          <w:rFonts w:hint="eastAsia" w:ascii="Times New Roman" w:hAnsi="Times New Roman" w:eastAsia="宋体" w:cs="Times New Roman"/>
          <w:lang w:eastAsia="zh-CN"/>
        </w:rPr>
        <w:t xml:space="preserve"> </w:t>
      </w:r>
      <w:r>
        <w:rPr>
          <w:rFonts w:ascii="Times New Roman" w:hAnsi="Times New Roman" w:eastAsia="宋体" w:cs="Times New Roman"/>
          <w:lang w:eastAsia="zh-CN"/>
        </w:rPr>
        <w:t xml:space="preserve">biomass </w:t>
      </w:r>
      <w:r>
        <w:rPr>
          <w:rFonts w:ascii="Times New Roman" w:hAnsi="Times New Roman" w:cs="Times New Roman"/>
        </w:rPr>
        <w:t>nitrogen</w:t>
      </w:r>
      <w:r>
        <w:rPr>
          <w:rFonts w:hint="eastAsia" w:ascii="Times New Roman" w:hAnsi="Times New Roman" w:eastAsia="宋体" w:cs="Times New Roman"/>
          <w:lang w:eastAsia="zh-CN"/>
        </w:rPr>
        <w:t xml:space="preserve">; </w:t>
      </w:r>
      <w:r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  <w:vertAlign w:val="subscript"/>
        </w:rPr>
        <w:t>mic</w:t>
      </w:r>
      <w:r>
        <w:rPr>
          <w:rFonts w:hint="eastAsia" w:ascii="Times New Roman" w:hAnsi="Times New Roman" w:eastAsia="宋体" w:cs="Times New Roman"/>
          <w:lang w:eastAsia="zh-CN"/>
        </w:rPr>
        <w:t xml:space="preserve">: </w:t>
      </w:r>
      <w:r>
        <w:rPr>
          <w:rFonts w:ascii="Times New Roman" w:hAnsi="Times New Roman" w:cs="Times New Roman"/>
        </w:rPr>
        <w:t>soil microbial biomass carbon</w:t>
      </w:r>
      <w:r>
        <w:rPr>
          <w:rFonts w:hint="eastAsia" w:ascii="Times New Roman" w:hAnsi="Times New Roman" w:eastAsia="宋体" w:cs="Times New Roman"/>
          <w:lang w:eastAsia="zh-CN"/>
        </w:rPr>
        <w:t>.</w:t>
      </w:r>
    </w:p>
    <w:bookmarkEnd w:id="2"/>
    <w:bookmarkEnd w:id="3"/>
    <w:p w14:paraId="0544E663">
      <w:pPr>
        <w:pStyle w:val="3"/>
        <w:spacing w:line="480" w:lineRule="auto"/>
        <w:jc w:val="left"/>
        <w:rPr>
          <w:rFonts w:ascii="Times New Roman" w:hAnsi="Times New Roman" w:eastAsia="宋体" w:cs="Times New Roman"/>
          <w:lang w:eastAsia="zh-CN"/>
        </w:rPr>
      </w:pPr>
      <w:r>
        <w:rPr>
          <w:rFonts w:ascii="Times New Roman" w:hAnsi="Times New Roman" w:eastAsia="宋体" w:cs="Times New Roman"/>
          <w:lang w:eastAsia="zh-CN"/>
        </w:rPr>
        <w:drawing>
          <wp:inline distT="0" distB="0" distL="114300" distR="114300">
            <wp:extent cx="6400800" cy="4800600"/>
            <wp:effectExtent l="0" t="0" r="0" b="0"/>
            <wp:docPr id="8" name="图片 8" descr="FigureS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FigureS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773B9">
      <w:pPr>
        <w:pStyle w:val="3"/>
        <w:spacing w:line="480" w:lineRule="auto"/>
        <w:jc w:val="left"/>
        <w:rPr>
          <w:rFonts w:ascii="Times New Roman" w:hAnsi="Times New Roman" w:eastAsia="宋体" w:cs="Times New Roman"/>
          <w:b/>
          <w:bCs/>
          <w:lang w:eastAsia="zh-CN"/>
        </w:rPr>
      </w:pPr>
      <w:r>
        <w:rPr>
          <w:rFonts w:ascii="Times New Roman" w:hAnsi="Times New Roman" w:eastAsia="宋体" w:cs="Times New Roman"/>
          <w:b/>
          <w:bCs/>
          <w:lang w:eastAsia="zh-CN"/>
        </w:rPr>
        <w:t xml:space="preserve">Figure </w:t>
      </w:r>
      <w:r>
        <w:rPr>
          <w:rFonts w:hint="eastAsia" w:ascii="Times New Roman" w:hAnsi="Times New Roman" w:eastAsia="宋体" w:cs="Times New Roman"/>
          <w:b/>
          <w:bCs/>
          <w:lang w:eastAsia="zh-CN"/>
        </w:rPr>
        <w:t>S</w:t>
      </w:r>
      <w:r>
        <w:rPr>
          <w:rFonts w:hint="eastAsia" w:ascii="Times New Roman" w:hAnsi="Times New Roman" w:eastAsia="宋体" w:cs="Times New Roman"/>
          <w:b/>
          <w:bCs/>
          <w:lang w:val="en-US" w:eastAsia="zh-CN"/>
        </w:rPr>
        <w:t>5</w:t>
      </w:r>
      <w:r>
        <w:rPr>
          <w:rFonts w:ascii="Times New Roman" w:hAnsi="Times New Roman" w:eastAsia="宋体" w:cs="Times New Roman"/>
          <w:b/>
          <w:bCs/>
          <w:lang w:eastAsia="zh-CN"/>
        </w:rPr>
        <w:t xml:space="preserve">: </w:t>
      </w:r>
      <w:r>
        <w:rPr>
          <w:rFonts w:hint="eastAsia" w:ascii="Times New Roman" w:hAnsi="Times New Roman" w:eastAsia="宋体" w:cs="Times New Roman"/>
          <w:b/>
          <w:bCs/>
          <w:lang w:eastAsia="zh-CN"/>
        </w:rPr>
        <w:t>Spearman correlations between abundance difference value</w:t>
      </w:r>
      <w:r>
        <w:rPr>
          <w:rFonts w:ascii="Times New Roman" w:hAnsi="Times New Roman" w:eastAsia="宋体" w:cs="Times New Roman"/>
          <w:b/>
          <w:bCs/>
          <w:lang w:eastAsia="zh-CN"/>
        </w:rPr>
        <w:t>s</w:t>
      </w:r>
      <w:r>
        <w:rPr>
          <w:rFonts w:hint="eastAsia" w:ascii="Times New Roman" w:hAnsi="Times New Roman" w:eastAsia="宋体" w:cs="Times New Roman"/>
          <w:b/>
          <w:bCs/>
          <w:lang w:eastAsia="zh-CN"/>
        </w:rPr>
        <w:t xml:space="preserve"> of fungal phyla and environmental factors in wheat data.</w:t>
      </w:r>
    </w:p>
    <w:p w14:paraId="0BC63CDF">
      <w:pPr>
        <w:pStyle w:val="3"/>
        <w:spacing w:line="480" w:lineRule="auto"/>
        <w:jc w:val="left"/>
        <w:rPr>
          <w:rFonts w:ascii="Times New Roman" w:hAnsi="Times New Roman" w:eastAsia="宋体" w:cs="Times New Roman"/>
          <w:lang w:eastAsia="zh-CN"/>
        </w:rPr>
      </w:pPr>
      <w:r>
        <w:rPr>
          <w:rFonts w:hint="eastAsia" w:ascii="Times New Roman" w:hAnsi="Times New Roman" w:cs="Times New Roman"/>
          <w:lang w:eastAsia="zh-CN"/>
        </w:rPr>
        <w:t xml:space="preserve">The abundance difference value means the abundance of rhizosphere soil minus that of bulk soil. </w:t>
      </w:r>
      <w:r>
        <w:rPr>
          <w:rFonts w:ascii="Times New Roman" w:hAnsi="Times New Roman" w:cs="Times New Roman"/>
        </w:rPr>
        <w:t>P value was adjusted with the False Discovery Rate algorithm. *: p &lt; 0.05; **: p &lt; 0.01; ***: p &lt; 0.001.</w:t>
      </w:r>
      <w:r>
        <w:rPr>
          <w:rFonts w:hint="eastAsia" w:ascii="Times New Roman" w:hAnsi="Times New Roman" w:eastAsia="宋体" w:cs="Times New Roman"/>
          <w:lang w:eastAsia="zh-CN"/>
        </w:rPr>
        <w:t xml:space="preserve"> AP: </w:t>
      </w:r>
      <w:r>
        <w:rPr>
          <w:rFonts w:ascii="Times New Roman" w:hAnsi="Times New Roman" w:cs="Times New Roman"/>
        </w:rPr>
        <w:t>available phosphorus</w:t>
      </w:r>
      <w:r>
        <w:rPr>
          <w:rFonts w:hint="eastAsia" w:ascii="Times New Roman" w:hAnsi="Times New Roman" w:eastAsia="宋体" w:cs="Times New Roman"/>
          <w:lang w:eastAsia="zh-CN"/>
        </w:rPr>
        <w:t xml:space="preserve">; TP: </w:t>
      </w:r>
      <w:r>
        <w:rPr>
          <w:rFonts w:ascii="Times New Roman" w:hAnsi="Times New Roman" w:cs="Times New Roman"/>
        </w:rPr>
        <w:t>total phosphorus</w:t>
      </w:r>
      <w:r>
        <w:rPr>
          <w:rFonts w:hint="eastAsia" w:ascii="Times New Roman" w:hAnsi="Times New Roman" w:eastAsia="宋体" w:cs="Times New Roman"/>
          <w:lang w:eastAsia="zh-CN"/>
        </w:rPr>
        <w:t xml:space="preserve">; AK: </w:t>
      </w:r>
      <w:r>
        <w:rPr>
          <w:rFonts w:ascii="Times New Roman" w:hAnsi="Times New Roman" w:cs="Times New Roman"/>
        </w:rPr>
        <w:t>available potassium</w:t>
      </w:r>
      <w:r>
        <w:rPr>
          <w:rFonts w:hint="eastAsia" w:ascii="Times New Roman" w:hAnsi="Times New Roman" w:eastAsia="宋体" w:cs="Times New Roman"/>
          <w:lang w:eastAsia="zh-CN"/>
        </w:rPr>
        <w:t xml:space="preserve">; TN: </w:t>
      </w:r>
      <w:r>
        <w:rPr>
          <w:rFonts w:ascii="Times New Roman" w:hAnsi="Times New Roman" w:cs="Times New Roman"/>
        </w:rPr>
        <w:t xml:space="preserve">total </w:t>
      </w:r>
      <w:r>
        <w:rPr>
          <w:rFonts w:hint="eastAsia" w:ascii="Times New Roman" w:hAnsi="Times New Roman" w:eastAsia="宋体" w:cs="Times New Roman"/>
          <w:lang w:eastAsia="zh-CN"/>
        </w:rPr>
        <w:t xml:space="preserve">nitrogen; TN-plant: </w:t>
      </w:r>
      <w:r>
        <w:rPr>
          <w:rFonts w:ascii="Times New Roman" w:hAnsi="Times New Roman" w:cs="Times New Roman"/>
        </w:rPr>
        <w:t xml:space="preserve">total </w:t>
      </w:r>
      <w:r>
        <w:rPr>
          <w:rFonts w:hint="eastAsia" w:ascii="Times New Roman" w:hAnsi="Times New Roman" w:eastAsia="宋体" w:cs="Times New Roman"/>
          <w:lang w:eastAsia="zh-CN"/>
        </w:rPr>
        <w:t xml:space="preserve">nitrogen of plant; EC: </w:t>
      </w:r>
      <w:r>
        <w:rPr>
          <w:rFonts w:ascii="Times New Roman" w:hAnsi="Times New Roman" w:cs="Times New Roman"/>
        </w:rPr>
        <w:t>electronic conductivity</w:t>
      </w:r>
      <w:r>
        <w:rPr>
          <w:rFonts w:hint="eastAsia" w:ascii="Times New Roman" w:hAnsi="Times New Roman" w:eastAsia="宋体" w:cs="Times New Roman"/>
          <w:lang w:eastAsia="zh-CN"/>
        </w:rPr>
        <w:t xml:space="preserve">; TC: </w:t>
      </w:r>
      <w:r>
        <w:rPr>
          <w:rFonts w:ascii="Times New Roman" w:hAnsi="Times New Roman" w:cs="Times New Roman"/>
        </w:rPr>
        <w:t>total carbon</w:t>
      </w:r>
      <w:r>
        <w:rPr>
          <w:rFonts w:hint="eastAsia" w:ascii="Times New Roman" w:hAnsi="Times New Roman" w:eastAsia="宋体" w:cs="Times New Roman"/>
          <w:lang w:eastAsia="zh-CN"/>
        </w:rPr>
        <w:t xml:space="preserve">; TOC-plant: </w:t>
      </w:r>
      <w:r>
        <w:rPr>
          <w:rFonts w:ascii="Times New Roman" w:hAnsi="Times New Roman" w:cs="Times New Roman"/>
        </w:rPr>
        <w:t>total organic carbon</w:t>
      </w:r>
      <w:r>
        <w:rPr>
          <w:rFonts w:hint="eastAsia" w:ascii="Times New Roman" w:hAnsi="Times New Roman" w:eastAsia="宋体" w:cs="Times New Roman"/>
          <w:lang w:eastAsia="zh-CN"/>
        </w:rPr>
        <w:t xml:space="preserve"> of plant; SOM: soil organic matter; </w:t>
      </w:r>
      <w:r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  <w:vertAlign w:val="subscript"/>
        </w:rPr>
        <w:t>mic</w:t>
      </w:r>
      <w:r>
        <w:rPr>
          <w:rFonts w:hint="eastAsia" w:ascii="Times New Roman" w:hAnsi="Times New Roman" w:eastAsia="宋体" w:cs="Times New Roman"/>
          <w:lang w:eastAsia="zh-CN"/>
        </w:rPr>
        <w:t xml:space="preserve">: soil </w:t>
      </w:r>
      <w:r>
        <w:rPr>
          <w:rFonts w:ascii="Times New Roman" w:hAnsi="Times New Roman" w:cs="Times New Roman"/>
        </w:rPr>
        <w:t>microbial</w:t>
      </w:r>
      <w:r>
        <w:rPr>
          <w:rFonts w:hint="eastAsia" w:ascii="Times New Roman" w:hAnsi="Times New Roman" w:eastAsia="宋体" w:cs="Times New Roman"/>
          <w:lang w:eastAsia="zh-CN"/>
        </w:rPr>
        <w:t xml:space="preserve"> </w:t>
      </w:r>
      <w:r>
        <w:rPr>
          <w:rFonts w:ascii="Times New Roman" w:hAnsi="Times New Roman" w:eastAsia="宋体" w:cs="Times New Roman"/>
          <w:lang w:eastAsia="zh-CN"/>
        </w:rPr>
        <w:t xml:space="preserve">biomass </w:t>
      </w:r>
      <w:r>
        <w:rPr>
          <w:rFonts w:ascii="Times New Roman" w:hAnsi="Times New Roman" w:cs="Times New Roman"/>
        </w:rPr>
        <w:t>nitrogen</w:t>
      </w:r>
      <w:r>
        <w:rPr>
          <w:rFonts w:hint="eastAsia" w:ascii="Times New Roman" w:hAnsi="Times New Roman" w:eastAsia="宋体" w:cs="Times New Roman"/>
          <w:lang w:eastAsia="zh-CN"/>
        </w:rPr>
        <w:t xml:space="preserve">; </w:t>
      </w:r>
      <w:r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  <w:vertAlign w:val="subscript"/>
        </w:rPr>
        <w:t>mic</w:t>
      </w:r>
      <w:r>
        <w:rPr>
          <w:rFonts w:hint="eastAsia" w:ascii="Times New Roman" w:hAnsi="Times New Roman" w:eastAsia="宋体" w:cs="Times New Roman"/>
          <w:lang w:eastAsia="zh-CN"/>
        </w:rPr>
        <w:t xml:space="preserve">: </w:t>
      </w:r>
      <w:r>
        <w:rPr>
          <w:rFonts w:ascii="Times New Roman" w:hAnsi="Times New Roman" w:cs="Times New Roman"/>
        </w:rPr>
        <w:t>soil microbial biomass carbon</w:t>
      </w:r>
      <w:r>
        <w:rPr>
          <w:rFonts w:hint="eastAsia" w:ascii="Times New Roman" w:hAnsi="Times New Roman" w:eastAsia="宋体" w:cs="Times New Roman"/>
          <w:lang w:eastAsia="zh-CN"/>
        </w:rPr>
        <w:t>.</w:t>
      </w:r>
    </w:p>
    <w:sectPr>
      <w:footerReference r:id="rId4" w:type="default"/>
      <w:pgSz w:w="12240" w:h="15840"/>
      <w:pgMar w:top="1440" w:right="1080" w:bottom="1440" w:left="1080" w:header="720" w:footer="720" w:gutter="0"/>
      <w:lnNumType w:countBy="1" w:restart="continuous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FC0AF8">
    <w:pPr>
      <w:pStyle w:val="17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836034C">
                          <w:pPr>
                            <w:pStyle w:val="1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836034C">
                    <w:pPr>
                      <w:pStyle w:val="1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720"/>
  <w:drawingGridHorizontalSpacing w:val="360"/>
  <w:drawingGridVerticalSpacing w:val="360"/>
  <w:noPunctuationKerning w:val="1"/>
  <w:characterSpacingControl w:val="doNotCompress"/>
  <w:footnotePr>
    <w:footnote w:id="0"/>
    <w:footnote w:id="1"/>
  </w:foot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YzNTk4MWJmOTI2NGFlMGUyMDdmNjBjYzI3Yjc1MmYifQ=="/>
  </w:docVars>
  <w:rsids>
    <w:rsidRoot w:val="00590D07"/>
    <w:rsid w:val="00011C8B"/>
    <w:rsid w:val="000872C0"/>
    <w:rsid w:val="001342C6"/>
    <w:rsid w:val="001D0D7A"/>
    <w:rsid w:val="00241AE9"/>
    <w:rsid w:val="00396AE7"/>
    <w:rsid w:val="003B2D89"/>
    <w:rsid w:val="004B6B5C"/>
    <w:rsid w:val="004E29B3"/>
    <w:rsid w:val="004E6201"/>
    <w:rsid w:val="0053684C"/>
    <w:rsid w:val="00561845"/>
    <w:rsid w:val="00590D07"/>
    <w:rsid w:val="00593490"/>
    <w:rsid w:val="00652118"/>
    <w:rsid w:val="006B16A9"/>
    <w:rsid w:val="006D1150"/>
    <w:rsid w:val="00702A8C"/>
    <w:rsid w:val="00705136"/>
    <w:rsid w:val="007402CA"/>
    <w:rsid w:val="00784D58"/>
    <w:rsid w:val="00805614"/>
    <w:rsid w:val="0082126A"/>
    <w:rsid w:val="00890903"/>
    <w:rsid w:val="008D6863"/>
    <w:rsid w:val="009C493E"/>
    <w:rsid w:val="00A12472"/>
    <w:rsid w:val="00A51737"/>
    <w:rsid w:val="00AE7207"/>
    <w:rsid w:val="00B46284"/>
    <w:rsid w:val="00B86B75"/>
    <w:rsid w:val="00BB452D"/>
    <w:rsid w:val="00BC48D5"/>
    <w:rsid w:val="00C36279"/>
    <w:rsid w:val="00CD3D71"/>
    <w:rsid w:val="00D155E8"/>
    <w:rsid w:val="00D60A17"/>
    <w:rsid w:val="00D90D19"/>
    <w:rsid w:val="00DB3B85"/>
    <w:rsid w:val="00E25611"/>
    <w:rsid w:val="00E3130A"/>
    <w:rsid w:val="00E315A3"/>
    <w:rsid w:val="00EB1C0E"/>
    <w:rsid w:val="00EF16A4"/>
    <w:rsid w:val="00F160F5"/>
    <w:rsid w:val="00F5711F"/>
    <w:rsid w:val="00F705B3"/>
    <w:rsid w:val="00FF042D"/>
    <w:rsid w:val="01057174"/>
    <w:rsid w:val="01220216"/>
    <w:rsid w:val="0130076E"/>
    <w:rsid w:val="017E3597"/>
    <w:rsid w:val="019C6A67"/>
    <w:rsid w:val="019F1C9A"/>
    <w:rsid w:val="02364CC9"/>
    <w:rsid w:val="02510197"/>
    <w:rsid w:val="026F66FA"/>
    <w:rsid w:val="0278376E"/>
    <w:rsid w:val="02793EC0"/>
    <w:rsid w:val="02C10E79"/>
    <w:rsid w:val="02E0459E"/>
    <w:rsid w:val="02E5725D"/>
    <w:rsid w:val="03710C4B"/>
    <w:rsid w:val="03821833"/>
    <w:rsid w:val="03851D62"/>
    <w:rsid w:val="03854071"/>
    <w:rsid w:val="039F1888"/>
    <w:rsid w:val="04462D28"/>
    <w:rsid w:val="046E1D8A"/>
    <w:rsid w:val="04B0389B"/>
    <w:rsid w:val="04BD38C2"/>
    <w:rsid w:val="04C74740"/>
    <w:rsid w:val="04EC78C2"/>
    <w:rsid w:val="0500509E"/>
    <w:rsid w:val="05362518"/>
    <w:rsid w:val="05465FAD"/>
    <w:rsid w:val="05AD5503"/>
    <w:rsid w:val="05AF111C"/>
    <w:rsid w:val="05B66097"/>
    <w:rsid w:val="05D90BCF"/>
    <w:rsid w:val="05E95F73"/>
    <w:rsid w:val="06045D1C"/>
    <w:rsid w:val="06054792"/>
    <w:rsid w:val="06202A1F"/>
    <w:rsid w:val="064D22B3"/>
    <w:rsid w:val="06514B7E"/>
    <w:rsid w:val="065A3ABE"/>
    <w:rsid w:val="06C947A0"/>
    <w:rsid w:val="06E42BFA"/>
    <w:rsid w:val="06FA211C"/>
    <w:rsid w:val="072D4D2F"/>
    <w:rsid w:val="073F6F0C"/>
    <w:rsid w:val="07474FE1"/>
    <w:rsid w:val="07490E1A"/>
    <w:rsid w:val="07A65949"/>
    <w:rsid w:val="07AB44A9"/>
    <w:rsid w:val="07B076DC"/>
    <w:rsid w:val="07CA4C73"/>
    <w:rsid w:val="08396A33"/>
    <w:rsid w:val="086B1627"/>
    <w:rsid w:val="08825611"/>
    <w:rsid w:val="088A0AC2"/>
    <w:rsid w:val="08A40734"/>
    <w:rsid w:val="08A451D0"/>
    <w:rsid w:val="08B620C2"/>
    <w:rsid w:val="08BD0334"/>
    <w:rsid w:val="08DC2457"/>
    <w:rsid w:val="08E27D9B"/>
    <w:rsid w:val="09091E10"/>
    <w:rsid w:val="091633C6"/>
    <w:rsid w:val="09293658"/>
    <w:rsid w:val="093B1475"/>
    <w:rsid w:val="093E301C"/>
    <w:rsid w:val="09436A8B"/>
    <w:rsid w:val="094D1ED6"/>
    <w:rsid w:val="094E3682"/>
    <w:rsid w:val="09663CA2"/>
    <w:rsid w:val="09C53944"/>
    <w:rsid w:val="0A073891"/>
    <w:rsid w:val="0A086E3E"/>
    <w:rsid w:val="0A380086"/>
    <w:rsid w:val="0A585868"/>
    <w:rsid w:val="0A635A3D"/>
    <w:rsid w:val="0A745AB4"/>
    <w:rsid w:val="0A937569"/>
    <w:rsid w:val="0A9B28F7"/>
    <w:rsid w:val="0AC7549A"/>
    <w:rsid w:val="0B6E0DF5"/>
    <w:rsid w:val="0B72670D"/>
    <w:rsid w:val="0B7E7CF2"/>
    <w:rsid w:val="0BB23256"/>
    <w:rsid w:val="0BCC3E9F"/>
    <w:rsid w:val="0BE1433A"/>
    <w:rsid w:val="0C346B5F"/>
    <w:rsid w:val="0C434FF4"/>
    <w:rsid w:val="0C8C400B"/>
    <w:rsid w:val="0CE0135C"/>
    <w:rsid w:val="0CFB142B"/>
    <w:rsid w:val="0CFF695E"/>
    <w:rsid w:val="0D2C3CDA"/>
    <w:rsid w:val="0D404529"/>
    <w:rsid w:val="0D5447F3"/>
    <w:rsid w:val="0D5F188D"/>
    <w:rsid w:val="0D75742F"/>
    <w:rsid w:val="0D841421"/>
    <w:rsid w:val="0D86208C"/>
    <w:rsid w:val="0D89297F"/>
    <w:rsid w:val="0D8C3DBA"/>
    <w:rsid w:val="0DA53050"/>
    <w:rsid w:val="0DCF4D92"/>
    <w:rsid w:val="0DF26CD2"/>
    <w:rsid w:val="0DF3390E"/>
    <w:rsid w:val="0E083DA8"/>
    <w:rsid w:val="0E152D94"/>
    <w:rsid w:val="0E6D6359"/>
    <w:rsid w:val="0E8E7943"/>
    <w:rsid w:val="0EC771D3"/>
    <w:rsid w:val="0F3956D0"/>
    <w:rsid w:val="0F4422E0"/>
    <w:rsid w:val="0F4E618A"/>
    <w:rsid w:val="0F6634D4"/>
    <w:rsid w:val="0F7D25CB"/>
    <w:rsid w:val="0F7D59D7"/>
    <w:rsid w:val="0F8A622A"/>
    <w:rsid w:val="0F9509D6"/>
    <w:rsid w:val="0FB0474F"/>
    <w:rsid w:val="0FB6788B"/>
    <w:rsid w:val="0FBE5629"/>
    <w:rsid w:val="0FC14B66"/>
    <w:rsid w:val="0FED7751"/>
    <w:rsid w:val="10017E8B"/>
    <w:rsid w:val="105F1DBF"/>
    <w:rsid w:val="10641BA7"/>
    <w:rsid w:val="106A3EBC"/>
    <w:rsid w:val="108B0D18"/>
    <w:rsid w:val="10BB21A3"/>
    <w:rsid w:val="10BD4364"/>
    <w:rsid w:val="10C77BC6"/>
    <w:rsid w:val="10DA6E78"/>
    <w:rsid w:val="10DB4ED9"/>
    <w:rsid w:val="110F736C"/>
    <w:rsid w:val="114075EC"/>
    <w:rsid w:val="115903D4"/>
    <w:rsid w:val="11963924"/>
    <w:rsid w:val="11A2456B"/>
    <w:rsid w:val="11A30A6E"/>
    <w:rsid w:val="11AF10B1"/>
    <w:rsid w:val="11C44F5D"/>
    <w:rsid w:val="11C6025A"/>
    <w:rsid w:val="12005B53"/>
    <w:rsid w:val="120E3D90"/>
    <w:rsid w:val="121C431D"/>
    <w:rsid w:val="12320893"/>
    <w:rsid w:val="123D7740"/>
    <w:rsid w:val="12413BAC"/>
    <w:rsid w:val="125102E3"/>
    <w:rsid w:val="125F245C"/>
    <w:rsid w:val="127D7946"/>
    <w:rsid w:val="129A50D8"/>
    <w:rsid w:val="12A354F9"/>
    <w:rsid w:val="12B53C2B"/>
    <w:rsid w:val="12C7485C"/>
    <w:rsid w:val="12E36BE9"/>
    <w:rsid w:val="13013D6E"/>
    <w:rsid w:val="135A2CD4"/>
    <w:rsid w:val="138E124B"/>
    <w:rsid w:val="139F6FB4"/>
    <w:rsid w:val="13B81E24"/>
    <w:rsid w:val="13EA6840"/>
    <w:rsid w:val="13F216F5"/>
    <w:rsid w:val="1404561B"/>
    <w:rsid w:val="143C4803"/>
    <w:rsid w:val="1448764C"/>
    <w:rsid w:val="14500C3E"/>
    <w:rsid w:val="147C0B0E"/>
    <w:rsid w:val="148D32B1"/>
    <w:rsid w:val="149356C1"/>
    <w:rsid w:val="14B068FB"/>
    <w:rsid w:val="14BF2D1A"/>
    <w:rsid w:val="14CF4169"/>
    <w:rsid w:val="14D273DE"/>
    <w:rsid w:val="14E530ED"/>
    <w:rsid w:val="151C19D4"/>
    <w:rsid w:val="15801DE8"/>
    <w:rsid w:val="158A77F0"/>
    <w:rsid w:val="15DE157B"/>
    <w:rsid w:val="15FA6724"/>
    <w:rsid w:val="163A28CD"/>
    <w:rsid w:val="16520405"/>
    <w:rsid w:val="166938A9"/>
    <w:rsid w:val="17142DCB"/>
    <w:rsid w:val="177F0C44"/>
    <w:rsid w:val="17862838"/>
    <w:rsid w:val="17B9416E"/>
    <w:rsid w:val="17FF2717"/>
    <w:rsid w:val="1808743F"/>
    <w:rsid w:val="18430068"/>
    <w:rsid w:val="186E7C1A"/>
    <w:rsid w:val="1888270D"/>
    <w:rsid w:val="18B33744"/>
    <w:rsid w:val="18BD2123"/>
    <w:rsid w:val="18E77E30"/>
    <w:rsid w:val="18FA48C0"/>
    <w:rsid w:val="19235F91"/>
    <w:rsid w:val="192B0D7D"/>
    <w:rsid w:val="198033E4"/>
    <w:rsid w:val="19981AC5"/>
    <w:rsid w:val="19A26BFC"/>
    <w:rsid w:val="19FB6F0E"/>
    <w:rsid w:val="1A2F019D"/>
    <w:rsid w:val="1A384649"/>
    <w:rsid w:val="1AAE5D2F"/>
    <w:rsid w:val="1ABF2C20"/>
    <w:rsid w:val="1B25632E"/>
    <w:rsid w:val="1B2B6015"/>
    <w:rsid w:val="1B3A5814"/>
    <w:rsid w:val="1B6537C0"/>
    <w:rsid w:val="1BD1020F"/>
    <w:rsid w:val="1BE02B40"/>
    <w:rsid w:val="1BE8190D"/>
    <w:rsid w:val="1BEC6B0F"/>
    <w:rsid w:val="1C3374C2"/>
    <w:rsid w:val="1C36156A"/>
    <w:rsid w:val="1C4A7CD9"/>
    <w:rsid w:val="1C937FB7"/>
    <w:rsid w:val="1CA73001"/>
    <w:rsid w:val="1CBF4223"/>
    <w:rsid w:val="1CC4714C"/>
    <w:rsid w:val="1CD736DF"/>
    <w:rsid w:val="1CE27017"/>
    <w:rsid w:val="1D545EB6"/>
    <w:rsid w:val="1D783C48"/>
    <w:rsid w:val="1D840FC9"/>
    <w:rsid w:val="1D9F4604"/>
    <w:rsid w:val="1DCB20BE"/>
    <w:rsid w:val="1DE2466D"/>
    <w:rsid w:val="1E220F0E"/>
    <w:rsid w:val="1E2C6A66"/>
    <w:rsid w:val="1E774EDB"/>
    <w:rsid w:val="1F2455F0"/>
    <w:rsid w:val="1FAC0EC8"/>
    <w:rsid w:val="1FBC2C9C"/>
    <w:rsid w:val="1FD06747"/>
    <w:rsid w:val="1FEF3071"/>
    <w:rsid w:val="20084133"/>
    <w:rsid w:val="20094434"/>
    <w:rsid w:val="203767C6"/>
    <w:rsid w:val="203D7E02"/>
    <w:rsid w:val="20425495"/>
    <w:rsid w:val="205E59F2"/>
    <w:rsid w:val="208D63E6"/>
    <w:rsid w:val="208F6602"/>
    <w:rsid w:val="20E25417"/>
    <w:rsid w:val="217F21D3"/>
    <w:rsid w:val="21BA320B"/>
    <w:rsid w:val="21BA7FAE"/>
    <w:rsid w:val="21EC39FF"/>
    <w:rsid w:val="21EF7D08"/>
    <w:rsid w:val="21F26E49"/>
    <w:rsid w:val="220152DE"/>
    <w:rsid w:val="220E1C1C"/>
    <w:rsid w:val="223B7840"/>
    <w:rsid w:val="229B4DEB"/>
    <w:rsid w:val="22A256FE"/>
    <w:rsid w:val="22A31EF1"/>
    <w:rsid w:val="22F4274D"/>
    <w:rsid w:val="232C5FAA"/>
    <w:rsid w:val="232F27A3"/>
    <w:rsid w:val="23447061"/>
    <w:rsid w:val="23544287"/>
    <w:rsid w:val="237A5348"/>
    <w:rsid w:val="23830157"/>
    <w:rsid w:val="23912AEE"/>
    <w:rsid w:val="239F6D42"/>
    <w:rsid w:val="23AB3753"/>
    <w:rsid w:val="23B80184"/>
    <w:rsid w:val="23E822B1"/>
    <w:rsid w:val="23F96513"/>
    <w:rsid w:val="242552B4"/>
    <w:rsid w:val="2429071E"/>
    <w:rsid w:val="24392B0D"/>
    <w:rsid w:val="24433F8F"/>
    <w:rsid w:val="249C250B"/>
    <w:rsid w:val="24AF7719"/>
    <w:rsid w:val="24F17893"/>
    <w:rsid w:val="250749B9"/>
    <w:rsid w:val="25587F81"/>
    <w:rsid w:val="25613C33"/>
    <w:rsid w:val="25751D98"/>
    <w:rsid w:val="25897AC4"/>
    <w:rsid w:val="258C4EBE"/>
    <w:rsid w:val="259D70CC"/>
    <w:rsid w:val="25B5386B"/>
    <w:rsid w:val="25BF34E6"/>
    <w:rsid w:val="25C1725E"/>
    <w:rsid w:val="25F0544D"/>
    <w:rsid w:val="2611720F"/>
    <w:rsid w:val="26377520"/>
    <w:rsid w:val="265E40BE"/>
    <w:rsid w:val="26704BEA"/>
    <w:rsid w:val="26A36964"/>
    <w:rsid w:val="26AD1590"/>
    <w:rsid w:val="2712122B"/>
    <w:rsid w:val="275D2FB6"/>
    <w:rsid w:val="275E69F2"/>
    <w:rsid w:val="276409FB"/>
    <w:rsid w:val="278C389C"/>
    <w:rsid w:val="27973560"/>
    <w:rsid w:val="27E15995"/>
    <w:rsid w:val="27F1663D"/>
    <w:rsid w:val="2804348E"/>
    <w:rsid w:val="280C466F"/>
    <w:rsid w:val="2817479C"/>
    <w:rsid w:val="28250763"/>
    <w:rsid w:val="285F2D5E"/>
    <w:rsid w:val="286345FC"/>
    <w:rsid w:val="289A47D4"/>
    <w:rsid w:val="289D35E8"/>
    <w:rsid w:val="28B15398"/>
    <w:rsid w:val="29233FC7"/>
    <w:rsid w:val="29A71C9A"/>
    <w:rsid w:val="29EF61B2"/>
    <w:rsid w:val="2A301404"/>
    <w:rsid w:val="2A362444"/>
    <w:rsid w:val="2A385615"/>
    <w:rsid w:val="2A4F2D06"/>
    <w:rsid w:val="2A6852D4"/>
    <w:rsid w:val="2A9C0F57"/>
    <w:rsid w:val="2AB949A8"/>
    <w:rsid w:val="2AC709AA"/>
    <w:rsid w:val="2AFC2AE6"/>
    <w:rsid w:val="2B2F4023"/>
    <w:rsid w:val="2B407A0E"/>
    <w:rsid w:val="2B454DA4"/>
    <w:rsid w:val="2B9D59C3"/>
    <w:rsid w:val="2BA07916"/>
    <w:rsid w:val="2BA94235"/>
    <w:rsid w:val="2BF111E6"/>
    <w:rsid w:val="2C2B3683"/>
    <w:rsid w:val="2C5669DA"/>
    <w:rsid w:val="2C642077"/>
    <w:rsid w:val="2C7F6DB8"/>
    <w:rsid w:val="2C8215FD"/>
    <w:rsid w:val="2CA47D83"/>
    <w:rsid w:val="2CB42A86"/>
    <w:rsid w:val="2CF717B7"/>
    <w:rsid w:val="2D0B3269"/>
    <w:rsid w:val="2D316324"/>
    <w:rsid w:val="2D371BB4"/>
    <w:rsid w:val="2D4A7AA5"/>
    <w:rsid w:val="2D4F514F"/>
    <w:rsid w:val="2D5375CE"/>
    <w:rsid w:val="2D6A7BF9"/>
    <w:rsid w:val="2D7756B8"/>
    <w:rsid w:val="2D863015"/>
    <w:rsid w:val="2DA51213"/>
    <w:rsid w:val="2DA84860"/>
    <w:rsid w:val="2E220AB6"/>
    <w:rsid w:val="2E3771DC"/>
    <w:rsid w:val="2E5B7B24"/>
    <w:rsid w:val="2E8343E0"/>
    <w:rsid w:val="2E875789"/>
    <w:rsid w:val="2EA17C2D"/>
    <w:rsid w:val="2EB70DA6"/>
    <w:rsid w:val="2EB931C8"/>
    <w:rsid w:val="2EBB0478"/>
    <w:rsid w:val="2F0E7712"/>
    <w:rsid w:val="2FA37699"/>
    <w:rsid w:val="2FAE5C53"/>
    <w:rsid w:val="2FAF0127"/>
    <w:rsid w:val="2FD16E9E"/>
    <w:rsid w:val="300B7343"/>
    <w:rsid w:val="301B756B"/>
    <w:rsid w:val="301C54DB"/>
    <w:rsid w:val="302503E9"/>
    <w:rsid w:val="303F76FD"/>
    <w:rsid w:val="30442F65"/>
    <w:rsid w:val="30A62876"/>
    <w:rsid w:val="30B017DF"/>
    <w:rsid w:val="30BC571B"/>
    <w:rsid w:val="312251AB"/>
    <w:rsid w:val="31264419"/>
    <w:rsid w:val="31400EAF"/>
    <w:rsid w:val="31445C96"/>
    <w:rsid w:val="317C144E"/>
    <w:rsid w:val="318F6462"/>
    <w:rsid w:val="31912670"/>
    <w:rsid w:val="31C61415"/>
    <w:rsid w:val="31CE3B9B"/>
    <w:rsid w:val="31EC16CF"/>
    <w:rsid w:val="32006DC5"/>
    <w:rsid w:val="322A7F39"/>
    <w:rsid w:val="32446909"/>
    <w:rsid w:val="326571C3"/>
    <w:rsid w:val="32956DA8"/>
    <w:rsid w:val="32A777DC"/>
    <w:rsid w:val="32B31CDC"/>
    <w:rsid w:val="32E144AA"/>
    <w:rsid w:val="32F37622"/>
    <w:rsid w:val="332350B4"/>
    <w:rsid w:val="334D4523"/>
    <w:rsid w:val="335334BF"/>
    <w:rsid w:val="33664A91"/>
    <w:rsid w:val="339176AF"/>
    <w:rsid w:val="33BD455C"/>
    <w:rsid w:val="33E959AF"/>
    <w:rsid w:val="341A3513"/>
    <w:rsid w:val="343D7DFF"/>
    <w:rsid w:val="34B203A0"/>
    <w:rsid w:val="34FF4A97"/>
    <w:rsid w:val="353A2B45"/>
    <w:rsid w:val="353A4DA8"/>
    <w:rsid w:val="356B276A"/>
    <w:rsid w:val="35731F25"/>
    <w:rsid w:val="357E0CC8"/>
    <w:rsid w:val="35874C6C"/>
    <w:rsid w:val="35941A7C"/>
    <w:rsid w:val="35A61F41"/>
    <w:rsid w:val="35BC1439"/>
    <w:rsid w:val="35BD0021"/>
    <w:rsid w:val="35D408E8"/>
    <w:rsid w:val="36213401"/>
    <w:rsid w:val="36A007CA"/>
    <w:rsid w:val="36A302BA"/>
    <w:rsid w:val="36EB413B"/>
    <w:rsid w:val="370A4123"/>
    <w:rsid w:val="370F2EEF"/>
    <w:rsid w:val="371F2036"/>
    <w:rsid w:val="37702892"/>
    <w:rsid w:val="377A1C67"/>
    <w:rsid w:val="37887BDC"/>
    <w:rsid w:val="37D64BC3"/>
    <w:rsid w:val="37DA4B4D"/>
    <w:rsid w:val="38037FE2"/>
    <w:rsid w:val="380B7518"/>
    <w:rsid w:val="38314C9F"/>
    <w:rsid w:val="38502424"/>
    <w:rsid w:val="38931FD6"/>
    <w:rsid w:val="38A345A1"/>
    <w:rsid w:val="38A37ACE"/>
    <w:rsid w:val="38C2711D"/>
    <w:rsid w:val="39116BFC"/>
    <w:rsid w:val="39343D8B"/>
    <w:rsid w:val="393D49F6"/>
    <w:rsid w:val="399A277E"/>
    <w:rsid w:val="3A160918"/>
    <w:rsid w:val="3A2948F1"/>
    <w:rsid w:val="3A691B76"/>
    <w:rsid w:val="3A997099"/>
    <w:rsid w:val="3AA62591"/>
    <w:rsid w:val="3AF957CF"/>
    <w:rsid w:val="3B0B4EC3"/>
    <w:rsid w:val="3B1626ED"/>
    <w:rsid w:val="3B4B7E09"/>
    <w:rsid w:val="3B661F2B"/>
    <w:rsid w:val="3B712C37"/>
    <w:rsid w:val="3B787F67"/>
    <w:rsid w:val="3BF515B8"/>
    <w:rsid w:val="3C0D4B53"/>
    <w:rsid w:val="3C595008"/>
    <w:rsid w:val="3C7607AE"/>
    <w:rsid w:val="3C781ABA"/>
    <w:rsid w:val="3C7B7B45"/>
    <w:rsid w:val="3C7C5835"/>
    <w:rsid w:val="3C7F296D"/>
    <w:rsid w:val="3CCE5494"/>
    <w:rsid w:val="3CD343C1"/>
    <w:rsid w:val="3CD77909"/>
    <w:rsid w:val="3D5413AC"/>
    <w:rsid w:val="3D882F24"/>
    <w:rsid w:val="3D8D6C18"/>
    <w:rsid w:val="3DA54918"/>
    <w:rsid w:val="3DC0507F"/>
    <w:rsid w:val="3DC47080"/>
    <w:rsid w:val="3DD0408A"/>
    <w:rsid w:val="3E2D3534"/>
    <w:rsid w:val="3E4A7F41"/>
    <w:rsid w:val="3E880AAA"/>
    <w:rsid w:val="3ED12F7E"/>
    <w:rsid w:val="3ED16ACB"/>
    <w:rsid w:val="3F1C50AD"/>
    <w:rsid w:val="3F6E5909"/>
    <w:rsid w:val="3F9906E7"/>
    <w:rsid w:val="3F991050"/>
    <w:rsid w:val="3FD54C95"/>
    <w:rsid w:val="3FE36F84"/>
    <w:rsid w:val="4013025E"/>
    <w:rsid w:val="401B5EF9"/>
    <w:rsid w:val="4061546E"/>
    <w:rsid w:val="406F7DB4"/>
    <w:rsid w:val="407F3B46"/>
    <w:rsid w:val="408D5A39"/>
    <w:rsid w:val="40C44BC7"/>
    <w:rsid w:val="40D55514"/>
    <w:rsid w:val="40DD183E"/>
    <w:rsid w:val="40F24B62"/>
    <w:rsid w:val="40F335CA"/>
    <w:rsid w:val="413761CE"/>
    <w:rsid w:val="413E3C7A"/>
    <w:rsid w:val="41474664"/>
    <w:rsid w:val="4187243F"/>
    <w:rsid w:val="41B16375"/>
    <w:rsid w:val="41CF2062"/>
    <w:rsid w:val="41DB5103"/>
    <w:rsid w:val="41DD6D76"/>
    <w:rsid w:val="42845443"/>
    <w:rsid w:val="42B23D5F"/>
    <w:rsid w:val="43016A13"/>
    <w:rsid w:val="430640AA"/>
    <w:rsid w:val="433C5D1E"/>
    <w:rsid w:val="433D2B35"/>
    <w:rsid w:val="434D599B"/>
    <w:rsid w:val="438A6E0B"/>
    <w:rsid w:val="43923B90"/>
    <w:rsid w:val="43A9405F"/>
    <w:rsid w:val="43AA1474"/>
    <w:rsid w:val="43C34765"/>
    <w:rsid w:val="43EB73CF"/>
    <w:rsid w:val="43EC7D40"/>
    <w:rsid w:val="442E2A87"/>
    <w:rsid w:val="443602E3"/>
    <w:rsid w:val="443F7F5E"/>
    <w:rsid w:val="444535B2"/>
    <w:rsid w:val="44477B60"/>
    <w:rsid w:val="4467515F"/>
    <w:rsid w:val="44E242BC"/>
    <w:rsid w:val="44E808FF"/>
    <w:rsid w:val="44EC2DBF"/>
    <w:rsid w:val="45054580"/>
    <w:rsid w:val="454F4B9B"/>
    <w:rsid w:val="45736E2E"/>
    <w:rsid w:val="457B0D80"/>
    <w:rsid w:val="458E6207"/>
    <w:rsid w:val="45A11005"/>
    <w:rsid w:val="46203326"/>
    <w:rsid w:val="4635418A"/>
    <w:rsid w:val="464C40B9"/>
    <w:rsid w:val="46BF6A4A"/>
    <w:rsid w:val="47152B0E"/>
    <w:rsid w:val="47706655"/>
    <w:rsid w:val="478101A3"/>
    <w:rsid w:val="479C6D8B"/>
    <w:rsid w:val="47AB2942"/>
    <w:rsid w:val="47CC2605"/>
    <w:rsid w:val="47E66867"/>
    <w:rsid w:val="47F170D7"/>
    <w:rsid w:val="484A1E8F"/>
    <w:rsid w:val="485D3FBE"/>
    <w:rsid w:val="487837BF"/>
    <w:rsid w:val="487D096B"/>
    <w:rsid w:val="488A12DA"/>
    <w:rsid w:val="48C540C0"/>
    <w:rsid w:val="48C742DC"/>
    <w:rsid w:val="48CD0E09"/>
    <w:rsid w:val="48CD6FC5"/>
    <w:rsid w:val="48DB1127"/>
    <w:rsid w:val="48E71B13"/>
    <w:rsid w:val="48EA478A"/>
    <w:rsid w:val="48FC1C4A"/>
    <w:rsid w:val="49225697"/>
    <w:rsid w:val="49755AE6"/>
    <w:rsid w:val="49B760FE"/>
    <w:rsid w:val="49D86B96"/>
    <w:rsid w:val="49F52B2C"/>
    <w:rsid w:val="49FC2411"/>
    <w:rsid w:val="4A203CA4"/>
    <w:rsid w:val="4A303A05"/>
    <w:rsid w:val="4A3F4370"/>
    <w:rsid w:val="4A477482"/>
    <w:rsid w:val="4A58432D"/>
    <w:rsid w:val="4A7B35D0"/>
    <w:rsid w:val="4A974663"/>
    <w:rsid w:val="4B3F0159"/>
    <w:rsid w:val="4B767307"/>
    <w:rsid w:val="4B8138B4"/>
    <w:rsid w:val="4BA44460"/>
    <w:rsid w:val="4BAF7267"/>
    <w:rsid w:val="4BD56945"/>
    <w:rsid w:val="4BE13F29"/>
    <w:rsid w:val="4BF2347A"/>
    <w:rsid w:val="4C1635B0"/>
    <w:rsid w:val="4C167084"/>
    <w:rsid w:val="4C1C66ED"/>
    <w:rsid w:val="4C871DB8"/>
    <w:rsid w:val="4C945944"/>
    <w:rsid w:val="4CF87845"/>
    <w:rsid w:val="4CF97A34"/>
    <w:rsid w:val="4D5B4FF3"/>
    <w:rsid w:val="4D726632"/>
    <w:rsid w:val="4D8311E5"/>
    <w:rsid w:val="4D9619C2"/>
    <w:rsid w:val="4E117EC4"/>
    <w:rsid w:val="4E1218A1"/>
    <w:rsid w:val="4E33110F"/>
    <w:rsid w:val="4E395334"/>
    <w:rsid w:val="4E3D70E2"/>
    <w:rsid w:val="4E7B199B"/>
    <w:rsid w:val="4E7E4031"/>
    <w:rsid w:val="4EA34EA3"/>
    <w:rsid w:val="4EB259BC"/>
    <w:rsid w:val="4ECB32CF"/>
    <w:rsid w:val="4F184F70"/>
    <w:rsid w:val="4F232A51"/>
    <w:rsid w:val="4F424FD5"/>
    <w:rsid w:val="4FA72771"/>
    <w:rsid w:val="4FAA2FE5"/>
    <w:rsid w:val="4FB64093"/>
    <w:rsid w:val="50200AF5"/>
    <w:rsid w:val="502150AB"/>
    <w:rsid w:val="50243DC2"/>
    <w:rsid w:val="503F29AA"/>
    <w:rsid w:val="506C6EB4"/>
    <w:rsid w:val="506D39BB"/>
    <w:rsid w:val="5095081C"/>
    <w:rsid w:val="509947B0"/>
    <w:rsid w:val="509F6D75"/>
    <w:rsid w:val="50C3182D"/>
    <w:rsid w:val="50C720B9"/>
    <w:rsid w:val="50D13F4A"/>
    <w:rsid w:val="50F42980"/>
    <w:rsid w:val="50FC7D53"/>
    <w:rsid w:val="51460C3A"/>
    <w:rsid w:val="514A3A75"/>
    <w:rsid w:val="5182322F"/>
    <w:rsid w:val="519A6E4B"/>
    <w:rsid w:val="51BB2A19"/>
    <w:rsid w:val="51CF71CD"/>
    <w:rsid w:val="51D15EAE"/>
    <w:rsid w:val="51D671B6"/>
    <w:rsid w:val="51FD2B1C"/>
    <w:rsid w:val="52194511"/>
    <w:rsid w:val="521A6B9F"/>
    <w:rsid w:val="524F5A6D"/>
    <w:rsid w:val="526B67D1"/>
    <w:rsid w:val="526C0B0C"/>
    <w:rsid w:val="52A82A88"/>
    <w:rsid w:val="52B56181"/>
    <w:rsid w:val="52C27FEE"/>
    <w:rsid w:val="52D41ACF"/>
    <w:rsid w:val="52FF3B8A"/>
    <w:rsid w:val="5329606B"/>
    <w:rsid w:val="533D06CE"/>
    <w:rsid w:val="53421D65"/>
    <w:rsid w:val="53566988"/>
    <w:rsid w:val="5360649A"/>
    <w:rsid w:val="53691839"/>
    <w:rsid w:val="53933738"/>
    <w:rsid w:val="53A2397B"/>
    <w:rsid w:val="53B63D54"/>
    <w:rsid w:val="53DD0E57"/>
    <w:rsid w:val="540168F4"/>
    <w:rsid w:val="541020B1"/>
    <w:rsid w:val="54492D77"/>
    <w:rsid w:val="547E2C66"/>
    <w:rsid w:val="54880DC3"/>
    <w:rsid w:val="5499299C"/>
    <w:rsid w:val="54A51975"/>
    <w:rsid w:val="54A6128A"/>
    <w:rsid w:val="54AB2D04"/>
    <w:rsid w:val="54CC0639"/>
    <w:rsid w:val="54D80C93"/>
    <w:rsid w:val="54F7169E"/>
    <w:rsid w:val="5522368E"/>
    <w:rsid w:val="555D5DAC"/>
    <w:rsid w:val="55AE6607"/>
    <w:rsid w:val="55C80698"/>
    <w:rsid w:val="565E3F71"/>
    <w:rsid w:val="56647F88"/>
    <w:rsid w:val="56654586"/>
    <w:rsid w:val="56911FA7"/>
    <w:rsid w:val="56B271EC"/>
    <w:rsid w:val="56CB25D7"/>
    <w:rsid w:val="57236F41"/>
    <w:rsid w:val="572A3166"/>
    <w:rsid w:val="57545F54"/>
    <w:rsid w:val="576D24F2"/>
    <w:rsid w:val="57805D82"/>
    <w:rsid w:val="5785692A"/>
    <w:rsid w:val="579019B4"/>
    <w:rsid w:val="57DF2535"/>
    <w:rsid w:val="57E5652D"/>
    <w:rsid w:val="57EA2DA6"/>
    <w:rsid w:val="586236D9"/>
    <w:rsid w:val="58767185"/>
    <w:rsid w:val="5889243A"/>
    <w:rsid w:val="58C61909"/>
    <w:rsid w:val="58D00F8B"/>
    <w:rsid w:val="58E61FA1"/>
    <w:rsid w:val="58E93DFA"/>
    <w:rsid w:val="58ED29EC"/>
    <w:rsid w:val="58ED3A13"/>
    <w:rsid w:val="58F77726"/>
    <w:rsid w:val="592F5CB1"/>
    <w:rsid w:val="596A6CE9"/>
    <w:rsid w:val="59817CA0"/>
    <w:rsid w:val="59945B14"/>
    <w:rsid w:val="59C87211"/>
    <w:rsid w:val="59E2696B"/>
    <w:rsid w:val="5A412473"/>
    <w:rsid w:val="5A4B1B9D"/>
    <w:rsid w:val="5A9F3D65"/>
    <w:rsid w:val="5AC71F19"/>
    <w:rsid w:val="5AD54636"/>
    <w:rsid w:val="5B1635AA"/>
    <w:rsid w:val="5B361726"/>
    <w:rsid w:val="5B3E4C10"/>
    <w:rsid w:val="5B44356A"/>
    <w:rsid w:val="5B514A8C"/>
    <w:rsid w:val="5B5B778E"/>
    <w:rsid w:val="5B6360E6"/>
    <w:rsid w:val="5BD63C2B"/>
    <w:rsid w:val="5BE34B31"/>
    <w:rsid w:val="5C645C72"/>
    <w:rsid w:val="5C873955"/>
    <w:rsid w:val="5CA21C2D"/>
    <w:rsid w:val="5CB4600F"/>
    <w:rsid w:val="5CC26E3C"/>
    <w:rsid w:val="5CC450D0"/>
    <w:rsid w:val="5CD6690B"/>
    <w:rsid w:val="5D467A6D"/>
    <w:rsid w:val="5D791A3E"/>
    <w:rsid w:val="5D974FE3"/>
    <w:rsid w:val="5DAB3604"/>
    <w:rsid w:val="5DF101B6"/>
    <w:rsid w:val="5E1831B8"/>
    <w:rsid w:val="5E28234D"/>
    <w:rsid w:val="5E3F29C3"/>
    <w:rsid w:val="5E41222D"/>
    <w:rsid w:val="5E5166CA"/>
    <w:rsid w:val="5E556585"/>
    <w:rsid w:val="5E556855"/>
    <w:rsid w:val="5E641C94"/>
    <w:rsid w:val="5E920D21"/>
    <w:rsid w:val="5EB427B5"/>
    <w:rsid w:val="5EB50662"/>
    <w:rsid w:val="5EE74938"/>
    <w:rsid w:val="5EF35040"/>
    <w:rsid w:val="5F051886"/>
    <w:rsid w:val="5F096FA4"/>
    <w:rsid w:val="5F1D799A"/>
    <w:rsid w:val="5F4E249A"/>
    <w:rsid w:val="5F6146EB"/>
    <w:rsid w:val="5F6B7317"/>
    <w:rsid w:val="5F9A19AB"/>
    <w:rsid w:val="5FB052FA"/>
    <w:rsid w:val="5FB74CCE"/>
    <w:rsid w:val="5FE774E0"/>
    <w:rsid w:val="5FF74A28"/>
    <w:rsid w:val="600C06D0"/>
    <w:rsid w:val="601A18B0"/>
    <w:rsid w:val="601A1F4F"/>
    <w:rsid w:val="601E438A"/>
    <w:rsid w:val="603B318E"/>
    <w:rsid w:val="605979BA"/>
    <w:rsid w:val="607C31B8"/>
    <w:rsid w:val="609B5732"/>
    <w:rsid w:val="60A83CD1"/>
    <w:rsid w:val="60BD0047"/>
    <w:rsid w:val="60D313B1"/>
    <w:rsid w:val="60E27661"/>
    <w:rsid w:val="60EA184F"/>
    <w:rsid w:val="610572F8"/>
    <w:rsid w:val="610C11F6"/>
    <w:rsid w:val="6169097B"/>
    <w:rsid w:val="616E7593"/>
    <w:rsid w:val="6189617B"/>
    <w:rsid w:val="61AE0B9A"/>
    <w:rsid w:val="61CE1DDF"/>
    <w:rsid w:val="61E23583"/>
    <w:rsid w:val="61EC2DDC"/>
    <w:rsid w:val="620504F6"/>
    <w:rsid w:val="623C31ED"/>
    <w:rsid w:val="62696D65"/>
    <w:rsid w:val="62CF77C1"/>
    <w:rsid w:val="62E635F4"/>
    <w:rsid w:val="634B7B8C"/>
    <w:rsid w:val="63521C46"/>
    <w:rsid w:val="636C534A"/>
    <w:rsid w:val="639A78E3"/>
    <w:rsid w:val="63A867CA"/>
    <w:rsid w:val="63BD3EBA"/>
    <w:rsid w:val="63C96D02"/>
    <w:rsid w:val="640272C8"/>
    <w:rsid w:val="646802C9"/>
    <w:rsid w:val="64A854A1"/>
    <w:rsid w:val="64EB634D"/>
    <w:rsid w:val="64F47DAF"/>
    <w:rsid w:val="650A21D3"/>
    <w:rsid w:val="6515249F"/>
    <w:rsid w:val="65270184"/>
    <w:rsid w:val="654229B7"/>
    <w:rsid w:val="654A332F"/>
    <w:rsid w:val="657607C4"/>
    <w:rsid w:val="6578289D"/>
    <w:rsid w:val="65961A7F"/>
    <w:rsid w:val="65BA4B55"/>
    <w:rsid w:val="65C37EAD"/>
    <w:rsid w:val="66023ED8"/>
    <w:rsid w:val="66AD6467"/>
    <w:rsid w:val="66E935DC"/>
    <w:rsid w:val="66EB0917"/>
    <w:rsid w:val="66FC67BC"/>
    <w:rsid w:val="67076348"/>
    <w:rsid w:val="67322462"/>
    <w:rsid w:val="674407B3"/>
    <w:rsid w:val="674F7B85"/>
    <w:rsid w:val="677C184D"/>
    <w:rsid w:val="67D54FE0"/>
    <w:rsid w:val="67F45B76"/>
    <w:rsid w:val="67F66990"/>
    <w:rsid w:val="68064081"/>
    <w:rsid w:val="680E2CCB"/>
    <w:rsid w:val="68261C8B"/>
    <w:rsid w:val="685C1EF3"/>
    <w:rsid w:val="68B503FF"/>
    <w:rsid w:val="691B18AD"/>
    <w:rsid w:val="69535D39"/>
    <w:rsid w:val="69686624"/>
    <w:rsid w:val="69D7525E"/>
    <w:rsid w:val="69E317FA"/>
    <w:rsid w:val="69FF522C"/>
    <w:rsid w:val="6AF35795"/>
    <w:rsid w:val="6B106FC5"/>
    <w:rsid w:val="6B207F2A"/>
    <w:rsid w:val="6B397E06"/>
    <w:rsid w:val="6B447CC0"/>
    <w:rsid w:val="6B4A24D7"/>
    <w:rsid w:val="6BAD2A66"/>
    <w:rsid w:val="6BF461C0"/>
    <w:rsid w:val="6C0C59DE"/>
    <w:rsid w:val="6C6336C2"/>
    <w:rsid w:val="6C74707B"/>
    <w:rsid w:val="6CB07CB1"/>
    <w:rsid w:val="6CB56076"/>
    <w:rsid w:val="6CCF5389"/>
    <w:rsid w:val="6CEF4177"/>
    <w:rsid w:val="6CF2114F"/>
    <w:rsid w:val="6D1948A3"/>
    <w:rsid w:val="6D4C314B"/>
    <w:rsid w:val="6D6D616E"/>
    <w:rsid w:val="6D850542"/>
    <w:rsid w:val="6D893ADE"/>
    <w:rsid w:val="6D893D5F"/>
    <w:rsid w:val="6DE309C1"/>
    <w:rsid w:val="6DF332FA"/>
    <w:rsid w:val="6E5930AB"/>
    <w:rsid w:val="6E75205D"/>
    <w:rsid w:val="6E857F17"/>
    <w:rsid w:val="6E891568"/>
    <w:rsid w:val="6E9B19EB"/>
    <w:rsid w:val="6EF877D6"/>
    <w:rsid w:val="6F062BB9"/>
    <w:rsid w:val="6F3636EC"/>
    <w:rsid w:val="6F5C6C7D"/>
    <w:rsid w:val="6F653D83"/>
    <w:rsid w:val="6F667860"/>
    <w:rsid w:val="6F7A7103"/>
    <w:rsid w:val="6F7F087E"/>
    <w:rsid w:val="6F9504AD"/>
    <w:rsid w:val="6F950FE4"/>
    <w:rsid w:val="6FDE5018"/>
    <w:rsid w:val="70053E42"/>
    <w:rsid w:val="701119F4"/>
    <w:rsid w:val="70293003"/>
    <w:rsid w:val="70297111"/>
    <w:rsid w:val="7047792D"/>
    <w:rsid w:val="709206E1"/>
    <w:rsid w:val="70A408DB"/>
    <w:rsid w:val="70AE175A"/>
    <w:rsid w:val="70B2124A"/>
    <w:rsid w:val="70CA2B7F"/>
    <w:rsid w:val="70E87E58"/>
    <w:rsid w:val="71202C04"/>
    <w:rsid w:val="714B3658"/>
    <w:rsid w:val="716B65F7"/>
    <w:rsid w:val="71B04390"/>
    <w:rsid w:val="71B15874"/>
    <w:rsid w:val="721C467B"/>
    <w:rsid w:val="726758C1"/>
    <w:rsid w:val="72A5007C"/>
    <w:rsid w:val="72B8066E"/>
    <w:rsid w:val="730507B3"/>
    <w:rsid w:val="735829A2"/>
    <w:rsid w:val="73722F12"/>
    <w:rsid w:val="73B350C2"/>
    <w:rsid w:val="741C10CD"/>
    <w:rsid w:val="745D771F"/>
    <w:rsid w:val="74600FBD"/>
    <w:rsid w:val="74792F01"/>
    <w:rsid w:val="747D56CB"/>
    <w:rsid w:val="74875CDA"/>
    <w:rsid w:val="749649DF"/>
    <w:rsid w:val="74A25132"/>
    <w:rsid w:val="74B63A4B"/>
    <w:rsid w:val="74C4425D"/>
    <w:rsid w:val="74DA2B1D"/>
    <w:rsid w:val="7542625E"/>
    <w:rsid w:val="7545548D"/>
    <w:rsid w:val="75C50D9A"/>
    <w:rsid w:val="75CD4430"/>
    <w:rsid w:val="76827FFC"/>
    <w:rsid w:val="768D3BBF"/>
    <w:rsid w:val="769413F2"/>
    <w:rsid w:val="76944F4E"/>
    <w:rsid w:val="76C003DD"/>
    <w:rsid w:val="76DD4B47"/>
    <w:rsid w:val="76E60F20"/>
    <w:rsid w:val="77013CF9"/>
    <w:rsid w:val="77196A61"/>
    <w:rsid w:val="772B1A57"/>
    <w:rsid w:val="774D3A7A"/>
    <w:rsid w:val="775748F9"/>
    <w:rsid w:val="776828AC"/>
    <w:rsid w:val="778B20E7"/>
    <w:rsid w:val="78000AED"/>
    <w:rsid w:val="78051AC9"/>
    <w:rsid w:val="785E1386"/>
    <w:rsid w:val="787C785D"/>
    <w:rsid w:val="787E7C64"/>
    <w:rsid w:val="78800366"/>
    <w:rsid w:val="789F7FAC"/>
    <w:rsid w:val="78BF0096"/>
    <w:rsid w:val="78DE3C36"/>
    <w:rsid w:val="78F65A4C"/>
    <w:rsid w:val="79020895"/>
    <w:rsid w:val="791B4B91"/>
    <w:rsid w:val="792D3A3A"/>
    <w:rsid w:val="79431BA0"/>
    <w:rsid w:val="794B223C"/>
    <w:rsid w:val="79612C14"/>
    <w:rsid w:val="79782905"/>
    <w:rsid w:val="798A42B2"/>
    <w:rsid w:val="7A0E798E"/>
    <w:rsid w:val="7A1A09CE"/>
    <w:rsid w:val="7A5634D7"/>
    <w:rsid w:val="7A5D196E"/>
    <w:rsid w:val="7ACF7A62"/>
    <w:rsid w:val="7ADD27A1"/>
    <w:rsid w:val="7AE164AF"/>
    <w:rsid w:val="7AF01080"/>
    <w:rsid w:val="7AFF6ADE"/>
    <w:rsid w:val="7B072192"/>
    <w:rsid w:val="7B305683"/>
    <w:rsid w:val="7B336399"/>
    <w:rsid w:val="7B3A7CA9"/>
    <w:rsid w:val="7B85266D"/>
    <w:rsid w:val="7BC576BE"/>
    <w:rsid w:val="7BCF762E"/>
    <w:rsid w:val="7BE451FE"/>
    <w:rsid w:val="7BFD27C6"/>
    <w:rsid w:val="7C047FE3"/>
    <w:rsid w:val="7C1D7794"/>
    <w:rsid w:val="7C79621A"/>
    <w:rsid w:val="7CD33C02"/>
    <w:rsid w:val="7CE51D17"/>
    <w:rsid w:val="7CF60710"/>
    <w:rsid w:val="7CF84488"/>
    <w:rsid w:val="7D0E1678"/>
    <w:rsid w:val="7D16490F"/>
    <w:rsid w:val="7D1803A8"/>
    <w:rsid w:val="7D2F0C38"/>
    <w:rsid w:val="7D4C130E"/>
    <w:rsid w:val="7D5B51D2"/>
    <w:rsid w:val="7D5B7714"/>
    <w:rsid w:val="7D5F62B6"/>
    <w:rsid w:val="7D6368BC"/>
    <w:rsid w:val="7D8D174D"/>
    <w:rsid w:val="7DA543CD"/>
    <w:rsid w:val="7DD70CA6"/>
    <w:rsid w:val="7E105802"/>
    <w:rsid w:val="7E2313D9"/>
    <w:rsid w:val="7E7A6935"/>
    <w:rsid w:val="7E867872"/>
    <w:rsid w:val="7E9A17F1"/>
    <w:rsid w:val="7EA206ED"/>
    <w:rsid w:val="7EAE3748"/>
    <w:rsid w:val="7ED33530"/>
    <w:rsid w:val="7ED77634"/>
    <w:rsid w:val="7EEB3B79"/>
    <w:rsid w:val="7F370B6C"/>
    <w:rsid w:val="7FB71AFB"/>
    <w:rsid w:val="7FCC7507"/>
    <w:rsid w:val="7FD53876"/>
    <w:rsid w:val="7FEB11D8"/>
    <w:rsid w:val="7FF35E9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 m:val="1"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qFormat="1" w:uiPriority="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nhideWhenUsed="0" w:uiPriority="0" w:semiHidden="0" w:name="caption"/>
    <w:lsdException w:uiPriority="0" w:name="table of figures"/>
    <w:lsdException w:uiPriority="0" w:name="envelope address"/>
    <w:lsdException w:uiPriority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qFormat="1" w:uiPriority="9" w:semiHidden="0" w:name="Block Text"/>
    <w:lsdException w:qFormat="1" w:unhideWhenUsed="0" w:uiPriority="0" w:semiHidden="0" w:name="Hyperlink"/>
    <w:lsdException w:uiPriority="0" w:name="FollowedHyperlink"/>
    <w:lsdException w:unhideWhenUsed="0" w:uiPriority="0" w:semiHidden="0" w:name="Strong"/>
    <w:lsdException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/>
    </w:pPr>
    <w:rPr>
      <w:rFonts w:asciiTheme="minorHAnsi" w:hAnsiTheme="minorHAnsi" w:eastAsiaTheme="minorHAnsi" w:cstheme="minorBidi"/>
      <w:sz w:val="24"/>
      <w:szCs w:val="24"/>
      <w:lang w:val="en-US" w:eastAsia="en-US" w:bidi="ar-SA"/>
    </w:rPr>
  </w:style>
  <w:style w:type="paragraph" w:styleId="2">
    <w:name w:val="heading 1"/>
    <w:basedOn w:val="1"/>
    <w:next w:val="3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45B8A" w:themeColor="accent1" w:themeShade="B5"/>
      <w:sz w:val="32"/>
      <w:szCs w:val="32"/>
    </w:rPr>
  </w:style>
  <w:style w:type="paragraph" w:styleId="4">
    <w:name w:val="heading 2"/>
    <w:basedOn w:val="1"/>
    <w:next w:val="3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32"/>
      <w:szCs w:val="32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3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:sz w:val="28"/>
      <w:szCs w:val="28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3"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3"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8">
    <w:name w:val="heading 6"/>
    <w:basedOn w:val="1"/>
    <w:next w:val="3"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color w:val="4F81BD" w:themeColor="accent1"/>
      <w14:textFill>
        <w14:solidFill>
          <w14:schemeClr w14:val="accent1"/>
        </w14:solidFill>
      </w14:textFill>
    </w:rPr>
  </w:style>
  <w:style w:type="paragraph" w:styleId="9">
    <w:name w:val="heading 7"/>
    <w:basedOn w:val="1"/>
    <w:next w:val="3"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color w:val="4F81BD" w:themeColor="accent1"/>
      <w14:textFill>
        <w14:solidFill>
          <w14:schemeClr w14:val="accent1"/>
        </w14:solidFill>
      </w14:textFill>
    </w:rPr>
  </w:style>
  <w:style w:type="paragraph" w:styleId="10">
    <w:name w:val="heading 8"/>
    <w:basedOn w:val="1"/>
    <w:next w:val="3"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3"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color w:val="4F81BD" w:themeColor="accent1"/>
      <w14:textFill>
        <w14:solidFill>
          <w14:schemeClr w14:val="accent1"/>
        </w14:solidFill>
      </w14:textFill>
    </w:rPr>
  </w:style>
  <w:style w:type="character" w:default="1" w:styleId="25">
    <w:name w:val="Default Paragraph Font"/>
    <w:semiHidden/>
    <w:unhideWhenUsed/>
    <w:qFormat/>
    <w:uiPriority w:val="1"/>
  </w:style>
  <w:style w:type="table" w:default="1" w:styleId="2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28"/>
    <w:qFormat/>
    <w:uiPriority w:val="0"/>
    <w:pPr>
      <w:spacing w:before="180" w:after="180"/>
    </w:pPr>
  </w:style>
  <w:style w:type="paragraph" w:styleId="12">
    <w:name w:val="caption"/>
    <w:basedOn w:val="1"/>
    <w:next w:val="1"/>
    <w:qFormat/>
    <w:uiPriority w:val="0"/>
    <w:pPr>
      <w:spacing w:after="120"/>
    </w:pPr>
    <w:rPr>
      <w:i/>
    </w:rPr>
  </w:style>
  <w:style w:type="paragraph" w:styleId="13">
    <w:name w:val="annotation text"/>
    <w:basedOn w:val="1"/>
    <w:link w:val="81"/>
    <w:qFormat/>
    <w:uiPriority w:val="0"/>
  </w:style>
  <w:style w:type="paragraph" w:styleId="14">
    <w:name w:val="Block Text"/>
    <w:basedOn w:val="3"/>
    <w:next w:val="3"/>
    <w:unhideWhenUsed/>
    <w:qFormat/>
    <w:uiPriority w:val="9"/>
    <w:pPr>
      <w:spacing w:before="100" w:after="100"/>
    </w:pPr>
    <w:rPr>
      <w:rFonts w:asciiTheme="majorHAnsi" w:hAnsiTheme="majorHAnsi" w:eastAsiaTheme="majorEastAsia" w:cstheme="majorBidi"/>
      <w:bCs/>
      <w:sz w:val="20"/>
      <w:szCs w:val="20"/>
    </w:rPr>
  </w:style>
  <w:style w:type="paragraph" w:styleId="15">
    <w:name w:val="Date"/>
    <w:next w:val="3"/>
    <w:qFormat/>
    <w:uiPriority w:val="0"/>
    <w:pPr>
      <w:keepNext/>
      <w:keepLines/>
      <w:spacing w:after="200"/>
      <w:jc w:val="center"/>
    </w:pPr>
    <w:rPr>
      <w:rFonts w:asciiTheme="minorHAnsi" w:hAnsiTheme="minorHAnsi" w:eastAsiaTheme="minorHAnsi" w:cstheme="minorBidi"/>
      <w:sz w:val="24"/>
      <w:szCs w:val="24"/>
      <w:lang w:val="en-US" w:eastAsia="en-US" w:bidi="ar-SA"/>
    </w:rPr>
  </w:style>
  <w:style w:type="paragraph" w:styleId="16">
    <w:name w:val="Balloon Text"/>
    <w:basedOn w:val="1"/>
    <w:link w:val="78"/>
    <w:qFormat/>
    <w:uiPriority w:val="0"/>
    <w:pPr>
      <w:spacing w:after="0"/>
    </w:pPr>
    <w:rPr>
      <w:sz w:val="18"/>
      <w:szCs w:val="18"/>
    </w:rPr>
  </w:style>
  <w:style w:type="paragraph" w:styleId="17">
    <w:name w:val="footer"/>
    <w:basedOn w:val="1"/>
    <w:link w:val="80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8">
    <w:name w:val="header"/>
    <w:basedOn w:val="1"/>
    <w:link w:val="7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9">
    <w:name w:val="Subtitle"/>
    <w:basedOn w:val="20"/>
    <w:next w:val="3"/>
    <w:qFormat/>
    <w:uiPriority w:val="0"/>
    <w:pPr>
      <w:spacing w:before="240"/>
    </w:pPr>
    <w:rPr>
      <w:sz w:val="30"/>
      <w:szCs w:val="30"/>
    </w:rPr>
  </w:style>
  <w:style w:type="paragraph" w:styleId="20">
    <w:name w:val="Title"/>
    <w:basedOn w:val="1"/>
    <w:next w:val="3"/>
    <w:qFormat/>
    <w:uiPriority w:val="0"/>
    <w:pPr>
      <w:keepNext/>
      <w:keepLines/>
      <w:spacing w:before="480" w:after="240"/>
      <w:jc w:val="center"/>
    </w:pPr>
    <w:rPr>
      <w:rFonts w:asciiTheme="majorHAnsi" w:hAnsiTheme="majorHAnsi" w:eastAsiaTheme="majorEastAsia" w:cstheme="majorBidi"/>
      <w:b/>
      <w:bCs/>
      <w:color w:val="345B8A" w:themeColor="accent1" w:themeShade="B5"/>
      <w:sz w:val="36"/>
      <w:szCs w:val="36"/>
    </w:rPr>
  </w:style>
  <w:style w:type="paragraph" w:styleId="21">
    <w:name w:val="footnote text"/>
    <w:basedOn w:val="1"/>
    <w:unhideWhenUsed/>
    <w:qFormat/>
    <w:uiPriority w:val="9"/>
  </w:style>
  <w:style w:type="paragraph" w:styleId="22">
    <w:name w:val="Normal (Web)"/>
    <w:basedOn w:val="1"/>
    <w:qFormat/>
    <w:uiPriority w:val="0"/>
  </w:style>
  <w:style w:type="paragraph" w:styleId="23">
    <w:name w:val="annotation subject"/>
    <w:basedOn w:val="13"/>
    <w:next w:val="13"/>
    <w:link w:val="82"/>
    <w:qFormat/>
    <w:uiPriority w:val="0"/>
    <w:rPr>
      <w:b/>
      <w:bCs/>
    </w:rPr>
  </w:style>
  <w:style w:type="character" w:styleId="26">
    <w:name w:val="line number"/>
    <w:basedOn w:val="25"/>
    <w:qFormat/>
    <w:uiPriority w:val="0"/>
  </w:style>
  <w:style w:type="character" w:styleId="27">
    <w:name w:val="Hyperlink"/>
    <w:basedOn w:val="28"/>
    <w:qFormat/>
    <w:uiPriority w:val="0"/>
    <w:rPr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8">
    <w:name w:val="正文文本 字符"/>
    <w:basedOn w:val="25"/>
    <w:link w:val="3"/>
    <w:qFormat/>
    <w:uiPriority w:val="0"/>
  </w:style>
  <w:style w:type="character" w:styleId="29">
    <w:name w:val="annotation reference"/>
    <w:basedOn w:val="25"/>
    <w:qFormat/>
    <w:uiPriority w:val="0"/>
    <w:rPr>
      <w:sz w:val="21"/>
      <w:szCs w:val="21"/>
    </w:rPr>
  </w:style>
  <w:style w:type="character" w:styleId="30">
    <w:name w:val="footnote reference"/>
    <w:basedOn w:val="28"/>
    <w:qFormat/>
    <w:uiPriority w:val="0"/>
    <w:rPr>
      <w:vertAlign w:val="superscript"/>
    </w:rPr>
  </w:style>
  <w:style w:type="paragraph" w:customStyle="1" w:styleId="31">
    <w:name w:val="First Paragraph"/>
    <w:basedOn w:val="3"/>
    <w:next w:val="3"/>
    <w:qFormat/>
    <w:uiPriority w:val="0"/>
  </w:style>
  <w:style w:type="paragraph" w:customStyle="1" w:styleId="32">
    <w:name w:val="Compact"/>
    <w:basedOn w:val="3"/>
    <w:qFormat/>
    <w:uiPriority w:val="0"/>
    <w:pPr>
      <w:spacing w:before="36" w:after="36"/>
    </w:pPr>
  </w:style>
  <w:style w:type="paragraph" w:customStyle="1" w:styleId="33">
    <w:name w:val="Author"/>
    <w:next w:val="3"/>
    <w:qFormat/>
    <w:uiPriority w:val="0"/>
    <w:pPr>
      <w:keepNext/>
      <w:keepLines/>
      <w:spacing w:after="200"/>
      <w:jc w:val="center"/>
    </w:pPr>
    <w:rPr>
      <w:rFonts w:asciiTheme="minorHAnsi" w:hAnsiTheme="minorHAnsi" w:eastAsiaTheme="minorHAnsi" w:cstheme="minorBidi"/>
      <w:sz w:val="24"/>
      <w:szCs w:val="24"/>
      <w:lang w:val="en-US" w:eastAsia="en-US" w:bidi="ar-SA"/>
    </w:rPr>
  </w:style>
  <w:style w:type="paragraph" w:customStyle="1" w:styleId="34">
    <w:name w:val="Abstract"/>
    <w:basedOn w:val="1"/>
    <w:next w:val="3"/>
    <w:qFormat/>
    <w:uiPriority w:val="0"/>
    <w:pPr>
      <w:keepNext/>
      <w:keepLines/>
      <w:spacing w:before="300" w:after="300"/>
    </w:pPr>
    <w:rPr>
      <w:sz w:val="20"/>
      <w:szCs w:val="20"/>
    </w:rPr>
  </w:style>
  <w:style w:type="paragraph" w:customStyle="1" w:styleId="35">
    <w:name w:val="书目1"/>
    <w:basedOn w:val="1"/>
    <w:qFormat/>
    <w:uiPriority w:val="0"/>
  </w:style>
  <w:style w:type="table" w:customStyle="1" w:styleId="36">
    <w:name w:val="Table"/>
    <w:semiHidden/>
    <w:unhideWhenUsed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7">
    <w:name w:val="Definition Term"/>
    <w:basedOn w:val="1"/>
    <w:next w:val="38"/>
    <w:qFormat/>
    <w:uiPriority w:val="0"/>
    <w:pPr>
      <w:keepNext/>
      <w:keepLines/>
      <w:spacing w:after="0"/>
    </w:pPr>
    <w:rPr>
      <w:b/>
    </w:rPr>
  </w:style>
  <w:style w:type="paragraph" w:customStyle="1" w:styleId="38">
    <w:name w:val="Definition"/>
    <w:basedOn w:val="1"/>
    <w:qFormat/>
    <w:uiPriority w:val="0"/>
  </w:style>
  <w:style w:type="paragraph" w:customStyle="1" w:styleId="39">
    <w:name w:val="Table Caption"/>
    <w:basedOn w:val="12"/>
    <w:qFormat/>
    <w:uiPriority w:val="0"/>
    <w:pPr>
      <w:keepNext/>
    </w:pPr>
  </w:style>
  <w:style w:type="paragraph" w:customStyle="1" w:styleId="40">
    <w:name w:val="Image Caption"/>
    <w:basedOn w:val="12"/>
    <w:qFormat/>
    <w:uiPriority w:val="0"/>
  </w:style>
  <w:style w:type="paragraph" w:customStyle="1" w:styleId="41">
    <w:name w:val="Figure"/>
    <w:basedOn w:val="1"/>
    <w:qFormat/>
    <w:uiPriority w:val="0"/>
  </w:style>
  <w:style w:type="paragraph" w:customStyle="1" w:styleId="42">
    <w:name w:val="Captioned Figure"/>
    <w:basedOn w:val="41"/>
    <w:qFormat/>
    <w:uiPriority w:val="0"/>
    <w:pPr>
      <w:keepNext/>
    </w:pPr>
  </w:style>
  <w:style w:type="character" w:customStyle="1" w:styleId="43">
    <w:name w:val="Verbatim Char"/>
    <w:basedOn w:val="28"/>
    <w:link w:val="44"/>
    <w:qFormat/>
    <w:uiPriority w:val="0"/>
    <w:rPr>
      <w:rFonts w:ascii="Consolas" w:hAnsi="Consolas"/>
      <w:sz w:val="22"/>
    </w:rPr>
  </w:style>
  <w:style w:type="paragraph" w:customStyle="1" w:styleId="44">
    <w:name w:val="Source Code"/>
    <w:basedOn w:val="1"/>
    <w:link w:val="43"/>
    <w:qFormat/>
    <w:uiPriority w:val="0"/>
    <w:pPr>
      <w:wordWrap w:val="0"/>
    </w:pPr>
  </w:style>
  <w:style w:type="paragraph" w:customStyle="1" w:styleId="45">
    <w:name w:val="TOC 标题1"/>
    <w:basedOn w:val="2"/>
    <w:next w:val="3"/>
    <w:unhideWhenUsed/>
    <w:qFormat/>
    <w:uiPriority w:val="39"/>
    <w:pPr>
      <w:spacing w:before="240" w:line="259" w:lineRule="auto"/>
      <w:outlineLvl w:val="9"/>
    </w:pPr>
    <w:rPr>
      <w:b w:val="0"/>
      <w:bCs w:val="0"/>
      <w:color w:val="376092" w:themeColor="accent1" w:themeShade="BF"/>
    </w:rPr>
  </w:style>
  <w:style w:type="character" w:customStyle="1" w:styleId="46">
    <w:name w:val="KeywordTok"/>
    <w:basedOn w:val="43"/>
    <w:qFormat/>
    <w:uiPriority w:val="0"/>
    <w:rPr>
      <w:rFonts w:ascii="Consolas" w:hAnsi="Consolas"/>
      <w:b/>
      <w:color w:val="007020"/>
      <w:sz w:val="22"/>
    </w:rPr>
  </w:style>
  <w:style w:type="character" w:customStyle="1" w:styleId="47">
    <w:name w:val="DataTypeTok"/>
    <w:basedOn w:val="43"/>
    <w:qFormat/>
    <w:uiPriority w:val="0"/>
    <w:rPr>
      <w:rFonts w:ascii="Consolas" w:hAnsi="Consolas"/>
      <w:color w:val="902000"/>
      <w:sz w:val="22"/>
    </w:rPr>
  </w:style>
  <w:style w:type="character" w:customStyle="1" w:styleId="48">
    <w:name w:val="DecValTok"/>
    <w:basedOn w:val="43"/>
    <w:qFormat/>
    <w:uiPriority w:val="0"/>
    <w:rPr>
      <w:rFonts w:ascii="Consolas" w:hAnsi="Consolas"/>
      <w:color w:val="40A070"/>
      <w:sz w:val="22"/>
    </w:rPr>
  </w:style>
  <w:style w:type="character" w:customStyle="1" w:styleId="49">
    <w:name w:val="BaseNTok"/>
    <w:basedOn w:val="43"/>
    <w:qFormat/>
    <w:uiPriority w:val="0"/>
    <w:rPr>
      <w:rFonts w:ascii="Consolas" w:hAnsi="Consolas"/>
      <w:color w:val="40A070"/>
      <w:sz w:val="22"/>
    </w:rPr>
  </w:style>
  <w:style w:type="character" w:customStyle="1" w:styleId="50">
    <w:name w:val="FloatTok"/>
    <w:basedOn w:val="43"/>
    <w:qFormat/>
    <w:uiPriority w:val="0"/>
    <w:rPr>
      <w:rFonts w:ascii="Consolas" w:hAnsi="Consolas"/>
      <w:color w:val="40A070"/>
      <w:sz w:val="22"/>
    </w:rPr>
  </w:style>
  <w:style w:type="character" w:customStyle="1" w:styleId="51">
    <w:name w:val="ConstantTok"/>
    <w:basedOn w:val="43"/>
    <w:qFormat/>
    <w:uiPriority w:val="0"/>
    <w:rPr>
      <w:rFonts w:ascii="Consolas" w:hAnsi="Consolas"/>
      <w:color w:val="880000"/>
      <w:sz w:val="22"/>
    </w:rPr>
  </w:style>
  <w:style w:type="character" w:customStyle="1" w:styleId="52">
    <w:name w:val="CharTok"/>
    <w:basedOn w:val="43"/>
    <w:qFormat/>
    <w:uiPriority w:val="0"/>
    <w:rPr>
      <w:rFonts w:ascii="Consolas" w:hAnsi="Consolas"/>
      <w:color w:val="4070A0"/>
      <w:sz w:val="22"/>
    </w:rPr>
  </w:style>
  <w:style w:type="character" w:customStyle="1" w:styleId="53">
    <w:name w:val="SpecialCharTok"/>
    <w:basedOn w:val="43"/>
    <w:qFormat/>
    <w:uiPriority w:val="0"/>
    <w:rPr>
      <w:rFonts w:ascii="Consolas" w:hAnsi="Consolas"/>
      <w:color w:val="4070A0"/>
      <w:sz w:val="22"/>
    </w:rPr>
  </w:style>
  <w:style w:type="character" w:customStyle="1" w:styleId="54">
    <w:name w:val="StringTok"/>
    <w:basedOn w:val="43"/>
    <w:qFormat/>
    <w:uiPriority w:val="0"/>
    <w:rPr>
      <w:rFonts w:ascii="Consolas" w:hAnsi="Consolas"/>
      <w:color w:val="4070A0"/>
      <w:sz w:val="22"/>
    </w:rPr>
  </w:style>
  <w:style w:type="character" w:customStyle="1" w:styleId="55">
    <w:name w:val="VerbatimStringTok"/>
    <w:basedOn w:val="43"/>
    <w:qFormat/>
    <w:uiPriority w:val="0"/>
    <w:rPr>
      <w:rFonts w:ascii="Consolas" w:hAnsi="Consolas"/>
      <w:color w:val="4070A0"/>
      <w:sz w:val="22"/>
    </w:rPr>
  </w:style>
  <w:style w:type="character" w:customStyle="1" w:styleId="56">
    <w:name w:val="SpecialStringTok"/>
    <w:basedOn w:val="43"/>
    <w:qFormat/>
    <w:uiPriority w:val="0"/>
    <w:rPr>
      <w:rFonts w:ascii="Consolas" w:hAnsi="Consolas"/>
      <w:color w:val="BB6688"/>
      <w:sz w:val="22"/>
    </w:rPr>
  </w:style>
  <w:style w:type="character" w:customStyle="1" w:styleId="57">
    <w:name w:val="ImportTok"/>
    <w:basedOn w:val="43"/>
    <w:qFormat/>
    <w:uiPriority w:val="0"/>
    <w:rPr>
      <w:rFonts w:ascii="Consolas" w:hAnsi="Consolas"/>
      <w:sz w:val="22"/>
    </w:rPr>
  </w:style>
  <w:style w:type="character" w:customStyle="1" w:styleId="58">
    <w:name w:val="CommentTok"/>
    <w:basedOn w:val="43"/>
    <w:qFormat/>
    <w:uiPriority w:val="0"/>
    <w:rPr>
      <w:rFonts w:ascii="Consolas" w:hAnsi="Consolas"/>
      <w:i/>
      <w:color w:val="60A0B0"/>
      <w:sz w:val="22"/>
    </w:rPr>
  </w:style>
  <w:style w:type="character" w:customStyle="1" w:styleId="59">
    <w:name w:val="DocumentationTok"/>
    <w:basedOn w:val="43"/>
    <w:qFormat/>
    <w:uiPriority w:val="0"/>
    <w:rPr>
      <w:rFonts w:ascii="Consolas" w:hAnsi="Consolas"/>
      <w:i/>
      <w:color w:val="BA2121"/>
      <w:sz w:val="22"/>
    </w:rPr>
  </w:style>
  <w:style w:type="character" w:customStyle="1" w:styleId="60">
    <w:name w:val="AnnotationTok"/>
    <w:basedOn w:val="43"/>
    <w:qFormat/>
    <w:uiPriority w:val="0"/>
    <w:rPr>
      <w:rFonts w:ascii="Consolas" w:hAnsi="Consolas"/>
      <w:b/>
      <w:i/>
      <w:color w:val="60A0B0"/>
      <w:sz w:val="22"/>
    </w:rPr>
  </w:style>
  <w:style w:type="character" w:customStyle="1" w:styleId="61">
    <w:name w:val="CommentVarTok"/>
    <w:basedOn w:val="43"/>
    <w:qFormat/>
    <w:uiPriority w:val="0"/>
    <w:rPr>
      <w:rFonts w:ascii="Consolas" w:hAnsi="Consolas"/>
      <w:b/>
      <w:i/>
      <w:color w:val="60A0B0"/>
      <w:sz w:val="22"/>
    </w:rPr>
  </w:style>
  <w:style w:type="character" w:customStyle="1" w:styleId="62">
    <w:name w:val="OtherTok"/>
    <w:basedOn w:val="43"/>
    <w:qFormat/>
    <w:uiPriority w:val="0"/>
    <w:rPr>
      <w:rFonts w:ascii="Consolas" w:hAnsi="Consolas"/>
      <w:color w:val="007020"/>
      <w:sz w:val="22"/>
    </w:rPr>
  </w:style>
  <w:style w:type="character" w:customStyle="1" w:styleId="63">
    <w:name w:val="FunctionTok"/>
    <w:basedOn w:val="43"/>
    <w:qFormat/>
    <w:uiPriority w:val="0"/>
    <w:rPr>
      <w:rFonts w:ascii="Consolas" w:hAnsi="Consolas"/>
      <w:color w:val="06287E"/>
      <w:sz w:val="22"/>
    </w:rPr>
  </w:style>
  <w:style w:type="character" w:customStyle="1" w:styleId="64">
    <w:name w:val="VariableTok"/>
    <w:basedOn w:val="43"/>
    <w:qFormat/>
    <w:uiPriority w:val="0"/>
    <w:rPr>
      <w:rFonts w:ascii="Consolas" w:hAnsi="Consolas"/>
      <w:color w:val="19177C"/>
      <w:sz w:val="22"/>
    </w:rPr>
  </w:style>
  <w:style w:type="character" w:customStyle="1" w:styleId="65">
    <w:name w:val="ControlFlowTok"/>
    <w:basedOn w:val="43"/>
    <w:qFormat/>
    <w:uiPriority w:val="0"/>
    <w:rPr>
      <w:rFonts w:ascii="Consolas" w:hAnsi="Consolas"/>
      <w:b/>
      <w:color w:val="007020"/>
      <w:sz w:val="22"/>
    </w:rPr>
  </w:style>
  <w:style w:type="character" w:customStyle="1" w:styleId="66">
    <w:name w:val="OperatorTok"/>
    <w:basedOn w:val="43"/>
    <w:qFormat/>
    <w:uiPriority w:val="0"/>
    <w:rPr>
      <w:rFonts w:ascii="Consolas" w:hAnsi="Consolas"/>
      <w:color w:val="666666"/>
      <w:sz w:val="22"/>
    </w:rPr>
  </w:style>
  <w:style w:type="character" w:customStyle="1" w:styleId="67">
    <w:name w:val="BuiltInTok"/>
    <w:basedOn w:val="43"/>
    <w:qFormat/>
    <w:uiPriority w:val="0"/>
    <w:rPr>
      <w:rFonts w:ascii="Consolas" w:hAnsi="Consolas"/>
      <w:sz w:val="22"/>
    </w:rPr>
  </w:style>
  <w:style w:type="character" w:customStyle="1" w:styleId="68">
    <w:name w:val="ExtensionTok"/>
    <w:basedOn w:val="43"/>
    <w:qFormat/>
    <w:uiPriority w:val="0"/>
    <w:rPr>
      <w:rFonts w:ascii="Consolas" w:hAnsi="Consolas"/>
      <w:sz w:val="22"/>
    </w:rPr>
  </w:style>
  <w:style w:type="character" w:customStyle="1" w:styleId="69">
    <w:name w:val="PreprocessorTok"/>
    <w:basedOn w:val="43"/>
    <w:qFormat/>
    <w:uiPriority w:val="0"/>
    <w:rPr>
      <w:rFonts w:ascii="Consolas" w:hAnsi="Consolas"/>
      <w:color w:val="BC7A00"/>
      <w:sz w:val="22"/>
    </w:rPr>
  </w:style>
  <w:style w:type="character" w:customStyle="1" w:styleId="70">
    <w:name w:val="AttributeTok"/>
    <w:basedOn w:val="43"/>
    <w:qFormat/>
    <w:uiPriority w:val="0"/>
    <w:rPr>
      <w:rFonts w:ascii="Consolas" w:hAnsi="Consolas"/>
      <w:color w:val="7D9029"/>
      <w:sz w:val="22"/>
    </w:rPr>
  </w:style>
  <w:style w:type="character" w:customStyle="1" w:styleId="71">
    <w:name w:val="RegionMarkerTok"/>
    <w:basedOn w:val="43"/>
    <w:qFormat/>
    <w:uiPriority w:val="0"/>
    <w:rPr>
      <w:rFonts w:ascii="Consolas" w:hAnsi="Consolas"/>
      <w:sz w:val="22"/>
    </w:rPr>
  </w:style>
  <w:style w:type="character" w:customStyle="1" w:styleId="72">
    <w:name w:val="InformationTok"/>
    <w:basedOn w:val="43"/>
    <w:qFormat/>
    <w:uiPriority w:val="0"/>
    <w:rPr>
      <w:rFonts w:ascii="Consolas" w:hAnsi="Consolas"/>
      <w:b/>
      <w:i/>
      <w:color w:val="60A0B0"/>
      <w:sz w:val="22"/>
    </w:rPr>
  </w:style>
  <w:style w:type="character" w:customStyle="1" w:styleId="73">
    <w:name w:val="WarningTok"/>
    <w:basedOn w:val="43"/>
    <w:qFormat/>
    <w:uiPriority w:val="0"/>
    <w:rPr>
      <w:rFonts w:ascii="Consolas" w:hAnsi="Consolas"/>
      <w:b/>
      <w:i/>
      <w:color w:val="60A0B0"/>
      <w:sz w:val="22"/>
    </w:rPr>
  </w:style>
  <w:style w:type="character" w:customStyle="1" w:styleId="74">
    <w:name w:val="AlertTok"/>
    <w:basedOn w:val="43"/>
    <w:qFormat/>
    <w:uiPriority w:val="0"/>
    <w:rPr>
      <w:rFonts w:ascii="Consolas" w:hAnsi="Consolas"/>
      <w:b/>
      <w:color w:val="FF0000"/>
      <w:sz w:val="22"/>
    </w:rPr>
  </w:style>
  <w:style w:type="character" w:customStyle="1" w:styleId="75">
    <w:name w:val="ErrorTok"/>
    <w:basedOn w:val="43"/>
    <w:qFormat/>
    <w:uiPriority w:val="0"/>
    <w:rPr>
      <w:rFonts w:ascii="Consolas" w:hAnsi="Consolas"/>
      <w:b/>
      <w:color w:val="FF0000"/>
      <w:sz w:val="22"/>
    </w:rPr>
  </w:style>
  <w:style w:type="character" w:customStyle="1" w:styleId="76">
    <w:name w:val="NormalTok"/>
    <w:basedOn w:val="43"/>
    <w:qFormat/>
    <w:uiPriority w:val="0"/>
    <w:rPr>
      <w:rFonts w:ascii="Consolas" w:hAnsi="Consolas"/>
      <w:sz w:val="22"/>
    </w:rPr>
  </w:style>
  <w:style w:type="paragraph" w:customStyle="1" w:styleId="77">
    <w:name w:val="address"/>
    <w:qFormat/>
    <w:uiPriority w:val="0"/>
    <w:pPr>
      <w:spacing w:before="100" w:beforeAutospacing="1" w:after="100" w:afterAutospacing="1"/>
    </w:pPr>
    <w:rPr>
      <w:rFonts w:ascii="宋体" w:hAnsi="宋体" w:cs="宋体" w:eastAsiaTheme="minorHAnsi"/>
      <w:sz w:val="24"/>
      <w:szCs w:val="24"/>
      <w:lang w:val="en-US" w:eastAsia="en-US" w:bidi="ar-SA"/>
    </w:rPr>
  </w:style>
  <w:style w:type="character" w:customStyle="1" w:styleId="78">
    <w:name w:val="批注框文本 字符"/>
    <w:basedOn w:val="25"/>
    <w:link w:val="16"/>
    <w:qFormat/>
    <w:uiPriority w:val="0"/>
    <w:rPr>
      <w:rFonts w:asciiTheme="minorHAnsi" w:hAnsiTheme="minorHAnsi" w:eastAsiaTheme="minorHAnsi" w:cstheme="minorBidi"/>
      <w:sz w:val="18"/>
      <w:szCs w:val="18"/>
      <w:lang w:eastAsia="en-US"/>
    </w:rPr>
  </w:style>
  <w:style w:type="character" w:customStyle="1" w:styleId="79">
    <w:name w:val="页眉 字符"/>
    <w:basedOn w:val="25"/>
    <w:link w:val="18"/>
    <w:qFormat/>
    <w:uiPriority w:val="0"/>
    <w:rPr>
      <w:rFonts w:asciiTheme="minorHAnsi" w:hAnsiTheme="minorHAnsi" w:eastAsiaTheme="minorHAnsi" w:cstheme="minorBidi"/>
      <w:sz w:val="18"/>
      <w:szCs w:val="18"/>
      <w:lang w:eastAsia="en-US"/>
    </w:rPr>
  </w:style>
  <w:style w:type="character" w:customStyle="1" w:styleId="80">
    <w:name w:val="页脚 字符"/>
    <w:basedOn w:val="25"/>
    <w:link w:val="17"/>
    <w:qFormat/>
    <w:uiPriority w:val="0"/>
    <w:rPr>
      <w:rFonts w:asciiTheme="minorHAnsi" w:hAnsiTheme="minorHAnsi" w:eastAsiaTheme="minorHAnsi" w:cstheme="minorBidi"/>
      <w:sz w:val="18"/>
      <w:szCs w:val="18"/>
      <w:lang w:eastAsia="en-US"/>
    </w:rPr>
  </w:style>
  <w:style w:type="character" w:customStyle="1" w:styleId="81">
    <w:name w:val="批注文字 字符"/>
    <w:basedOn w:val="25"/>
    <w:link w:val="13"/>
    <w:qFormat/>
    <w:uiPriority w:val="0"/>
    <w:rPr>
      <w:rFonts w:asciiTheme="minorHAnsi" w:hAnsiTheme="minorHAnsi" w:eastAsiaTheme="minorHAnsi" w:cstheme="minorBidi"/>
      <w:sz w:val="24"/>
      <w:szCs w:val="24"/>
      <w:lang w:eastAsia="en-US"/>
    </w:rPr>
  </w:style>
  <w:style w:type="character" w:customStyle="1" w:styleId="82">
    <w:name w:val="批注主题 字符"/>
    <w:basedOn w:val="81"/>
    <w:link w:val="23"/>
    <w:qFormat/>
    <w:uiPriority w:val="0"/>
    <w:rPr>
      <w:rFonts w:asciiTheme="minorHAnsi" w:hAnsiTheme="minorHAnsi" w:eastAsiaTheme="minorHAnsi" w:cstheme="minorBidi"/>
      <w:b/>
      <w:bCs/>
      <w:sz w:val="24"/>
      <w:szCs w:val="24"/>
      <w:lang w:eastAsia="en-US"/>
    </w:rPr>
  </w:style>
  <w:style w:type="paragraph" w:customStyle="1" w:styleId="83">
    <w:name w:val="书目2"/>
    <w:basedOn w:val="1"/>
    <w:qFormat/>
    <w:uiPriority w:val="0"/>
  </w:style>
  <w:style w:type="paragraph" w:customStyle="1" w:styleId="84">
    <w:name w:val="Revision"/>
    <w:hidden/>
    <w:semiHidden/>
    <w:qFormat/>
    <w:uiPriority w:val="99"/>
    <w:rPr>
      <w:rFonts w:asciiTheme="minorHAnsi" w:hAnsiTheme="minorHAnsi" w:eastAsiaTheme="minorHAnsi" w:cstheme="minorBidi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314</Words>
  <Characters>1776</Characters>
  <Lines>62</Lines>
  <Paragraphs>17</Paragraphs>
  <TotalTime>943</TotalTime>
  <ScaleCrop>false</ScaleCrop>
  <LinksUpToDate>false</LinksUpToDate>
  <CharactersWithSpaces>2080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2021-03-03T14:17:00Z</dcterms:created>
  <dc:creator>Chi</dc:creator>
  <cp:lastModifiedBy>Chi</cp:lastModifiedBy>
  <dcterms:modified xsi:type="dcterms:W3CDTF">2024-10-23T05:00:56Z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ways_allow_html">
    <vt:lpwstr>yes</vt:lpwstr>
  </property>
  <property fmtid="{D5CDD505-2E9C-101B-9397-08002B2CF9AE}" pid="3" name="bibliography">
    <vt:lpwstr>NEE_paper_references.bib</vt:lpwstr>
  </property>
  <property fmtid="{D5CDD505-2E9C-101B-9397-08002B2CF9AE}" pid="4" name="csl">
    <vt:lpwstr>csl/nature.csl</vt:lpwstr>
  </property>
  <property fmtid="{D5CDD505-2E9C-101B-9397-08002B2CF9AE}" pid="5" name="output">
    <vt:lpwstr/>
  </property>
  <property fmtid="{D5CDD505-2E9C-101B-9397-08002B2CF9AE}" pid="6" name="KSOProductBuildVer">
    <vt:lpwstr>2052-12.1.0.18608</vt:lpwstr>
  </property>
  <property fmtid="{D5CDD505-2E9C-101B-9397-08002B2CF9AE}" pid="7" name="ICV">
    <vt:lpwstr>D73B3AC32814400DB868C269B4B9B97F</vt:lpwstr>
  </property>
</Properties>
</file>