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E0547" w14:textId="44202CF9" w:rsidR="00C85962" w:rsidRPr="00704EC3" w:rsidRDefault="00704EC3" w:rsidP="00704EC3">
      <w:pPr>
        <w:spacing w:line="300" w:lineRule="auto"/>
        <w:ind w:firstLineChars="0" w:firstLine="0"/>
        <w:rPr>
          <w:b/>
          <w:color w:val="000000"/>
        </w:rPr>
      </w:pPr>
      <w:bookmarkStart w:id="0" w:name="OLE_LINK17"/>
      <w:bookmarkStart w:id="1" w:name="OLE_LINK36"/>
      <w:bookmarkStart w:id="2" w:name="OLE_LINK20"/>
      <w:r w:rsidRPr="00704EC3">
        <w:rPr>
          <w:b/>
          <w:color w:val="000000"/>
        </w:rPr>
        <w:t>Interactive effects of nitrogen and root exudate addition on soil</w:t>
      </w:r>
      <w:r>
        <w:rPr>
          <w:rFonts w:hint="eastAsia"/>
          <w:b/>
          <w:color w:val="000000"/>
        </w:rPr>
        <w:t xml:space="preserve"> </w:t>
      </w:r>
      <w:r w:rsidRPr="00704EC3">
        <w:rPr>
          <w:b/>
          <w:color w:val="000000"/>
        </w:rPr>
        <w:t>organic carbon fractions in wheat agroecosystems</w:t>
      </w:r>
    </w:p>
    <w:p w14:paraId="4B033CB1" w14:textId="5FFB62AF" w:rsidR="00B32BB6" w:rsidRPr="006F7730" w:rsidRDefault="00B32BB6" w:rsidP="00B32BB6">
      <w:pPr>
        <w:spacing w:beforeLines="50" w:before="163" w:line="360" w:lineRule="auto"/>
        <w:ind w:firstLineChars="0" w:firstLine="0"/>
        <w:rPr>
          <w:color w:val="000000"/>
        </w:rPr>
      </w:pPr>
      <w:bookmarkStart w:id="3" w:name="_Hlk47966745"/>
      <w:bookmarkEnd w:id="0"/>
      <w:bookmarkEnd w:id="1"/>
      <w:bookmarkEnd w:id="2"/>
      <w:proofErr w:type="spellStart"/>
      <w:r w:rsidRPr="00541B0D">
        <w:rPr>
          <w:color w:val="000000"/>
        </w:rPr>
        <w:t>Zhenhao</w:t>
      </w:r>
      <w:proofErr w:type="spellEnd"/>
      <w:r w:rsidRPr="00B36686">
        <w:rPr>
          <w:color w:val="000000"/>
        </w:rPr>
        <w:t xml:space="preserve"> </w:t>
      </w:r>
      <w:r w:rsidRPr="00541B0D">
        <w:rPr>
          <w:color w:val="000000"/>
        </w:rPr>
        <w:t>Wei</w:t>
      </w:r>
      <w:r w:rsidR="00154CB2">
        <w:rPr>
          <w:rFonts w:hint="eastAsia"/>
          <w:color w:val="000000"/>
          <w:vertAlign w:val="superscript"/>
        </w:rPr>
        <w:t>1</w:t>
      </w:r>
      <w:r w:rsidRPr="00541B0D">
        <w:rPr>
          <w:color w:val="000000"/>
        </w:rPr>
        <w:t xml:space="preserve">, </w:t>
      </w:r>
      <w:r>
        <w:rPr>
          <w:color w:val="000000"/>
        </w:rPr>
        <w:t>Shu Zhu</w:t>
      </w:r>
      <w:r w:rsidR="00154CB2">
        <w:rPr>
          <w:rFonts w:hint="eastAsia"/>
          <w:color w:val="000000"/>
          <w:vertAlign w:val="superscript"/>
        </w:rPr>
        <w:t>1</w:t>
      </w:r>
      <w:r>
        <w:rPr>
          <w:color w:val="000000"/>
        </w:rPr>
        <w:t>,</w:t>
      </w:r>
      <w:r w:rsidDel="00B03874">
        <w:rPr>
          <w:color w:val="000000"/>
        </w:rPr>
        <w:t xml:space="preserve"> </w:t>
      </w:r>
      <w:proofErr w:type="spellStart"/>
      <w:r>
        <w:rPr>
          <w:rFonts w:hint="eastAsia"/>
          <w:color w:val="000000"/>
        </w:rPr>
        <w:t>Tiantao</w:t>
      </w:r>
      <w:proofErr w:type="spellEnd"/>
      <w:r>
        <w:rPr>
          <w:rFonts w:hint="eastAsia"/>
          <w:color w:val="000000"/>
        </w:rPr>
        <w:t xml:space="preserve"> Jia</w:t>
      </w:r>
      <w:r w:rsidR="00154CB2">
        <w:rPr>
          <w:rFonts w:hint="eastAsia"/>
          <w:color w:val="000000"/>
          <w:vertAlign w:val="superscript"/>
        </w:rPr>
        <w:t>1</w:t>
      </w:r>
      <w:r>
        <w:rPr>
          <w:rFonts w:hint="eastAsia"/>
          <w:color w:val="000000"/>
        </w:rPr>
        <w:t xml:space="preserve">, </w:t>
      </w:r>
      <w:r w:rsidRPr="00541B0D">
        <w:rPr>
          <w:color w:val="000000"/>
        </w:rPr>
        <w:t>Jiwei Li</w:t>
      </w:r>
      <w:r w:rsidR="00154CB2">
        <w:rPr>
          <w:rFonts w:hint="eastAsia"/>
          <w:color w:val="000000"/>
          <w:vertAlign w:val="superscript"/>
        </w:rPr>
        <w:t>1</w:t>
      </w:r>
      <w:r w:rsidRPr="00541B0D">
        <w:rPr>
          <w:color w:val="000000"/>
        </w:rPr>
        <w:t>,</w:t>
      </w:r>
      <w:r w:rsidRPr="00494CA8">
        <w:rPr>
          <w:color w:val="000000"/>
        </w:rPr>
        <w:t xml:space="preserve"> </w:t>
      </w:r>
      <w:r>
        <w:rPr>
          <w:rFonts w:hint="eastAsia"/>
          <w:color w:val="000000"/>
        </w:rPr>
        <w:t>Lei Deng</w:t>
      </w:r>
      <w:r w:rsidR="00154CB2">
        <w:rPr>
          <w:rFonts w:hint="eastAsia"/>
          <w:color w:val="000000"/>
          <w:vertAlign w:val="superscript"/>
        </w:rPr>
        <w:t>1</w:t>
      </w:r>
      <w:r w:rsidRPr="00541B0D">
        <w:rPr>
          <w:color w:val="000000"/>
        </w:rPr>
        <w:t>,</w:t>
      </w:r>
      <w:r>
        <w:rPr>
          <w:rFonts w:hint="eastAsia"/>
          <w:color w:val="000000"/>
        </w:rPr>
        <w:t xml:space="preserve"> </w:t>
      </w:r>
      <w:bookmarkEnd w:id="3"/>
      <w:proofErr w:type="spellStart"/>
      <w:r>
        <w:rPr>
          <w:rFonts w:hint="eastAsia"/>
        </w:rPr>
        <w:t>J</w:t>
      </w:r>
      <w:r w:rsidRPr="005010B9">
        <w:rPr>
          <w:color w:val="000000"/>
        </w:rPr>
        <w:t>iajia</w:t>
      </w:r>
      <w:proofErr w:type="spellEnd"/>
      <w:r w:rsidRPr="005010B9">
        <w:rPr>
          <w:color w:val="000000"/>
        </w:rPr>
        <w:t xml:space="preserve"> Li</w:t>
      </w:r>
      <w:r w:rsidR="00154CB2">
        <w:rPr>
          <w:rFonts w:hint="eastAsia"/>
          <w:color w:val="000000"/>
          <w:vertAlign w:val="superscript"/>
        </w:rPr>
        <w:t>2</w:t>
      </w:r>
      <w:r w:rsidRPr="003E2264">
        <w:rPr>
          <w:color w:val="000000"/>
          <w:vertAlign w:val="superscript"/>
        </w:rPr>
        <w:t>*</w:t>
      </w:r>
      <w:r>
        <w:rPr>
          <w:rFonts w:hint="eastAsia"/>
          <w:color w:val="000000"/>
        </w:rPr>
        <w:t>,</w:t>
      </w:r>
      <w:r w:rsidRPr="0064052E">
        <w:rPr>
          <w:color w:val="000000"/>
        </w:rPr>
        <w:t xml:space="preserve"> </w:t>
      </w:r>
      <w:proofErr w:type="spellStart"/>
      <w:r w:rsidRPr="00541B0D">
        <w:rPr>
          <w:color w:val="000000"/>
        </w:rPr>
        <w:t>Zhouping</w:t>
      </w:r>
      <w:proofErr w:type="spellEnd"/>
      <w:r w:rsidRPr="00541B0D">
        <w:rPr>
          <w:color w:val="000000"/>
        </w:rPr>
        <w:t xml:space="preserve"> Shangguan</w:t>
      </w:r>
      <w:r w:rsidRPr="00541B0D">
        <w:rPr>
          <w:color w:val="000000"/>
          <w:vertAlign w:val="superscript"/>
        </w:rPr>
        <w:t xml:space="preserve"> </w:t>
      </w:r>
      <w:r w:rsidR="00154CB2">
        <w:rPr>
          <w:rFonts w:hint="eastAsia"/>
          <w:color w:val="000000"/>
          <w:vertAlign w:val="superscript"/>
        </w:rPr>
        <w:t>1</w:t>
      </w:r>
      <w:r w:rsidRPr="00541B0D">
        <w:rPr>
          <w:color w:val="000000"/>
          <w:vertAlign w:val="superscript"/>
        </w:rPr>
        <w:t xml:space="preserve">, </w:t>
      </w:r>
      <w:r w:rsidR="00154CB2">
        <w:rPr>
          <w:rFonts w:hint="eastAsia"/>
          <w:color w:val="000000"/>
          <w:vertAlign w:val="superscript"/>
        </w:rPr>
        <w:t>3</w:t>
      </w:r>
      <w:r w:rsidRPr="00541B0D">
        <w:rPr>
          <w:color w:val="000000"/>
          <w:vertAlign w:val="superscript"/>
        </w:rPr>
        <w:t>*</w:t>
      </w:r>
    </w:p>
    <w:p w14:paraId="563C386D" w14:textId="492555BD" w:rsidR="00B32BB6" w:rsidRPr="00682AFA" w:rsidRDefault="00154CB2" w:rsidP="00B32BB6">
      <w:pPr>
        <w:autoSpaceDE w:val="0"/>
        <w:autoSpaceDN w:val="0"/>
        <w:adjustRightInd w:val="0"/>
        <w:spacing w:line="360" w:lineRule="auto"/>
        <w:ind w:firstLineChars="0" w:firstLine="0"/>
        <w:rPr>
          <w:color w:val="000000"/>
        </w:rPr>
      </w:pPr>
      <w:r>
        <w:rPr>
          <w:rFonts w:hint="eastAsia"/>
          <w:color w:val="000000"/>
          <w:vertAlign w:val="superscript"/>
        </w:rPr>
        <w:t>1</w:t>
      </w:r>
      <w:r w:rsidR="00B32BB6" w:rsidRPr="00AF6D8C">
        <w:rPr>
          <w:color w:val="000000"/>
        </w:rPr>
        <w:t>State Key Laboratory of Soil and Water Conservation and Desertification Control</w:t>
      </w:r>
      <w:r w:rsidR="00B32BB6" w:rsidRPr="00682AFA">
        <w:rPr>
          <w:color w:val="000000"/>
        </w:rPr>
        <w:t>, College of Soil and Water Conservation Science and Engineering (Institute of Soil and Water Conservation), Northwest A&amp;F University, Yangling, Shaanxi, 712100, China</w:t>
      </w:r>
    </w:p>
    <w:p w14:paraId="3FA19F35" w14:textId="660F9159" w:rsidR="00B32BB6" w:rsidRDefault="00154CB2" w:rsidP="00B32BB6">
      <w:pPr>
        <w:autoSpaceDE w:val="0"/>
        <w:autoSpaceDN w:val="0"/>
        <w:adjustRightInd w:val="0"/>
        <w:spacing w:line="360" w:lineRule="auto"/>
        <w:ind w:firstLineChars="0" w:firstLine="0"/>
        <w:rPr>
          <w:color w:val="000000"/>
        </w:rPr>
      </w:pPr>
      <w:r>
        <w:rPr>
          <w:rFonts w:hint="eastAsia"/>
          <w:color w:val="000000"/>
          <w:vertAlign w:val="superscript"/>
        </w:rPr>
        <w:t>2</w:t>
      </w:r>
      <w:r w:rsidR="00B32BB6" w:rsidRPr="0091487D">
        <w:rPr>
          <w:color w:val="000000"/>
        </w:rPr>
        <w:t>Ministry of Education Key Laboratory of Ecology and Resource Use of the Mongolian Plateau &amp; Inner Mongolia Key Laboratory of Grassland Ecology, School of Ecology and Environment, Inner Mongolia University, Hohhot</w:t>
      </w:r>
      <w:r>
        <w:rPr>
          <w:rFonts w:hint="eastAsia"/>
          <w:color w:val="000000"/>
        </w:rPr>
        <w:t xml:space="preserve"> 010021</w:t>
      </w:r>
      <w:r w:rsidR="00B32BB6" w:rsidRPr="0091487D">
        <w:rPr>
          <w:color w:val="000000"/>
        </w:rPr>
        <w:t>, China</w:t>
      </w:r>
    </w:p>
    <w:p w14:paraId="701597EE" w14:textId="584F3B7F" w:rsidR="00154CB2" w:rsidRPr="00DF2C4B" w:rsidRDefault="00154CB2" w:rsidP="00154CB2">
      <w:pPr>
        <w:autoSpaceDE w:val="0"/>
        <w:autoSpaceDN w:val="0"/>
        <w:adjustRightInd w:val="0"/>
        <w:spacing w:line="360" w:lineRule="auto"/>
        <w:ind w:firstLineChars="0" w:firstLine="0"/>
        <w:rPr>
          <w:color w:val="000000"/>
        </w:rPr>
      </w:pPr>
      <w:bookmarkStart w:id="4" w:name="OLE_LINK153"/>
      <w:bookmarkStart w:id="5" w:name="OLE_LINK154"/>
      <w:bookmarkStart w:id="6" w:name="OLE_LINK8"/>
      <w:bookmarkStart w:id="7" w:name="OLE_LINK21"/>
      <w:r>
        <w:rPr>
          <w:rFonts w:hint="eastAsia"/>
          <w:color w:val="000000"/>
          <w:vertAlign w:val="superscript"/>
        </w:rPr>
        <w:t>3</w:t>
      </w:r>
      <w:r w:rsidRPr="00D46A43">
        <w:rPr>
          <w:color w:val="000000"/>
        </w:rPr>
        <w:t>Institute of Soil and Water Conservation, Chinese Academy of Sciences and Ministry of Water Resources</w:t>
      </w:r>
      <w:bookmarkEnd w:id="4"/>
      <w:bookmarkEnd w:id="5"/>
      <w:r w:rsidRPr="00D46A43">
        <w:rPr>
          <w:color w:val="000000"/>
        </w:rPr>
        <w:t>,</w:t>
      </w:r>
      <w:bookmarkEnd w:id="6"/>
      <w:bookmarkEnd w:id="7"/>
      <w:r w:rsidRPr="00D46A43">
        <w:rPr>
          <w:color w:val="000000"/>
        </w:rPr>
        <w:t xml:space="preserve"> Yanglin</w:t>
      </w:r>
      <w:r w:rsidRPr="00603B55">
        <w:rPr>
          <w:color w:val="000000"/>
        </w:rPr>
        <w:t>g, Shaanxi 712100, China</w:t>
      </w:r>
    </w:p>
    <w:p w14:paraId="691F6728" w14:textId="77777777" w:rsidR="00154CB2" w:rsidRPr="00154CB2" w:rsidRDefault="00154CB2" w:rsidP="00B32BB6">
      <w:pPr>
        <w:autoSpaceDE w:val="0"/>
        <w:autoSpaceDN w:val="0"/>
        <w:adjustRightInd w:val="0"/>
        <w:spacing w:line="360" w:lineRule="auto"/>
        <w:ind w:firstLineChars="0" w:firstLine="0"/>
        <w:rPr>
          <w:color w:val="000000"/>
        </w:rPr>
      </w:pPr>
    </w:p>
    <w:p w14:paraId="3665998F" w14:textId="77777777" w:rsidR="00B32BB6" w:rsidRPr="0008664B" w:rsidRDefault="00B32BB6" w:rsidP="00B32BB6">
      <w:pPr>
        <w:autoSpaceDE w:val="0"/>
        <w:autoSpaceDN w:val="0"/>
        <w:adjustRightInd w:val="0"/>
        <w:spacing w:line="360" w:lineRule="auto"/>
        <w:ind w:firstLine="480"/>
        <w:rPr>
          <w:rFonts w:eastAsia="宋体"/>
          <w:color w:val="000000"/>
        </w:rPr>
      </w:pPr>
    </w:p>
    <w:p w14:paraId="72C0CC9A" w14:textId="77777777" w:rsidR="00B32BB6" w:rsidRDefault="00B32BB6" w:rsidP="00B32BB6">
      <w:pPr>
        <w:autoSpaceDE w:val="0"/>
        <w:autoSpaceDN w:val="0"/>
        <w:adjustRightInd w:val="0"/>
        <w:spacing w:line="360" w:lineRule="auto"/>
        <w:ind w:firstLineChars="82" w:firstLine="197"/>
        <w:rPr>
          <w:b/>
          <w:color w:val="000000"/>
        </w:rPr>
      </w:pPr>
      <w:r>
        <w:rPr>
          <w:b/>
          <w:color w:val="000000"/>
        </w:rPr>
        <w:t xml:space="preserve">*Corresponding author: </w:t>
      </w:r>
    </w:p>
    <w:p w14:paraId="69761EFD" w14:textId="77777777" w:rsidR="00B32BB6" w:rsidRDefault="00B32BB6" w:rsidP="00B32BB6">
      <w:pPr>
        <w:autoSpaceDE w:val="0"/>
        <w:autoSpaceDN w:val="0"/>
        <w:adjustRightInd w:val="0"/>
        <w:spacing w:line="360" w:lineRule="auto"/>
        <w:ind w:firstLineChars="83" w:firstLine="199"/>
        <w:rPr>
          <w:color w:val="000000"/>
        </w:rPr>
      </w:pPr>
      <w:r>
        <w:rPr>
          <w:color w:val="000000"/>
        </w:rPr>
        <w:t xml:space="preserve">Pro. </w:t>
      </w:r>
      <w:proofErr w:type="spellStart"/>
      <w:r>
        <w:rPr>
          <w:color w:val="000000"/>
        </w:rPr>
        <w:t>Jiajia</w:t>
      </w:r>
      <w:proofErr w:type="spellEnd"/>
      <w:r>
        <w:rPr>
          <w:color w:val="000000"/>
        </w:rPr>
        <w:t xml:space="preserve"> Li</w:t>
      </w:r>
    </w:p>
    <w:p w14:paraId="738FB13D" w14:textId="77777777" w:rsidR="00B32BB6" w:rsidRDefault="00B32BB6" w:rsidP="00B32BB6">
      <w:pPr>
        <w:autoSpaceDE w:val="0"/>
        <w:autoSpaceDN w:val="0"/>
        <w:adjustRightInd w:val="0"/>
        <w:spacing w:line="360" w:lineRule="auto"/>
        <w:ind w:leftChars="83" w:left="199" w:firstLineChars="0" w:firstLine="0"/>
        <w:rPr>
          <w:color w:val="000000"/>
        </w:rPr>
      </w:pPr>
      <w:r>
        <w:rPr>
          <w:color w:val="000000"/>
        </w:rPr>
        <w:t xml:space="preserve">Address: School of Ecology and Environment, Inner Mongolia University, Hohhot, China </w:t>
      </w:r>
    </w:p>
    <w:p w14:paraId="6A8F6F7D" w14:textId="77777777" w:rsidR="00B32BB6" w:rsidRDefault="00B32BB6" w:rsidP="00B32BB6">
      <w:pPr>
        <w:ind w:firstLineChars="100" w:firstLine="240"/>
        <w:rPr>
          <w:rStyle w:val="ac"/>
          <w:rFonts w:eastAsiaTheme="minorEastAsia"/>
          <w:color w:val="000000" w:themeColor="text1"/>
          <w:u w:val="single"/>
        </w:rPr>
      </w:pPr>
      <w:r>
        <w:rPr>
          <w:color w:val="000000"/>
        </w:rPr>
        <w:t>Email:</w:t>
      </w:r>
      <w:r>
        <w:rPr>
          <w:color w:val="3333FF"/>
        </w:rPr>
        <w:t xml:space="preserve"> </w:t>
      </w:r>
      <w:hyperlink r:id="rId7" w:history="1">
        <w:r w:rsidRPr="003611B4">
          <w:rPr>
            <w:rStyle w:val="aa"/>
          </w:rPr>
          <w:t>jiajia190203@163.com</w:t>
        </w:r>
      </w:hyperlink>
    </w:p>
    <w:p w14:paraId="1BB4F1D8" w14:textId="77777777" w:rsidR="00B32BB6" w:rsidRDefault="00B32BB6" w:rsidP="00B32BB6">
      <w:pPr>
        <w:autoSpaceDE w:val="0"/>
        <w:autoSpaceDN w:val="0"/>
        <w:adjustRightInd w:val="0"/>
        <w:spacing w:line="360" w:lineRule="auto"/>
        <w:ind w:firstLineChars="83" w:firstLine="199"/>
        <w:rPr>
          <w:color w:val="000000"/>
        </w:rPr>
      </w:pPr>
      <w:bookmarkStart w:id="8" w:name="OLE_LINK64"/>
      <w:r>
        <w:rPr>
          <w:color w:val="000000"/>
        </w:rPr>
        <w:t xml:space="preserve">Pro. </w:t>
      </w:r>
      <w:proofErr w:type="spellStart"/>
      <w:r>
        <w:rPr>
          <w:color w:val="000000"/>
        </w:rPr>
        <w:t>Zhouping</w:t>
      </w:r>
      <w:proofErr w:type="spellEnd"/>
      <w:r>
        <w:rPr>
          <w:color w:val="000000"/>
        </w:rPr>
        <w:t xml:space="preserve"> Shangguan</w:t>
      </w:r>
    </w:p>
    <w:p w14:paraId="07AEA05F" w14:textId="77777777" w:rsidR="00B32BB6" w:rsidRDefault="00B32BB6" w:rsidP="00B32BB6">
      <w:pPr>
        <w:autoSpaceDE w:val="0"/>
        <w:autoSpaceDN w:val="0"/>
        <w:adjustRightInd w:val="0"/>
        <w:spacing w:line="360" w:lineRule="auto"/>
        <w:ind w:firstLineChars="83" w:firstLine="199"/>
        <w:rPr>
          <w:color w:val="000000"/>
        </w:rPr>
      </w:pPr>
      <w:bookmarkStart w:id="9" w:name="OLE_LINK85"/>
      <w:r>
        <w:rPr>
          <w:color w:val="000000"/>
        </w:rPr>
        <w:t xml:space="preserve">Address: No. 26 </w:t>
      </w:r>
      <w:proofErr w:type="spellStart"/>
      <w:r>
        <w:rPr>
          <w:color w:val="000000"/>
        </w:rPr>
        <w:t>Xinong</w:t>
      </w:r>
      <w:proofErr w:type="spellEnd"/>
      <w:r>
        <w:rPr>
          <w:color w:val="000000"/>
        </w:rPr>
        <w:t xml:space="preserve"> Road, Yangling, Shaanxi 712100, China</w:t>
      </w:r>
    </w:p>
    <w:bookmarkEnd w:id="9"/>
    <w:p w14:paraId="498CCFA0" w14:textId="77777777" w:rsidR="00294CF7" w:rsidRDefault="00B32BB6" w:rsidP="00FB6255">
      <w:pPr>
        <w:ind w:firstLineChars="0" w:firstLine="0"/>
      </w:pPr>
      <w:r>
        <w:rPr>
          <w:color w:val="000000"/>
        </w:rPr>
        <w:t>Email:</w:t>
      </w:r>
      <w:bookmarkEnd w:id="8"/>
      <w:r>
        <w:rPr>
          <w:color w:val="3333FF"/>
        </w:rPr>
        <w:t xml:space="preserve"> </w:t>
      </w:r>
      <w:hyperlink r:id="rId8" w:history="1">
        <w:r>
          <w:rPr>
            <w:rStyle w:val="aa"/>
          </w:rPr>
          <w:t>shangguan@ms.iswc.ac.cn</w:t>
        </w:r>
      </w:hyperlink>
    </w:p>
    <w:p w14:paraId="587F9D05" w14:textId="674E7FE1" w:rsidR="00C85962" w:rsidRPr="00CA4A42" w:rsidRDefault="00F75956" w:rsidP="00FB6255">
      <w:pPr>
        <w:ind w:firstLineChars="0" w:firstLine="0"/>
      </w:pPr>
      <w:r>
        <w:br w:type="page"/>
      </w:r>
    </w:p>
    <w:p w14:paraId="28634C99" w14:textId="4A773284" w:rsidR="007F1C87" w:rsidRPr="00097D3E" w:rsidRDefault="007F1C87" w:rsidP="007F1C87">
      <w:pPr>
        <w:ind w:firstLineChars="0" w:firstLine="0"/>
        <w:rPr>
          <w:b/>
          <w:bCs/>
        </w:rPr>
      </w:pPr>
      <w:r w:rsidRPr="00097D3E">
        <w:rPr>
          <w:rFonts w:hint="eastAsia"/>
          <w:b/>
          <w:bCs/>
        </w:rPr>
        <w:lastRenderedPageBreak/>
        <w:t>S</w:t>
      </w:r>
      <w:r w:rsidR="00752BEB">
        <w:rPr>
          <w:b/>
          <w:bCs/>
        </w:rPr>
        <w:t>1</w:t>
      </w:r>
      <w:r w:rsidRPr="00097D3E">
        <w:rPr>
          <w:rFonts w:hint="eastAsia"/>
          <w:b/>
          <w:bCs/>
        </w:rPr>
        <w:t>.</w:t>
      </w:r>
      <w:r w:rsidRPr="00097D3E">
        <w:rPr>
          <w:b/>
          <w:bCs/>
        </w:rPr>
        <w:t xml:space="preserve"> Calculation </w:t>
      </w:r>
      <w:r>
        <w:rPr>
          <w:rFonts w:hint="eastAsia"/>
          <w:b/>
          <w:bCs/>
        </w:rPr>
        <w:t>p</w:t>
      </w:r>
      <w:r w:rsidRPr="00097D3E">
        <w:rPr>
          <w:b/>
          <w:bCs/>
        </w:rPr>
        <w:t xml:space="preserve">rocess of </w:t>
      </w:r>
      <w:r>
        <w:rPr>
          <w:rFonts w:hint="eastAsia"/>
          <w:b/>
          <w:bCs/>
        </w:rPr>
        <w:t>c</w:t>
      </w:r>
      <w:r w:rsidRPr="00097D3E">
        <w:rPr>
          <w:b/>
          <w:bCs/>
        </w:rPr>
        <w:t>umulative CO</w:t>
      </w:r>
      <w:r w:rsidRPr="00097D3E">
        <w:rPr>
          <w:b/>
          <w:bCs/>
          <w:vertAlign w:val="subscript"/>
        </w:rPr>
        <w:t>2</w:t>
      </w:r>
      <w:r w:rsidRPr="00097D3E">
        <w:rPr>
          <w:b/>
          <w:bCs/>
        </w:rPr>
        <w:t xml:space="preserve"> </w:t>
      </w:r>
      <w:r>
        <w:rPr>
          <w:rFonts w:hint="eastAsia"/>
          <w:b/>
          <w:bCs/>
        </w:rPr>
        <w:t>e</w:t>
      </w:r>
      <w:r w:rsidRPr="00097D3E">
        <w:rPr>
          <w:b/>
          <w:bCs/>
        </w:rPr>
        <w:t>missions</w:t>
      </w:r>
    </w:p>
    <w:p w14:paraId="7E292175" w14:textId="31BB2EE8" w:rsidR="00B15962" w:rsidRDefault="007F1C87" w:rsidP="007F1C87">
      <w:pPr>
        <w:ind w:firstLineChars="0" w:firstLine="0"/>
      </w:pPr>
      <w:r w:rsidRPr="00CF31B1">
        <w:t>The emission flux of CO</w:t>
      </w:r>
      <w:r w:rsidRPr="00E06099">
        <w:rPr>
          <w:vertAlign w:val="subscript"/>
        </w:rPr>
        <w:t>2</w:t>
      </w:r>
      <w:r w:rsidRPr="00CF31B1">
        <w:t xml:space="preserve"> was calculated according to Eq. (1) and (2). The </w:t>
      </w:r>
      <w:proofErr w:type="spellStart"/>
      <w:r w:rsidRPr="00CF31B1">
        <w:t>actualair</w:t>
      </w:r>
      <w:proofErr w:type="spellEnd"/>
      <w:r w:rsidRPr="00CF31B1">
        <w:t xml:space="preserve"> temperature was used to correct all </w:t>
      </w:r>
      <w:r w:rsidR="008F14FB" w:rsidRPr="00CF31B1">
        <w:t>CO</w:t>
      </w:r>
      <w:r w:rsidR="008F14FB" w:rsidRPr="00E06099">
        <w:rPr>
          <w:vertAlign w:val="subscript"/>
        </w:rPr>
        <w:t>2</w:t>
      </w:r>
      <w:r w:rsidRPr="00CF31B1">
        <w:t xml:space="preserve"> efflux rates</w:t>
      </w:r>
      <w:r w:rsidR="00BE0267">
        <w:rPr>
          <w:color w:val="0000FF"/>
          <w:kern w:val="0"/>
        </w:rPr>
        <w:t xml:space="preserve"> (van </w:t>
      </w:r>
      <w:proofErr w:type="spellStart"/>
      <w:r w:rsidR="00BE0267">
        <w:rPr>
          <w:color w:val="0000FF"/>
          <w:kern w:val="0"/>
        </w:rPr>
        <w:t>Zwieten</w:t>
      </w:r>
      <w:proofErr w:type="spellEnd"/>
      <w:r w:rsidR="00BE0267">
        <w:rPr>
          <w:i/>
          <w:iCs/>
          <w:color w:val="0000FF"/>
          <w:kern w:val="0"/>
        </w:rPr>
        <w:t xml:space="preserve"> et al.</w:t>
      </w:r>
      <w:r w:rsidR="00BE0267">
        <w:rPr>
          <w:color w:val="0000FF"/>
          <w:kern w:val="0"/>
        </w:rPr>
        <w:t xml:space="preserve"> 2010)</w:t>
      </w:r>
      <w:r w:rsidRPr="00CF31B1">
        <w:t xml:space="preserve">. </w:t>
      </w:r>
    </w:p>
    <w:p w14:paraId="6D58BEA5" w14:textId="0015CE86" w:rsidR="00B15962" w:rsidRDefault="000F790F" w:rsidP="007F1C87">
      <w:pPr>
        <w:ind w:firstLineChars="0" w:firstLine="0"/>
      </w:pPr>
      <m:oMath>
        <m:r>
          <w:rPr>
            <w:rFonts w:ascii="Cambria Math" w:hAnsi="Cambria Math"/>
          </w:rPr>
          <m:t>A=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Δc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Δt</m:t>
            </m:r>
          </m:den>
        </m:f>
        <m:r>
          <w:rPr>
            <w:rFonts w:ascii="Cambria Math" w:hAnsi="Cambria Math"/>
          </w:rPr>
          <m:t>×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 xml:space="preserve"> M × V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 xml:space="preserve">m × </m:t>
            </m:r>
            <m:sSub>
              <m:sSubPr>
                <m:ctrlPr>
                  <w:rPr>
                    <w:rFonts w:ascii="Cambria Math" w:hAnsi="Cambria Math"/>
                    <w:vertAlign w:val="subscript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vertAlign w:val="subscript"/>
                  </w:rPr>
                  <m:t>MV</m:t>
                </m:r>
              </m:e>
              <m:sub>
                <m:r>
                  <w:rPr>
                    <w:rFonts w:ascii="Cambria Math" w:hAnsi="Cambria Math"/>
                    <w:vertAlign w:val="subscript"/>
                  </w:rPr>
                  <m:t>corr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 xml:space="preserve"> </m:t>
            </m:r>
          </m:den>
        </m:f>
      </m:oMath>
      <w:r w:rsidR="007F1C87" w:rsidRPr="00CF31B1">
        <w:t xml:space="preserve"> </w:t>
      </w:r>
      <w:r w:rsidR="00F9150D">
        <w:rPr>
          <w:rFonts w:hint="eastAsia"/>
        </w:rPr>
        <w:t xml:space="preserve">                                                                                                     </w:t>
      </w:r>
      <w:r w:rsidR="007F1C87" w:rsidRPr="00CF31B1">
        <w:t>(1)</w:t>
      </w:r>
    </w:p>
    <w:p w14:paraId="6CAC0879" w14:textId="084C68C2" w:rsidR="00B15962" w:rsidRDefault="007F1C87" w:rsidP="007F1C87">
      <w:pPr>
        <w:ind w:firstLineChars="0" w:firstLine="0"/>
      </w:pPr>
      <w:r w:rsidRPr="00CF31B1">
        <w:t xml:space="preserve"> where A is the CO</w:t>
      </w:r>
      <w:r w:rsidRPr="00A66F2B">
        <w:rPr>
          <w:vertAlign w:val="subscript"/>
        </w:rPr>
        <w:t>2</w:t>
      </w:r>
      <w:r w:rsidRPr="00CF31B1">
        <w:t>-C efflux (mg C kg 1 soil h</w:t>
      </w:r>
      <w:r w:rsidR="00A66F2B" w:rsidRPr="00A66F2B">
        <w:rPr>
          <w:rFonts w:hint="eastAsia"/>
          <w:vertAlign w:val="superscript"/>
        </w:rPr>
        <w:t>-</w:t>
      </w:r>
      <w:r w:rsidRPr="00A66F2B">
        <w:rPr>
          <w:vertAlign w:val="superscript"/>
        </w:rPr>
        <w:t>1</w:t>
      </w:r>
      <w:r w:rsidRPr="00CF31B1">
        <w:t xml:space="preserve">);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Δc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Δt</m:t>
            </m:r>
          </m:den>
        </m:f>
      </m:oMath>
      <w:r w:rsidRPr="00CF31B1">
        <w:t xml:space="preserve"> is the change in the </w:t>
      </w:r>
      <w:r w:rsidR="00930458" w:rsidRPr="00CF31B1">
        <w:t>CO</w:t>
      </w:r>
      <w:r w:rsidR="00930458" w:rsidRPr="00A66F2B">
        <w:rPr>
          <w:vertAlign w:val="subscript"/>
        </w:rPr>
        <w:t>2</w:t>
      </w:r>
      <w:r w:rsidRPr="00CF31B1">
        <w:t xml:space="preserve"> content per unit time (ppm </w:t>
      </w:r>
      <w:r w:rsidR="006C2A22" w:rsidRPr="00CF31B1">
        <w:t>h</w:t>
      </w:r>
      <w:r w:rsidR="006C2A22" w:rsidRPr="00A66F2B">
        <w:rPr>
          <w:rFonts w:hint="eastAsia"/>
          <w:vertAlign w:val="superscript"/>
        </w:rPr>
        <w:t>-</w:t>
      </w:r>
      <w:r w:rsidR="006C2A22" w:rsidRPr="00A66F2B">
        <w:rPr>
          <w:vertAlign w:val="superscript"/>
        </w:rPr>
        <w:t>1</w:t>
      </w:r>
      <w:r w:rsidRPr="00CF31B1">
        <w:t>); M is 12 g mol</w:t>
      </w:r>
      <w:r w:rsidR="005E733F" w:rsidRPr="005E733F">
        <w:rPr>
          <w:rFonts w:hint="eastAsia"/>
          <w:vertAlign w:val="superscript"/>
        </w:rPr>
        <w:t>-</w:t>
      </w:r>
      <w:r w:rsidRPr="005E733F">
        <w:rPr>
          <w:vertAlign w:val="superscript"/>
        </w:rPr>
        <w:t>1</w:t>
      </w:r>
      <w:r w:rsidRPr="00CF31B1">
        <w:t xml:space="preserve"> of molecular weight of carbon; V is the effective</w:t>
      </w:r>
      <w:r w:rsidR="006609ED">
        <w:rPr>
          <w:rFonts w:hint="eastAsia"/>
        </w:rPr>
        <w:t xml:space="preserve"> </w:t>
      </w:r>
      <w:r w:rsidRPr="00CF31B1">
        <w:t>volume at the top of the jars (L); m is the soil dry weight (g); and MV</w:t>
      </w:r>
      <w:r w:rsidRPr="000231D0">
        <w:rPr>
          <w:vertAlign w:val="subscript"/>
        </w:rPr>
        <w:t>corr</w:t>
      </w:r>
      <w:r w:rsidRPr="00CF31B1">
        <w:t xml:space="preserve"> is the molecular volume (L </w:t>
      </w:r>
      <w:r w:rsidR="00DF0914" w:rsidRPr="00CF31B1">
        <w:t>mol</w:t>
      </w:r>
      <w:r w:rsidR="00DF0914" w:rsidRPr="005E733F">
        <w:rPr>
          <w:rFonts w:hint="eastAsia"/>
          <w:vertAlign w:val="superscript"/>
        </w:rPr>
        <w:t>-</w:t>
      </w:r>
      <w:r w:rsidR="00DF0914" w:rsidRPr="005E733F">
        <w:rPr>
          <w:vertAlign w:val="superscript"/>
        </w:rPr>
        <w:t>1</w:t>
      </w:r>
      <w:r w:rsidRPr="00CF31B1">
        <w:t>), which needs to be corrected based on the following equation (2):</w:t>
      </w:r>
    </w:p>
    <w:p w14:paraId="7C0A2252" w14:textId="36C446B9" w:rsidR="007F1C87" w:rsidRDefault="007F1C87" w:rsidP="007F1C87">
      <w:pPr>
        <w:ind w:firstLineChars="0" w:firstLine="0"/>
      </w:pPr>
      <w:r w:rsidRPr="00CF31B1">
        <w:t xml:space="preserve"> </w:t>
      </w:r>
      <m:oMath>
        <m:sSub>
          <m:sSubPr>
            <m:ctrlPr>
              <w:rPr>
                <w:rFonts w:ascii="Cambria Math" w:hAnsi="Cambria Math"/>
                <w:vertAlign w:val="subscript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vertAlign w:val="subscript"/>
              </w:rPr>
              <m:t>MV</m:t>
            </m:r>
          </m:e>
          <m:sub>
            <m:r>
              <w:rPr>
                <w:rFonts w:ascii="Cambria Math" w:hAnsi="Cambria Math"/>
                <w:vertAlign w:val="subscript"/>
              </w:rPr>
              <m:t>corr</m:t>
            </m:r>
          </m:sub>
        </m:sSub>
        <m:r>
          <w:rPr>
            <w:rFonts w:ascii="Cambria Math" w:hAnsi="Cambria Math"/>
          </w:rPr>
          <m:t>=22.4×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273.15+T</m:t>
            </m:r>
          </m:num>
          <m:den>
            <m:r>
              <w:rPr>
                <w:rFonts w:ascii="Cambria Math" w:hAnsi="Cambria Math"/>
              </w:rPr>
              <m:t>273.15</m:t>
            </m:r>
          </m:den>
        </m:f>
      </m:oMath>
      <w:r w:rsidR="00494FFC">
        <w:rPr>
          <w:rFonts w:hint="eastAsia"/>
        </w:rPr>
        <w:t xml:space="preserve">                                                                                            (2)</w:t>
      </w:r>
    </w:p>
    <w:p w14:paraId="5B14BAC8" w14:textId="1FCF27EF" w:rsidR="00ED06E1" w:rsidRPr="00596E4B" w:rsidRDefault="007F1C87" w:rsidP="007F1C87">
      <w:pPr>
        <w:ind w:firstLineChars="0" w:firstLine="0"/>
      </w:pPr>
      <w:r w:rsidRPr="00CF31B1">
        <w:rPr>
          <w:rFonts w:hint="eastAsia"/>
        </w:rPr>
        <w:t>where T is the incubation temperature, 22.4 (L) is the molar volume of an ideal gas at 1 atm and 273.15 K</w:t>
      </w:r>
      <w:r w:rsidR="00BE0267">
        <w:rPr>
          <w:color w:val="0000FF"/>
          <w:kern w:val="0"/>
        </w:rPr>
        <w:t xml:space="preserve"> (Zhang</w:t>
      </w:r>
      <w:r w:rsidR="00BE0267">
        <w:rPr>
          <w:i/>
          <w:iCs/>
          <w:color w:val="0000FF"/>
          <w:kern w:val="0"/>
        </w:rPr>
        <w:t xml:space="preserve"> et al.</w:t>
      </w:r>
      <w:r w:rsidR="00BE0267">
        <w:rPr>
          <w:color w:val="0000FF"/>
          <w:kern w:val="0"/>
        </w:rPr>
        <w:t xml:space="preserve"> 2021)</w:t>
      </w:r>
      <w:r w:rsidR="00B15962">
        <w:t>.</w:t>
      </w:r>
      <w:r w:rsidR="00101D95">
        <w:t xml:space="preserve"> </w:t>
      </w:r>
      <w:r w:rsidRPr="00CF31B1">
        <w:rPr>
          <w:rFonts w:hint="eastAsia"/>
        </w:rPr>
        <w:t>The cumulative CO</w:t>
      </w:r>
      <w:r w:rsidRPr="00A60D47">
        <w:rPr>
          <w:rFonts w:hint="eastAsia"/>
          <w:vertAlign w:val="subscript"/>
        </w:rPr>
        <w:t>2</w:t>
      </w:r>
      <w:r w:rsidRPr="00CF31B1">
        <w:rPr>
          <w:rFonts w:hint="eastAsia"/>
        </w:rPr>
        <w:t xml:space="preserve"> emissions were calculated as follows: </w:t>
      </w:r>
    </w:p>
    <w:p w14:paraId="6FFCE972" w14:textId="7A599D68" w:rsidR="002D0A2A" w:rsidRPr="0031550F" w:rsidRDefault="00ED06E1" w:rsidP="007F1C87">
      <w:pPr>
        <w:ind w:firstLineChars="0" w:firstLine="0"/>
      </w:pPr>
      <m:oMath>
        <m:r>
          <w:rPr>
            <w:rFonts w:ascii="Cambria Math" w:hAnsi="Cambria Math"/>
          </w:rPr>
          <m:t>Z=</m:t>
        </m:r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i-1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</m:num>
              <m:den>
                <m:r>
                  <w:rPr>
                    <w:rFonts w:ascii="Cambria Math" w:hAnsi="Cambria Math"/>
                  </w:rPr>
                  <m:t>2</m:t>
                </m:r>
              </m:den>
            </m:f>
            <m:r>
              <w:rPr>
                <w:rFonts w:ascii="Cambria Math" w:hAnsi="Cambria Math"/>
              </w:rPr>
              <m:t>×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i-1</m:t>
                    </m:r>
                  </m:sub>
                </m:sSub>
                <m:r>
                  <w:rPr>
                    <w:rFonts w:ascii="Cambria Math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</m:e>
            </m:d>
            <m:r>
              <w:rPr>
                <w:rFonts w:ascii="Cambria Math" w:hAnsi="Cambria Math"/>
              </w:rPr>
              <m:t>×24</m:t>
            </m:r>
          </m:e>
        </m:nary>
      </m:oMath>
      <w:r>
        <w:rPr>
          <w:rFonts w:hint="eastAsia"/>
        </w:rPr>
        <w:t xml:space="preserve">                                                                                  </w:t>
      </w:r>
      <w:r w:rsidR="007F1C87" w:rsidRPr="0031550F">
        <w:t xml:space="preserve">(3) </w:t>
      </w:r>
    </w:p>
    <w:p w14:paraId="4A1804DC" w14:textId="49E82C2D" w:rsidR="006B7966" w:rsidRDefault="007F1C87" w:rsidP="006A535C">
      <w:pPr>
        <w:ind w:firstLineChars="0" w:firstLine="0"/>
      </w:pPr>
      <w:r w:rsidRPr="00CF31B1">
        <w:rPr>
          <w:rFonts w:hint="eastAsia"/>
        </w:rPr>
        <w:t xml:space="preserve">where Z represents the cumulative </w:t>
      </w:r>
      <w:r w:rsidR="00B42225" w:rsidRPr="00CF31B1">
        <w:rPr>
          <w:rFonts w:hint="eastAsia"/>
        </w:rPr>
        <w:t>CO</w:t>
      </w:r>
      <w:r w:rsidR="00B42225" w:rsidRPr="00A60D47">
        <w:rPr>
          <w:rFonts w:hint="eastAsia"/>
          <w:vertAlign w:val="subscript"/>
        </w:rPr>
        <w:t>2</w:t>
      </w:r>
      <w:r w:rsidRPr="00CF31B1">
        <w:t xml:space="preserve"> emissions (mg C kg</w:t>
      </w:r>
      <w:r w:rsidR="002D0A2A" w:rsidRPr="002D0A2A">
        <w:rPr>
          <w:vertAlign w:val="superscript"/>
        </w:rPr>
        <w:t>-</w:t>
      </w:r>
      <w:r w:rsidRPr="002D0A2A">
        <w:rPr>
          <w:vertAlign w:val="superscript"/>
        </w:rPr>
        <w:t>1</w:t>
      </w:r>
      <w:r w:rsidRPr="00CF31B1">
        <w:t xml:space="preserve"> soil); A</w:t>
      </w:r>
      <w:r w:rsidRPr="00103613">
        <w:rPr>
          <w:vertAlign w:val="subscript"/>
        </w:rPr>
        <w:t>i</w:t>
      </w:r>
      <w:r w:rsidR="00103613" w:rsidRPr="00103613">
        <w:rPr>
          <w:vertAlign w:val="subscript"/>
        </w:rPr>
        <w:t>-1</w:t>
      </w:r>
      <w:r w:rsidRPr="00CF31B1">
        <w:t xml:space="preserve"> and</w:t>
      </w:r>
      <w:r w:rsidR="00103613">
        <w:t xml:space="preserve"> </w:t>
      </w:r>
      <w:r w:rsidRPr="00CF31B1">
        <w:t>A</w:t>
      </w:r>
      <w:r w:rsidRPr="00103613">
        <w:rPr>
          <w:vertAlign w:val="subscript"/>
        </w:rPr>
        <w:t>i</w:t>
      </w:r>
      <w:r w:rsidRPr="00CF31B1">
        <w:t xml:space="preserve"> are the CO</w:t>
      </w:r>
      <w:r w:rsidRPr="00283B85">
        <w:rPr>
          <w:vertAlign w:val="subscript"/>
        </w:rPr>
        <w:t>2</w:t>
      </w:r>
      <w:r w:rsidRPr="00CF31B1">
        <w:t xml:space="preserve"> gas emission fluxes at the </w:t>
      </w:r>
      <w:proofErr w:type="spellStart"/>
      <w:r w:rsidRPr="00CF31B1">
        <w:t>i</w:t>
      </w:r>
      <w:proofErr w:type="spellEnd"/>
      <w:r w:rsidRPr="00CF31B1">
        <w:t xml:space="preserve"> </w:t>
      </w:r>
      <w:proofErr w:type="spellStart"/>
      <w:r w:rsidRPr="00CF31B1">
        <w:t>th</w:t>
      </w:r>
      <w:proofErr w:type="spellEnd"/>
      <w:r w:rsidRPr="00CF31B1">
        <w:t xml:space="preserve"> and (i</w:t>
      </w:r>
      <w:r w:rsidR="00283B85">
        <w:t>-</w:t>
      </w:r>
      <w:r w:rsidRPr="00CF31B1">
        <w:t>1)</w:t>
      </w:r>
      <w:r w:rsidR="00283B85">
        <w:t xml:space="preserve"> </w:t>
      </w:r>
      <w:proofErr w:type="spellStart"/>
      <w:r w:rsidRPr="00CF31B1">
        <w:t>th</w:t>
      </w:r>
      <w:proofErr w:type="spellEnd"/>
      <w:r w:rsidRPr="00CF31B1">
        <w:t xml:space="preserve"> sampling times, respectively; and (t</w:t>
      </w:r>
      <w:r w:rsidRPr="00283B85">
        <w:rPr>
          <w:vertAlign w:val="subscript"/>
        </w:rPr>
        <w:t>i</w:t>
      </w:r>
      <w:r w:rsidR="00283B85" w:rsidRPr="00283B85">
        <w:rPr>
          <w:vertAlign w:val="subscript"/>
        </w:rPr>
        <w:t>-</w:t>
      </w:r>
      <w:r w:rsidRPr="00283B85">
        <w:rPr>
          <w:vertAlign w:val="subscript"/>
        </w:rPr>
        <w:t>1</w:t>
      </w:r>
      <w:r w:rsidR="001C58E0">
        <w:rPr>
          <w:rFonts w:ascii="Segoe UI Emoji" w:hAnsi="Segoe UI Emoji" w:cs="Segoe UI Emoji" w:hint="eastAsia"/>
        </w:rPr>
        <w:t>-</w:t>
      </w:r>
      <w:r w:rsidRPr="00CF31B1">
        <w:t>t</w:t>
      </w:r>
      <w:r w:rsidRPr="00283B85">
        <w:rPr>
          <w:vertAlign w:val="subscript"/>
        </w:rPr>
        <w:t>i</w:t>
      </w:r>
      <w:r w:rsidRPr="00CF31B1">
        <w:t xml:space="preserve">) is the interval time between the </w:t>
      </w:r>
      <w:proofErr w:type="spellStart"/>
      <w:r w:rsidRPr="00CF31B1">
        <w:t>i</w:t>
      </w:r>
      <w:proofErr w:type="spellEnd"/>
      <w:r w:rsidRPr="00CF31B1">
        <w:t xml:space="preserve"> </w:t>
      </w:r>
      <w:proofErr w:type="spellStart"/>
      <w:r w:rsidRPr="00CF31B1">
        <w:t>th</w:t>
      </w:r>
      <w:proofErr w:type="spellEnd"/>
      <w:r w:rsidRPr="00CF31B1">
        <w:t xml:space="preserve"> and (i</w:t>
      </w:r>
      <w:r w:rsidR="008A667E">
        <w:rPr>
          <w:rFonts w:hint="eastAsia"/>
        </w:rPr>
        <w:t>-</w:t>
      </w:r>
      <w:r w:rsidRPr="00CF31B1">
        <w:t>1)</w:t>
      </w:r>
      <w:r w:rsidR="008A667E">
        <w:rPr>
          <w:rFonts w:hint="eastAsia"/>
        </w:rPr>
        <w:t xml:space="preserve"> </w:t>
      </w:r>
      <w:proofErr w:type="spellStart"/>
      <w:r w:rsidRPr="00CF31B1">
        <w:t>th</w:t>
      </w:r>
      <w:proofErr w:type="spellEnd"/>
      <w:r w:rsidRPr="00CF31B1">
        <w:t xml:space="preserve"> collecting gas (day, 24 h).</w:t>
      </w:r>
    </w:p>
    <w:p w14:paraId="37685418" w14:textId="77777777" w:rsidR="007C1C81" w:rsidRPr="00B42225" w:rsidRDefault="007C1C81" w:rsidP="006A535C">
      <w:pPr>
        <w:ind w:firstLineChars="0" w:firstLine="0"/>
      </w:pPr>
    </w:p>
    <w:p w14:paraId="483537C0" w14:textId="64CDD06A" w:rsidR="006A535C" w:rsidRPr="006B4F88" w:rsidRDefault="006A535C" w:rsidP="006A535C">
      <w:pPr>
        <w:ind w:firstLineChars="0" w:firstLine="0"/>
        <w:rPr>
          <w:rFonts w:eastAsia="宋体"/>
          <w:b/>
          <w:bCs/>
          <w:kern w:val="0"/>
        </w:rPr>
      </w:pPr>
      <w:r w:rsidRPr="00CB2484">
        <w:rPr>
          <w:rFonts w:eastAsia="宋体" w:hint="eastAsia"/>
          <w:b/>
          <w:bCs/>
          <w:kern w:val="0"/>
        </w:rPr>
        <w:t>S</w:t>
      </w:r>
      <w:bookmarkStart w:id="10" w:name="_Hlk149491864"/>
      <w:r w:rsidR="00752BEB">
        <w:rPr>
          <w:rFonts w:eastAsia="宋体"/>
          <w:b/>
          <w:bCs/>
          <w:kern w:val="0"/>
        </w:rPr>
        <w:t>2</w:t>
      </w:r>
      <w:r w:rsidRPr="00CB2484">
        <w:rPr>
          <w:rFonts w:eastAsia="宋体"/>
          <w:b/>
          <w:bCs/>
          <w:kern w:val="0"/>
        </w:rPr>
        <w:t>. Measurement of soil biochemical properties</w:t>
      </w:r>
      <w:bookmarkEnd w:id="10"/>
    </w:p>
    <w:p w14:paraId="29C115BB" w14:textId="1AEC2FD2" w:rsidR="006A535C" w:rsidRDefault="006A535C" w:rsidP="009F31C6">
      <w:pPr>
        <w:ind w:firstLine="480"/>
        <w:rPr>
          <w:rFonts w:eastAsia="宋体"/>
          <w:bCs/>
          <w:kern w:val="0"/>
        </w:rPr>
      </w:pPr>
      <w:r w:rsidRPr="003B08D2">
        <w:rPr>
          <w:rFonts w:eastAsia="宋体"/>
          <w:bCs/>
          <w:kern w:val="0"/>
        </w:rPr>
        <w:t>Soil pH was measured using a glass electrode with a soil-water ratio of 1:2.5 (v/w). Soil organic carbon (SOC) content was determined using the potassium dichromate oxidation method with external heating. Soil total nitrogen (TN) content was determined using the Kjeldahl method. Soil ammonium-nitrogen (NH</w:t>
      </w:r>
      <w:r w:rsidRPr="003B08D2">
        <w:rPr>
          <w:rFonts w:eastAsia="宋体"/>
          <w:bCs/>
          <w:kern w:val="0"/>
          <w:vertAlign w:val="subscript"/>
        </w:rPr>
        <w:t>4</w:t>
      </w:r>
      <w:r w:rsidRPr="003B08D2">
        <w:rPr>
          <w:rFonts w:eastAsia="宋体"/>
          <w:bCs/>
          <w:kern w:val="0"/>
          <w:vertAlign w:val="superscript"/>
        </w:rPr>
        <w:t>+</w:t>
      </w:r>
      <w:r w:rsidRPr="003B08D2">
        <w:rPr>
          <w:rFonts w:eastAsia="宋体"/>
          <w:bCs/>
          <w:kern w:val="0"/>
        </w:rPr>
        <w:t>-N) and nitrate-nitrogen (NO</w:t>
      </w:r>
      <w:r w:rsidRPr="003B08D2">
        <w:rPr>
          <w:rFonts w:eastAsia="宋体"/>
          <w:bCs/>
          <w:kern w:val="0"/>
          <w:vertAlign w:val="subscript"/>
        </w:rPr>
        <w:t>3</w:t>
      </w:r>
      <w:r w:rsidRPr="003B08D2">
        <w:rPr>
          <w:rFonts w:eastAsia="宋体"/>
          <w:bCs/>
          <w:kern w:val="0"/>
          <w:vertAlign w:val="superscript"/>
        </w:rPr>
        <w:t>-</w:t>
      </w:r>
      <w:r w:rsidRPr="003B08D2">
        <w:rPr>
          <w:rFonts w:eastAsia="宋体"/>
          <w:bCs/>
          <w:kern w:val="0"/>
        </w:rPr>
        <w:t xml:space="preserve">-N) were extracted </w:t>
      </w:r>
      <w:r w:rsidRPr="003B08D2">
        <w:rPr>
          <w:rFonts w:eastAsia="宋体" w:hint="eastAsia"/>
          <w:bCs/>
          <w:kern w:val="0"/>
        </w:rPr>
        <w:t>with</w:t>
      </w:r>
      <w:r w:rsidRPr="003B08D2">
        <w:rPr>
          <w:rFonts w:eastAsia="宋体"/>
          <w:bCs/>
          <w:kern w:val="0"/>
        </w:rPr>
        <w:t xml:space="preserve"> 0.5 mol L</w:t>
      </w:r>
      <w:r w:rsidRPr="003B08D2">
        <w:rPr>
          <w:rFonts w:eastAsia="宋体"/>
          <w:bCs/>
          <w:kern w:val="0"/>
          <w:vertAlign w:val="superscript"/>
        </w:rPr>
        <w:t>-1</w:t>
      </w:r>
      <w:r w:rsidRPr="003B08D2">
        <w:rPr>
          <w:rFonts w:eastAsia="宋体"/>
          <w:bCs/>
          <w:kern w:val="0"/>
        </w:rPr>
        <w:t xml:space="preserve"> KC</w:t>
      </w:r>
      <w:r>
        <w:rPr>
          <w:rFonts w:eastAsia="宋体" w:hint="eastAsia"/>
          <w:bCs/>
          <w:kern w:val="0"/>
        </w:rPr>
        <w:t>L</w:t>
      </w:r>
      <w:r w:rsidRPr="003B08D2">
        <w:rPr>
          <w:rFonts w:eastAsia="宋体"/>
          <w:bCs/>
          <w:kern w:val="0"/>
        </w:rPr>
        <w:t xml:space="preserve"> solution and then analyzed using a continuous flow analyzer (AutoAnalyzer-AA3; Seal Analytical, Norderstedt, Germany). Soil microbial carbon (MBC) and microbial biomass nitrogen (MBN) were determined using the chloroform fumigation–extraction method with conversion factors of 0.45 and 0.54, respectively</w:t>
      </w:r>
      <w:r w:rsidR="00BE0267">
        <w:rPr>
          <w:color w:val="0000FF"/>
          <w:kern w:val="0"/>
        </w:rPr>
        <w:t xml:space="preserve"> (Kanazawa and Kunito 1996)</w:t>
      </w:r>
      <w:r w:rsidRPr="003B08D2">
        <w:rPr>
          <w:rFonts w:eastAsia="宋体"/>
          <w:bCs/>
          <w:kern w:val="0"/>
        </w:rPr>
        <w:t xml:space="preserve">. Soil dissolved organic carbon (DOC) and dissolved organic nitrogen (DON) were </w:t>
      </w:r>
      <w:r w:rsidRPr="003B08D2">
        <w:rPr>
          <w:rFonts w:eastAsia="宋体"/>
          <w:bCs/>
          <w:kern w:val="0"/>
        </w:rPr>
        <w:lastRenderedPageBreak/>
        <w:t>measured using a total organic C analyzer (</w:t>
      </w:r>
      <w:proofErr w:type="spellStart"/>
      <w:r w:rsidRPr="003B08D2">
        <w:rPr>
          <w:rFonts w:eastAsia="宋体"/>
          <w:bCs/>
          <w:kern w:val="0"/>
        </w:rPr>
        <w:t>vario</w:t>
      </w:r>
      <w:proofErr w:type="spellEnd"/>
      <w:r w:rsidRPr="003B08D2">
        <w:rPr>
          <w:rFonts w:eastAsia="宋体"/>
          <w:bCs/>
          <w:kern w:val="0"/>
        </w:rPr>
        <w:t xml:space="preserve"> TOC select; Elemental Analysis system, Frankfurt, Germany) after extraction with 0.5 mol L</w:t>
      </w:r>
      <w:r w:rsidRPr="003B08D2">
        <w:rPr>
          <w:rFonts w:eastAsia="宋体"/>
          <w:bCs/>
          <w:kern w:val="0"/>
          <w:vertAlign w:val="superscript"/>
        </w:rPr>
        <w:t>-1</w:t>
      </w:r>
      <w:r w:rsidRPr="003B08D2">
        <w:rPr>
          <w:rFonts w:eastAsia="宋体"/>
          <w:bCs/>
          <w:kern w:val="0"/>
        </w:rPr>
        <w:t xml:space="preserve"> K</w:t>
      </w:r>
      <w:r w:rsidRPr="003B08D2">
        <w:rPr>
          <w:rFonts w:eastAsia="宋体"/>
          <w:bCs/>
          <w:kern w:val="0"/>
          <w:vertAlign w:val="subscript"/>
        </w:rPr>
        <w:t>2</w:t>
      </w:r>
      <w:r w:rsidRPr="003B08D2">
        <w:rPr>
          <w:rFonts w:eastAsia="宋体"/>
          <w:bCs/>
          <w:kern w:val="0"/>
        </w:rPr>
        <w:t>SO</w:t>
      </w:r>
      <w:r w:rsidRPr="003B08D2">
        <w:rPr>
          <w:rFonts w:eastAsia="宋体"/>
          <w:bCs/>
          <w:kern w:val="0"/>
          <w:vertAlign w:val="subscript"/>
        </w:rPr>
        <w:t>4</w:t>
      </w:r>
      <w:r w:rsidR="00BE0267">
        <w:rPr>
          <w:color w:val="0000FF"/>
          <w:kern w:val="0"/>
        </w:rPr>
        <w:t xml:space="preserve"> (Li</w:t>
      </w:r>
      <w:r w:rsidR="00BE0267">
        <w:rPr>
          <w:i/>
          <w:iCs/>
          <w:color w:val="0000FF"/>
          <w:kern w:val="0"/>
        </w:rPr>
        <w:t xml:space="preserve"> et al.</w:t>
      </w:r>
      <w:r w:rsidR="00BE0267">
        <w:rPr>
          <w:color w:val="0000FF"/>
          <w:kern w:val="0"/>
        </w:rPr>
        <w:t xml:space="preserve"> 2015)</w:t>
      </w:r>
      <w:r w:rsidRPr="003B08D2">
        <w:rPr>
          <w:rFonts w:eastAsia="宋体"/>
          <w:bCs/>
          <w:kern w:val="0"/>
        </w:rPr>
        <w:t xml:space="preserve">. </w:t>
      </w:r>
    </w:p>
    <w:p w14:paraId="0340FAA3" w14:textId="77777777" w:rsidR="00EA5D97" w:rsidRPr="009F31C6" w:rsidRDefault="00EA5D97" w:rsidP="009F31C6">
      <w:pPr>
        <w:ind w:firstLine="480"/>
        <w:rPr>
          <w:rFonts w:eastAsia="宋体"/>
          <w:bCs/>
          <w:kern w:val="0"/>
        </w:rPr>
      </w:pPr>
    </w:p>
    <w:p w14:paraId="0C57FB44" w14:textId="0FF665D8" w:rsidR="00AE5D03" w:rsidRDefault="00BC3835" w:rsidP="00FB6255">
      <w:pPr>
        <w:ind w:firstLineChars="0" w:firstLine="0"/>
        <w:rPr>
          <w:rFonts w:eastAsia="宋体"/>
          <w:b/>
          <w:kern w:val="0"/>
        </w:rPr>
      </w:pPr>
      <w:r>
        <w:rPr>
          <w:rFonts w:eastAsia="宋体"/>
          <w:b/>
          <w:noProof/>
          <w:kern w:val="0"/>
        </w:rPr>
        <w:drawing>
          <wp:inline distT="0" distB="0" distL="0" distR="0" wp14:anchorId="7AADBE72" wp14:editId="663BEEB2">
            <wp:extent cx="1524000" cy="1920215"/>
            <wp:effectExtent l="0" t="0" r="0" b="0"/>
            <wp:docPr id="5341080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10807" name="图片 5341080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1599" cy="1942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6F0D2" w14:textId="41DCBEB1" w:rsidR="00AE5D03" w:rsidRDefault="00107D86" w:rsidP="00FB6255">
      <w:pPr>
        <w:ind w:firstLineChars="0" w:firstLine="0"/>
      </w:pPr>
      <w:r w:rsidRPr="00D24249">
        <w:rPr>
          <w:b/>
          <w:bCs/>
        </w:rPr>
        <w:t xml:space="preserve">Fig. </w:t>
      </w:r>
      <w:r w:rsidRPr="00D24249">
        <w:rPr>
          <w:rFonts w:hint="eastAsia"/>
          <w:b/>
          <w:bCs/>
        </w:rPr>
        <w:t>S1</w:t>
      </w:r>
      <w:r w:rsidR="002A7C69">
        <w:rPr>
          <w:rFonts w:hint="eastAsia"/>
        </w:rPr>
        <w:t xml:space="preserve"> </w:t>
      </w:r>
      <w:r w:rsidR="002A7C69" w:rsidRPr="002A7C69">
        <w:t xml:space="preserve">Glass </w:t>
      </w:r>
      <w:r w:rsidR="002A7C69">
        <w:rPr>
          <w:rFonts w:hint="eastAsia"/>
        </w:rPr>
        <w:t>b</w:t>
      </w:r>
      <w:r w:rsidR="002A7C69" w:rsidRPr="002A7C69">
        <w:t xml:space="preserve">ottles in </w:t>
      </w:r>
      <w:r w:rsidR="002A7C69">
        <w:rPr>
          <w:rFonts w:hint="eastAsia"/>
        </w:rPr>
        <w:t>s</w:t>
      </w:r>
      <w:r w:rsidR="002A7C69" w:rsidRPr="002A7C69">
        <w:t xml:space="preserve">oil </w:t>
      </w:r>
      <w:r w:rsidR="002A7C69">
        <w:rPr>
          <w:rFonts w:hint="eastAsia"/>
        </w:rPr>
        <w:t>i</w:t>
      </w:r>
      <w:r w:rsidR="002A7C69" w:rsidRPr="002A7C69">
        <w:t xml:space="preserve">ncubation </w:t>
      </w:r>
      <w:r w:rsidR="002A7C69">
        <w:rPr>
          <w:rFonts w:hint="eastAsia"/>
        </w:rPr>
        <w:t>e</w:t>
      </w:r>
      <w:r w:rsidR="002A7C69" w:rsidRPr="002A7C69">
        <w:t>xperiments</w:t>
      </w:r>
      <w:r w:rsidR="003D7FB6">
        <w:rPr>
          <w:rFonts w:hint="eastAsia"/>
        </w:rPr>
        <w:t xml:space="preserve">. </w:t>
      </w:r>
      <w:r w:rsidR="003D7FB6" w:rsidRPr="003D7FB6">
        <w:t>The glass bottle consists of a 2</w:t>
      </w:r>
      <w:r w:rsidR="003D7FB6">
        <w:rPr>
          <w:rFonts w:hint="eastAsia"/>
        </w:rPr>
        <w:t xml:space="preserve">50 </w:t>
      </w:r>
      <w:r w:rsidR="003D7FB6" w:rsidRPr="003D7FB6">
        <w:t>ml body, a cap, and a three-way valve. The individual components are sealed and joined using gel. When collecting CO</w:t>
      </w:r>
      <w:r w:rsidR="003D7FB6" w:rsidRPr="00550061">
        <w:rPr>
          <w:vertAlign w:val="subscript"/>
        </w:rPr>
        <w:t>2</w:t>
      </w:r>
      <w:r w:rsidR="003D7FB6" w:rsidRPr="003D7FB6">
        <w:t xml:space="preserve"> gas via an injector equipped with a three-way valve, the gas is mixed uniformly within the bottle by injecting air into it each time gas is collected.</w:t>
      </w:r>
    </w:p>
    <w:p w14:paraId="1E662F1B" w14:textId="77777777" w:rsidR="00B42BF1" w:rsidRDefault="00B42BF1" w:rsidP="00FB6255">
      <w:pPr>
        <w:ind w:firstLineChars="0" w:firstLine="0"/>
        <w:rPr>
          <w:rFonts w:eastAsia="宋体"/>
          <w:b/>
          <w:kern w:val="0"/>
        </w:rPr>
      </w:pPr>
    </w:p>
    <w:p w14:paraId="4A06074F" w14:textId="2EDEEAEA" w:rsidR="00C85962" w:rsidRDefault="00EC7D51" w:rsidP="00FB6255">
      <w:pPr>
        <w:ind w:firstLineChars="0" w:firstLine="0"/>
        <w:rPr>
          <w:rFonts w:eastAsia="宋体"/>
          <w:b/>
          <w:kern w:val="0"/>
        </w:rPr>
      </w:pPr>
      <w:r w:rsidRPr="00EC7D51">
        <w:rPr>
          <w:rFonts w:eastAsia="宋体"/>
          <w:b/>
          <w:kern w:val="0"/>
        </w:rPr>
        <w:t>Table S1</w:t>
      </w:r>
      <w:r>
        <w:rPr>
          <w:rFonts w:eastAsia="宋体" w:hint="eastAsia"/>
          <w:b/>
          <w:kern w:val="0"/>
        </w:rPr>
        <w:t xml:space="preserve"> </w:t>
      </w:r>
      <w:r w:rsidRPr="00EC7D51">
        <w:rPr>
          <w:rFonts w:eastAsia="宋体"/>
          <w:b/>
          <w:kern w:val="0"/>
        </w:rPr>
        <w:t xml:space="preserve">Types and </w:t>
      </w:r>
      <w:r>
        <w:rPr>
          <w:rFonts w:eastAsia="宋体" w:hint="eastAsia"/>
          <w:b/>
          <w:kern w:val="0"/>
        </w:rPr>
        <w:t>c</w:t>
      </w:r>
      <w:r w:rsidRPr="00EC7D51">
        <w:rPr>
          <w:rFonts w:eastAsia="宋体"/>
          <w:b/>
          <w:kern w:val="0"/>
        </w:rPr>
        <w:t xml:space="preserve">oncentrations of </w:t>
      </w:r>
      <w:r>
        <w:rPr>
          <w:rFonts w:eastAsia="宋体" w:hint="eastAsia"/>
          <w:b/>
          <w:kern w:val="0"/>
        </w:rPr>
        <w:t>r</w:t>
      </w:r>
      <w:r w:rsidRPr="00EC7D51">
        <w:rPr>
          <w:rFonts w:eastAsia="宋体"/>
          <w:b/>
          <w:kern w:val="0"/>
        </w:rPr>
        <w:t xml:space="preserve">oot </w:t>
      </w:r>
      <w:r>
        <w:rPr>
          <w:rFonts w:eastAsia="宋体" w:hint="eastAsia"/>
          <w:b/>
          <w:kern w:val="0"/>
        </w:rPr>
        <w:t>e</w:t>
      </w:r>
      <w:r w:rsidRPr="00EC7D51">
        <w:rPr>
          <w:rFonts w:eastAsia="宋体"/>
          <w:b/>
          <w:kern w:val="0"/>
        </w:rPr>
        <w:t xml:space="preserve">xudates </w:t>
      </w:r>
      <w:r>
        <w:rPr>
          <w:rFonts w:eastAsia="宋体" w:hint="eastAsia"/>
          <w:b/>
          <w:kern w:val="0"/>
        </w:rPr>
        <w:t>s</w:t>
      </w:r>
      <w:r w:rsidRPr="00EC7D51">
        <w:rPr>
          <w:rFonts w:eastAsia="宋体"/>
          <w:b/>
          <w:kern w:val="0"/>
        </w:rPr>
        <w:t>imulants</w:t>
      </w:r>
    </w:p>
    <w:tbl>
      <w:tblPr>
        <w:tblStyle w:val="a7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4"/>
        <w:gridCol w:w="4264"/>
      </w:tblGrid>
      <w:tr w:rsidR="00AE5D03" w14:paraId="128D4075" w14:textId="77777777" w:rsidTr="00D76E8C">
        <w:tc>
          <w:tcPr>
            <w:tcW w:w="4264" w:type="dxa"/>
            <w:tcBorders>
              <w:top w:val="single" w:sz="12" w:space="0" w:color="auto"/>
              <w:bottom w:val="single" w:sz="4" w:space="0" w:color="auto"/>
            </w:tcBorders>
          </w:tcPr>
          <w:p w14:paraId="0E0AD9ED" w14:textId="3AFFF4B0" w:rsidR="00AE5D03" w:rsidRPr="00837137" w:rsidRDefault="008071E3" w:rsidP="00837137">
            <w:pPr>
              <w:ind w:firstLineChars="0" w:firstLine="0"/>
              <w:jc w:val="center"/>
              <w:rPr>
                <w:rFonts w:eastAsia="宋体"/>
                <w:b/>
                <w:kern w:val="0"/>
              </w:rPr>
            </w:pPr>
            <w:r w:rsidRPr="00837137">
              <w:rPr>
                <w:rFonts w:eastAsia="宋体"/>
                <w:b/>
                <w:kern w:val="0"/>
              </w:rPr>
              <w:t>simulated solution of root exudates</w:t>
            </w:r>
          </w:p>
        </w:tc>
        <w:tc>
          <w:tcPr>
            <w:tcW w:w="4264" w:type="dxa"/>
            <w:tcBorders>
              <w:top w:val="single" w:sz="12" w:space="0" w:color="auto"/>
              <w:bottom w:val="single" w:sz="4" w:space="0" w:color="auto"/>
            </w:tcBorders>
          </w:tcPr>
          <w:p w14:paraId="515705FB" w14:textId="3A221442" w:rsidR="00AE5D03" w:rsidRPr="00837137" w:rsidRDefault="008071E3" w:rsidP="00837137">
            <w:pPr>
              <w:ind w:firstLineChars="0" w:firstLine="0"/>
              <w:jc w:val="center"/>
              <w:rPr>
                <w:rFonts w:eastAsia="宋体"/>
                <w:b/>
                <w:kern w:val="0"/>
              </w:rPr>
            </w:pPr>
            <w:r w:rsidRPr="00837137">
              <w:t>mg g</w:t>
            </w:r>
            <w:r w:rsidRPr="006A6DD1">
              <w:rPr>
                <w:vertAlign w:val="superscript"/>
              </w:rPr>
              <w:t>-1</w:t>
            </w:r>
            <w:r w:rsidRPr="00837137">
              <w:t xml:space="preserve"> soil</w:t>
            </w:r>
            <w:r w:rsidR="00A663C3" w:rsidRPr="00A663C3">
              <w:rPr>
                <w:rFonts w:hint="eastAsia"/>
                <w:vertAlign w:val="superscript"/>
              </w:rPr>
              <w:t>-1</w:t>
            </w:r>
          </w:p>
        </w:tc>
      </w:tr>
      <w:tr w:rsidR="008071E3" w14:paraId="6B0AAF3C" w14:textId="77777777" w:rsidTr="00D76E8C">
        <w:tc>
          <w:tcPr>
            <w:tcW w:w="4264" w:type="dxa"/>
            <w:tcBorders>
              <w:top w:val="single" w:sz="4" w:space="0" w:color="auto"/>
            </w:tcBorders>
          </w:tcPr>
          <w:p w14:paraId="4FEE8CEA" w14:textId="11E17A38" w:rsidR="008071E3" w:rsidRPr="00837137" w:rsidRDefault="008071E3" w:rsidP="00837137">
            <w:pPr>
              <w:ind w:firstLineChars="0" w:firstLine="0"/>
              <w:jc w:val="center"/>
              <w:rPr>
                <w:rFonts w:eastAsia="宋体"/>
                <w:b/>
                <w:kern w:val="0"/>
              </w:rPr>
            </w:pPr>
            <w:r w:rsidRPr="00837137">
              <w:t>oxalic acid</w:t>
            </w:r>
          </w:p>
        </w:tc>
        <w:tc>
          <w:tcPr>
            <w:tcW w:w="4264" w:type="dxa"/>
            <w:tcBorders>
              <w:top w:val="single" w:sz="4" w:space="0" w:color="auto"/>
            </w:tcBorders>
          </w:tcPr>
          <w:p w14:paraId="0DA0C0A2" w14:textId="617DEF85" w:rsidR="008071E3" w:rsidRPr="00837137" w:rsidRDefault="008071E3" w:rsidP="00837137">
            <w:pPr>
              <w:ind w:firstLineChars="0" w:firstLine="0"/>
              <w:jc w:val="center"/>
              <w:rPr>
                <w:rFonts w:eastAsia="宋体"/>
                <w:b/>
                <w:kern w:val="0"/>
              </w:rPr>
            </w:pPr>
            <w:r w:rsidRPr="00837137">
              <w:rPr>
                <w:rFonts w:eastAsia="等线"/>
                <w:color w:val="000000"/>
                <w:sz w:val="22"/>
                <w:szCs w:val="22"/>
              </w:rPr>
              <w:t>19.70</w:t>
            </w:r>
          </w:p>
        </w:tc>
      </w:tr>
      <w:tr w:rsidR="008071E3" w14:paraId="6A17E0F8" w14:textId="77777777" w:rsidTr="00D76E8C">
        <w:tc>
          <w:tcPr>
            <w:tcW w:w="4264" w:type="dxa"/>
          </w:tcPr>
          <w:p w14:paraId="13F18D55" w14:textId="121A60FB" w:rsidR="008071E3" w:rsidRPr="00837137" w:rsidRDefault="008071E3" w:rsidP="00837137">
            <w:pPr>
              <w:ind w:firstLineChars="0" w:firstLine="0"/>
              <w:jc w:val="center"/>
              <w:rPr>
                <w:rFonts w:eastAsia="宋体"/>
                <w:b/>
                <w:kern w:val="0"/>
              </w:rPr>
            </w:pPr>
            <w:r w:rsidRPr="00837137">
              <w:t>citric acid</w:t>
            </w:r>
          </w:p>
        </w:tc>
        <w:tc>
          <w:tcPr>
            <w:tcW w:w="4264" w:type="dxa"/>
          </w:tcPr>
          <w:p w14:paraId="34C7A529" w14:textId="375ABE73" w:rsidR="008071E3" w:rsidRPr="00837137" w:rsidRDefault="008071E3" w:rsidP="00837137">
            <w:pPr>
              <w:ind w:firstLineChars="0" w:firstLine="0"/>
              <w:jc w:val="center"/>
              <w:rPr>
                <w:rFonts w:eastAsia="宋体"/>
                <w:b/>
                <w:kern w:val="0"/>
              </w:rPr>
            </w:pPr>
            <w:r w:rsidRPr="00837137">
              <w:rPr>
                <w:rFonts w:eastAsia="等线"/>
                <w:color w:val="000000"/>
                <w:sz w:val="22"/>
                <w:szCs w:val="22"/>
              </w:rPr>
              <w:t>10.94</w:t>
            </w:r>
          </w:p>
        </w:tc>
      </w:tr>
      <w:tr w:rsidR="008071E3" w14:paraId="7A2A1253" w14:textId="77777777" w:rsidTr="00D76E8C">
        <w:tc>
          <w:tcPr>
            <w:tcW w:w="4264" w:type="dxa"/>
          </w:tcPr>
          <w:p w14:paraId="311E8A72" w14:textId="19073E39" w:rsidR="008071E3" w:rsidRPr="00837137" w:rsidRDefault="008071E3" w:rsidP="00837137">
            <w:pPr>
              <w:ind w:firstLineChars="0" w:firstLine="0"/>
              <w:jc w:val="center"/>
              <w:rPr>
                <w:rFonts w:eastAsia="宋体"/>
                <w:b/>
                <w:kern w:val="0"/>
              </w:rPr>
            </w:pPr>
            <w:r w:rsidRPr="00837137">
              <w:t>D-tryptophan</w:t>
            </w:r>
          </w:p>
        </w:tc>
        <w:tc>
          <w:tcPr>
            <w:tcW w:w="4264" w:type="dxa"/>
          </w:tcPr>
          <w:p w14:paraId="7BB21705" w14:textId="2F49024B" w:rsidR="008071E3" w:rsidRPr="00837137" w:rsidRDefault="008071E3" w:rsidP="00837137">
            <w:pPr>
              <w:ind w:firstLineChars="0" w:firstLine="0"/>
              <w:jc w:val="center"/>
              <w:rPr>
                <w:rFonts w:eastAsia="宋体"/>
                <w:b/>
                <w:kern w:val="0"/>
              </w:rPr>
            </w:pPr>
            <w:r w:rsidRPr="00837137">
              <w:rPr>
                <w:rFonts w:eastAsia="等线"/>
                <w:color w:val="000000"/>
                <w:sz w:val="22"/>
                <w:szCs w:val="22"/>
              </w:rPr>
              <w:t>5.80</w:t>
            </w:r>
          </w:p>
        </w:tc>
      </w:tr>
      <w:tr w:rsidR="008071E3" w14:paraId="0EEF9CF1" w14:textId="77777777" w:rsidTr="00D76E8C">
        <w:tc>
          <w:tcPr>
            <w:tcW w:w="4264" w:type="dxa"/>
          </w:tcPr>
          <w:p w14:paraId="3B0DEF91" w14:textId="45EADDA9" w:rsidR="008071E3" w:rsidRPr="00837137" w:rsidRDefault="008071E3" w:rsidP="00837137">
            <w:pPr>
              <w:ind w:firstLineChars="0" w:firstLine="0"/>
              <w:jc w:val="center"/>
              <w:rPr>
                <w:rFonts w:eastAsia="宋体"/>
                <w:b/>
                <w:kern w:val="0"/>
              </w:rPr>
            </w:pPr>
            <w:proofErr w:type="gramStart"/>
            <w:r w:rsidRPr="00837137">
              <w:t>D(</w:t>
            </w:r>
            <w:proofErr w:type="gramEnd"/>
            <w:r w:rsidRPr="00837137">
              <w:t>+) maltose</w:t>
            </w:r>
          </w:p>
        </w:tc>
        <w:tc>
          <w:tcPr>
            <w:tcW w:w="4264" w:type="dxa"/>
          </w:tcPr>
          <w:p w14:paraId="20AC596E" w14:textId="1EE9B9C9" w:rsidR="008071E3" w:rsidRPr="00837137" w:rsidRDefault="008071E3" w:rsidP="00837137">
            <w:pPr>
              <w:ind w:firstLineChars="0" w:firstLine="0"/>
              <w:jc w:val="center"/>
              <w:rPr>
                <w:rFonts w:eastAsia="宋体"/>
                <w:b/>
                <w:kern w:val="0"/>
              </w:rPr>
            </w:pPr>
            <w:r w:rsidRPr="00837137">
              <w:rPr>
                <w:rFonts w:eastAsia="等线"/>
                <w:color w:val="000000"/>
                <w:sz w:val="22"/>
                <w:szCs w:val="22"/>
              </w:rPr>
              <w:t>9.38</w:t>
            </w:r>
          </w:p>
        </w:tc>
      </w:tr>
      <w:tr w:rsidR="008071E3" w14:paraId="5F1CC417" w14:textId="77777777" w:rsidTr="00D76E8C">
        <w:tc>
          <w:tcPr>
            <w:tcW w:w="4264" w:type="dxa"/>
            <w:tcBorders>
              <w:bottom w:val="single" w:sz="12" w:space="0" w:color="auto"/>
            </w:tcBorders>
          </w:tcPr>
          <w:p w14:paraId="19648413" w14:textId="5E4664C6" w:rsidR="008071E3" w:rsidRPr="00837137" w:rsidRDefault="008071E3" w:rsidP="00837137">
            <w:pPr>
              <w:ind w:firstLineChars="0" w:firstLine="0"/>
              <w:jc w:val="center"/>
              <w:rPr>
                <w:rFonts w:eastAsia="宋体"/>
                <w:b/>
                <w:kern w:val="0"/>
              </w:rPr>
            </w:pPr>
            <w:r w:rsidRPr="00837137">
              <w:t>p-hydroxybenzoic acid</w:t>
            </w:r>
          </w:p>
        </w:tc>
        <w:tc>
          <w:tcPr>
            <w:tcW w:w="4264" w:type="dxa"/>
            <w:tcBorders>
              <w:bottom w:val="single" w:sz="12" w:space="0" w:color="auto"/>
            </w:tcBorders>
          </w:tcPr>
          <w:p w14:paraId="402B7B0F" w14:textId="078912E3" w:rsidR="008071E3" w:rsidRPr="00837137" w:rsidRDefault="008071E3" w:rsidP="00837137">
            <w:pPr>
              <w:ind w:firstLineChars="0" w:firstLine="0"/>
              <w:jc w:val="center"/>
              <w:rPr>
                <w:rFonts w:eastAsia="宋体"/>
                <w:b/>
                <w:kern w:val="0"/>
              </w:rPr>
            </w:pPr>
            <w:r w:rsidRPr="00837137">
              <w:rPr>
                <w:rFonts w:eastAsia="等线"/>
                <w:color w:val="000000"/>
                <w:sz w:val="22"/>
                <w:szCs w:val="22"/>
              </w:rPr>
              <w:t>6.17</w:t>
            </w:r>
          </w:p>
        </w:tc>
      </w:tr>
    </w:tbl>
    <w:p w14:paraId="100C804E" w14:textId="09BC21A5" w:rsidR="00BE0267" w:rsidRDefault="00BE0267" w:rsidP="00BE0267">
      <w:pPr>
        <w:widowControl w:val="0"/>
        <w:autoSpaceDE w:val="0"/>
        <w:autoSpaceDN w:val="0"/>
        <w:adjustRightInd w:val="0"/>
        <w:spacing w:line="240" w:lineRule="auto"/>
        <w:ind w:firstLineChars="0" w:firstLine="0"/>
        <w:jc w:val="left"/>
        <w:rPr>
          <w:kern w:val="0"/>
        </w:rPr>
      </w:pPr>
    </w:p>
    <w:p w14:paraId="4AA2DC8B" w14:textId="77777777" w:rsidR="00BE0267" w:rsidRDefault="00BE0267" w:rsidP="00BE0267">
      <w:pPr>
        <w:widowControl w:val="0"/>
        <w:autoSpaceDE w:val="0"/>
        <w:autoSpaceDN w:val="0"/>
        <w:adjustRightInd w:val="0"/>
        <w:spacing w:line="240" w:lineRule="auto"/>
        <w:ind w:firstLineChars="0" w:firstLine="0"/>
        <w:jc w:val="left"/>
        <w:rPr>
          <w:kern w:val="0"/>
        </w:rPr>
      </w:pPr>
      <w:r>
        <w:rPr>
          <w:b/>
          <w:bCs/>
          <w:color w:val="000000"/>
          <w:kern w:val="0"/>
          <w:sz w:val="28"/>
          <w:szCs w:val="28"/>
        </w:rPr>
        <w:t>References</w:t>
      </w:r>
    </w:p>
    <w:p w14:paraId="64F3A0C7" w14:textId="77777777" w:rsidR="00BE0267" w:rsidRDefault="00BE0267" w:rsidP="00B669EC">
      <w:pPr>
        <w:widowControl w:val="0"/>
        <w:autoSpaceDE w:val="0"/>
        <w:autoSpaceDN w:val="0"/>
        <w:adjustRightInd w:val="0"/>
        <w:spacing w:line="240" w:lineRule="auto"/>
        <w:ind w:left="278" w:firstLineChars="0" w:hanging="278"/>
        <w:rPr>
          <w:kern w:val="0"/>
        </w:rPr>
      </w:pPr>
      <w:bookmarkStart w:id="11" w:name="_neb96605B27_6149_46BE_8F16_F4DA547EC080"/>
      <w:r>
        <w:rPr>
          <w:color w:val="000000"/>
          <w:kern w:val="0"/>
          <w:sz w:val="20"/>
          <w:szCs w:val="20"/>
        </w:rPr>
        <w:t xml:space="preserve">Kanazawa S, Kunito T. 1996. A new method for measuring microbial biomass nitrogen in soils: direct extraction after toluene treatment. Soil Science and Plant Nutrition, </w:t>
      </w:r>
      <w:r>
        <w:rPr>
          <w:b/>
          <w:bCs/>
          <w:color w:val="000000"/>
          <w:kern w:val="0"/>
          <w:sz w:val="20"/>
          <w:szCs w:val="20"/>
        </w:rPr>
        <w:t>42</w:t>
      </w:r>
      <w:r>
        <w:rPr>
          <w:color w:val="000000"/>
          <w:kern w:val="0"/>
          <w:sz w:val="20"/>
          <w:szCs w:val="20"/>
        </w:rPr>
        <w:t>, 511-520.</w:t>
      </w:r>
      <w:bookmarkEnd w:id="11"/>
    </w:p>
    <w:p w14:paraId="716BDBCA" w14:textId="77777777" w:rsidR="00BE0267" w:rsidRDefault="00BE0267" w:rsidP="00B669EC">
      <w:pPr>
        <w:widowControl w:val="0"/>
        <w:autoSpaceDE w:val="0"/>
        <w:autoSpaceDN w:val="0"/>
        <w:adjustRightInd w:val="0"/>
        <w:spacing w:line="240" w:lineRule="auto"/>
        <w:ind w:left="278" w:firstLineChars="0" w:hanging="278"/>
        <w:rPr>
          <w:kern w:val="0"/>
        </w:rPr>
      </w:pPr>
      <w:bookmarkStart w:id="12" w:name="_neb4A64D192_405B_4A51_A7D0_9E1FF159CC16"/>
      <w:r>
        <w:rPr>
          <w:color w:val="000000"/>
          <w:kern w:val="0"/>
          <w:sz w:val="20"/>
          <w:szCs w:val="20"/>
        </w:rPr>
        <w:t xml:space="preserve">Li Z, Xiao H, Tang Z, Huang J, Nie X, Huang B, Ma W, Lu Y, Zeng G. 2015. Microbial responses to erosion-induced soil </w:t>
      </w:r>
      <w:proofErr w:type="spellStart"/>
      <w:r>
        <w:rPr>
          <w:color w:val="000000"/>
          <w:kern w:val="0"/>
          <w:sz w:val="20"/>
          <w:szCs w:val="20"/>
        </w:rPr>
        <w:t>physico</w:t>
      </w:r>
      <w:proofErr w:type="spellEnd"/>
      <w:r>
        <w:rPr>
          <w:color w:val="000000"/>
          <w:kern w:val="0"/>
          <w:sz w:val="20"/>
          <w:szCs w:val="20"/>
        </w:rPr>
        <w:t xml:space="preserve">-chemical property changes in the hilly red soil region of southern </w:t>
      </w:r>
      <w:proofErr w:type="spellStart"/>
      <w:r>
        <w:rPr>
          <w:color w:val="000000"/>
          <w:kern w:val="0"/>
          <w:sz w:val="20"/>
          <w:szCs w:val="20"/>
        </w:rPr>
        <w:t>china</w:t>
      </w:r>
      <w:proofErr w:type="spellEnd"/>
      <w:r>
        <w:rPr>
          <w:color w:val="000000"/>
          <w:kern w:val="0"/>
          <w:sz w:val="20"/>
          <w:szCs w:val="20"/>
        </w:rPr>
        <w:t xml:space="preserve">. European Journal of Soil Biology, </w:t>
      </w:r>
      <w:r>
        <w:rPr>
          <w:b/>
          <w:bCs/>
          <w:color w:val="000000"/>
          <w:kern w:val="0"/>
          <w:sz w:val="20"/>
          <w:szCs w:val="20"/>
        </w:rPr>
        <w:t>71</w:t>
      </w:r>
      <w:r>
        <w:rPr>
          <w:color w:val="000000"/>
          <w:kern w:val="0"/>
          <w:sz w:val="20"/>
          <w:szCs w:val="20"/>
        </w:rPr>
        <w:t>, 37-44.</w:t>
      </w:r>
      <w:bookmarkEnd w:id="12"/>
    </w:p>
    <w:p w14:paraId="51DBCAFE" w14:textId="77777777" w:rsidR="00BE0267" w:rsidRDefault="00BE0267" w:rsidP="00B669EC">
      <w:pPr>
        <w:widowControl w:val="0"/>
        <w:autoSpaceDE w:val="0"/>
        <w:autoSpaceDN w:val="0"/>
        <w:adjustRightInd w:val="0"/>
        <w:spacing w:line="240" w:lineRule="auto"/>
        <w:ind w:left="278" w:firstLineChars="0" w:hanging="278"/>
        <w:rPr>
          <w:kern w:val="0"/>
        </w:rPr>
      </w:pPr>
      <w:bookmarkStart w:id="13" w:name="_neb5E641813_82D8_40DF_B49A_77F367ED7B51"/>
      <w:r>
        <w:rPr>
          <w:color w:val="000000"/>
          <w:kern w:val="0"/>
          <w:sz w:val="20"/>
          <w:szCs w:val="20"/>
        </w:rPr>
        <w:t xml:space="preserve">van Zwieten L, Kimber S, Morris S, Downie A, Berger E, Rust J, Scheer C. 2010. Influence of </w:t>
      </w:r>
      <w:proofErr w:type="spellStart"/>
      <w:r>
        <w:rPr>
          <w:color w:val="000000"/>
          <w:kern w:val="0"/>
          <w:sz w:val="20"/>
          <w:szCs w:val="20"/>
        </w:rPr>
        <w:t>biochars</w:t>
      </w:r>
      <w:proofErr w:type="spellEnd"/>
      <w:r>
        <w:rPr>
          <w:color w:val="000000"/>
          <w:kern w:val="0"/>
          <w:sz w:val="20"/>
          <w:szCs w:val="20"/>
        </w:rPr>
        <w:t xml:space="preserve"> on flux of n2o and CO2 from ferrosol. Soil Research, </w:t>
      </w:r>
      <w:r>
        <w:rPr>
          <w:b/>
          <w:bCs/>
          <w:color w:val="000000"/>
          <w:kern w:val="0"/>
          <w:sz w:val="20"/>
          <w:szCs w:val="20"/>
        </w:rPr>
        <w:t>48</w:t>
      </w:r>
      <w:r>
        <w:rPr>
          <w:color w:val="000000"/>
          <w:kern w:val="0"/>
          <w:sz w:val="20"/>
          <w:szCs w:val="20"/>
        </w:rPr>
        <w:t>, 555.</w:t>
      </w:r>
      <w:bookmarkEnd w:id="13"/>
    </w:p>
    <w:p w14:paraId="29FE853A" w14:textId="4A448000" w:rsidR="00660497" w:rsidRPr="00F81870" w:rsidRDefault="00BE0267" w:rsidP="00B669EC">
      <w:pPr>
        <w:widowControl w:val="0"/>
        <w:autoSpaceDE w:val="0"/>
        <w:autoSpaceDN w:val="0"/>
        <w:adjustRightInd w:val="0"/>
        <w:spacing w:line="240" w:lineRule="auto"/>
        <w:ind w:left="278" w:firstLineChars="0" w:hanging="278"/>
        <w:rPr>
          <w:kern w:val="0"/>
        </w:rPr>
      </w:pPr>
      <w:bookmarkStart w:id="14" w:name="_neb38885A2B_4FAB_4B77_8684_A9FCEF581FBC"/>
      <w:r>
        <w:rPr>
          <w:color w:val="000000"/>
          <w:kern w:val="0"/>
          <w:sz w:val="20"/>
          <w:szCs w:val="20"/>
        </w:rPr>
        <w:t xml:space="preserve">Zhang Q, Cheng L, Feng J, Mei K, Zeng Q, Zhu B, Chen Y. 2021. Nitrogen addition stimulates priming effect in a subtropical forest soil. Soil Biology and Biochemistry, </w:t>
      </w:r>
      <w:r>
        <w:rPr>
          <w:b/>
          <w:bCs/>
          <w:color w:val="000000"/>
          <w:kern w:val="0"/>
          <w:sz w:val="20"/>
          <w:szCs w:val="20"/>
        </w:rPr>
        <w:t>160</w:t>
      </w:r>
      <w:r>
        <w:rPr>
          <w:color w:val="000000"/>
          <w:kern w:val="0"/>
          <w:sz w:val="20"/>
          <w:szCs w:val="20"/>
        </w:rPr>
        <w:t>, 108339.</w:t>
      </w:r>
      <w:bookmarkEnd w:id="14"/>
    </w:p>
    <w:sectPr w:rsidR="00660497" w:rsidRPr="00F81870" w:rsidSect="00285E9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40" w:right="1797" w:bottom="1440" w:left="1797" w:header="851" w:footer="992" w:gutter="0"/>
      <w:lnNumType w:countBy="1" w:restart="continuous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2C11D" w14:textId="77777777" w:rsidR="003A3458" w:rsidRDefault="003A3458" w:rsidP="00EA3188">
      <w:pPr>
        <w:spacing w:line="240" w:lineRule="auto"/>
        <w:ind w:firstLine="480"/>
      </w:pPr>
      <w:r>
        <w:separator/>
      </w:r>
    </w:p>
  </w:endnote>
  <w:endnote w:type="continuationSeparator" w:id="0">
    <w:p w14:paraId="57BCFC6D" w14:textId="77777777" w:rsidR="003A3458" w:rsidRDefault="003A3458" w:rsidP="00EA3188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C19E5" w14:textId="77777777" w:rsidR="00EA3188" w:rsidRDefault="00EA3188">
    <w:pPr>
      <w:pStyle w:val="a5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E5E81" w14:textId="77777777" w:rsidR="00EA3188" w:rsidRDefault="00EA3188">
    <w:pPr>
      <w:pStyle w:val="a5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6504" w14:textId="77777777" w:rsidR="00EA3188" w:rsidRDefault="00EA3188">
    <w:pPr>
      <w:pStyle w:val="a5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C4D17" w14:textId="77777777" w:rsidR="003A3458" w:rsidRDefault="003A3458" w:rsidP="00EA3188">
      <w:pPr>
        <w:spacing w:line="240" w:lineRule="auto"/>
        <w:ind w:firstLine="480"/>
      </w:pPr>
      <w:r>
        <w:separator/>
      </w:r>
    </w:p>
  </w:footnote>
  <w:footnote w:type="continuationSeparator" w:id="0">
    <w:p w14:paraId="0EEA23AF" w14:textId="77777777" w:rsidR="003A3458" w:rsidRDefault="003A3458" w:rsidP="00EA3188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4375C" w14:textId="77777777" w:rsidR="00EA3188" w:rsidRDefault="00EA3188">
    <w:pPr>
      <w:pStyle w:val="a3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1E2A9" w14:textId="77777777" w:rsidR="00EA3188" w:rsidRDefault="00EA3188">
    <w:pPr>
      <w:pStyle w:val="a3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1754A" w14:textId="77777777" w:rsidR="00EA3188" w:rsidRDefault="00EA3188">
    <w:pPr>
      <w:pStyle w:val="a3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 ADDIN NE.CacheBib" w:val="{\rtf1\ansi\ansicpg936\pard\plain{\fonttbl{\f0\fnil\fcharset0\fprq2 Times New Roman;}}{\colortbl;\red0\green0\blue0;}\par\pard\plain \ql{\f0\fs28\b\cf1 References}\par\pard\plain \fi-280\li280\qj{\bkmkstart _neb96605B27_6149_46BE_8F16_F4DA547EC080}{\f0\fs20\cf1 Kanazawa S}{\f0\fs20\cf1 , }{\f0\fs20\cf1 Kunito T}{\f0\fs20\cf1 . }{\f0\fs20\cf1 1996}{\f0\fs20\cf1 . }{\f0\fs20\cf1 A new method for measuring microbial biomass nitrogen in soils: direct extraction after toluene treatment}{\f0\fs20\cf1 . }{\f0\fs20\cf1 Soil Science and Plant Nutrition}{\f0\fs20\cf1 , }{\f0\fs20\b\cf1 42}{\f0\fs20\cf1 , }{\f0\fs20\cf1 511-520}{\f0\fs20\cf1 .}{\bkmkend _neb96605B27_6149_46BE_8F16_F4DA547EC080}\par\pard\plain \fi-280\li280\qj{\bkmkstart _neb4A64D192_405B_4A51_A7D0_9E1FF159CC16}{\f0\fs20\cf1 Li Z}{\f0\fs20\cf1 , }{\f0\fs20\cf1 Xiao H}{\f0\fs20\cf1 , }{\f0\fs20\cf1 Tang Z}{\f0\fs20\cf1 , }{\f0\fs20\cf1 Huang J}{\f0\fs20\cf1 , }{\f0\fs20\cf1 Nie X}{\f0\fs20\cf1 , }{\f0\fs20\cf1 Huang B}{\f0\fs20\cf1 , }{\f0\fs20\cf1 Ma W}{\f0\fs20\cf1 , }{\f0\fs20\cf1 Lu Y}{\f0\fs20\cf1 , }{\f0\fs20\cf1 Zeng G}{\f0\fs20\cf1 . }{\f0\fs20\cf1 2015}{\f0\fs20\cf1 . }{\f0\fs20\cf1 Microbial responses to erosion-induced soil physico-chemical property changes in the hilly red soil region of southern china}{\f0\fs20\cf1 . }{\f0\fs20\cf1 European Journal of Soil Biology}{\f0\fs20\cf1 , }{\f0\fs20\b\cf1 71}{\f0\fs20\cf1 , }{\f0\fs20\cf1 37-44}{\f0\fs20\cf1 .}{\bkmkend _neb4A64D192_405B_4A51_A7D0_9E1FF159CC16}\par\pard\plain \fi-280\li280\qj{\bkmkstart _neb5E641813_82D8_40DF_B49A_77F367ED7B51}{\f0\fs20\cf1 van Zwieten L}{\f0\fs20\cf1 , }{\f0\fs20\cf1 Kimber S}{\f0\fs20\cf1 , }{\f0\fs20\cf1 Morris S}{\f0\fs20\cf1 , }{\f0\fs20\cf1 Downie A}{\f0\fs20\cf1 , }{\f0\fs20\cf1 Berger E}{\f0\fs20\cf1 , }{\f0\fs20\cf1 Rust J}{\f0\fs20\cf1 , }{\f0\fs20\cf1 Scheer C}{\f0\fs20\cf1 . }{\f0\fs20\cf1 2010}{\f0\fs20\cf1 . }{\f0\fs20\cf1 Influence of biochars on flux of n2o and CO2 from ferrosol}{\f0\fs20\cf1 . }{\f0\fs20\cf1 Soil Research}{\f0\fs20\cf1 , }{\f0\fs20\b\cf1 48}{\f0\fs20\cf1 , }{\f0\fs20\cf1 555}{\f0\fs20\cf1 .}{\bkmkend _neb5E641813_82D8_40DF_B49A_77F367ED7B51}\par\pard\plain \fi-280\li280\qj{\bkmkstart _neb38885A2B_4FAB_4B77_8684_A9FCEF581FBC}{\f0\fs20\cf1 Zhang Q}{\f0\fs20\cf1 , }{\f0\fs20\cf1 Cheng L}{\f0\fs20\cf1 , }{\f0\fs20\cf1 Feng J}{\f0\fs20\cf1 , }{\f0\fs20\cf1 Mei K}{\f0\fs20\cf1 , }{\f0\fs20\cf1 Zeng Q}{\f0\fs20\cf1 , }{\f0\fs20\cf1 Zhu B}{\f0\fs20\cf1 , }{\f0\fs20\cf1 Chen Y}{\f0\fs20\cf1 . }{\f0\fs20\cf1 2021}{\f0\fs20\cf1 . }{\f0\fs20\cf1 Nitrogen addition stimulates priming effect in a subtropical forest soil}{\f0\fs20\cf1 . }{\f0\fs20\cf1 Soil Biology and Biochemistry}{\f0\fs20\cf1 , }{\f0\fs20\b\cf1 160}{\f0\fs20\cf1 , }{\f0\fs20\cf1 108339}{\f0\fs20\cf1 .}{\bkmkend _neb38885A2B_4FAB_4B77_8684_A9FCEF581FBC}\par\pard\plain \fi-280\li280\qj}"/>
    <w:docVar w:name=" ADDIN NE.CacheRef.{259C6568-C15C-45C2-9B45-9F1693D65815}" w:val="{\rtf1\ansi\ansicpg936\pard\plain{\fonttbl{\f0\fnil\fcharset0\fprq2 Times New Roman;}}{\colortbl;\red0\green0\blue255;}{\f0\fs24\cf1  (}{\f0\fs24\cf1 Kanazawa}{\f0\fs24\cf1  and }{\f0\fs24\cf1 Kunito}{\f0\fs24\cf1  }{\f0\fs24\cf1 1996}{\f0\fs24\cf1 )}}"/>
    <w:docVar w:name=" ADDIN NE.CacheRef.{273D5411-41D8-4B68-837F-0EC6BAC46277}" w:val="{\rtf1\ansi\ansicpg936\pard\plain{\fonttbl{\f0\fnil\fcharset0\fprq2 Times New Roman;}}{\colortbl;\red0\green0\blue255;}{\f0\fs24\cf1  (}{\f0\fs24\cf1 van Zwieten}{\f0\fs24\cf1 {\i  et al.}}{\f0\fs24\cf1  }{\f0\fs24\cf1 2010}{\f0\fs24\cf1 )}}"/>
    <w:docVar w:name=" ADDIN NE.CacheRef.{60968E89-C70E-4D0A-87B6-9CFAAB24DD32}" w:val="{\rtf1\ansi\ansicpg936\pard\plain{\fonttbl{\f0\fnil\fcharset0\fprq2 Times New Roman;}}{\colortbl;\red0\green0\blue255;}{\f0\fs24\cf1  (}{\f0\fs24\cf1 Li}{\f0\fs24\cf1 {\i  et al.}}{\f0\fs24\cf1  }{\f0\fs24\cf1 2015}{\f0\fs24\cf1 )}}"/>
    <w:docVar w:name=" ADDIN NE.CacheRef.{81CAF629-DEEF-4A4D-A7F8-CA95381CDC3D}" w:val="{\rtf1\ansi\ansicpg936\pard\plain{\fonttbl{\f0\fnil\fcharset0\fprq2 Times New Roman;}}{\colortbl;\red0\green0\blue255;}{\f0\fs24\cf1  (}{\f0\fs24\cf1 Zhang}{\f0\fs24\cf1 {\i  et al.}}{\f0\fs24\cf1  }{\f0\fs24\cf1 2021}{\f0\fs24\cf1 )}}"/>
    <w:docVar w:name=" ADDIN NE.CacheRep" w:val="校对报告_x000d__x000a_当前使用的样式是 [soil ecology letters]_x000d__x000a_当前文档题录总数为4条，在4个位置共计插入4次（包括重复插入）_x000d__x000a_有0条题录存在必填字段内容缺失的问题_x000d__x000a_"/>
    <w:docVar w:name="NE.Ref{157729DA-D98D-4DEE-8BC7-EA4D2076D3D8}" w:val=" ADDIN NE.Ref.{157729DA-D98D-4DEE-8BC7-EA4D2076D3D8}&lt;Citation&gt;&lt;Group&gt;&lt;References&gt;&lt;Item&gt;&lt;ID&gt;1112&lt;/ID&gt;&lt;UID&gt;{5E641813-82D8-40DF-B49A-77F367ED7B51}&lt;/UID&gt;&lt;Title&gt;Influence of biochars on flux of N 2 O and CO 2 from Ferrosol&lt;/Title&gt;&lt;Template&gt;Journal Article&lt;/Template&gt;&lt;Star&gt;0&lt;/Star&gt;&lt;Tag&gt;0&lt;/Tag&gt;&lt;Author&gt;van Zwieten, L; Kimber, S; Morris, S; Downie, A; Berger, E; Rust, J; Scheer, C&lt;/Author&gt;&lt;Year&gt;2010&lt;/Year&gt;&lt;Details&gt;&lt;_author_adr&gt;[L. van Zwieten]NSW Ind &amp;amp; Investment, Wollongbar, NSW 2477, Australia;[S. Kimber]NSW Ind &amp;amp; Investment, Wollongbar, NSW 2477, Australia;[S. Morris]NSW Ind &amp;amp; Investment, Wollongbar, NSW 2477, Australia;[A. Downie]Pacific Pyrolysis PL, Somersby, NSW 2250, Australia;[E. Berger]NSW Ind &amp;amp; Investment, Wollongbar, NSW 2477, Australia;[J. Rust]NSW Ind &amp;amp; Investment, Wollongbar, NSW 2477, Australia;[C. Scheer]Queensland Univ Technol, Inst Sustainable Resources, Gardens Point, Qld 4001, Australia;&lt;/_author_adr&gt;&lt;_author_aff&gt;NSW Ind &amp;amp; Investment;NSW Department of Primary Industries;Univ New S Wales;University of New South Wales Sydney;University of New South Wales Science;UNSW Sydney School of Materials Science and Engineering;Queensland Univ Technol;Queensland University of Technology (QUT);Pacific Pyrolysis PL;&lt;/_author_aff&gt;&lt;_cate&gt;Soil Science;&lt;/_cate&gt;&lt;_cited_count&gt;315&lt;/_cited_count&gt;&lt;_date&gt;2010-01-01&lt;/_date&gt;&lt;_doi&gt;10.1071/SR10004&lt;/_doi&gt;&lt;_isbn&gt;0004-9573&lt;/_isbn&gt;&lt;_issue&gt;6-7&lt;/_issue&gt;&lt;_journal&gt;AUSTRALIAN JOURNAL OF SOIL RESEARCH&lt;/_journal&gt;&lt;_keywords&gt;nitrous oxide;soil properties;biochar;greenwaste;poultry litter;biosolids;papermill;slow pyrolysis;mechanism;&lt;/_keywords&gt;&lt;_ori_publication&gt;CSIRO PUBLISHING&lt;/_ori_publication&gt;&lt;_pages&gt;555-568&lt;/_pages&gt;&lt;_place_published&gt;UNIPARK, BLDG 1, LEVEL 1, 195 WELLINGTON RD, LOCKED BAG 10, CLAYTON, VIC 3168, AUSTRALIA&lt;/_place_published&gt;&lt;_ref_count&gt;49&lt;/_ref_count&gt;&lt;_url&gt;https://www.webofscience.com/wos/alldb/full-record/WOS:000282218400008&lt;/_url&gt;&lt;_volume&gt;48&lt;/_volume&gt;&lt;_created&gt;65622121&lt;/_created&gt;&lt;_modified&gt;65622121&lt;/_modified&gt;&lt;_db_updated&gt;Web of Science-Core&lt;/_db_updated&gt;&lt;/Details&gt;&lt;Extra&gt;&lt;DBUID&gt;{F96A950B-833F-4880-A151-76DA2D6A2879}&lt;/DBUID&gt;&lt;/Extra&gt;&lt;/Item&gt;&lt;/References&gt;&lt;/Group&gt;&lt;/Citation&gt;_x000a_"/>
    <w:docVar w:name="NE.Ref{259C6568-C15C-45C2-9B45-9F1693D65815}" w:val=" ADDIN NE.Ref.{259C6568-C15C-45C2-9B45-9F1693D65815}&lt;Citation&gt;&lt;Group&gt;&lt;References&gt;&lt;Item&gt;&lt;ID&gt;1110&lt;/ID&gt;&lt;UID&gt;{96605B27-6149-46BE-8F16-F4DA547EC080}&lt;/UID&gt;&lt;Title&gt;A new method for measuring microbial biomass nitrogen in soils: Direct extraction after toluene treatment&lt;/Title&gt;&lt;Template&gt;Journal Article&lt;/Template&gt;&lt;Star&gt;1&lt;/Star&gt;&lt;Tag&gt;0&lt;/Tag&gt;&lt;Author&gt;Kanazawa, S; Kunito, T&lt;/Author&gt;&lt;Year&gt;1996&lt;/Year&gt;&lt;Details&gt;&lt;_author_aff&gt;UNIV TOKYO;University of Tokyo;The University of Tokyo Graduate School of Agricultural and Life Sciences / Faculty of Agriculture;&lt;/_author_aff&gt;&lt;_cate&gt;Plant Sciences;Environmental Sciences;Soil Science;&lt;/_cate&gt;&lt;_cited_count&gt;3&lt;/_cited_count&gt;&lt;_collection_scope&gt;SCIE&lt;/_collection_scope&gt;&lt;_created&gt;65622103&lt;/_created&gt;&lt;_date&gt;1996-01-01&lt;/_date&gt;&lt;_db_updated&gt;Web of Science-Core&lt;/_db_updated&gt;&lt;_doi&gt;DOI 10.1080/00380768.1996.10416320&lt;/_doi&gt;&lt;_impact_factor&gt;   1.900&lt;/_impact_factor&gt;&lt;_isbn&gt;0038-0768&lt;/_isbn&gt;&lt;_issue&gt;3&lt;/_issue&gt;&lt;_journal&gt;SOIL SCIENCE AND PLANT NUTRITION&lt;/_journal&gt;&lt;_keywords&gt;K-N nin factor;microbial biomass nitrogen;ninhydrin-reactive nitrogen;toluene treatment;volcanic ash soil;&lt;/_keywords&gt;&lt;_modified&gt;65921734&lt;/_modified&gt;&lt;_ori_publication&gt;JAPANESE SOC SOIL SCIENCE PLANT NUTRITION&lt;/_ori_publication&gt;&lt;_pages&gt;511-520&lt;/_pages&gt;&lt;_place_published&gt;BUSINESS CENTER ACAD SOC JAPAN 16-9, HONKOMAGOME 5-CHOME, BUNKYO-KU, TOKYO 113, JAPAN&lt;/_place_published&gt;&lt;_ref_count&gt;13&lt;/_ref_count&gt;&lt;_social_category&gt;环境科学(4) &amp;amp; 植物科学(4) &amp;amp; 土壤科学(4)&lt;/_social_category&gt;&lt;_url&gt;https://www.webofscience.com/wos/alldb/full-record/WOS:A1996VE75500008&lt;/_url&gt;&lt;_volume&gt;42&lt;/_volume&gt;&lt;_language&gt;English&lt;/_language&gt;&lt;/Details&gt;&lt;Extra&gt;&lt;DBUID&gt;{F96A950B-833F-4880-A151-76DA2D6A2879}&lt;/DBUID&gt;&lt;/Extra&gt;&lt;/Item&gt;&lt;/References&gt;&lt;/Group&gt;&lt;/Citation&gt;_x000a_"/>
    <w:docVar w:name="NE.Ref{273D5411-41D8-4B68-837F-0EC6BAC46277}" w:val=" ADDIN NE.Ref.{273D5411-41D8-4B68-837F-0EC6BAC46277}&lt;Citation&gt;&lt;Group&gt;&lt;References&gt;&lt;Item&gt;&lt;ID&gt;1112&lt;/ID&gt;&lt;UID&gt;{5E641813-82D8-40DF-B49A-77F367ED7B51}&lt;/UID&gt;&lt;Title&gt;Influence of biochars on flux of N2O and CO2 from Ferrosol&lt;/Title&gt;&lt;Template&gt;Journal Article&lt;/Template&gt;&lt;Star&gt;1&lt;/Star&gt;&lt;Tag&gt;0&lt;/Tag&gt;&lt;Author&gt;van Zwieten, L; Kimber, S; Morris, S; Downie, A; Berger, E; Rust, J; Scheer, C&lt;/Author&gt;&lt;Year&gt;2010&lt;/Year&gt;&lt;Details&gt;&lt;_accessed&gt;65921736&lt;/_accessed&gt;&lt;_author_adr&gt;[L. van Zwieten]NSW Ind &amp;amp; Investment, Wollongbar, NSW 2477, Australia;[S. Kimber]NSW Ind &amp;amp; Investment, Wollongbar, NSW 2477, Australia;[S. Morris]NSW Ind &amp;amp; Investment, Wollongbar, NSW 2477, Australia;[A. Downie]Pacific Pyrolysis PL, Somersby, NSW 2250, Australia;[E. Berger]NSW Ind &amp;amp; Investment, Wollongbar, NSW 2477, Australia;[J. Rust]NSW Ind &amp;amp; Investment, Wollongbar, NSW 2477, Australia;[C. Scheer]Queensland Univ Technol, Inst Sustainable Resources, Gardens Point, Qld 4001, Australia;&lt;/_author_adr&gt;&lt;_author_aff&gt;NSW Ind &amp;amp; Investment;NSW Department of Primary Industries;Univ New S Wales;University of New South Wales Sydney;University of New South Wales Science;UNSW Sydney School of Materials Science and Engineering;Queensland Univ Technol;Queensland University of Technology (QUT);Pacific Pyrolysis PL;&lt;/_author_aff&gt;&lt;_cate&gt;Soil Science;&lt;/_cate&gt;&lt;_cited_count&gt;315&lt;/_cited_count&gt;&lt;_collection_scope&gt;SCIE;EI&lt;/_collection_scope&gt;&lt;_created&gt;65622121&lt;/_created&gt;&lt;_date&gt;2010-01-01&lt;/_date&gt;&lt;_db_updated&gt;CrossRef&lt;/_db_updated&gt;&lt;_doi&gt;10.1071/SR10004&lt;/_doi&gt;&lt;_impact_factor&gt;   1.200&lt;/_impact_factor&gt;&lt;_isbn&gt;1838-675X&lt;/_isbn&gt;&lt;_issue&gt;7&lt;/_issue&gt;&lt;_journal&gt;Soil Research&lt;/_journal&gt;&lt;_keywords&gt;nitrous oxide;soil properties;biochar;greenwaste;poultry litter;biosolids;papermill;slow pyrolysis;mechanism;&lt;/_keywords&gt;&lt;_modified&gt;65921736&lt;/_modified&gt;&lt;_ori_publication&gt;CSIRO PUBLISHING&lt;/_ori_publication&gt;&lt;_pages&gt;555&lt;/_pages&gt;&lt;_place_published&gt;UNIPARK, BLDG 1, LEVEL 1, 195 WELLINGTON RD, LOCKED BAG 10, CLAYTON, VIC 3168, AUSTRALIA&lt;/_place_published&gt;&lt;_ref_count&gt;49&lt;/_ref_count&gt;&lt;_social_category&gt;土壤科学(4)&lt;/_social_category&gt;&lt;_tertiary_title&gt;Soil Res.&lt;/_tertiary_title&gt;&lt;_url&gt;http://www.publish.csiro.au/?paper=SR10004_x000d__x000a_http://www.publish.csiro.au/SR/pdf/SR10004&lt;/_url&gt;&lt;_volume&gt;48&lt;/_volume&gt;&lt;_language&gt;English&lt;/_language&gt;&lt;/Details&gt;&lt;Extra&gt;&lt;DBUID&gt;{F96A950B-833F-4880-A151-76DA2D6A2879}&lt;/DBUID&gt;&lt;/Extra&gt;&lt;/Item&gt;&lt;/References&gt;&lt;/Group&gt;&lt;/Citation&gt;_x000a_"/>
    <w:docVar w:name="NE.Ref{60968E89-C70E-4D0A-87B6-9CFAAB24DD32}" w:val=" ADDIN NE.Ref.{60968E89-C70E-4D0A-87B6-9CFAAB24DD32}&lt;Citation&gt;&lt;Group&gt;&lt;References&gt;&lt;Item&gt;&lt;ID&gt;1111&lt;/ID&gt;&lt;UID&gt;{4A64D192-405B-4A51-A7D0-9E1FF159CC16}&lt;/UID&gt;&lt;Title&gt;Microbial responses to erosion-induced soil physico-chemical property changes in the hilly red soil region of southern China&lt;/Title&gt;&lt;Template&gt;Journal Article&lt;/Template&gt;&lt;Star&gt;1&lt;/Star&gt;&lt;Tag&gt;0&lt;/Tag&gt;&lt;Author&gt;Li, Zhongwu; Xiao, Haibing; Tang, Zhenghong; Huang, Jinquan; Nie, Xiaodong; Huang, Bin; Ma, Wenming; Lu, Yinmei; Zeng, Guangming&lt;/Author&gt;&lt;Year&gt;2015&lt;/Year&gt;&lt;Details&gt;&lt;_accessed&gt;65921736&lt;/_accessed&gt;&lt;_author_adr&gt;[Zhongwu Li]Chinese Acad Sci, State Key Lab Soil Eros &amp;amp; Dryland Farming Loess P, Inst Soil &amp;amp; Water Conservat, Yangling 712100, Shanxi, Peoples R China;[Haibing Xiao]Hunan Univ, Key Lab Environm Biol &amp;amp; Pollut Control, Minist Educ, Changsha 410082, Hunan, Peoples R China;[Zhenghong Tang]Univ Nebraska, Community &amp;amp; Reg Planning Program, Lincoln, NE 68588 USA;[Jinquan Huang]Yangtze River Sci Res Inst, Dept Soil &amp;amp; Water Conservat, Wuhan 430015, Peoples R China;[Xiaodong Nie]Hunan Univ, Key Lab Environm Biol &amp;amp; Pollut Control, Minist Educ, Changsha 410082, Hunan, Peoples R China;[Bin Huang]Hunan Univ, Key Lab Environm Biol &amp;amp; Pollut Control, Minist Educ, Changsha 410082, Hunan, Peoples R China;[Wenming Ma]Southwest Univ Nationalities, Coll Tourism Hist Culture, Chengdu 610041, Peoples R China;[Yinmei Lu]Hunan Univ, Key Lab Environm Biol &amp;amp; Pollut Control, Minist Educ, Changsha 410082, Hunan, Peoples R China;[Guangming Zeng]Hunan Univ, Key Lab Environm Biol &amp;amp; Pollut Control, Minist Educ, Changsha 410082, Hunan, Peoples R China;&lt;/_author_adr&gt;&lt;_author_aff&gt;Hunan Univ;Hunan University;Hunan University College of Environmental Science and Engineering;Hunan Univ;Hunan University;Hunan University College of Environmental Science and Engineering;Hunan University Key Laboratory of Environmental Biology and Control of the Ministry of Education;Chinese Acad Sci;Chinese Academy of Sciences;Institute of Soil &amp;amp; Water Conservation (ISWC), CAS;Univ Nebraska;University of Nebraska System;University of Nebraska Lincoln;Yangtze River Sci Res Inst;Yangtze River Water Resources Protection Bureau;Southwest Univ Nationalities;Southwest Minzu University;&lt;/_author_aff&gt;&lt;_cate&gt;Ecology;Soil Science;&lt;/_cate&gt;&lt;_cited_count&gt;55&lt;/_cited_count&gt;&lt;_collection_scope&gt;SCIE&lt;/_collection_scope&gt;&lt;_created&gt;65622103&lt;/_created&gt;&lt;_date&gt;2015-01-01&lt;/_date&gt;&lt;_db_updated&gt;CrossRef&lt;/_db_updated&gt;&lt;_doi&gt;10.1016/j.ejsobi.2015.10.003&lt;/_doi&gt;&lt;_impact_factor&gt;   3.700&lt;/_impact_factor&gt;&lt;_isbn&gt;11645563&lt;/_isbn&gt;&lt;_journal&gt;European Journal of Soil Biology&lt;/_journal&gt;&lt;_keywords&gt;Soil erosion;Enzyme activity;Bacterial community;Soil biological characteristic;Dissolved organic carbon;&lt;/_keywords&gt;&lt;_modified&gt;65921736&lt;/_modified&gt;&lt;_ori_publication&gt;ELSEVIER FRANCE-EDITIONS SCIENTIFIQUES MEDICALES ELSEVIER&lt;/_ori_publication&gt;&lt;_pages&gt;37-44&lt;/_pages&gt;&lt;_place_published&gt;65 RUE CAMILLE DESMOULINS, CS50083, 92442 ISSY-LES-MOULINEAUX, FRANCE&lt;/_place_published&gt;&lt;_ref_count&gt;45&lt;/_ref_count&gt;&lt;_social_category&gt;生态学(3) &amp;amp; 土壤科学(2)&lt;/_social_category&gt;&lt;_tertiary_title&gt;European Journal of Soil Biology&lt;/_tertiary_title&gt;&lt;_url&gt;https://linkinghub.elsevier.com/retrieve/pii/S1164556315300315_x000d__x000a_https://api.elsevier.com/content/article/PII:S1164556315300315?httpAccept=text/xml&lt;/_url&gt;&lt;_volume&gt;71&lt;/_volume&gt;&lt;_language&gt;English&lt;/_language&gt;&lt;/Details&gt;&lt;Extra&gt;&lt;DBUID&gt;{F96A950B-833F-4880-A151-76DA2D6A2879}&lt;/DBUID&gt;&lt;/Extra&gt;&lt;/Item&gt;&lt;/References&gt;&lt;/Group&gt;&lt;/Citation&gt;_x000a_"/>
    <w:docVar w:name="NE.Ref{81CAF629-DEEF-4A4D-A7F8-CA95381CDC3D}" w:val=" ADDIN NE.Ref.{81CAF629-DEEF-4A4D-A7F8-CA95381CDC3D}&lt;Citation&gt;&lt;Group&gt;&lt;References&gt;&lt;Item&gt;&lt;ID&gt;1072&lt;/ID&gt;&lt;UID&gt;{38885A2B-4FAB-4B77-8684-A9FCEF581FBC}&lt;/UID&gt;&lt;Title&gt;Nitrogen addition stimulates priming effect in a subtropical forest soil&lt;/Title&gt;&lt;Template&gt;Journal Article&lt;/Template&gt;&lt;Star&gt;1&lt;/Star&gt;&lt;Tag&gt;0&lt;/Tag&gt;&lt;Author&gt;Zhang, Qiufang; Cheng, Lei; Feng, Jiguang; Mei, Kongcan; Zeng, Quanxin; Zhu, Biao; Chen, Yuehmin&lt;/Author&gt;&lt;Year&gt;2021&lt;/Year&gt;&lt;Details&gt;&lt;_accessed&gt;65921735&lt;/_accessed&gt;&lt;_author_adr&gt;[Qiufang Zhang]Fujian Normal Univ, State Key Lab Subtrop Mt Ecol, Minist Sci &amp;amp; Technol &amp;amp; Fujian Prov, Fuzhou 350007, Peoples R China;[Lei Cheng]Fujian Normal Univ, State Key Lab Subtrop Mt Ecol, Minist Sci &amp;amp; Technol &amp;amp; Fujian Prov, Fuzhou 350007, Peoples R China;[Jiguang Feng]Peking Univ, Coll Urban &amp;amp; Environm Sci, Inst Ecol, Key Lab Earth Surface Proc,Minist Educ, Beijing 100871, Peoples R China;[Kongcan Mei]Fujian Normal Univ, State Key Lab Subtrop Mt Ecol, Minist Sci &amp;amp; Technol &amp;amp; Fujian Prov, Fuzhou 350007, Peoples R China;[Quanxin Zeng]Fujian Normal Univ, State Key Lab Subtrop Mt Ecol, Minist Sci &amp;amp; Technol &amp;amp; Fujian Prov, Fuzhou 350007, Peoples R China;[Biao Zhu]Peking Univ, Coll Urban &amp;amp; Environm Sci, Inst Ecol, Key Lab Earth Surface Proc,Minist Educ, Beijing 100871, Peoples R China;[Yuehmin Chen]Fujian Normal Univ, State Key Lab Subtrop Mt Ecol, Minist Sci &amp;amp; Technol &amp;amp; Fujian Prov, Fuzhou 350007, Peoples R China;&lt;/_author_adr&gt;&lt;_author_aff&gt;Peking Univ;Peking University;Peking University Faculty of Sciences;Peking University College of Urban and Environmental Sciences;Fujian Normal Univ;Fujian Normal University;Fujian Normal Univ;Fujian Normal University;&lt;/_author_aff&gt;&lt;_cate&gt;Soil Science;&lt;/_cate&gt;&lt;_cited_count&gt;44&lt;/_cited_count&gt;&lt;_collection_scope&gt;SCIE;EI&lt;/_collection_scope&gt;&lt;_created&gt;65480887&lt;/_created&gt;&lt;_date&gt;2021-01-01&lt;/_date&gt;&lt;_db_updated&gt;CrossRef&lt;/_db_updated&gt;&lt;_doi&gt;10.1016/j.soilbio.2021.108339&lt;/_doi&gt;&lt;_impact_factor&gt;   9.800&lt;/_impact_factor&gt;&lt;_isbn&gt;00380717&lt;/_isbn&gt;&lt;_journal&gt;Soil Biology and Biochemistry&lt;/_journal&gt;&lt;_keywords&gt;Litter chemical composition;Nitrogen deposition;Priming effect;Microbial community;Soil organic matter mineralization;Temporal dynamics;&lt;/_keywords&gt;&lt;_modified&gt;65921735&lt;/_modified&gt;&lt;_ori_publication&gt;PERGAMON-ELSEVIER SCIENCE LTD&lt;/_ori_publication&gt;&lt;_pages&gt;108339&lt;/_pages&gt;&lt;_place_published&gt;THE BOULEVARD, LANGFORD LANE, KIDLINGTON, OXFORD OX5 1GB, ENGLAND&lt;/_place_published&gt;&lt;_ref_count&gt;49&lt;/_ref_count&gt;&lt;_social_category&gt;土壤科学(1)&lt;/_social_category&gt;&lt;_tertiary_title&gt;Soil Biology and Biochemistry&lt;/_tertiary_title&gt;&lt;_url&gt;https://linkinghub.elsevier.com/retrieve/pii/S0038071721002121_x000d__x000a_https://api.elsevier.com/content/article/PII:S0038071721002121?httpAccept=text/xml&lt;/_url&gt;&lt;_volume&gt;160&lt;/_volume&gt;&lt;_language&gt;English&lt;/_language&gt;&lt;/Details&gt;&lt;Extra&gt;&lt;DBUID&gt;{F96A950B-833F-4880-A151-76DA2D6A2879}&lt;/DBUID&gt;&lt;/Extra&gt;&lt;/Item&gt;&lt;/References&gt;&lt;/Group&gt;&lt;/Citation&gt;_x000a_"/>
    <w:docVar w:name="ne_build" w:val="16.0.18730"/>
    <w:docVar w:name="ne_docsoft" w:val="MSWord"/>
    <w:docVar w:name="ne_docversion" w:val="NoteExpress 2.0"/>
    <w:docVar w:name="ne_os" w:val="Mircrosoft"/>
    <w:docVar w:name="ne_platform" w:val="Word"/>
    <w:docVar w:name="ne_stylename" w:val="soil ecology letters"/>
  </w:docVars>
  <w:rsids>
    <w:rsidRoot w:val="00493DBC"/>
    <w:rsid w:val="00012F66"/>
    <w:rsid w:val="000231D0"/>
    <w:rsid w:val="0003242A"/>
    <w:rsid w:val="0004491F"/>
    <w:rsid w:val="00044E8B"/>
    <w:rsid w:val="00046606"/>
    <w:rsid w:val="00051496"/>
    <w:rsid w:val="000769F2"/>
    <w:rsid w:val="00097D3E"/>
    <w:rsid w:val="000A03CF"/>
    <w:rsid w:val="000A797F"/>
    <w:rsid w:val="000C116E"/>
    <w:rsid w:val="000F790F"/>
    <w:rsid w:val="00101D95"/>
    <w:rsid w:val="00103613"/>
    <w:rsid w:val="00107D86"/>
    <w:rsid w:val="001130D0"/>
    <w:rsid w:val="0011527C"/>
    <w:rsid w:val="001212B7"/>
    <w:rsid w:val="00125FD9"/>
    <w:rsid w:val="001318B2"/>
    <w:rsid w:val="00154CB2"/>
    <w:rsid w:val="00161403"/>
    <w:rsid w:val="001713B5"/>
    <w:rsid w:val="001C1503"/>
    <w:rsid w:val="001C58E0"/>
    <w:rsid w:val="001F4371"/>
    <w:rsid w:val="00202550"/>
    <w:rsid w:val="002029BE"/>
    <w:rsid w:val="002632BD"/>
    <w:rsid w:val="00283B85"/>
    <w:rsid w:val="00285E9A"/>
    <w:rsid w:val="00294CF7"/>
    <w:rsid w:val="002A7C69"/>
    <w:rsid w:val="002C439E"/>
    <w:rsid w:val="002D0A2A"/>
    <w:rsid w:val="002D3AA5"/>
    <w:rsid w:val="002E758D"/>
    <w:rsid w:val="003016ED"/>
    <w:rsid w:val="00302B87"/>
    <w:rsid w:val="0031550F"/>
    <w:rsid w:val="00325E0B"/>
    <w:rsid w:val="00354211"/>
    <w:rsid w:val="003611B4"/>
    <w:rsid w:val="00362EF3"/>
    <w:rsid w:val="00374C80"/>
    <w:rsid w:val="00376F4E"/>
    <w:rsid w:val="00396C17"/>
    <w:rsid w:val="003A3458"/>
    <w:rsid w:val="003B08D2"/>
    <w:rsid w:val="003D0800"/>
    <w:rsid w:val="003D7FB6"/>
    <w:rsid w:val="003E4838"/>
    <w:rsid w:val="003F12CB"/>
    <w:rsid w:val="003F289B"/>
    <w:rsid w:val="00400583"/>
    <w:rsid w:val="00405371"/>
    <w:rsid w:val="00436237"/>
    <w:rsid w:val="0044369F"/>
    <w:rsid w:val="00451115"/>
    <w:rsid w:val="00454783"/>
    <w:rsid w:val="004675FE"/>
    <w:rsid w:val="00474288"/>
    <w:rsid w:val="00475A04"/>
    <w:rsid w:val="00477989"/>
    <w:rsid w:val="00493DBC"/>
    <w:rsid w:val="00494FFC"/>
    <w:rsid w:val="004A3FC7"/>
    <w:rsid w:val="004B08BA"/>
    <w:rsid w:val="004D2965"/>
    <w:rsid w:val="004E008C"/>
    <w:rsid w:val="004F755C"/>
    <w:rsid w:val="00523A0A"/>
    <w:rsid w:val="00550061"/>
    <w:rsid w:val="005800CC"/>
    <w:rsid w:val="005836B2"/>
    <w:rsid w:val="00594A42"/>
    <w:rsid w:val="00596E4B"/>
    <w:rsid w:val="005B208F"/>
    <w:rsid w:val="005C6D97"/>
    <w:rsid w:val="005E733F"/>
    <w:rsid w:val="00623317"/>
    <w:rsid w:val="006343B6"/>
    <w:rsid w:val="00644D5D"/>
    <w:rsid w:val="00660497"/>
    <w:rsid w:val="006609ED"/>
    <w:rsid w:val="006635E9"/>
    <w:rsid w:val="00671D8C"/>
    <w:rsid w:val="00682226"/>
    <w:rsid w:val="00682DB0"/>
    <w:rsid w:val="00693366"/>
    <w:rsid w:val="006A535C"/>
    <w:rsid w:val="006A6DD1"/>
    <w:rsid w:val="006B3908"/>
    <w:rsid w:val="006B4259"/>
    <w:rsid w:val="006B4F88"/>
    <w:rsid w:val="006B7966"/>
    <w:rsid w:val="006C2A22"/>
    <w:rsid w:val="006D303F"/>
    <w:rsid w:val="006E22E0"/>
    <w:rsid w:val="006E6AE0"/>
    <w:rsid w:val="00704EC3"/>
    <w:rsid w:val="00721D0E"/>
    <w:rsid w:val="007226EB"/>
    <w:rsid w:val="00740118"/>
    <w:rsid w:val="00750333"/>
    <w:rsid w:val="00752BEB"/>
    <w:rsid w:val="00781E09"/>
    <w:rsid w:val="00795847"/>
    <w:rsid w:val="007A361B"/>
    <w:rsid w:val="007C1C81"/>
    <w:rsid w:val="007C1E6E"/>
    <w:rsid w:val="007F0B1F"/>
    <w:rsid w:val="007F1C87"/>
    <w:rsid w:val="007F5BFE"/>
    <w:rsid w:val="008007E9"/>
    <w:rsid w:val="008071E3"/>
    <w:rsid w:val="00810D02"/>
    <w:rsid w:val="00820C55"/>
    <w:rsid w:val="008247F3"/>
    <w:rsid w:val="00837137"/>
    <w:rsid w:val="00846DB6"/>
    <w:rsid w:val="008910A7"/>
    <w:rsid w:val="008930B7"/>
    <w:rsid w:val="008A667E"/>
    <w:rsid w:val="008A6967"/>
    <w:rsid w:val="008B22E0"/>
    <w:rsid w:val="008D53A9"/>
    <w:rsid w:val="008E6B99"/>
    <w:rsid w:val="008F14FB"/>
    <w:rsid w:val="009053F4"/>
    <w:rsid w:val="00906E3B"/>
    <w:rsid w:val="00912FED"/>
    <w:rsid w:val="00927F76"/>
    <w:rsid w:val="009300D2"/>
    <w:rsid w:val="00930458"/>
    <w:rsid w:val="00976C0A"/>
    <w:rsid w:val="00980AA6"/>
    <w:rsid w:val="009A7493"/>
    <w:rsid w:val="009E1622"/>
    <w:rsid w:val="009F0292"/>
    <w:rsid w:val="009F31C6"/>
    <w:rsid w:val="00A2171E"/>
    <w:rsid w:val="00A60D47"/>
    <w:rsid w:val="00A663C3"/>
    <w:rsid w:val="00A66F2B"/>
    <w:rsid w:val="00A73DA8"/>
    <w:rsid w:val="00A82C4A"/>
    <w:rsid w:val="00A856C9"/>
    <w:rsid w:val="00A927C1"/>
    <w:rsid w:val="00AC61DA"/>
    <w:rsid w:val="00AE5D03"/>
    <w:rsid w:val="00AE6C1C"/>
    <w:rsid w:val="00B15962"/>
    <w:rsid w:val="00B32BB6"/>
    <w:rsid w:val="00B42225"/>
    <w:rsid w:val="00B42BF1"/>
    <w:rsid w:val="00B53F89"/>
    <w:rsid w:val="00B669EC"/>
    <w:rsid w:val="00B7273E"/>
    <w:rsid w:val="00B7754A"/>
    <w:rsid w:val="00B90733"/>
    <w:rsid w:val="00BA3F7D"/>
    <w:rsid w:val="00BB3A0E"/>
    <w:rsid w:val="00BC3835"/>
    <w:rsid w:val="00BD0E1E"/>
    <w:rsid w:val="00BD6C3C"/>
    <w:rsid w:val="00BE0267"/>
    <w:rsid w:val="00C005A5"/>
    <w:rsid w:val="00C053D4"/>
    <w:rsid w:val="00C145D7"/>
    <w:rsid w:val="00C17242"/>
    <w:rsid w:val="00C206D3"/>
    <w:rsid w:val="00C41369"/>
    <w:rsid w:val="00C625F7"/>
    <w:rsid w:val="00C85962"/>
    <w:rsid w:val="00C91C31"/>
    <w:rsid w:val="00C961DF"/>
    <w:rsid w:val="00CA4A42"/>
    <w:rsid w:val="00CB2484"/>
    <w:rsid w:val="00CC32CB"/>
    <w:rsid w:val="00CD48F2"/>
    <w:rsid w:val="00CF31B1"/>
    <w:rsid w:val="00CF396D"/>
    <w:rsid w:val="00D24249"/>
    <w:rsid w:val="00D3496D"/>
    <w:rsid w:val="00D50644"/>
    <w:rsid w:val="00D76E8C"/>
    <w:rsid w:val="00D8183F"/>
    <w:rsid w:val="00DC4C30"/>
    <w:rsid w:val="00DC4DCC"/>
    <w:rsid w:val="00DE3BE3"/>
    <w:rsid w:val="00DF0914"/>
    <w:rsid w:val="00E06099"/>
    <w:rsid w:val="00E07200"/>
    <w:rsid w:val="00E238CF"/>
    <w:rsid w:val="00E31DE3"/>
    <w:rsid w:val="00E67D7C"/>
    <w:rsid w:val="00E939CB"/>
    <w:rsid w:val="00E959B8"/>
    <w:rsid w:val="00EA3188"/>
    <w:rsid w:val="00EA5D97"/>
    <w:rsid w:val="00EB1CD2"/>
    <w:rsid w:val="00EB3B16"/>
    <w:rsid w:val="00EC7D51"/>
    <w:rsid w:val="00ED06E1"/>
    <w:rsid w:val="00EE2A68"/>
    <w:rsid w:val="00EE5C66"/>
    <w:rsid w:val="00F702F5"/>
    <w:rsid w:val="00F75956"/>
    <w:rsid w:val="00F75A07"/>
    <w:rsid w:val="00F81870"/>
    <w:rsid w:val="00F9150D"/>
    <w:rsid w:val="00FB6255"/>
    <w:rsid w:val="00FC13A7"/>
    <w:rsid w:val="00FD53A6"/>
    <w:rsid w:val="00FF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9BE1D1"/>
  <w15:chartTrackingRefBased/>
  <w15:docId w15:val="{51F24733-3A61-44D4-A044-75434AB13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kern w:val="2"/>
        <w:sz w:val="24"/>
        <w:szCs w:val="24"/>
        <w:lang w:val="en-US" w:eastAsia="zh-CN" w:bidi="ar-SA"/>
      </w:rPr>
    </w:rPrDefault>
    <w:pPrDefault>
      <w:pPr>
        <w:spacing w:line="440" w:lineRule="atLeast"/>
        <w:ind w:firstLineChars="200" w:firstLine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3188"/>
    <w:pP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A318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A3188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A3188"/>
    <w:rPr>
      <w:sz w:val="18"/>
      <w:szCs w:val="18"/>
    </w:rPr>
  </w:style>
  <w:style w:type="table" w:styleId="a7">
    <w:name w:val="Table Grid"/>
    <w:basedOn w:val="a1"/>
    <w:uiPriority w:val="39"/>
    <w:rsid w:val="00EA318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ss-oiregd">
    <w:name w:val="css-oiregd"/>
    <w:basedOn w:val="a0"/>
    <w:rsid w:val="00CF396D"/>
  </w:style>
  <w:style w:type="character" w:styleId="a8">
    <w:name w:val="line number"/>
    <w:basedOn w:val="a0"/>
    <w:uiPriority w:val="99"/>
    <w:semiHidden/>
    <w:unhideWhenUsed/>
    <w:rsid w:val="00285E9A"/>
  </w:style>
  <w:style w:type="character" w:styleId="a9">
    <w:name w:val="Placeholder Text"/>
    <w:basedOn w:val="a0"/>
    <w:uiPriority w:val="99"/>
    <w:semiHidden/>
    <w:rsid w:val="006609ED"/>
    <w:rPr>
      <w:color w:val="666666"/>
    </w:rPr>
  </w:style>
  <w:style w:type="character" w:styleId="aa">
    <w:name w:val="Hyperlink"/>
    <w:basedOn w:val="a0"/>
    <w:uiPriority w:val="99"/>
    <w:unhideWhenUsed/>
    <w:qFormat/>
    <w:rsid w:val="00B32BB6"/>
    <w:rPr>
      <w:color w:val="0563C1" w:themeColor="hyperlink"/>
      <w:u w:val="single"/>
    </w:rPr>
  </w:style>
  <w:style w:type="paragraph" w:customStyle="1" w:styleId="ab">
    <w:name w:val="引文"/>
    <w:basedOn w:val="a"/>
    <w:link w:val="ac"/>
    <w:qFormat/>
    <w:rsid w:val="00B32BB6"/>
    <w:pPr>
      <w:autoSpaceDE w:val="0"/>
      <w:autoSpaceDN w:val="0"/>
      <w:adjustRightInd w:val="0"/>
      <w:spacing w:line="360" w:lineRule="auto"/>
      <w:ind w:firstLineChars="83" w:firstLine="199"/>
    </w:pPr>
    <w:rPr>
      <w:rFonts w:eastAsia="Times New Roman"/>
      <w:color w:val="3333FF"/>
    </w:rPr>
  </w:style>
  <w:style w:type="character" w:customStyle="1" w:styleId="ac">
    <w:name w:val="引文 字符"/>
    <w:basedOn w:val="a0"/>
    <w:link w:val="ab"/>
    <w:rsid w:val="00B32BB6"/>
    <w:rPr>
      <w:rFonts w:eastAsia="Times New Roman"/>
      <w:color w:val="3333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3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angguan@ms.iswc.ac.cn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jiajia190203@163.com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7077C-2C3C-49F9-8776-CA35167B3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3</Pages>
  <Words>744</Words>
  <Characters>4241</Characters>
  <Application>Microsoft Office Word</Application>
  <DocSecurity>0</DocSecurity>
  <Lines>35</Lines>
  <Paragraphs>9</Paragraphs>
  <ScaleCrop>false</ScaleCrop>
  <Company/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振浩 魏</dc:creator>
  <cp:keywords/>
  <dc:description>NE.Ref</dc:description>
  <cp:lastModifiedBy>振浩 魏</cp:lastModifiedBy>
  <cp:revision>219</cp:revision>
  <dcterms:created xsi:type="dcterms:W3CDTF">2024-09-26T05:37:00Z</dcterms:created>
  <dcterms:modified xsi:type="dcterms:W3CDTF">2025-12-20T03:41:00Z</dcterms:modified>
</cp:coreProperties>
</file>