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0C448" w14:textId="5F0D5731" w:rsidR="00044574" w:rsidRPr="00C11601" w:rsidRDefault="00D23C90" w:rsidP="00044574">
      <w:pPr>
        <w:spacing w:line="480" w:lineRule="auto"/>
        <w:rPr>
          <w:rFonts w:ascii="Times New Roman" w:hAnsi="Times New Roman" w:cs="Times New Roman"/>
          <w:b/>
          <w:szCs w:val="21"/>
        </w:rPr>
      </w:pPr>
      <w:r w:rsidRPr="00D23C90">
        <w:rPr>
          <w:rFonts w:ascii="Times New Roman" w:hAnsi="Times New Roman" w:cs="Times New Roman"/>
          <w:b/>
          <w:szCs w:val="21"/>
        </w:rPr>
        <w:t>Supplementary Material</w:t>
      </w:r>
      <w:r w:rsidR="006409F4" w:rsidRPr="00C11601">
        <w:rPr>
          <w:rFonts w:ascii="Times New Roman" w:hAnsi="Times New Roman" w:cs="Times New Roman"/>
          <w:b/>
          <w:szCs w:val="21"/>
        </w:rPr>
        <w:t xml:space="preserve"> </w:t>
      </w:r>
      <w:r w:rsidR="00044574" w:rsidRPr="00C11601">
        <w:rPr>
          <w:rFonts w:ascii="Times New Roman" w:hAnsi="Times New Roman" w:cs="Times New Roman"/>
          <w:b/>
          <w:szCs w:val="21"/>
        </w:rPr>
        <w:t>of:</w:t>
      </w:r>
    </w:p>
    <w:p w14:paraId="2A04C0D7" w14:textId="55F39C08" w:rsidR="00E82DF8" w:rsidRPr="005953A0" w:rsidRDefault="00D06A40" w:rsidP="00E82DF8">
      <w:pPr>
        <w:spacing w:line="480" w:lineRule="auto"/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</w:pPr>
      <w:bookmarkStart w:id="0" w:name="OLE_LINK223"/>
      <w:bookmarkStart w:id="1" w:name="OLE_LINK291"/>
      <w:r w:rsidRPr="00D06A40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Decad</w:t>
      </w:r>
      <w:r w:rsidR="002771E8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al</w:t>
      </w:r>
      <w:r w:rsidRPr="00D06A40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 xml:space="preserve"> </w:t>
      </w:r>
      <w:r w:rsidR="0066102D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l</w:t>
      </w:r>
      <w:r w:rsidR="00E82DF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>itter addition</w:t>
      </w:r>
      <w:r w:rsidR="00E82DF8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 xml:space="preserve"> mitigates</w:t>
      </w:r>
      <w:r w:rsidR="00E82DF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 xml:space="preserve"> </w:t>
      </w:r>
      <w:r w:rsidR="00E82DF8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nitrogen</w:t>
      </w:r>
      <w:r w:rsidR="00E82DF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 xml:space="preserve"> </w:t>
      </w:r>
      <w:r w:rsidR="00E82DF8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enrichment</w:t>
      </w:r>
      <w:r w:rsidR="00E82DF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 xml:space="preserve">-induced declines </w:t>
      </w:r>
      <w:r w:rsidR="00E82DF8">
        <w:rPr>
          <w:rFonts w:ascii="Times New Roman" w:eastAsia="宋体" w:hAnsi="Times New Roman" w:cs="Times New Roman" w:hint="eastAsia"/>
          <w:b/>
          <w:bCs/>
          <w:kern w:val="44"/>
          <w:szCs w:val="21"/>
          <w14:ligatures w14:val="none"/>
        </w:rPr>
        <w:t>of</w:t>
      </w:r>
      <w:r w:rsidR="00E82DF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 xml:space="preserve"> soil microbial biomass in </w:t>
      </w:r>
      <w:r w:rsidR="00E82DF8" w:rsidRPr="005953A0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>Mongolian pine plantation</w:t>
      </w:r>
      <w:r w:rsidR="002771E8">
        <w:rPr>
          <w:rFonts w:ascii="Times New Roman" w:eastAsia="宋体" w:hAnsi="Times New Roman" w:cs="Times New Roman"/>
          <w:b/>
          <w:bCs/>
          <w:kern w:val="44"/>
          <w:szCs w:val="21"/>
          <w14:ligatures w14:val="none"/>
        </w:rPr>
        <w:t>s</w:t>
      </w:r>
    </w:p>
    <w:bookmarkEnd w:id="0"/>
    <w:bookmarkEnd w:id="1"/>
    <w:p w14:paraId="4717979E" w14:textId="77777777" w:rsidR="00044574" w:rsidRPr="00E82DF8" w:rsidRDefault="00044574" w:rsidP="00044574">
      <w:pPr>
        <w:spacing w:line="480" w:lineRule="auto"/>
        <w:jc w:val="left"/>
        <w:rPr>
          <w:rFonts w:ascii="Times New Roman" w:hAnsi="Times New Roman" w:cs="Times New Roman"/>
          <w:b/>
          <w:bCs/>
        </w:rPr>
      </w:pPr>
    </w:p>
    <w:p w14:paraId="6F205FC3" w14:textId="2A7E4854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bookmarkStart w:id="2" w:name="_Hlk196652690"/>
      <w:r w:rsidRPr="00FD4EA7">
        <w:rPr>
          <w:rFonts w:ascii="Times New Roman" w:eastAsia="宋体" w:hAnsi="Times New Roman" w:cs="Times New Roman"/>
        </w:rPr>
        <w:t>Zhanhe Cheng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Pr="00FD4EA7">
        <w:rPr>
          <w:rFonts w:ascii="Times New Roman" w:eastAsia="宋体" w:hAnsi="Times New Roman" w:cs="Times New Roman"/>
        </w:rPr>
        <w:t xml:space="preserve">, </w:t>
      </w:r>
      <w:r w:rsidR="008F31F4" w:rsidRPr="00FD4EA7">
        <w:rPr>
          <w:rFonts w:ascii="Times New Roman" w:eastAsia="宋体" w:hAnsi="Times New Roman" w:cs="Times New Roman"/>
        </w:rPr>
        <w:t>Nianpeng He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="008F31F4" w:rsidRPr="00FD4EA7">
        <w:rPr>
          <w:rFonts w:ascii="Times New Roman" w:eastAsia="宋体" w:hAnsi="Times New Roman" w:cs="Times New Roman"/>
          <w:vertAlign w:val="superscript"/>
        </w:rPr>
        <w:t>,</w:t>
      </w:r>
      <w:r w:rsidR="0090247C">
        <w:rPr>
          <w:rFonts w:ascii="Times New Roman" w:eastAsia="宋体" w:hAnsi="Times New Roman" w:cs="Times New Roman"/>
          <w:vertAlign w:val="superscript"/>
        </w:rPr>
        <w:t>2</w:t>
      </w:r>
      <w:r w:rsidRPr="00FD4EA7">
        <w:rPr>
          <w:rFonts w:ascii="Times New Roman" w:eastAsia="宋体" w:hAnsi="Times New Roman" w:cs="Times New Roman"/>
        </w:rPr>
        <w:t xml:space="preserve">, </w:t>
      </w:r>
      <w:r w:rsidR="001E72EF">
        <w:rPr>
          <w:rFonts w:ascii="Times New Roman" w:eastAsia="宋体" w:hAnsi="Times New Roman" w:cs="Times New Roman" w:hint="eastAsia"/>
        </w:rPr>
        <w:t>Yizhen</w:t>
      </w:r>
      <w:r w:rsidR="001E72EF">
        <w:rPr>
          <w:rFonts w:ascii="Times New Roman" w:eastAsia="宋体" w:hAnsi="Times New Roman" w:cs="Times New Roman"/>
        </w:rPr>
        <w:t xml:space="preserve"> </w:t>
      </w:r>
      <w:r w:rsidR="001E72EF">
        <w:rPr>
          <w:rFonts w:ascii="Times New Roman" w:eastAsia="宋体" w:hAnsi="Times New Roman" w:cs="Times New Roman" w:hint="eastAsia"/>
        </w:rPr>
        <w:t>Li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="001E72EF">
        <w:rPr>
          <w:rFonts w:ascii="Times New Roman" w:eastAsia="宋体" w:hAnsi="Times New Roman" w:cs="Times New Roman"/>
        </w:rPr>
        <w:t xml:space="preserve">, </w:t>
      </w:r>
      <w:r w:rsidRPr="00FD4EA7">
        <w:rPr>
          <w:rFonts w:ascii="Times New Roman" w:eastAsia="宋体" w:hAnsi="Times New Roman" w:cs="Times New Roman"/>
        </w:rPr>
        <w:t>De-Hui Zeng</w:t>
      </w:r>
      <w:r w:rsidR="0090247C">
        <w:rPr>
          <w:rFonts w:ascii="Times New Roman" w:eastAsia="宋体" w:hAnsi="Times New Roman" w:cs="Times New Roman"/>
          <w:vertAlign w:val="superscript"/>
        </w:rPr>
        <w:t>3</w:t>
      </w:r>
      <w:r w:rsidRPr="00FD4EA7">
        <w:rPr>
          <w:rFonts w:ascii="Times New Roman" w:eastAsia="宋体" w:hAnsi="Times New Roman" w:cs="Times New Roman"/>
        </w:rPr>
        <w:t xml:space="preserve">, </w:t>
      </w:r>
      <w:r w:rsidR="008505C5" w:rsidRPr="00FD4EA7">
        <w:rPr>
          <w:rFonts w:ascii="Times New Roman" w:eastAsia="宋体" w:hAnsi="Times New Roman" w:cs="Times New Roman"/>
        </w:rPr>
        <w:t>Songfei Cheng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="008505C5" w:rsidRPr="00FD4EA7">
        <w:rPr>
          <w:rFonts w:ascii="Times New Roman" w:eastAsia="宋体" w:hAnsi="Times New Roman" w:cs="Times New Roman"/>
        </w:rPr>
        <w:t xml:space="preserve">, </w:t>
      </w:r>
      <w:r w:rsidR="008505C5">
        <w:rPr>
          <w:rFonts w:ascii="Times New Roman" w:eastAsia="宋体" w:hAnsi="Times New Roman" w:cs="Times New Roman"/>
        </w:rPr>
        <w:t>Weiqi Xu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="008505C5">
        <w:rPr>
          <w:rFonts w:ascii="Times New Roman" w:eastAsia="宋体" w:hAnsi="Times New Roman" w:cs="Times New Roman"/>
        </w:rPr>
        <w:t xml:space="preserve">, </w:t>
      </w:r>
      <w:bookmarkEnd w:id="2"/>
      <w:r w:rsidR="008F31F4" w:rsidRPr="00FD4EA7">
        <w:rPr>
          <w:rFonts w:ascii="Times New Roman" w:eastAsia="宋体" w:hAnsi="Times New Roman" w:cs="Times New Roman"/>
        </w:rPr>
        <w:t>Guigang Lin</w:t>
      </w:r>
      <w:r w:rsidR="0090247C">
        <w:rPr>
          <w:rFonts w:ascii="Times New Roman" w:eastAsia="宋体" w:hAnsi="Times New Roman" w:cs="Times New Roman"/>
          <w:vertAlign w:val="superscript"/>
        </w:rPr>
        <w:t>1</w:t>
      </w:r>
      <w:r w:rsidR="008F31F4" w:rsidRPr="00FD4EA7">
        <w:rPr>
          <w:rFonts w:ascii="Times New Roman" w:eastAsia="宋体" w:hAnsi="Times New Roman" w:cs="Times New Roman"/>
          <w:vertAlign w:val="superscript"/>
        </w:rPr>
        <w:t>,</w:t>
      </w:r>
      <w:r w:rsidR="0090247C">
        <w:rPr>
          <w:rFonts w:ascii="Times New Roman" w:eastAsia="宋体" w:hAnsi="Times New Roman" w:cs="Times New Roman"/>
          <w:vertAlign w:val="superscript"/>
        </w:rPr>
        <w:t>2</w:t>
      </w:r>
      <w:r w:rsidR="0039715F">
        <w:rPr>
          <w:rFonts w:ascii="Times New Roman" w:eastAsia="宋体" w:hAnsi="Times New Roman" w:cs="Times New Roman"/>
          <w:vertAlign w:val="superscript"/>
        </w:rPr>
        <w:t>,</w:t>
      </w:r>
      <w:r w:rsidR="008F31F4" w:rsidRPr="00FD4EA7">
        <w:rPr>
          <w:rFonts w:ascii="Times New Roman" w:eastAsia="宋体" w:hAnsi="Times New Roman" w:cs="Times New Roman"/>
          <w:vertAlign w:val="superscript"/>
        </w:rPr>
        <w:t>*</w:t>
      </w:r>
    </w:p>
    <w:p w14:paraId="4806B419" w14:textId="77777777" w:rsidR="00044574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  <w:vertAlign w:val="superscript"/>
        </w:rPr>
      </w:pPr>
      <w:bookmarkStart w:id="3" w:name="_Hlk196652714"/>
    </w:p>
    <w:p w14:paraId="44381174" w14:textId="0738CFE9" w:rsidR="00044574" w:rsidRPr="00FD4EA7" w:rsidRDefault="0090247C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  <w:vertAlign w:val="superscript"/>
        </w:rPr>
        <w:t>1</w:t>
      </w:r>
      <w:r w:rsidR="00044574" w:rsidRPr="00FD4EA7">
        <w:rPr>
          <w:rFonts w:ascii="Times New Roman" w:eastAsia="宋体" w:hAnsi="Times New Roman" w:cs="Times New Roman"/>
        </w:rPr>
        <w:t>Institute of Carbon Neutrality, School of Ecology, Northeast Forestry University, Harbin 150040, China</w:t>
      </w:r>
    </w:p>
    <w:p w14:paraId="360257F9" w14:textId="1B70163A" w:rsidR="00044574" w:rsidRPr="00FD4EA7" w:rsidRDefault="0090247C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  <w:vertAlign w:val="superscript"/>
        </w:rPr>
        <w:t>2</w:t>
      </w:r>
      <w:r w:rsidR="0039715F" w:rsidRPr="00E02B92">
        <w:rPr>
          <w:rFonts w:ascii="Times New Roman" w:eastAsia="宋体" w:hAnsi="Times New Roman" w:cs="Times New Roman"/>
          <w14:ligatures w14:val="none"/>
        </w:rPr>
        <w:t>Key Laboratory of Boreal Forest Ecosystem Conservation and Restoration, National Forestry and Grassland Administration, Harbin, 150040, China</w:t>
      </w:r>
    </w:p>
    <w:p w14:paraId="12F5B437" w14:textId="5773BEB3" w:rsidR="00044574" w:rsidRPr="00FD4EA7" w:rsidRDefault="0090247C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  <w:vertAlign w:val="superscript"/>
        </w:rPr>
        <w:t>3</w:t>
      </w:r>
      <w:r w:rsidR="00044574" w:rsidRPr="00FD4EA7">
        <w:rPr>
          <w:rFonts w:ascii="Times New Roman" w:eastAsia="宋体" w:hAnsi="Times New Roman" w:cs="Times New Roman"/>
        </w:rPr>
        <w:t>Daqinggou Ecological Station, Institute of Applied Ecology, Chinese Academy of Sciences, Shenyang 110016, China</w:t>
      </w:r>
      <w:bookmarkEnd w:id="3"/>
    </w:p>
    <w:p w14:paraId="770F63C4" w14:textId="77777777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</w:p>
    <w:p w14:paraId="2473427A" w14:textId="77777777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 w:rsidRPr="00FD4EA7">
        <w:rPr>
          <w:rFonts w:ascii="Times New Roman" w:eastAsia="宋体" w:hAnsi="Times New Roman" w:cs="Times New Roman"/>
          <w:b/>
        </w:rPr>
        <w:t>*Corresponding author:</w:t>
      </w:r>
      <w:r w:rsidRPr="00FD4EA7">
        <w:rPr>
          <w:rFonts w:ascii="Times New Roman" w:eastAsia="宋体" w:hAnsi="Times New Roman" w:cs="Times New Roman"/>
        </w:rPr>
        <w:t xml:space="preserve"> Guigang Lin.</w:t>
      </w:r>
    </w:p>
    <w:p w14:paraId="74CA07ED" w14:textId="77777777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 w:rsidRPr="00FD4EA7">
        <w:rPr>
          <w:rFonts w:ascii="Times New Roman" w:eastAsia="宋体" w:hAnsi="Times New Roman" w:cs="Times New Roman"/>
          <w:b/>
        </w:rPr>
        <w:t>E-mail:</w:t>
      </w:r>
      <w:r w:rsidRPr="00FD4EA7">
        <w:rPr>
          <w:rFonts w:ascii="Times New Roman" w:eastAsia="宋体" w:hAnsi="Times New Roman" w:cs="Times New Roman"/>
        </w:rPr>
        <w:t xml:space="preserve"> </w:t>
      </w:r>
      <w:r w:rsidRPr="00A8001C">
        <w:rPr>
          <w:rFonts w:ascii="Times New Roman" w:eastAsia="宋体" w:hAnsi="Times New Roman" w:cs="Times New Roman"/>
        </w:rPr>
        <w:t>linguigang@126.com</w:t>
      </w:r>
      <w:r w:rsidRPr="00FD4EA7">
        <w:rPr>
          <w:rFonts w:ascii="Times New Roman" w:eastAsia="宋体" w:hAnsi="Times New Roman" w:cs="Times New Roman"/>
        </w:rPr>
        <w:t>.</w:t>
      </w:r>
    </w:p>
    <w:p w14:paraId="059F057D" w14:textId="77777777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 w:rsidRPr="00FD4EA7">
        <w:rPr>
          <w:rFonts w:ascii="Times New Roman" w:eastAsia="宋体" w:hAnsi="Times New Roman" w:cs="Times New Roman"/>
          <w:b/>
        </w:rPr>
        <w:t>Tel.:</w:t>
      </w:r>
      <w:r w:rsidRPr="00FD4EA7">
        <w:rPr>
          <w:rFonts w:ascii="Times New Roman" w:eastAsia="宋体" w:hAnsi="Times New Roman" w:cs="Times New Roman"/>
        </w:rPr>
        <w:t xml:space="preserve"> +86 451 82192454.</w:t>
      </w:r>
    </w:p>
    <w:p w14:paraId="40A23F96" w14:textId="77777777" w:rsidR="00044574" w:rsidRPr="00FD4EA7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 w:rsidRPr="00FD4EA7">
        <w:rPr>
          <w:rFonts w:ascii="Times New Roman" w:eastAsia="宋体" w:hAnsi="Times New Roman" w:cs="Times New Roman"/>
          <w:b/>
        </w:rPr>
        <w:t>Fax:</w:t>
      </w:r>
      <w:r w:rsidRPr="00FD4EA7">
        <w:rPr>
          <w:rFonts w:ascii="Times New Roman" w:eastAsia="宋体" w:hAnsi="Times New Roman" w:cs="Times New Roman"/>
        </w:rPr>
        <w:t xml:space="preserve"> +86 451 82192455.</w:t>
      </w:r>
    </w:p>
    <w:p w14:paraId="2B6E39A8" w14:textId="1AB045CC" w:rsidR="00044574" w:rsidRPr="00EB2FBE" w:rsidRDefault="00044574" w:rsidP="00044574">
      <w:pPr>
        <w:spacing w:line="480" w:lineRule="auto"/>
        <w:jc w:val="left"/>
        <w:rPr>
          <w:rFonts w:ascii="Times New Roman" w:eastAsia="宋体" w:hAnsi="Times New Roman" w:cs="Times New Roman"/>
        </w:rPr>
      </w:pPr>
      <w:r w:rsidRPr="00FD4EA7">
        <w:rPr>
          <w:rFonts w:ascii="Times New Roman" w:eastAsia="宋体" w:hAnsi="Times New Roman" w:cs="Times New Roman"/>
          <w:b/>
        </w:rPr>
        <w:t xml:space="preserve">Postal address: </w:t>
      </w:r>
      <w:r w:rsidRPr="00FD4EA7">
        <w:rPr>
          <w:rFonts w:ascii="Times New Roman" w:eastAsia="宋体" w:hAnsi="Times New Roman" w:cs="Times New Roman"/>
        </w:rPr>
        <w:t>School of Ecology, Northeast Forestry University, Harbin 150040, China.</w:t>
      </w:r>
    </w:p>
    <w:p w14:paraId="3EA6A58B" w14:textId="77777777" w:rsidR="00044574" w:rsidRDefault="00044574" w:rsidP="00044574">
      <w:pPr>
        <w:widowControl/>
        <w:jc w:val="left"/>
        <w:rPr>
          <w:rFonts w:ascii="Times New Roman" w:eastAsia="宋体" w:hAnsi="Times New Roman" w:cs="Times New Roman"/>
          <w:b/>
          <w:bCs/>
        </w:rPr>
      </w:pPr>
      <w:r>
        <w:rPr>
          <w:rFonts w:ascii="Times New Roman" w:eastAsia="宋体" w:hAnsi="Times New Roman" w:cs="Times New Roman"/>
          <w:b/>
          <w:bCs/>
        </w:rPr>
        <w:br w:type="page"/>
      </w:r>
    </w:p>
    <w:p w14:paraId="62E77D39" w14:textId="38648026" w:rsidR="00486844" w:rsidRPr="0063368D" w:rsidRDefault="00486844" w:rsidP="00F4323E">
      <w:pPr>
        <w:spacing w:line="480" w:lineRule="auto"/>
        <w:jc w:val="left"/>
        <w:rPr>
          <w:rFonts w:ascii="Times New Roman" w:eastAsia="宋体" w:hAnsi="Times New Roman" w:cs="Times New Roman"/>
          <w:bCs/>
        </w:rPr>
      </w:pPr>
      <w:r>
        <w:rPr>
          <w:rFonts w:ascii="Times New Roman" w:eastAsia="宋体" w:hAnsi="Times New Roman" w:cs="Times New Roman" w:hint="eastAsia"/>
          <w:b/>
          <w:bCs/>
        </w:rPr>
        <w:lastRenderedPageBreak/>
        <w:t>T</w:t>
      </w:r>
      <w:r>
        <w:rPr>
          <w:rFonts w:ascii="Times New Roman" w:eastAsia="宋体" w:hAnsi="Times New Roman" w:cs="Times New Roman"/>
          <w:b/>
          <w:bCs/>
        </w:rPr>
        <w:t xml:space="preserve">able S1 </w:t>
      </w:r>
      <w:bookmarkStart w:id="4" w:name="OLE_LINK475"/>
      <w:bookmarkStart w:id="5" w:name="OLE_LINK476"/>
      <w:bookmarkStart w:id="6" w:name="OLE_LINK473"/>
      <w:bookmarkStart w:id="7" w:name="OLE_LINK474"/>
      <w:bookmarkStart w:id="8" w:name="OLE_LINK488"/>
      <w:r w:rsidR="00F4323E">
        <w:rPr>
          <w:rFonts w:ascii="Times New Roman" w:eastAsia="宋体" w:hAnsi="Times New Roman" w:cs="Times New Roman"/>
          <w:bCs/>
        </w:rPr>
        <w:t>S</w:t>
      </w:r>
      <w:r w:rsidR="0063368D">
        <w:rPr>
          <w:rFonts w:ascii="Times New Roman" w:eastAsia="宋体" w:hAnsi="Times New Roman" w:cs="Times New Roman"/>
          <w:bCs/>
        </w:rPr>
        <w:t>tand characteristics, needle litter chemical properties, and soil physicochemical properties (</w:t>
      </w:r>
      <w:r w:rsidR="0063368D">
        <w:rPr>
          <w:rFonts w:ascii="Times New Roman" w:hAnsi="Times New Roman" w:cs="Times New Roman"/>
        </w:rPr>
        <w:t>0</w:t>
      </w:r>
      <w:r w:rsidR="0063368D" w:rsidRPr="006574A4">
        <w:rPr>
          <w:rFonts w:ascii="Times New Roman" w:hAnsi="Times New Roman" w:cs="Times New Roman"/>
        </w:rPr>
        <w:t>–</w:t>
      </w:r>
      <w:r w:rsidR="0063368D">
        <w:rPr>
          <w:rFonts w:ascii="Times New Roman" w:hAnsi="Times New Roman" w:cs="Times New Roman"/>
        </w:rPr>
        <w:t>10 cm</w:t>
      </w:r>
      <w:r w:rsidR="0063368D">
        <w:rPr>
          <w:rFonts w:ascii="Times New Roman" w:eastAsia="宋体" w:hAnsi="Times New Roman" w:cs="Times New Roman"/>
          <w:bCs/>
        </w:rPr>
        <w:t xml:space="preserve">) measured in April 2011 </w:t>
      </w:r>
      <w:bookmarkStart w:id="9" w:name="_GoBack"/>
      <w:r w:rsidR="0063368D">
        <w:rPr>
          <w:rFonts w:ascii="Times New Roman" w:eastAsia="宋体" w:hAnsi="Times New Roman" w:cs="Times New Roman"/>
          <w:bCs/>
        </w:rPr>
        <w:t xml:space="preserve">prior to </w:t>
      </w:r>
      <w:r w:rsidR="008A13F3">
        <w:rPr>
          <w:rFonts w:ascii="Times New Roman" w:eastAsia="宋体" w:hAnsi="Times New Roman" w:cs="Times New Roman"/>
          <w:bCs/>
        </w:rPr>
        <w:t>treatment initiation</w:t>
      </w:r>
      <w:r w:rsidR="0063368D">
        <w:rPr>
          <w:rFonts w:ascii="Times New Roman" w:eastAsia="宋体" w:hAnsi="Times New Roman" w:cs="Times New Roman"/>
          <w:bCs/>
        </w:rPr>
        <w:t>.</w:t>
      </w:r>
      <w:bookmarkEnd w:id="4"/>
      <w:bookmarkEnd w:id="5"/>
      <w:bookmarkEnd w:id="8"/>
      <w:bookmarkEnd w:id="9"/>
    </w:p>
    <w:tbl>
      <w:tblPr>
        <w:tblStyle w:val="af5"/>
        <w:tblW w:w="8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35"/>
        <w:gridCol w:w="2268"/>
      </w:tblGrid>
      <w:tr w:rsidR="00486844" w:rsidRPr="0030158C" w14:paraId="4AD5587A" w14:textId="77777777" w:rsidTr="00486844">
        <w:trPr>
          <w:trHeight w:val="34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bookmarkEnd w:id="6"/>
          <w:bookmarkEnd w:id="7"/>
          <w:p w14:paraId="4CED0777" w14:textId="77777777" w:rsidR="00486844" w:rsidRPr="00475D3F" w:rsidRDefault="00486844" w:rsidP="001F070E">
            <w:pPr>
              <w:rPr>
                <w:rFonts w:ascii="Times New Roman" w:hAnsi="Times New Roman" w:cs="Times New Roman"/>
                <w:b/>
                <w:bCs/>
              </w:rPr>
            </w:pPr>
            <w:r w:rsidRPr="00475D3F">
              <w:rPr>
                <w:rFonts w:ascii="Times New Roman" w:hAnsi="Times New Roman" w:cs="Times New Roman"/>
                <w:b/>
                <w:bCs/>
              </w:rPr>
              <w:t>Variable subset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C444E43" w14:textId="77777777" w:rsidR="00486844" w:rsidRPr="00475D3F" w:rsidRDefault="00486844" w:rsidP="001F070E">
            <w:pPr>
              <w:rPr>
                <w:rFonts w:ascii="Times New Roman" w:hAnsi="Times New Roman" w:cs="Times New Roman"/>
                <w:b/>
                <w:bCs/>
              </w:rPr>
            </w:pPr>
            <w:r w:rsidRPr="00475D3F">
              <w:rPr>
                <w:rFonts w:ascii="Times New Roman" w:hAnsi="Times New Roman" w:cs="Times New Roman"/>
                <w:b/>
                <w:bCs/>
              </w:rPr>
              <w:t>Variable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37B4366" w14:textId="77777777" w:rsidR="00486844" w:rsidRPr="00475D3F" w:rsidRDefault="00486844" w:rsidP="001F070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475D3F">
              <w:rPr>
                <w:rFonts w:ascii="Times New Roman" w:hAnsi="Times New Roman" w:cs="Times New Roman"/>
                <w:b/>
                <w:bCs/>
              </w:rPr>
              <w:t>Mean (standard error)</w:t>
            </w:r>
          </w:p>
        </w:tc>
      </w:tr>
      <w:tr w:rsidR="00486844" w:rsidRPr="0030158C" w14:paraId="37939F07" w14:textId="77777777" w:rsidTr="00486844">
        <w:trPr>
          <w:trHeight w:val="340"/>
        </w:trPr>
        <w:tc>
          <w:tcPr>
            <w:tcW w:w="2972" w:type="dxa"/>
            <w:tcBorders>
              <w:top w:val="single" w:sz="4" w:space="0" w:color="auto"/>
            </w:tcBorders>
          </w:tcPr>
          <w:p w14:paraId="75B0118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Stand characteristics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7E9DD76F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</w:t>
            </w:r>
            <w:r>
              <w:rPr>
                <w:rFonts w:ascii="Times New Roman" w:hAnsi="Times New Roman" w:cs="Times New Roman"/>
              </w:rPr>
              <w:t>iameter at breast</w:t>
            </w:r>
            <w:r>
              <w:rPr>
                <w:rFonts w:ascii="Times New Roman" w:hAnsi="Times New Roman" w:cs="Times New Roman" w:hint="eastAsia"/>
              </w:rPr>
              <w:t xml:space="preserve"> height</w:t>
            </w:r>
            <w:r>
              <w:rPr>
                <w:rFonts w:ascii="Times New Roman" w:hAnsi="Times New Roman" w:cs="Times New Roman"/>
              </w:rPr>
              <w:t xml:space="preserve"> (cm) 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85ECAB8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.0 (0.4)</w:t>
            </w:r>
          </w:p>
        </w:tc>
      </w:tr>
      <w:tr w:rsidR="00486844" w:rsidRPr="0030158C" w14:paraId="15F165E4" w14:textId="77777777" w:rsidTr="00486844">
        <w:trPr>
          <w:trHeight w:val="340"/>
        </w:trPr>
        <w:tc>
          <w:tcPr>
            <w:tcW w:w="2972" w:type="dxa"/>
          </w:tcPr>
          <w:p w14:paraId="3548B380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11AF4D1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eight (m)</w:t>
            </w:r>
          </w:p>
        </w:tc>
        <w:tc>
          <w:tcPr>
            <w:tcW w:w="2268" w:type="dxa"/>
          </w:tcPr>
          <w:p w14:paraId="422EBC0F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.9 (0.3)</w:t>
            </w:r>
          </w:p>
        </w:tc>
      </w:tr>
      <w:tr w:rsidR="00486844" w:rsidRPr="0030158C" w14:paraId="1D6F8111" w14:textId="77777777" w:rsidTr="00486844">
        <w:trPr>
          <w:trHeight w:val="340"/>
        </w:trPr>
        <w:tc>
          <w:tcPr>
            <w:tcW w:w="2972" w:type="dxa"/>
          </w:tcPr>
          <w:p w14:paraId="68DE9885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3E8E051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tand density (trees ha</w:t>
            </w:r>
            <w:r w:rsidRPr="00CD4EB0">
              <w:rPr>
                <w:rFonts w:ascii="Times New Roman" w:eastAsia="宋体" w:hAnsi="Times New Roman" w:cs="Times New Roman"/>
                <w:szCs w:val="21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696687A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  <w:r>
              <w:rPr>
                <w:rFonts w:ascii="Times New Roman" w:hAnsi="Times New Roman" w:cs="Times New Roman"/>
              </w:rPr>
              <w:t>74 (13)</w:t>
            </w:r>
          </w:p>
        </w:tc>
      </w:tr>
      <w:tr w:rsidR="00486844" w:rsidRPr="0030158C" w14:paraId="57F31658" w14:textId="77777777" w:rsidTr="00486844">
        <w:trPr>
          <w:trHeight w:val="340"/>
        </w:trPr>
        <w:tc>
          <w:tcPr>
            <w:tcW w:w="2972" w:type="dxa"/>
          </w:tcPr>
          <w:p w14:paraId="59B729C3" w14:textId="77777777" w:rsidR="00486844" w:rsidRPr="0030158C" w:rsidRDefault="00486844" w:rsidP="001F070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</w:t>
            </w:r>
            <w:r>
              <w:rPr>
                <w:rFonts w:ascii="Times New Roman" w:hAnsi="Times New Roman" w:cs="Times New Roman"/>
              </w:rPr>
              <w:t>eedle litter chemical properties</w:t>
            </w:r>
          </w:p>
        </w:tc>
        <w:tc>
          <w:tcPr>
            <w:tcW w:w="2835" w:type="dxa"/>
          </w:tcPr>
          <w:p w14:paraId="62CA0DB5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 xml:space="preserve"> (mg g</w:t>
            </w:r>
            <w:r w:rsidRPr="00CD4EB0">
              <w:rPr>
                <w:rFonts w:ascii="Times New Roman" w:hAnsi="Times New Roman" w:cs="Times New Roman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7C7CB9DC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51 (5)</w:t>
            </w:r>
          </w:p>
        </w:tc>
      </w:tr>
      <w:tr w:rsidR="00486844" w:rsidRPr="0030158C" w14:paraId="1D5095DA" w14:textId="77777777" w:rsidTr="00486844">
        <w:trPr>
          <w:trHeight w:val="340"/>
        </w:trPr>
        <w:tc>
          <w:tcPr>
            <w:tcW w:w="2972" w:type="dxa"/>
          </w:tcPr>
          <w:p w14:paraId="23AD1DB0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358BC1C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(mg g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3E35497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.03 (0.07)</w:t>
            </w:r>
          </w:p>
        </w:tc>
      </w:tr>
      <w:tr w:rsidR="00486844" w:rsidRPr="0030158C" w14:paraId="58EBEFEE" w14:textId="77777777" w:rsidTr="00486844">
        <w:trPr>
          <w:trHeight w:val="340"/>
        </w:trPr>
        <w:tc>
          <w:tcPr>
            <w:tcW w:w="2972" w:type="dxa"/>
          </w:tcPr>
          <w:p w14:paraId="37919F71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689E8452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</w:t>
            </w:r>
            <w:r>
              <w:rPr>
                <w:rFonts w:ascii="Times New Roman" w:hAnsi="Times New Roman" w:cs="Times New Roman"/>
              </w:rPr>
              <w:t>ignin (mg g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24472890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/>
              </w:rPr>
              <w:t>06 (1)</w:t>
            </w:r>
          </w:p>
        </w:tc>
      </w:tr>
      <w:tr w:rsidR="00486844" w:rsidRPr="0030158C" w14:paraId="0341E1A8" w14:textId="77777777" w:rsidTr="00486844">
        <w:trPr>
          <w:trHeight w:val="340"/>
        </w:trPr>
        <w:tc>
          <w:tcPr>
            <w:tcW w:w="2972" w:type="dxa"/>
          </w:tcPr>
          <w:p w14:paraId="6E607292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05184793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:N ratio</w:t>
            </w:r>
          </w:p>
        </w:tc>
        <w:tc>
          <w:tcPr>
            <w:tcW w:w="2268" w:type="dxa"/>
          </w:tcPr>
          <w:p w14:paraId="0F7E81AF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37 (4)</w:t>
            </w:r>
          </w:p>
        </w:tc>
      </w:tr>
      <w:tr w:rsidR="00486844" w:rsidRPr="0030158C" w14:paraId="6CD0F7D7" w14:textId="77777777" w:rsidTr="00486844">
        <w:trPr>
          <w:trHeight w:val="340"/>
        </w:trPr>
        <w:tc>
          <w:tcPr>
            <w:tcW w:w="2972" w:type="dxa"/>
          </w:tcPr>
          <w:p w14:paraId="117A9DA9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7FF15A5" w14:textId="77777777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L</w:t>
            </w:r>
            <w:r>
              <w:rPr>
                <w:rFonts w:ascii="Times New Roman" w:hAnsi="Times New Roman" w:cs="Times New Roman"/>
              </w:rPr>
              <w:t>ignin:N ratio</w:t>
            </w:r>
          </w:p>
        </w:tc>
        <w:tc>
          <w:tcPr>
            <w:tcW w:w="2268" w:type="dxa"/>
          </w:tcPr>
          <w:p w14:paraId="7FEE1CB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6 (3)</w:t>
            </w:r>
          </w:p>
        </w:tc>
      </w:tr>
      <w:tr w:rsidR="00486844" w:rsidRPr="0030158C" w14:paraId="0CEE874A" w14:textId="77777777" w:rsidTr="00486844">
        <w:trPr>
          <w:trHeight w:val="340"/>
        </w:trPr>
        <w:tc>
          <w:tcPr>
            <w:tcW w:w="2972" w:type="dxa"/>
          </w:tcPr>
          <w:p w14:paraId="27C0DF14" w14:textId="3757AC43" w:rsidR="00486844" w:rsidRPr="0030158C" w:rsidRDefault="00486844" w:rsidP="00486844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 xml:space="preserve">oil </w:t>
            </w:r>
            <w:r w:rsidRPr="001B60E9">
              <w:rPr>
                <w:rFonts w:ascii="Times New Roman" w:hAnsi="Times New Roman" w:cs="Times New Roman" w:hint="eastAsia"/>
              </w:rPr>
              <w:t>physicochemical</w:t>
            </w:r>
            <w:r>
              <w:rPr>
                <w:rFonts w:ascii="Times New Roman" w:hAnsi="Times New Roman" w:cs="Times New Roman"/>
              </w:rPr>
              <w:t xml:space="preserve"> properties</w:t>
            </w:r>
          </w:p>
        </w:tc>
        <w:tc>
          <w:tcPr>
            <w:tcW w:w="2835" w:type="dxa"/>
          </w:tcPr>
          <w:p w14:paraId="2D3AD25E" w14:textId="04038402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Soil </w:t>
            </w:r>
            <w:r>
              <w:rPr>
                <w:rFonts w:ascii="Times New Roman" w:hAnsi="Times New Roman" w:cs="Times New Roman" w:hint="eastAsia"/>
              </w:rPr>
              <w:t>p</w:t>
            </w:r>
            <w:r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2268" w:type="dxa"/>
          </w:tcPr>
          <w:p w14:paraId="44A51A4B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.87 (0.69)</w:t>
            </w:r>
          </w:p>
        </w:tc>
      </w:tr>
      <w:tr w:rsidR="00486844" w:rsidRPr="0030158C" w14:paraId="46E5E2CE" w14:textId="77777777" w:rsidTr="00486844">
        <w:trPr>
          <w:trHeight w:val="340"/>
        </w:trPr>
        <w:tc>
          <w:tcPr>
            <w:tcW w:w="2972" w:type="dxa"/>
          </w:tcPr>
          <w:p w14:paraId="35C8E5C5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7237FC5" w14:textId="77777777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Soil organic C (mg g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27E9942A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.82 (1.28)</w:t>
            </w:r>
          </w:p>
        </w:tc>
      </w:tr>
      <w:tr w:rsidR="00486844" w:rsidRPr="0030158C" w14:paraId="5DACE00E" w14:textId="77777777" w:rsidTr="00486844">
        <w:trPr>
          <w:trHeight w:val="340"/>
        </w:trPr>
        <w:tc>
          <w:tcPr>
            <w:tcW w:w="2972" w:type="dxa"/>
          </w:tcPr>
          <w:p w14:paraId="7C3AC09D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4FC47AF" w14:textId="77777777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oil total N (mg g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0D570022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.37 (0.05)</w:t>
            </w:r>
          </w:p>
        </w:tc>
      </w:tr>
      <w:tr w:rsidR="00486844" w:rsidRPr="0030158C" w14:paraId="628C288E" w14:textId="77777777" w:rsidTr="00486844">
        <w:trPr>
          <w:trHeight w:val="340"/>
        </w:trPr>
        <w:tc>
          <w:tcPr>
            <w:tcW w:w="2972" w:type="dxa"/>
          </w:tcPr>
          <w:p w14:paraId="4C1C72C5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A6BC8CE" w14:textId="77777777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oil inorganic N (mg kg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 w:rsidRPr="00504CB5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14:paraId="14036D7E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/>
              </w:rPr>
              <w:t>.90 (0.99)</w:t>
            </w:r>
          </w:p>
        </w:tc>
      </w:tr>
      <w:tr w:rsidR="00486844" w:rsidRPr="0030158C" w14:paraId="6BA1E0E7" w14:textId="77777777" w:rsidTr="00486844">
        <w:trPr>
          <w:trHeight w:val="340"/>
        </w:trPr>
        <w:tc>
          <w:tcPr>
            <w:tcW w:w="2972" w:type="dxa"/>
            <w:tcBorders>
              <w:bottom w:val="single" w:sz="4" w:space="0" w:color="auto"/>
            </w:tcBorders>
          </w:tcPr>
          <w:p w14:paraId="35FCA8C0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E2AD6F" w14:textId="77777777" w:rsidR="00486844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</w:t>
            </w:r>
            <w:r>
              <w:rPr>
                <w:rFonts w:ascii="Times New Roman" w:hAnsi="Times New Roman" w:cs="Times New Roman"/>
              </w:rPr>
              <w:t>ulk density (g cm</w:t>
            </w:r>
            <w:r>
              <w:rPr>
                <w:rFonts w:ascii="Times New Roman" w:hAnsi="Times New Roman" w:cs="Times New Roman" w:hint="eastAsia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B245370" w14:textId="77777777" w:rsidR="00486844" w:rsidRPr="0030158C" w:rsidRDefault="00486844" w:rsidP="001F07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1.51 (0.10)</w:t>
            </w:r>
          </w:p>
        </w:tc>
      </w:tr>
    </w:tbl>
    <w:p w14:paraId="1E61A5A1" w14:textId="77777777" w:rsidR="00486844" w:rsidRDefault="00486844" w:rsidP="00926703">
      <w:pPr>
        <w:spacing w:line="480" w:lineRule="auto"/>
        <w:rPr>
          <w:rFonts w:ascii="Times New Roman" w:eastAsia="宋体" w:hAnsi="Times New Roman" w:cs="Times New Roman"/>
          <w:b/>
          <w:bCs/>
        </w:rPr>
      </w:pPr>
    </w:p>
    <w:p w14:paraId="4F910408" w14:textId="77777777" w:rsidR="00486844" w:rsidRDefault="00486844">
      <w:pPr>
        <w:widowControl/>
        <w:jc w:val="left"/>
        <w:rPr>
          <w:rFonts w:ascii="Times New Roman" w:eastAsia="宋体" w:hAnsi="Times New Roman" w:cs="Times New Roman"/>
          <w:b/>
          <w:bCs/>
        </w:rPr>
      </w:pPr>
      <w:r>
        <w:rPr>
          <w:rFonts w:ascii="Times New Roman" w:eastAsia="宋体" w:hAnsi="Times New Roman" w:cs="Times New Roman"/>
          <w:b/>
          <w:bCs/>
        </w:rPr>
        <w:br w:type="page"/>
      </w:r>
    </w:p>
    <w:p w14:paraId="048B0944" w14:textId="70051580" w:rsidR="00FB516F" w:rsidRDefault="00FB516F" w:rsidP="00926703">
      <w:pPr>
        <w:spacing w:line="480" w:lineRule="auto"/>
        <w:rPr>
          <w:rFonts w:ascii="Times New Roman" w:eastAsia="宋体" w:hAnsi="Times New Roman" w:cs="Times New Roman"/>
        </w:rPr>
      </w:pPr>
      <w:r w:rsidRPr="00C92127">
        <w:rPr>
          <w:rFonts w:ascii="Times New Roman" w:eastAsia="宋体" w:hAnsi="Times New Roman" w:cs="Times New Roman"/>
          <w:b/>
          <w:bCs/>
        </w:rPr>
        <w:lastRenderedPageBreak/>
        <w:t>Table S</w:t>
      </w:r>
      <w:r w:rsidR="00EF0E77">
        <w:rPr>
          <w:rFonts w:ascii="Times New Roman" w:eastAsia="宋体" w:hAnsi="Times New Roman" w:cs="Times New Roman"/>
          <w:b/>
          <w:bCs/>
        </w:rPr>
        <w:t>2</w:t>
      </w:r>
      <w:r>
        <w:rPr>
          <w:rFonts w:ascii="Times New Roman" w:eastAsia="宋体" w:hAnsi="Times New Roman" w:cs="Times New Roman" w:hint="eastAsia"/>
          <w:b/>
          <w:bCs/>
        </w:rPr>
        <w:t xml:space="preserve"> </w:t>
      </w:r>
      <w:r w:rsidR="003D7264" w:rsidRPr="003D7264">
        <w:rPr>
          <w:rFonts w:ascii="Times New Roman" w:eastAsia="宋体" w:hAnsi="Times New Roman" w:cs="Times New Roman"/>
          <w:bCs/>
        </w:rPr>
        <w:t xml:space="preserve">Classifying </w:t>
      </w:r>
      <w:r w:rsidR="003D7264">
        <w:rPr>
          <w:rFonts w:ascii="Times New Roman" w:eastAsia="宋体" w:hAnsi="Times New Roman" w:cs="Times New Roman"/>
        </w:rPr>
        <w:t>p</w:t>
      </w:r>
      <w:r w:rsidR="003D7264" w:rsidRPr="005660A8">
        <w:rPr>
          <w:rFonts w:ascii="Times New Roman" w:eastAsia="宋体" w:hAnsi="Times New Roman" w:cs="Times New Roman" w:hint="eastAsia"/>
        </w:rPr>
        <w:t xml:space="preserve">hospholipid </w:t>
      </w:r>
      <w:r w:rsidRPr="005660A8">
        <w:rPr>
          <w:rFonts w:ascii="Times New Roman" w:eastAsia="宋体" w:hAnsi="Times New Roman" w:cs="Times New Roman" w:hint="eastAsia"/>
        </w:rPr>
        <w:t>fatty acid</w:t>
      </w:r>
      <w:r w:rsidR="003D7264">
        <w:rPr>
          <w:rFonts w:ascii="Times New Roman" w:eastAsia="宋体" w:hAnsi="Times New Roman" w:cs="Times New Roman"/>
        </w:rPr>
        <w:t>s</w:t>
      </w:r>
      <w:r w:rsidRPr="005660A8">
        <w:rPr>
          <w:rFonts w:ascii="Times New Roman" w:eastAsia="宋体" w:hAnsi="Times New Roman" w:cs="Times New Roman" w:hint="eastAsia"/>
        </w:rPr>
        <w:t xml:space="preserve"> (PLFA</w:t>
      </w:r>
      <w:r w:rsidR="003D7264">
        <w:rPr>
          <w:rFonts w:ascii="Times New Roman" w:eastAsia="宋体" w:hAnsi="Times New Roman" w:cs="Times New Roman"/>
        </w:rPr>
        <w:t>s</w:t>
      </w:r>
      <w:r w:rsidRPr="005660A8">
        <w:rPr>
          <w:rFonts w:ascii="Times New Roman" w:eastAsia="宋体" w:hAnsi="Times New Roman" w:cs="Times New Roman" w:hint="eastAsia"/>
        </w:rPr>
        <w:t>)</w:t>
      </w:r>
      <w:r w:rsidRPr="002F05FA">
        <w:rPr>
          <w:rFonts w:ascii="Times New Roman" w:eastAsia="宋体" w:hAnsi="Times New Roman" w:cs="Times New Roman" w:hint="eastAsia"/>
        </w:rPr>
        <w:t xml:space="preserve"> </w:t>
      </w:r>
      <w:r w:rsidR="003D7264">
        <w:rPr>
          <w:rFonts w:ascii="Times New Roman" w:eastAsia="宋体" w:hAnsi="Times New Roman" w:cs="Times New Roman"/>
        </w:rPr>
        <w:t xml:space="preserve">into </w:t>
      </w:r>
      <w:r w:rsidRPr="002F05FA">
        <w:rPr>
          <w:rFonts w:ascii="Times New Roman" w:eastAsia="宋体" w:hAnsi="Times New Roman" w:cs="Times New Roman" w:hint="eastAsia"/>
        </w:rPr>
        <w:t xml:space="preserve">microbial </w:t>
      </w:r>
      <w:r w:rsidR="003D7264">
        <w:rPr>
          <w:rFonts w:ascii="Times New Roman" w:eastAsia="宋体" w:hAnsi="Times New Roman" w:cs="Times New Roman"/>
        </w:rPr>
        <w:t>functional guilds</w:t>
      </w:r>
      <w:r>
        <w:rPr>
          <w:rFonts w:ascii="Times New Roman" w:eastAsia="宋体" w:hAnsi="Times New Roman" w:cs="Times New Roman" w:hint="eastAsia"/>
        </w:rPr>
        <w:t>.</w:t>
      </w:r>
    </w:p>
    <w:tbl>
      <w:tblPr>
        <w:tblW w:w="829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96"/>
        <w:gridCol w:w="4253"/>
        <w:gridCol w:w="2347"/>
      </w:tblGrid>
      <w:tr w:rsidR="00EF0E77" w:rsidRPr="00441D22" w14:paraId="79B9D35C" w14:textId="3D7F59B0" w:rsidTr="00097973">
        <w:trPr>
          <w:trHeight w:val="328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64EF2162" w14:textId="1051E55A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Functional guild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44E0A8D5" w14:textId="77777777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441D2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PLFAs</w:t>
            </w:r>
          </w:p>
        </w:tc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14:paraId="59A08A5B" w14:textId="1FC3E44C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24"/>
                <w:szCs w:val="21"/>
                <w14:ligatures w14:val="none"/>
              </w:rPr>
              <w:t>R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eferences</w:t>
            </w:r>
          </w:p>
        </w:tc>
      </w:tr>
      <w:tr w:rsidR="00EF0E77" w:rsidRPr="00441D22" w14:paraId="32BBAE52" w14:textId="7EE8A197" w:rsidTr="00097973">
        <w:trPr>
          <w:trHeight w:val="328"/>
        </w:trPr>
        <w:tc>
          <w:tcPr>
            <w:tcW w:w="1696" w:type="dxa"/>
            <w:tcBorders>
              <w:top w:val="single" w:sz="4" w:space="0" w:color="auto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68EE6469" w14:textId="77777777" w:rsidR="00EF0E77" w:rsidRPr="00C20184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C20184">
              <w:rPr>
                <w:rFonts w:ascii="Times New Roman" w:eastAsia="宋体" w:hAnsi="Times New Roman" w:cs="Times New Roman"/>
                <w:bCs/>
                <w:color w:val="000000"/>
                <w:kern w:val="24"/>
                <w:szCs w:val="21"/>
                <w14:ligatures w14:val="none"/>
              </w:rPr>
              <w:t>Fungi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1C8EF0E1" w14:textId="77777777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bookmarkStart w:id="10" w:name="_Hlk208997286"/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18:2</w:t>
            </w:r>
            <w:r w:rsidRPr="00431350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6c</w:t>
            </w:r>
            <w:bookmarkEnd w:id="10"/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, </w:t>
            </w:r>
            <w:bookmarkStart w:id="11" w:name="_Hlk208997142"/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9c</w:t>
            </w:r>
            <w:bookmarkEnd w:id="11"/>
          </w:p>
        </w:tc>
        <w:tc>
          <w:tcPr>
            <w:tcW w:w="2347" w:type="dxa"/>
            <w:tcBorders>
              <w:top w:val="single" w:sz="4" w:space="0" w:color="auto"/>
            </w:tcBorders>
          </w:tcPr>
          <w:p w14:paraId="3D8C2A92" w14:textId="5121AEC8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</w:pP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Frostegård and Bååth, 1996; Joergensen, 2022</w:t>
            </w:r>
          </w:p>
        </w:tc>
      </w:tr>
      <w:tr w:rsidR="00EF0E77" w:rsidRPr="00441D22" w14:paraId="1F804801" w14:textId="454A01AC" w:rsidTr="00097973">
        <w:trPr>
          <w:trHeight w:val="1258"/>
        </w:trPr>
        <w:tc>
          <w:tcPr>
            <w:tcW w:w="1696" w:type="dxa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4B87AEB2" w14:textId="77777777" w:rsidR="00EF0E77" w:rsidRPr="00C20184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C20184">
              <w:rPr>
                <w:rFonts w:ascii="Times New Roman" w:eastAsia="宋体" w:hAnsi="Times New Roman" w:cs="Times New Roman"/>
                <w:bCs/>
                <w:color w:val="000000"/>
                <w:kern w:val="24"/>
                <w:szCs w:val="21"/>
                <w14:ligatures w14:val="none"/>
              </w:rPr>
              <w:t>Bacteria</w:t>
            </w:r>
          </w:p>
        </w:tc>
        <w:tc>
          <w:tcPr>
            <w:tcW w:w="4253" w:type="dxa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2F45B011" w14:textId="26D321ED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13:0 iso, 13:0 anteiso, 14:0 iso, 14:0 anteiso, 15:1 iso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6c, 15:0 is</w:t>
            </w:r>
            <w:r w:rsidR="002A079C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o, 15:0 anteiso, 16:0 iso, 16:0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anteiso, 17:1 iso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9c, 17:0 iso, 17:0 anteiso, 18:0 iso, 19:0 anteiso, 10:0 3OH, 10:0 2OH, 14:1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8c, 14:1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5c, 15:1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7c, 16:1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7c, 16:1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 DMA, 17:1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8c, 17:0 cyclo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5c, 19:0 cyclo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7c, 17:1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 10-methyl, 17:0 10-methyl,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7c 10-methyl, 18:0 10-methyl</w:t>
            </w:r>
          </w:p>
        </w:tc>
        <w:tc>
          <w:tcPr>
            <w:tcW w:w="2347" w:type="dxa"/>
          </w:tcPr>
          <w:p w14:paraId="432F0D22" w14:textId="4BBD56F3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Zelles, 1999;</w:t>
            </w:r>
            <w:r w:rsidR="002A079C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14:ligatures w14:val="none"/>
              </w:rPr>
              <w:t xml:space="preserve"> </w:t>
            </w: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Midgley and Phillips, 2019; </w:t>
            </w:r>
            <w:r w:rsidR="002A079C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14:ligatures w14:val="none"/>
              </w:rPr>
              <w:t xml:space="preserve"> </w:t>
            </w: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DeForest et al</w:t>
            </w:r>
            <w:r w:rsidR="00205ED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.</w:t>
            </w: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, 2021</w:t>
            </w:r>
          </w:p>
        </w:tc>
      </w:tr>
      <w:tr w:rsidR="00EF0E77" w:rsidRPr="00441D22" w14:paraId="636F73C2" w14:textId="7F17AF88" w:rsidTr="00097973">
        <w:trPr>
          <w:trHeight w:val="328"/>
        </w:trPr>
        <w:tc>
          <w:tcPr>
            <w:tcW w:w="1696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17572150" w14:textId="77777777" w:rsidR="00EF0E77" w:rsidRPr="00C20184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C20184">
              <w:rPr>
                <w:rFonts w:ascii="Times New Roman" w:eastAsia="宋体" w:hAnsi="Times New Roman" w:cs="Times New Roman"/>
                <w:bCs/>
                <w:color w:val="000000"/>
                <w:kern w:val="24"/>
                <w:szCs w:val="21"/>
                <w14:ligatures w14:val="none"/>
              </w:rPr>
              <w:t>Actinomycetes</w:t>
            </w:r>
          </w:p>
        </w:tc>
        <w:tc>
          <w:tcPr>
            <w:tcW w:w="425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04A5B077" w14:textId="77777777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17:1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 10-methyl, 17:0 10-methyl,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 10-methyl, 18:0 10-methyl</w:t>
            </w:r>
          </w:p>
        </w:tc>
        <w:tc>
          <w:tcPr>
            <w:tcW w:w="2347" w:type="dxa"/>
          </w:tcPr>
          <w:p w14:paraId="4AB600F9" w14:textId="12EB25ED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</w:pP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Zelles, 1999; Midgley and Phillips, 2019; DeForest et al</w:t>
            </w:r>
            <w:r w:rsidR="00205ED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.</w:t>
            </w:r>
            <w:r w:rsidRPr="00EF0E77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, 2021</w:t>
            </w:r>
          </w:p>
        </w:tc>
      </w:tr>
      <w:tr w:rsidR="00EF0E77" w:rsidRPr="00441D22" w14:paraId="7D2A51C0" w14:textId="43502101" w:rsidTr="00097973">
        <w:trPr>
          <w:trHeight w:val="629"/>
        </w:trPr>
        <w:tc>
          <w:tcPr>
            <w:tcW w:w="1696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45B8D1F6" w14:textId="77777777" w:rsidR="00EF0E77" w:rsidRPr="00C20184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C20184">
              <w:rPr>
                <w:rFonts w:ascii="Times New Roman" w:eastAsia="宋体" w:hAnsi="Times New Roman" w:cs="Times New Roman"/>
                <w:bCs/>
                <w:color w:val="000000"/>
                <w:kern w:val="24"/>
                <w:szCs w:val="21"/>
                <w14:ligatures w14:val="none"/>
              </w:rPr>
              <w:t>Gram-positive bacteria</w:t>
            </w:r>
          </w:p>
        </w:tc>
        <w:tc>
          <w:tcPr>
            <w:tcW w:w="4253" w:type="dxa"/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5E5BA734" w14:textId="77777777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13:0 iso, 13:0 anteiso, 14:0 iso, 14:0 anteiso, 15:1 iso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 xml:space="preserve">6c, 15:0 iso, 15:0 anteiso, 16:0 iso, 16:0 anteiso, 17:1 iso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9c, 17:0 iso, 17:0 anteiso, 18:0 iso, 19:0 anteiso</w:t>
            </w:r>
          </w:p>
        </w:tc>
        <w:tc>
          <w:tcPr>
            <w:tcW w:w="2347" w:type="dxa"/>
          </w:tcPr>
          <w:p w14:paraId="740F0751" w14:textId="621AACEB" w:rsidR="00EF0E77" w:rsidRPr="00441D22" w:rsidRDefault="00052C31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</w:pPr>
            <w:r w:rsidRPr="00052C3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Willers et al</w:t>
            </w:r>
            <w:r w:rsidR="00205ED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.</w:t>
            </w:r>
            <w:r w:rsidRPr="00052C3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14:ligatures w14:val="none"/>
              </w:rPr>
              <w:t>, 2015; Midgley and Phillips, 2019</w:t>
            </w:r>
          </w:p>
        </w:tc>
      </w:tr>
      <w:tr w:rsidR="00EF0E77" w:rsidRPr="00441D22" w14:paraId="2A7B3799" w14:textId="7F98941A" w:rsidTr="00097973">
        <w:trPr>
          <w:trHeight w:val="629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5B8F271D" w14:textId="77777777" w:rsidR="00EF0E77" w:rsidRPr="00C20184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C20184">
              <w:rPr>
                <w:rFonts w:ascii="Times New Roman" w:eastAsia="宋体" w:hAnsi="Times New Roman" w:cs="Times New Roman"/>
                <w:bCs/>
                <w:color w:val="000000"/>
                <w:kern w:val="24"/>
                <w:szCs w:val="21"/>
                <w14:ligatures w14:val="none"/>
              </w:rPr>
              <w:t>Gram-negative bacteria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14:paraId="1DDC60D3" w14:textId="77777777" w:rsidR="00EF0E77" w:rsidRPr="00441D22" w:rsidRDefault="00EF0E77" w:rsidP="00D320AA">
            <w:pPr>
              <w:widowControl/>
              <w:jc w:val="left"/>
              <w:textAlignment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10:0 3OH, 10:0 2OH, 14:1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8c, 14:1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5c, 15:1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7c, 16:1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7c, 16:1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 DMA, 17:1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 xml:space="preserve">8c, 17:0 cyclo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7c, 18:1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 xml:space="preserve">5c, 19:0 cyclo </w:t>
            </w:r>
            <w:r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ω</w:t>
            </w:r>
            <w:r w:rsidRPr="00441D22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7c</w:t>
            </w:r>
          </w:p>
        </w:tc>
        <w:tc>
          <w:tcPr>
            <w:tcW w:w="2347" w:type="dxa"/>
            <w:tcBorders>
              <w:bottom w:val="single" w:sz="4" w:space="0" w:color="auto"/>
            </w:tcBorders>
          </w:tcPr>
          <w:p w14:paraId="1B769605" w14:textId="34689993" w:rsidR="00EF0E77" w:rsidRPr="00441D22" w:rsidRDefault="00052C31" w:rsidP="00D320AA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</w:pPr>
            <w:r w:rsidRPr="00052C3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Zelles, 1999; DeForest et al</w:t>
            </w:r>
            <w:r w:rsidR="00205ED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.</w:t>
            </w:r>
            <w:r w:rsidRPr="00052C31">
              <w:rPr>
                <w:rFonts w:ascii="Times New Roman" w:eastAsia="宋体" w:hAnsi="Times New Roman" w:cs="Times New Roman"/>
                <w:color w:val="000000"/>
                <w:kern w:val="24"/>
                <w:szCs w:val="21"/>
                <w:lang w:val="pl-PL"/>
                <w14:ligatures w14:val="none"/>
              </w:rPr>
              <w:t>, 2021</w:t>
            </w:r>
          </w:p>
        </w:tc>
      </w:tr>
    </w:tbl>
    <w:p w14:paraId="7FDA80F2" w14:textId="616BEA47" w:rsidR="00EF0E77" w:rsidRPr="00EF0E77" w:rsidRDefault="00EF0E77" w:rsidP="00EF0E77">
      <w:pPr>
        <w:widowControl/>
        <w:spacing w:beforeLines="50" w:before="156"/>
        <w:jc w:val="left"/>
        <w:rPr>
          <w:rFonts w:ascii="Times New Roman" w:eastAsia="宋体" w:hAnsi="Times New Roman" w:cs="Times New Roman"/>
          <w:b/>
        </w:rPr>
      </w:pPr>
      <w:r w:rsidRPr="00EF0E77">
        <w:rPr>
          <w:rFonts w:ascii="Times New Roman" w:eastAsia="宋体" w:hAnsi="Times New Roman" w:cs="Times New Roman" w:hint="eastAsia"/>
          <w:b/>
        </w:rPr>
        <w:t>R</w:t>
      </w:r>
      <w:r w:rsidRPr="00EF0E77">
        <w:rPr>
          <w:rFonts w:ascii="Times New Roman" w:eastAsia="宋体" w:hAnsi="Times New Roman" w:cs="Times New Roman"/>
          <w:b/>
        </w:rPr>
        <w:t>eferences</w:t>
      </w:r>
    </w:p>
    <w:p w14:paraId="3E1EFAB3" w14:textId="77777777" w:rsidR="004072F3" w:rsidRPr="00874651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 w:rsidRPr="00874651">
        <w:rPr>
          <w:rFonts w:ascii="Times New Roman" w:eastAsia="宋体" w:hAnsi="Times New Roman" w:cs="Times New Roman"/>
        </w:rPr>
        <w:t>DeForest, J.L., Dorkoski, R., Freedman, Z.B., Smemo, K.A., 2021. Multi-year soil microbial and extracellular phosphorus enzyme response to lime and phosphate addition in temperate hardwood forests. Plant and Soil 464, 391–404.</w:t>
      </w:r>
    </w:p>
    <w:p w14:paraId="45847D98" w14:textId="77777777" w:rsidR="004072F3" w:rsidRPr="00874651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 w:rsidRPr="00874651">
        <w:rPr>
          <w:rFonts w:ascii="Times New Roman" w:eastAsia="宋体" w:hAnsi="Times New Roman" w:cs="Times New Roman"/>
        </w:rPr>
        <w:t>Frostegård, A., Bååth, E., 1996. The use of phospholipid fatty acid analysis to estimate bacterial and fungal biomass in soil. Biology and Fertility of Soils 22, 59–65.</w:t>
      </w:r>
    </w:p>
    <w:p w14:paraId="06D2FE86" w14:textId="77A38BFB" w:rsidR="004072F3" w:rsidRPr="00874651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 w:rsidRPr="00874651">
        <w:rPr>
          <w:rFonts w:ascii="Times New Roman" w:eastAsia="宋体" w:hAnsi="Times New Roman" w:cs="Times New Roman"/>
        </w:rPr>
        <w:t>Joergensen, R.G., 2022. Phospholipid fatty acids in soil</w:t>
      </w:r>
      <w:r w:rsidR="00DF5628" w:rsidRPr="00DF5628">
        <w:rPr>
          <w:rFonts w:ascii="Times New Roman" w:eastAsia="宋体" w:hAnsi="Times New Roman" w:cs="Times New Roman"/>
        </w:rPr>
        <w:t>–</w:t>
      </w:r>
      <w:r w:rsidRPr="00874651">
        <w:rPr>
          <w:rFonts w:ascii="Times New Roman" w:eastAsia="宋体" w:hAnsi="Times New Roman" w:cs="Times New Roman"/>
        </w:rPr>
        <w:t>drawbacks and future prospects. Biology and Fertility of Soils 58, 1–6.</w:t>
      </w:r>
    </w:p>
    <w:p w14:paraId="677B0709" w14:textId="2EE61C72" w:rsidR="004072F3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 w:rsidRPr="00874651">
        <w:rPr>
          <w:rFonts w:ascii="Times New Roman" w:eastAsia="宋体" w:hAnsi="Times New Roman" w:cs="Times New Roman"/>
        </w:rPr>
        <w:t>Midgley, M.G., Phillips, R.P., 2019. Spatio-temporal heterogeneity in extracellular enzyme activities tracks variation in saprotrophic fungal biomass in a temperate hardwood forest. Soil Biology and Biochemistry 138, 107600.</w:t>
      </w:r>
    </w:p>
    <w:p w14:paraId="4CDE1CD3" w14:textId="294B0CE1" w:rsidR="004072F3" w:rsidRPr="00874651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 xml:space="preserve">Willers, C., </w:t>
      </w:r>
      <w:r w:rsidR="007A29A9">
        <w:rPr>
          <w:rFonts w:ascii="Times New Roman" w:eastAsia="宋体" w:hAnsi="Times New Roman" w:cs="Times New Roman"/>
        </w:rPr>
        <w:t xml:space="preserve">Jansen </w:t>
      </w:r>
      <w:r w:rsidR="00097973">
        <w:rPr>
          <w:rFonts w:ascii="Times New Roman" w:eastAsia="宋体" w:hAnsi="Times New Roman" w:cs="Times New Roman"/>
        </w:rPr>
        <w:t>van Rensburg, P.J.</w:t>
      </w:r>
      <w:r>
        <w:rPr>
          <w:rFonts w:ascii="Times New Roman" w:eastAsia="宋体" w:hAnsi="Times New Roman" w:cs="Times New Roman"/>
        </w:rPr>
        <w:t xml:space="preserve">, Claassens, S., 2015. </w:t>
      </w:r>
      <w:r w:rsidRPr="004072F3">
        <w:rPr>
          <w:rFonts w:ascii="Times New Roman" w:eastAsia="宋体" w:hAnsi="Times New Roman" w:cs="Times New Roman"/>
        </w:rPr>
        <w:t>Phospholipid fatty acid profiling of microbial communities–a review of interpretations and recent applications</w:t>
      </w:r>
      <w:r>
        <w:rPr>
          <w:rFonts w:ascii="Times New Roman" w:eastAsia="宋体" w:hAnsi="Times New Roman" w:cs="Times New Roman"/>
        </w:rPr>
        <w:t>. Journal of Applied Microbiology 119, 1207</w:t>
      </w:r>
      <w:r w:rsidRPr="00874651">
        <w:rPr>
          <w:rFonts w:ascii="Times New Roman" w:eastAsia="宋体" w:hAnsi="Times New Roman" w:cs="Times New Roman"/>
        </w:rPr>
        <w:t>–</w:t>
      </w:r>
      <w:r>
        <w:rPr>
          <w:rFonts w:ascii="Times New Roman" w:eastAsia="宋体" w:hAnsi="Times New Roman" w:cs="Times New Roman"/>
        </w:rPr>
        <w:t>1218.</w:t>
      </w:r>
    </w:p>
    <w:p w14:paraId="04078568" w14:textId="5049FF45" w:rsidR="00EF0E77" w:rsidRDefault="004072F3" w:rsidP="004072F3">
      <w:pPr>
        <w:widowControl/>
        <w:ind w:left="420" w:hangingChars="200" w:hanging="420"/>
        <w:jc w:val="left"/>
        <w:rPr>
          <w:rFonts w:ascii="Times New Roman" w:eastAsia="宋体" w:hAnsi="Times New Roman" w:cs="Times New Roman"/>
        </w:rPr>
      </w:pPr>
      <w:r w:rsidRPr="00874651">
        <w:rPr>
          <w:rFonts w:ascii="Times New Roman" w:eastAsia="宋体" w:hAnsi="Times New Roman" w:cs="Times New Roman"/>
        </w:rPr>
        <w:t>Zelles, L., 1999. Fatty acid patterns of phospholipids and lipopolysaccharides in the characterisation of microbial communities in soil: a review. Biology and Fertility of Soils 29, 111</w:t>
      </w:r>
      <w:bookmarkStart w:id="12" w:name="OLE_LINK481"/>
      <w:r w:rsidRPr="00874651">
        <w:rPr>
          <w:rFonts w:ascii="Times New Roman" w:eastAsia="宋体" w:hAnsi="Times New Roman" w:cs="Times New Roman"/>
        </w:rPr>
        <w:t>–</w:t>
      </w:r>
      <w:bookmarkEnd w:id="12"/>
      <w:r w:rsidRPr="00874651">
        <w:rPr>
          <w:rFonts w:ascii="Times New Roman" w:eastAsia="宋体" w:hAnsi="Times New Roman" w:cs="Times New Roman"/>
        </w:rPr>
        <w:t>129.</w:t>
      </w:r>
    </w:p>
    <w:p w14:paraId="04E3C704" w14:textId="77777777" w:rsidR="00FB516F" w:rsidRPr="00EF0E77" w:rsidRDefault="00FB516F" w:rsidP="00EF0E77">
      <w:pPr>
        <w:rPr>
          <w:rFonts w:ascii="Times New Roman" w:eastAsia="宋体" w:hAnsi="Times New Roman" w:cs="Times New Roman"/>
        </w:rPr>
        <w:sectPr w:rsidR="00FB516F" w:rsidRPr="00EF0E77" w:rsidSect="00FB516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8EC91D4" w14:textId="359D0FBE" w:rsidR="00FB516F" w:rsidRPr="00877518" w:rsidRDefault="00FB516F" w:rsidP="009B0EEC">
      <w:pPr>
        <w:widowControl/>
        <w:spacing w:line="480" w:lineRule="auto"/>
        <w:jc w:val="left"/>
        <w:rPr>
          <w:rFonts w:ascii="Times New Roman" w:eastAsia="宋体" w:hAnsi="Times New Roman" w:cs="Times New Roman"/>
        </w:rPr>
      </w:pPr>
      <w:r w:rsidRPr="00C92127">
        <w:rPr>
          <w:rFonts w:ascii="Times New Roman" w:eastAsia="宋体" w:hAnsi="Times New Roman" w:cs="Times New Roman"/>
          <w:b/>
          <w:bCs/>
        </w:rPr>
        <w:lastRenderedPageBreak/>
        <w:t xml:space="preserve">Table </w:t>
      </w:r>
      <w:bookmarkStart w:id="13" w:name="_Hlk202726662"/>
      <w:r w:rsidRPr="00C92127">
        <w:rPr>
          <w:rFonts w:ascii="Times New Roman" w:eastAsia="宋体" w:hAnsi="Times New Roman" w:cs="Times New Roman"/>
          <w:b/>
          <w:bCs/>
        </w:rPr>
        <w:t>S</w:t>
      </w:r>
      <w:r w:rsidR="004F67B4">
        <w:rPr>
          <w:rFonts w:ascii="Times New Roman" w:eastAsia="宋体" w:hAnsi="Times New Roman" w:cs="Times New Roman"/>
          <w:b/>
          <w:bCs/>
        </w:rPr>
        <w:t>3</w:t>
      </w:r>
      <w:r>
        <w:rPr>
          <w:rFonts w:ascii="Times New Roman" w:eastAsia="宋体" w:hAnsi="Times New Roman" w:cs="Times New Roman" w:hint="eastAsia"/>
          <w:b/>
          <w:bCs/>
        </w:rPr>
        <w:t xml:space="preserve"> </w:t>
      </w:r>
      <w:bookmarkStart w:id="14" w:name="OLE_LINK46"/>
      <w:r w:rsidR="00DB4DBD" w:rsidRPr="000866A8">
        <w:rPr>
          <w:rFonts w:ascii="Times New Roman" w:eastAsia="宋体" w:hAnsi="Times New Roman" w:cs="Times New Roman"/>
          <w:bCs/>
        </w:rPr>
        <w:t xml:space="preserve">Results of linear mixed models </w:t>
      </w:r>
      <w:r w:rsidR="00CC4FD8">
        <w:rPr>
          <w:rFonts w:ascii="Times New Roman" w:eastAsia="宋体" w:hAnsi="Times New Roman" w:cs="Times New Roman"/>
          <w:bCs/>
        </w:rPr>
        <w:t xml:space="preserve">identifying soil chemical </w:t>
      </w:r>
      <w:r w:rsidR="00E50490">
        <w:rPr>
          <w:rFonts w:ascii="Times New Roman" w:eastAsia="宋体" w:hAnsi="Times New Roman" w:cs="Times New Roman" w:hint="eastAsia"/>
          <w:bCs/>
        </w:rPr>
        <w:t>properties</w:t>
      </w:r>
      <w:r w:rsidR="00CC4FD8">
        <w:rPr>
          <w:rFonts w:ascii="Times New Roman" w:eastAsia="宋体" w:hAnsi="Times New Roman" w:cs="Times New Roman"/>
          <w:bCs/>
        </w:rPr>
        <w:t xml:space="preserve"> that significantly affect soil microbial biomass and</w:t>
      </w:r>
      <w:bookmarkEnd w:id="14"/>
      <w:r w:rsidR="00CC4FD8">
        <w:rPr>
          <w:rFonts w:ascii="Times New Roman" w:eastAsia="宋体" w:hAnsi="Times New Roman" w:cs="Times New Roman"/>
          <w:bCs/>
        </w:rPr>
        <w:t xml:space="preserve"> community composition</w:t>
      </w:r>
      <w:r w:rsidR="00DB4DBD" w:rsidRPr="000866A8">
        <w:rPr>
          <w:rFonts w:ascii="Times New Roman" w:eastAsia="宋体" w:hAnsi="Times New Roman" w:cs="Times New Roman"/>
          <w:bCs/>
        </w:rPr>
        <w:t>.</w:t>
      </w:r>
      <w:r w:rsidR="00DB4DBD" w:rsidRPr="00AE78EA">
        <w:rPr>
          <w:rFonts w:ascii="Times New Roman" w:eastAsia="宋体" w:hAnsi="Times New Roman" w:cs="Times New Roman"/>
          <w:bCs/>
        </w:rPr>
        <w:t xml:space="preserve"> </w:t>
      </w:r>
      <w:r w:rsidRPr="001F6DDB">
        <w:rPr>
          <w:rFonts w:ascii="Times New Roman" w:eastAsia="宋体" w:hAnsi="Times New Roman" w:cs="Times New Roman"/>
        </w:rPr>
        <w:t>Significant positive and negative relationships are shown by the signs of (+) and (</w:t>
      </w:r>
      <w:r w:rsidR="0044285C" w:rsidRPr="0044285C">
        <w:rPr>
          <w:rFonts w:ascii="Times New Roman" w:eastAsia="宋体" w:hAnsi="Times New Roman" w:cs="Times New Roman"/>
        </w:rPr>
        <w:t>–</w:t>
      </w:r>
      <w:r w:rsidRPr="001F6DDB">
        <w:rPr>
          <w:rFonts w:ascii="Times New Roman" w:eastAsia="宋体" w:hAnsi="Times New Roman" w:cs="Times New Roman"/>
        </w:rPr>
        <w:t xml:space="preserve">), respectively. *, </w:t>
      </w:r>
      <w:r w:rsidR="0047705F">
        <w:rPr>
          <w:rFonts w:ascii="Times New Roman" w:eastAsia="宋体" w:hAnsi="Times New Roman" w:cs="Times New Roman"/>
          <w:i/>
          <w:iCs/>
        </w:rPr>
        <w:t>p</w:t>
      </w:r>
      <w:r w:rsidR="0047705F" w:rsidRPr="001F6DDB">
        <w:rPr>
          <w:rFonts w:ascii="Times New Roman" w:eastAsia="宋体" w:hAnsi="Times New Roman" w:cs="Times New Roman"/>
        </w:rPr>
        <w:t xml:space="preserve"> </w:t>
      </w:r>
      <w:r w:rsidRPr="001F6DDB">
        <w:rPr>
          <w:rFonts w:ascii="Times New Roman" w:eastAsia="宋体" w:hAnsi="Times New Roman" w:cs="Times New Roman"/>
        </w:rPr>
        <w:t>&lt;0.05; **,</w:t>
      </w:r>
      <w:r w:rsidRPr="00D320AA">
        <w:rPr>
          <w:rFonts w:ascii="Times New Roman" w:eastAsia="宋体" w:hAnsi="Times New Roman" w:cs="Times New Roman"/>
          <w:i/>
          <w:iCs/>
        </w:rPr>
        <w:t xml:space="preserve"> </w:t>
      </w:r>
      <w:r w:rsidR="0047705F">
        <w:rPr>
          <w:rFonts w:ascii="Times New Roman" w:eastAsia="宋体" w:hAnsi="Times New Roman" w:cs="Times New Roman"/>
          <w:i/>
          <w:iCs/>
        </w:rPr>
        <w:t>p</w:t>
      </w:r>
      <w:r w:rsidR="0047705F" w:rsidRPr="001F6DDB">
        <w:rPr>
          <w:rFonts w:ascii="Times New Roman" w:eastAsia="宋体" w:hAnsi="Times New Roman" w:cs="Times New Roman"/>
        </w:rPr>
        <w:t xml:space="preserve"> </w:t>
      </w:r>
      <w:r w:rsidRPr="001F6DDB">
        <w:rPr>
          <w:rFonts w:ascii="Times New Roman" w:eastAsia="宋体" w:hAnsi="Times New Roman" w:cs="Times New Roman"/>
        </w:rPr>
        <w:t xml:space="preserve">&lt;0.01; ***, </w:t>
      </w:r>
      <w:r w:rsidR="0047705F">
        <w:rPr>
          <w:rFonts w:ascii="Times New Roman" w:eastAsia="宋体" w:hAnsi="Times New Roman" w:cs="Times New Roman"/>
          <w:i/>
          <w:iCs/>
        </w:rPr>
        <w:t>p</w:t>
      </w:r>
      <w:r w:rsidR="0047705F" w:rsidRPr="001F6DDB">
        <w:rPr>
          <w:rFonts w:ascii="Times New Roman" w:eastAsia="宋体" w:hAnsi="Times New Roman" w:cs="Times New Roman"/>
        </w:rPr>
        <w:t xml:space="preserve"> </w:t>
      </w:r>
      <w:r w:rsidRPr="001F6DDB">
        <w:rPr>
          <w:rFonts w:ascii="Times New Roman" w:eastAsia="宋体" w:hAnsi="Times New Roman" w:cs="Times New Roman"/>
        </w:rPr>
        <w:t>&lt;0.001. Nmin, net N mineralization rate; Nitri, net nitrification rate; Exch., exchangeable</w:t>
      </w:r>
      <w:r>
        <w:rPr>
          <w:rFonts w:ascii="Times New Roman" w:eastAsia="宋体" w:hAnsi="Times New Roman" w:cs="Times New Roman" w:hint="eastAsia"/>
        </w:rPr>
        <w:t>;</w:t>
      </w:r>
      <w:bookmarkEnd w:id="13"/>
      <w:r w:rsidRPr="00086916">
        <w:rPr>
          <w:rFonts w:hint="eastAsia"/>
        </w:rPr>
        <w:t xml:space="preserve"> </w:t>
      </w:r>
      <w:r w:rsidR="00773924" w:rsidRPr="00773924">
        <w:rPr>
          <w:rFonts w:ascii="Times New Roman" w:eastAsia="宋体" w:hAnsi="Times New Roman" w:cs="Times New Roman"/>
        </w:rPr>
        <w:t>F:B ratio, the ratio of fungal phospholipid fatty acids (PLFAs) to bacterial PLFAs; G+:G</w:t>
      </w:r>
      <w:bookmarkStart w:id="15" w:name="OLE_LINK1"/>
      <w:r w:rsidR="00E50490" w:rsidRPr="001B40EC">
        <w:rPr>
          <w:rFonts w:ascii="Times New Roman" w:eastAsia="宋体" w:hAnsi="Times New Roman" w:cs="Times New Roman"/>
        </w:rPr>
        <w:t>–</w:t>
      </w:r>
      <w:bookmarkEnd w:id="15"/>
      <w:r w:rsidR="00773924" w:rsidRPr="00773924">
        <w:rPr>
          <w:rFonts w:ascii="Times New Roman" w:eastAsia="宋体" w:hAnsi="Times New Roman" w:cs="Times New Roman"/>
        </w:rPr>
        <w:t xml:space="preserve"> ratio, the ratio of Gram-positive to Gram-negative bacterial PLFAs; iso:anteiso ratio, the ratio of iso- to </w:t>
      </w:r>
      <w:bookmarkStart w:id="16" w:name="OLE_LINK486"/>
      <w:r w:rsidR="00773924" w:rsidRPr="00773924">
        <w:rPr>
          <w:rFonts w:ascii="Times New Roman" w:eastAsia="宋体" w:hAnsi="Times New Roman" w:cs="Times New Roman"/>
        </w:rPr>
        <w:t>anteiso-branch</w:t>
      </w:r>
      <w:r w:rsidR="00A7770E">
        <w:rPr>
          <w:rFonts w:ascii="Times New Roman" w:eastAsia="宋体" w:hAnsi="Times New Roman" w:cs="Times New Roman"/>
        </w:rPr>
        <w:t>ed</w:t>
      </w:r>
      <w:bookmarkEnd w:id="16"/>
      <w:r w:rsidR="00773924" w:rsidRPr="00773924">
        <w:rPr>
          <w:rFonts w:ascii="Times New Roman" w:eastAsia="宋体" w:hAnsi="Times New Roman" w:cs="Times New Roman"/>
        </w:rPr>
        <w:t xml:space="preserve"> PLFAs; cy:pre ratio, the ratio of cyclopropyl to monounsaturated PLFAs</w:t>
      </w:r>
      <w:r w:rsidRPr="00877518">
        <w:rPr>
          <w:rFonts w:ascii="Times New Roman" w:eastAsia="宋体" w:hAnsi="Times New Roman" w:cs="Times New Roman"/>
        </w:rPr>
        <w:t>.</w:t>
      </w:r>
    </w:p>
    <w:tbl>
      <w:tblPr>
        <w:tblStyle w:val="af5"/>
        <w:tblW w:w="14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5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:rsidR="005F4394" w:rsidRPr="005543E3" w14:paraId="131629FD" w14:textId="77777777" w:rsidTr="009B0EEC">
        <w:trPr>
          <w:trHeight w:val="276"/>
        </w:trPr>
        <w:tc>
          <w:tcPr>
            <w:tcW w:w="2285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4369754A" w14:textId="77777777" w:rsidR="005F4394" w:rsidRPr="005543E3" w:rsidRDefault="005F4394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Response variable</w:t>
            </w:r>
          </w:p>
        </w:tc>
        <w:tc>
          <w:tcPr>
            <w:tcW w:w="12470" w:type="dxa"/>
            <w:gridSpan w:val="10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FC5673B" w14:textId="49B3D850" w:rsidR="005F4394" w:rsidRPr="005543E3" w:rsidRDefault="005F4394" w:rsidP="00166090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Soil chemical property</w:t>
            </w:r>
          </w:p>
        </w:tc>
      </w:tr>
      <w:tr w:rsidR="008F1ABA" w:rsidRPr="005543E3" w14:paraId="3700F30B" w14:textId="77777777" w:rsidTr="00730BD4">
        <w:trPr>
          <w:trHeight w:val="20"/>
        </w:trPr>
        <w:tc>
          <w:tcPr>
            <w:tcW w:w="2285" w:type="dxa"/>
            <w:vMerge/>
            <w:tcBorders>
              <w:bottom w:val="single" w:sz="4" w:space="0" w:color="auto"/>
            </w:tcBorders>
            <w:hideMark/>
          </w:tcPr>
          <w:p w14:paraId="5455836F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CF1CE12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Total N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4483DA3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Nmin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271511B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Nitri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041702C" w14:textId="440622BC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NO</w:t>
            </w:r>
            <w:r w:rsidRPr="005543E3">
              <w:rPr>
                <w:rFonts w:ascii="Times New Roman" w:eastAsia="宋体" w:hAnsi="Times New Roman" w:cs="Times New Roman"/>
                <w:vertAlign w:val="subscript"/>
              </w:rPr>
              <w:t>3</w:t>
            </w:r>
            <w:r w:rsidR="00A8496A" w:rsidRPr="00A8496A">
              <w:rPr>
                <w:rFonts w:ascii="Times New Roman" w:eastAsia="宋体" w:hAnsi="Times New Roman" w:cs="Times New Roman"/>
                <w:vertAlign w:val="superscript"/>
              </w:rPr>
              <w:t>–</w:t>
            </w:r>
            <w:r w:rsidRPr="005543E3">
              <w:rPr>
                <w:rFonts w:ascii="Times New Roman" w:eastAsia="宋体" w:hAnsi="Times New Roman" w:cs="Times New Roman"/>
              </w:rPr>
              <w:t>-N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9790905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NH</w:t>
            </w:r>
            <w:r w:rsidRPr="005543E3">
              <w:rPr>
                <w:rFonts w:ascii="Times New Roman" w:eastAsia="宋体" w:hAnsi="Times New Roman" w:cs="Times New Roman"/>
                <w:vertAlign w:val="subscript"/>
              </w:rPr>
              <w:t>4</w:t>
            </w:r>
            <w:r w:rsidRPr="005543E3">
              <w:rPr>
                <w:rFonts w:ascii="Times New Roman" w:eastAsia="宋体" w:hAnsi="Times New Roman" w:cs="Times New Roman"/>
                <w:vertAlign w:val="superscript"/>
              </w:rPr>
              <w:t>+</w:t>
            </w:r>
            <w:r w:rsidRPr="005543E3">
              <w:rPr>
                <w:rFonts w:ascii="Times New Roman" w:eastAsia="宋体" w:hAnsi="Times New Roman" w:cs="Times New Roman"/>
              </w:rPr>
              <w:t>-N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A4AF8BB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pH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2BE59D2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Exch. Ca</w:t>
            </w:r>
            <w:r w:rsidRPr="005543E3">
              <w:rPr>
                <w:rFonts w:ascii="Times New Roman" w:eastAsia="宋体" w:hAnsi="Times New Roman" w:cs="Times New Roman"/>
                <w:vertAlign w:val="superscript"/>
              </w:rPr>
              <w:t>2+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B88B751" w14:textId="71818D64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Exch.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 w:rsidRPr="005543E3">
              <w:rPr>
                <w:rFonts w:ascii="Times New Roman" w:eastAsia="宋体" w:hAnsi="Times New Roman" w:cs="Times New Roman"/>
              </w:rPr>
              <w:t>Mg</w:t>
            </w:r>
            <w:r w:rsidRPr="005543E3">
              <w:rPr>
                <w:rFonts w:ascii="Times New Roman" w:eastAsia="宋体" w:hAnsi="Times New Roman" w:cs="Times New Roman"/>
                <w:vertAlign w:val="superscript"/>
              </w:rPr>
              <w:t>2+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6ED52B9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Exch. K</w:t>
            </w:r>
            <w:r w:rsidRPr="005543E3">
              <w:rPr>
                <w:rFonts w:ascii="Times New Roman" w:eastAsia="宋体" w:hAnsi="Times New Roman" w:cs="Times New Roman"/>
                <w:vertAlign w:val="superscript"/>
              </w:rPr>
              <w:t>+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98B7B2B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Exch. Na</w:t>
            </w:r>
            <w:r w:rsidRPr="005543E3">
              <w:rPr>
                <w:rFonts w:ascii="Times New Roman" w:eastAsia="宋体" w:hAnsi="Times New Roman" w:cs="Times New Roman"/>
                <w:vertAlign w:val="superscript"/>
              </w:rPr>
              <w:t>+</w:t>
            </w:r>
          </w:p>
        </w:tc>
      </w:tr>
      <w:tr w:rsidR="008F1ABA" w:rsidRPr="005543E3" w14:paraId="7090C31D" w14:textId="77777777" w:rsidTr="00730BD4">
        <w:trPr>
          <w:trHeight w:val="276"/>
        </w:trPr>
        <w:tc>
          <w:tcPr>
            <w:tcW w:w="2285" w:type="dxa"/>
            <w:tcBorders>
              <w:top w:val="single" w:sz="4" w:space="0" w:color="auto"/>
            </w:tcBorders>
            <w:noWrap/>
            <w:hideMark/>
          </w:tcPr>
          <w:p w14:paraId="3A78BF5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Fungi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5D9D4BD4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33DA9C83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64B30E8D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44422392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hideMark/>
          </w:tcPr>
          <w:p w14:paraId="385B648B" w14:textId="3C25B41B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hideMark/>
          </w:tcPr>
          <w:p w14:paraId="479D72FF" w14:textId="06AC35A2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(+)*</w:t>
            </w:r>
            <w:r w:rsidR="00367B72">
              <w:rPr>
                <w:rFonts w:ascii="Times New Roman" w:eastAsia="宋体" w:hAnsi="Times New Roman" w:cs="Times New Roman" w:hint="eastAsia"/>
              </w:rPr>
              <w:t>*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16980EB6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6279190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noWrap/>
            <w:hideMark/>
          </w:tcPr>
          <w:p w14:paraId="5AC23B9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</w:tcBorders>
            <w:hideMark/>
          </w:tcPr>
          <w:p w14:paraId="68752170" w14:textId="36AF85C9" w:rsidR="008F1ABA" w:rsidRPr="005543E3" w:rsidRDefault="00236E78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236E78">
              <w:rPr>
                <w:rFonts w:ascii="Times New Roman" w:eastAsia="宋体" w:hAnsi="Times New Roman" w:cs="Times New Roman" w:hint="eastAsia"/>
              </w:rPr>
              <w:t>(+)*</w:t>
            </w:r>
          </w:p>
        </w:tc>
      </w:tr>
      <w:tr w:rsidR="008F1ABA" w:rsidRPr="005543E3" w14:paraId="3BCC0DD0" w14:textId="77777777" w:rsidTr="00730BD4">
        <w:trPr>
          <w:trHeight w:val="276"/>
        </w:trPr>
        <w:tc>
          <w:tcPr>
            <w:tcW w:w="2285" w:type="dxa"/>
            <w:noWrap/>
            <w:hideMark/>
          </w:tcPr>
          <w:p w14:paraId="04CD007D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Bacteria</w:t>
            </w:r>
          </w:p>
        </w:tc>
        <w:tc>
          <w:tcPr>
            <w:tcW w:w="1247" w:type="dxa"/>
            <w:noWrap/>
            <w:hideMark/>
          </w:tcPr>
          <w:p w14:paraId="3DEE4B9F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6912FED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18C78880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9CC5CC9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70104D07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7DD6A060" w14:textId="0ECD2FAC" w:rsidR="008F1ABA" w:rsidRPr="005543E3" w:rsidRDefault="00367B72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367B72">
              <w:rPr>
                <w:rFonts w:ascii="Times New Roman" w:eastAsia="宋体" w:hAnsi="Times New Roman" w:cs="Times New Roman" w:hint="eastAsia"/>
              </w:rPr>
              <w:t>(+)*</w:t>
            </w:r>
          </w:p>
        </w:tc>
        <w:tc>
          <w:tcPr>
            <w:tcW w:w="1247" w:type="dxa"/>
            <w:noWrap/>
            <w:hideMark/>
          </w:tcPr>
          <w:p w14:paraId="23FFA31E" w14:textId="5AC0D06B" w:rsidR="008F1ABA" w:rsidRPr="005543E3" w:rsidRDefault="00236E78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236E78">
              <w:rPr>
                <w:rFonts w:ascii="Times New Roman" w:eastAsia="宋体" w:hAnsi="Times New Roman" w:cs="Times New Roman" w:hint="eastAsia"/>
              </w:rPr>
              <w:t>(+)*</w:t>
            </w:r>
          </w:p>
        </w:tc>
        <w:tc>
          <w:tcPr>
            <w:tcW w:w="1247" w:type="dxa"/>
            <w:noWrap/>
            <w:hideMark/>
          </w:tcPr>
          <w:p w14:paraId="2121882C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1E71C465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0D882A51" w14:textId="3A3AFD92" w:rsidR="008F1ABA" w:rsidRPr="005543E3" w:rsidRDefault="00610CEB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610CEB">
              <w:rPr>
                <w:rFonts w:ascii="Times New Roman" w:eastAsia="宋体" w:hAnsi="Times New Roman" w:cs="Times New Roman" w:hint="eastAsia"/>
              </w:rPr>
              <w:t>(+)*</w:t>
            </w:r>
          </w:p>
        </w:tc>
      </w:tr>
      <w:tr w:rsidR="008F1ABA" w:rsidRPr="005543E3" w14:paraId="634584CB" w14:textId="77777777" w:rsidTr="00730BD4">
        <w:trPr>
          <w:trHeight w:val="276"/>
        </w:trPr>
        <w:tc>
          <w:tcPr>
            <w:tcW w:w="2285" w:type="dxa"/>
            <w:noWrap/>
            <w:hideMark/>
          </w:tcPr>
          <w:p w14:paraId="1E3ABABC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Actinomycetes</w:t>
            </w:r>
          </w:p>
        </w:tc>
        <w:tc>
          <w:tcPr>
            <w:tcW w:w="1247" w:type="dxa"/>
            <w:noWrap/>
            <w:hideMark/>
          </w:tcPr>
          <w:p w14:paraId="66E4D21A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547BF8B5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301101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4AD3487A" w14:textId="0EDAD2B7" w:rsidR="008F1ABA" w:rsidRPr="005543E3" w:rsidRDefault="00236E78" w:rsidP="009B0EEC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A915B9">
              <w:rPr>
                <w:rFonts w:ascii="Times New Roman" w:eastAsia="宋体" w:hAnsi="Times New Roman" w:cs="Times New Roman"/>
              </w:rPr>
              <w:t>(–)**</w:t>
            </w:r>
          </w:p>
        </w:tc>
        <w:tc>
          <w:tcPr>
            <w:tcW w:w="1247" w:type="dxa"/>
            <w:noWrap/>
            <w:hideMark/>
          </w:tcPr>
          <w:p w14:paraId="26904F6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6CB70069" w14:textId="7C8CAC90" w:rsidR="008F1ABA" w:rsidRPr="005543E3" w:rsidRDefault="00367B72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367B72">
              <w:rPr>
                <w:rFonts w:ascii="Times New Roman" w:eastAsia="宋体" w:hAnsi="Times New Roman" w:cs="Times New Roman" w:hint="eastAsia"/>
              </w:rPr>
              <w:t>(+)**</w:t>
            </w:r>
            <w:r w:rsidR="00236E78">
              <w:rPr>
                <w:rFonts w:ascii="Times New Roman" w:eastAsia="宋体" w:hAnsi="Times New Roman" w:cs="Times New Roman" w:hint="eastAsia"/>
              </w:rPr>
              <w:t>*</w:t>
            </w:r>
          </w:p>
        </w:tc>
        <w:tc>
          <w:tcPr>
            <w:tcW w:w="1247" w:type="dxa"/>
            <w:noWrap/>
            <w:hideMark/>
          </w:tcPr>
          <w:p w14:paraId="2B923D27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2440C428" w14:textId="77777777" w:rsidR="008F1ABA" w:rsidRPr="005543E3" w:rsidRDefault="008F1ABA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63B1F4D7" w14:textId="24BE0FB4" w:rsidR="008F1ABA" w:rsidRPr="005543E3" w:rsidRDefault="00236E78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236E78">
              <w:rPr>
                <w:rFonts w:ascii="Times New Roman" w:eastAsia="宋体" w:hAnsi="Times New Roman" w:cs="Times New Roman" w:hint="eastAsia"/>
              </w:rPr>
              <w:t>(+)*</w:t>
            </w:r>
          </w:p>
        </w:tc>
        <w:tc>
          <w:tcPr>
            <w:tcW w:w="1247" w:type="dxa"/>
            <w:noWrap/>
            <w:hideMark/>
          </w:tcPr>
          <w:p w14:paraId="3D0AD2CB" w14:textId="21A8533C" w:rsidR="008F1ABA" w:rsidRPr="005543E3" w:rsidRDefault="00367B72" w:rsidP="00D320AA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367B72">
              <w:rPr>
                <w:rFonts w:ascii="Times New Roman" w:eastAsia="宋体" w:hAnsi="Times New Roman" w:cs="Times New Roman" w:hint="eastAsia"/>
              </w:rPr>
              <w:t>(+)*</w:t>
            </w:r>
          </w:p>
        </w:tc>
      </w:tr>
      <w:tr w:rsidR="00236E78" w:rsidRPr="005543E3" w14:paraId="03D2AB48" w14:textId="77777777" w:rsidTr="00730BD4">
        <w:trPr>
          <w:trHeight w:val="276"/>
        </w:trPr>
        <w:tc>
          <w:tcPr>
            <w:tcW w:w="2285" w:type="dxa"/>
            <w:noWrap/>
            <w:hideMark/>
          </w:tcPr>
          <w:p w14:paraId="7D0451C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G</w:t>
            </w:r>
            <w:r>
              <w:rPr>
                <w:rFonts w:ascii="Times New Roman" w:eastAsia="宋体" w:hAnsi="Times New Roman" w:cs="Times New Roman" w:hint="eastAsia"/>
              </w:rPr>
              <w:t>+</w:t>
            </w:r>
          </w:p>
        </w:tc>
        <w:tc>
          <w:tcPr>
            <w:tcW w:w="1247" w:type="dxa"/>
            <w:noWrap/>
            <w:hideMark/>
          </w:tcPr>
          <w:p w14:paraId="246B1C6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CE8D23C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4AD627DB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14C3D12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73BA1C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54B42D66" w14:textId="5E980134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367B72">
              <w:rPr>
                <w:rFonts w:ascii="Times New Roman" w:eastAsia="宋体" w:hAnsi="Times New Roman" w:cs="Times New Roman" w:hint="eastAsia"/>
              </w:rPr>
              <w:t>(+)***</w:t>
            </w:r>
          </w:p>
        </w:tc>
        <w:tc>
          <w:tcPr>
            <w:tcW w:w="1247" w:type="dxa"/>
            <w:noWrap/>
            <w:hideMark/>
          </w:tcPr>
          <w:p w14:paraId="3B7A0DFC" w14:textId="5C0DA8BB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A915B9">
              <w:rPr>
                <w:rFonts w:ascii="Times New Roman" w:eastAsia="宋体" w:hAnsi="Times New Roman" w:cs="Times New Roman" w:hint="eastAsia"/>
              </w:rPr>
              <w:t>(+)**</w:t>
            </w:r>
          </w:p>
        </w:tc>
        <w:tc>
          <w:tcPr>
            <w:tcW w:w="1247" w:type="dxa"/>
            <w:noWrap/>
            <w:hideMark/>
          </w:tcPr>
          <w:p w14:paraId="54774D65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7FE0F527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7429D4B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236E78" w:rsidRPr="005543E3" w14:paraId="16D0D1AE" w14:textId="77777777" w:rsidTr="00730BD4">
        <w:trPr>
          <w:trHeight w:val="276"/>
        </w:trPr>
        <w:tc>
          <w:tcPr>
            <w:tcW w:w="2285" w:type="dxa"/>
            <w:noWrap/>
            <w:hideMark/>
          </w:tcPr>
          <w:p w14:paraId="44019630" w14:textId="137E623C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G</w:t>
            </w:r>
          </w:p>
        </w:tc>
        <w:tc>
          <w:tcPr>
            <w:tcW w:w="1247" w:type="dxa"/>
            <w:noWrap/>
            <w:hideMark/>
          </w:tcPr>
          <w:p w14:paraId="66F28F7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26E2033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47A27508" w14:textId="17923184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E707DC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7C96659A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070B7D25" w14:textId="4A5736FC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(+)**</w:t>
            </w:r>
            <w:r>
              <w:rPr>
                <w:rFonts w:ascii="Times New Roman" w:eastAsia="宋体" w:hAnsi="Times New Roman" w:cs="Times New Roman" w:hint="eastAsia"/>
              </w:rPr>
              <w:t>*</w:t>
            </w:r>
          </w:p>
        </w:tc>
        <w:tc>
          <w:tcPr>
            <w:tcW w:w="1247" w:type="dxa"/>
          </w:tcPr>
          <w:p w14:paraId="6D63C7C1" w14:textId="0EE53C70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27F32F00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375EDE74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  <w:hideMark/>
          </w:tcPr>
          <w:p w14:paraId="4D88DE9B" w14:textId="14877004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236E78">
              <w:rPr>
                <w:rFonts w:ascii="Times New Roman" w:eastAsia="宋体" w:hAnsi="Times New Roman" w:cs="Times New Roman" w:hint="eastAsia"/>
              </w:rPr>
              <w:t>(+)*</w:t>
            </w:r>
          </w:p>
        </w:tc>
      </w:tr>
      <w:tr w:rsidR="00236E78" w:rsidRPr="005543E3" w14:paraId="0993AB06" w14:textId="77777777" w:rsidTr="00730BD4">
        <w:trPr>
          <w:trHeight w:val="276"/>
        </w:trPr>
        <w:tc>
          <w:tcPr>
            <w:tcW w:w="2285" w:type="dxa"/>
            <w:noWrap/>
          </w:tcPr>
          <w:p w14:paraId="50A4E8C2" w14:textId="3AC216D5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703B26">
              <w:rPr>
                <w:rFonts w:ascii="Times New Roman" w:eastAsia="宋体" w:hAnsi="Times New Roman" w:cs="Times New Roman" w:hint="eastAsia"/>
              </w:rPr>
              <w:t>F:B</w:t>
            </w:r>
            <w:r w:rsidR="00A60502">
              <w:rPr>
                <w:rFonts w:ascii="Times New Roman" w:eastAsia="宋体" w:hAnsi="Times New Roman" w:cs="Times New Roman"/>
              </w:rPr>
              <w:t xml:space="preserve"> ratio</w:t>
            </w:r>
          </w:p>
        </w:tc>
        <w:tc>
          <w:tcPr>
            <w:tcW w:w="1247" w:type="dxa"/>
            <w:noWrap/>
          </w:tcPr>
          <w:p w14:paraId="5D00C35F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0B6F2B40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42DAF1D2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647BD3C6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7D784A36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C50B3A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77C5286F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61AD19D1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48C44B8E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2D935E41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236E78" w:rsidRPr="005543E3" w14:paraId="11C9C74B" w14:textId="77777777" w:rsidTr="00730BD4">
        <w:trPr>
          <w:trHeight w:val="276"/>
        </w:trPr>
        <w:tc>
          <w:tcPr>
            <w:tcW w:w="2285" w:type="dxa"/>
            <w:noWrap/>
          </w:tcPr>
          <w:p w14:paraId="0114BCA1" w14:textId="2CDE9606" w:rsidR="00236E78" w:rsidRPr="005543E3" w:rsidRDefault="00236E78" w:rsidP="00A60502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703B26">
              <w:rPr>
                <w:rFonts w:ascii="Times New Roman" w:eastAsia="宋体" w:hAnsi="Times New Roman" w:cs="Times New Roman" w:hint="eastAsia"/>
              </w:rPr>
              <w:t>G+:G</w:t>
            </w:r>
            <w:r w:rsidR="009B0EEC" w:rsidRPr="001B40EC">
              <w:rPr>
                <w:rFonts w:ascii="Times New Roman" w:eastAsia="宋体" w:hAnsi="Times New Roman" w:cs="Times New Roman"/>
              </w:rPr>
              <w:t>–</w:t>
            </w:r>
            <w:r w:rsidR="00A60502">
              <w:rPr>
                <w:rFonts w:ascii="Times New Roman" w:eastAsia="宋体" w:hAnsi="Times New Roman" w:cs="Times New Roman"/>
              </w:rPr>
              <w:t xml:space="preserve"> ratio</w:t>
            </w:r>
          </w:p>
        </w:tc>
        <w:tc>
          <w:tcPr>
            <w:tcW w:w="1247" w:type="dxa"/>
            <w:noWrap/>
          </w:tcPr>
          <w:p w14:paraId="5D597CFC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62907A9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5BBC10BA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58DAA4E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56F5435A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35BDED11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758E31DF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6B1C3C2F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353DC0CD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D1A3757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236E78" w:rsidRPr="005543E3" w14:paraId="05E19D72" w14:textId="77777777" w:rsidTr="00730BD4">
        <w:trPr>
          <w:trHeight w:val="276"/>
        </w:trPr>
        <w:tc>
          <w:tcPr>
            <w:tcW w:w="2285" w:type="dxa"/>
            <w:noWrap/>
          </w:tcPr>
          <w:p w14:paraId="04EF550D" w14:textId="50F79E6D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c</w:t>
            </w:r>
            <w:r w:rsidRPr="00A915B9">
              <w:rPr>
                <w:rFonts w:ascii="Times New Roman" w:eastAsia="宋体" w:hAnsi="Times New Roman" w:cs="Times New Roman" w:hint="eastAsia"/>
              </w:rPr>
              <w:t>y:</w:t>
            </w:r>
            <w:r>
              <w:rPr>
                <w:rFonts w:ascii="Times New Roman" w:eastAsia="宋体" w:hAnsi="Times New Roman" w:cs="Times New Roman" w:hint="eastAsia"/>
              </w:rPr>
              <w:t>pre</w:t>
            </w:r>
            <w:r w:rsidR="00A60502">
              <w:rPr>
                <w:rFonts w:ascii="Times New Roman" w:eastAsia="宋体" w:hAnsi="Times New Roman" w:cs="Times New Roman"/>
              </w:rPr>
              <w:t xml:space="preserve"> ratio</w:t>
            </w:r>
          </w:p>
        </w:tc>
        <w:tc>
          <w:tcPr>
            <w:tcW w:w="1247" w:type="dxa"/>
            <w:noWrap/>
          </w:tcPr>
          <w:p w14:paraId="19C0D52D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54AABA53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34BADB8B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7F8531B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33D151F6" w14:textId="2440047C" w:rsidR="00236E78" w:rsidRPr="005543E3" w:rsidRDefault="001B40EC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B40EC">
              <w:rPr>
                <w:rFonts w:ascii="Times New Roman" w:eastAsia="宋体" w:hAnsi="Times New Roman" w:cs="Times New Roman" w:hint="eastAsia"/>
              </w:rPr>
              <w:t>(+)*</w:t>
            </w:r>
          </w:p>
        </w:tc>
        <w:tc>
          <w:tcPr>
            <w:tcW w:w="1247" w:type="dxa"/>
            <w:noWrap/>
          </w:tcPr>
          <w:p w14:paraId="0262EEBA" w14:textId="0C9323E4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A915B9">
              <w:rPr>
                <w:rFonts w:ascii="Times New Roman" w:eastAsia="宋体" w:hAnsi="Times New Roman" w:cs="Times New Roman"/>
              </w:rPr>
              <w:t>(</w:t>
            </w:r>
            <w:r w:rsidR="009B0EEC" w:rsidRPr="001B40EC">
              <w:rPr>
                <w:rFonts w:ascii="Times New Roman" w:eastAsia="宋体" w:hAnsi="Times New Roman" w:cs="Times New Roman"/>
              </w:rPr>
              <w:t>–</w:t>
            </w:r>
            <w:r w:rsidRPr="00A915B9">
              <w:rPr>
                <w:rFonts w:ascii="Times New Roman" w:eastAsia="宋体" w:hAnsi="Times New Roman" w:cs="Times New Roman"/>
              </w:rPr>
              <w:t>)**</w:t>
            </w:r>
            <w:r>
              <w:rPr>
                <w:rFonts w:ascii="Times New Roman" w:eastAsia="宋体" w:hAnsi="Times New Roman" w:cs="Times New Roman" w:hint="eastAsia"/>
              </w:rPr>
              <w:t>*</w:t>
            </w:r>
          </w:p>
        </w:tc>
        <w:tc>
          <w:tcPr>
            <w:tcW w:w="1247" w:type="dxa"/>
            <w:noWrap/>
          </w:tcPr>
          <w:p w14:paraId="7896C1B3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4A91D944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5848D0DB" w14:textId="301A0375" w:rsidR="00236E78" w:rsidRPr="001B40EC" w:rsidRDefault="001B40EC" w:rsidP="009B0EEC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B40EC">
              <w:rPr>
                <w:rFonts w:ascii="Times New Roman" w:eastAsia="宋体" w:hAnsi="Times New Roman" w:cs="Times New Roman"/>
              </w:rPr>
              <w:t>(–)*</w:t>
            </w:r>
          </w:p>
        </w:tc>
        <w:tc>
          <w:tcPr>
            <w:tcW w:w="1247" w:type="dxa"/>
            <w:noWrap/>
          </w:tcPr>
          <w:p w14:paraId="7C814283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236E78" w:rsidRPr="005543E3" w14:paraId="2EB87165" w14:textId="77777777" w:rsidTr="00730BD4">
        <w:trPr>
          <w:trHeight w:val="276"/>
        </w:trPr>
        <w:tc>
          <w:tcPr>
            <w:tcW w:w="2285" w:type="dxa"/>
            <w:noWrap/>
          </w:tcPr>
          <w:p w14:paraId="3B61C9A6" w14:textId="0EDBD925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A915B9">
              <w:rPr>
                <w:rFonts w:ascii="Times New Roman" w:eastAsia="宋体" w:hAnsi="Times New Roman" w:cs="Times New Roman" w:hint="eastAsia"/>
              </w:rPr>
              <w:t>iso:anteiso</w:t>
            </w:r>
            <w:r w:rsidR="00A60502">
              <w:rPr>
                <w:rFonts w:ascii="Times New Roman" w:eastAsia="宋体" w:hAnsi="Times New Roman" w:cs="Times New Roman"/>
              </w:rPr>
              <w:t xml:space="preserve"> ratio</w:t>
            </w:r>
          </w:p>
        </w:tc>
        <w:tc>
          <w:tcPr>
            <w:tcW w:w="1247" w:type="dxa"/>
            <w:noWrap/>
          </w:tcPr>
          <w:p w14:paraId="58722CEA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2C06DB40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E15F560" w14:textId="2572BEB2" w:rsidR="00236E78" w:rsidRPr="005543E3" w:rsidRDefault="001B40EC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B40EC">
              <w:rPr>
                <w:rFonts w:ascii="Times New Roman" w:eastAsia="宋体" w:hAnsi="Times New Roman" w:cs="Times New Roman"/>
              </w:rPr>
              <w:t>(–)*</w:t>
            </w:r>
          </w:p>
        </w:tc>
        <w:tc>
          <w:tcPr>
            <w:tcW w:w="1247" w:type="dxa"/>
            <w:noWrap/>
          </w:tcPr>
          <w:p w14:paraId="4B733685" w14:textId="5ABD434B" w:rsidR="00236E78" w:rsidRPr="005543E3" w:rsidRDefault="001B40EC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B40EC">
              <w:rPr>
                <w:rFonts w:ascii="Times New Roman" w:eastAsia="宋体" w:hAnsi="Times New Roman" w:cs="Times New Roman" w:hint="eastAsia"/>
              </w:rPr>
              <w:t>(+)*</w:t>
            </w:r>
          </w:p>
        </w:tc>
        <w:tc>
          <w:tcPr>
            <w:tcW w:w="1247" w:type="dxa"/>
            <w:noWrap/>
          </w:tcPr>
          <w:p w14:paraId="1DFF7392" w14:textId="608CD26B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0CDB54B6" w14:textId="7D618FFA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B67646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6883B04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F0EDDCD" w14:textId="24CBFA7A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noWrap/>
          </w:tcPr>
          <w:p w14:paraId="185FCFED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</w:tr>
      <w:tr w:rsidR="00236E78" w:rsidRPr="005543E3" w14:paraId="49134F71" w14:textId="77777777" w:rsidTr="00730BD4">
        <w:trPr>
          <w:trHeight w:val="276"/>
        </w:trPr>
        <w:tc>
          <w:tcPr>
            <w:tcW w:w="2285" w:type="dxa"/>
            <w:tcBorders>
              <w:bottom w:val="single" w:sz="4" w:space="0" w:color="auto"/>
            </w:tcBorders>
            <w:noWrap/>
            <w:hideMark/>
          </w:tcPr>
          <w:p w14:paraId="74E2EF4D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Total PLFAs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3A53AAEC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0B9E5B96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552C2EA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1B06C07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6D128279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5EF92DC3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555468B9" w14:textId="0E76E06D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A915B9">
              <w:rPr>
                <w:rFonts w:ascii="Times New Roman" w:eastAsia="宋体" w:hAnsi="Times New Roman" w:cs="Times New Roman" w:hint="eastAsia"/>
              </w:rPr>
              <w:t>(+)**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22426B88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69241094" w14:textId="77777777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noWrap/>
            <w:hideMark/>
          </w:tcPr>
          <w:p w14:paraId="279CE53E" w14:textId="3EC5F7D9" w:rsidR="00236E78" w:rsidRPr="005543E3" w:rsidRDefault="00236E78" w:rsidP="00236E78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5543E3">
              <w:rPr>
                <w:rFonts w:ascii="Times New Roman" w:eastAsia="宋体" w:hAnsi="Times New Roman" w:cs="Times New Roman"/>
              </w:rPr>
              <w:t>(+)*</w:t>
            </w:r>
          </w:p>
        </w:tc>
      </w:tr>
    </w:tbl>
    <w:p w14:paraId="3A99E386" w14:textId="77777777" w:rsidR="005F4394" w:rsidRDefault="005F4394" w:rsidP="00FB516F">
      <w:pPr>
        <w:widowControl/>
        <w:jc w:val="left"/>
        <w:sectPr w:rsidR="005F4394" w:rsidSect="00FB516F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011DDCE6" w14:textId="12484CD5" w:rsidR="00CB769A" w:rsidRDefault="00891E55">
      <w:r>
        <w:lastRenderedPageBreak/>
        <w:pict w14:anchorId="2CC4A3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152.8pt">
            <v:imagedata r:id="rId6" o:title="样地图" cropbottom="37861f" cropright="28956f"/>
          </v:shape>
        </w:pict>
      </w:r>
    </w:p>
    <w:p w14:paraId="71C0B319" w14:textId="14920218" w:rsidR="00571F07" w:rsidRPr="00571F07" w:rsidRDefault="00571F07" w:rsidP="00F4323E">
      <w:pPr>
        <w:spacing w:line="480" w:lineRule="auto"/>
        <w:jc w:val="left"/>
        <w:rPr>
          <w:rFonts w:ascii="Times New Roman" w:hAnsi="Times New Roman" w:cs="Times New Roman"/>
        </w:rPr>
      </w:pPr>
      <w:r w:rsidRPr="0071531E">
        <w:rPr>
          <w:rFonts w:ascii="Times New Roman" w:hAnsi="Times New Roman" w:cs="Times New Roman"/>
          <w:b/>
        </w:rPr>
        <w:t>Fig. S1</w:t>
      </w:r>
      <w:r>
        <w:rPr>
          <w:rFonts w:ascii="Times New Roman" w:hAnsi="Times New Roman" w:cs="Times New Roman"/>
        </w:rPr>
        <w:t xml:space="preserve"> </w:t>
      </w:r>
      <w:r w:rsidR="003F3F38" w:rsidRPr="003F3F38">
        <w:rPr>
          <w:rFonts w:ascii="Times New Roman" w:hAnsi="Times New Roman" w:cs="Times New Roman"/>
        </w:rPr>
        <w:t>Schematic diagram showing the layout of main plots and subplots in the split-plot experimental design.</w:t>
      </w:r>
    </w:p>
    <w:p w14:paraId="419C853C" w14:textId="77777777" w:rsidR="00CB769A" w:rsidRDefault="00CB769A">
      <w:pPr>
        <w:widowControl/>
        <w:jc w:val="left"/>
      </w:pPr>
      <w:r>
        <w:br w:type="page"/>
      </w:r>
    </w:p>
    <w:p w14:paraId="377B6A74" w14:textId="594AF431" w:rsidR="00CB769A" w:rsidRDefault="00CB769A" w:rsidP="0044285C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</w:rPr>
      </w:pPr>
      <w:r>
        <w:rPr>
          <w:rFonts w:hint="eastAsia"/>
          <w:noProof/>
        </w:rPr>
        <w:lastRenderedPageBreak/>
        <w:drawing>
          <wp:inline distT="0" distB="0" distL="0" distR="0" wp14:anchorId="2B86F2DD" wp14:editId="731FD3CF">
            <wp:extent cx="5266197" cy="6375285"/>
            <wp:effectExtent l="0" t="0" r="0" b="6985"/>
            <wp:docPr id="16152597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534" cy="63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8BE9F4" w14:textId="28F4CE04" w:rsidR="007B18F8" w:rsidRDefault="007B18F8" w:rsidP="0044285C">
      <w:pPr>
        <w:widowControl/>
        <w:spacing w:line="480" w:lineRule="auto"/>
        <w:jc w:val="left"/>
        <w:rPr>
          <w:rFonts w:ascii="Times New Roman" w:eastAsia="宋体" w:hAnsi="Times New Roman" w:cs="Times New Roman"/>
        </w:rPr>
      </w:pPr>
      <w:r w:rsidRPr="00D320AA">
        <w:rPr>
          <w:rFonts w:ascii="Times New Roman" w:eastAsia="宋体" w:hAnsi="Times New Roman" w:cs="Times New Roman"/>
          <w:b/>
          <w:bCs/>
        </w:rPr>
        <w:t>Fig</w:t>
      </w:r>
      <w:r w:rsidR="00EC729B">
        <w:rPr>
          <w:rFonts w:ascii="Times New Roman" w:eastAsia="宋体" w:hAnsi="Times New Roman" w:cs="Times New Roman"/>
          <w:b/>
          <w:bCs/>
        </w:rPr>
        <w:t>.</w:t>
      </w:r>
      <w:r w:rsidRPr="00D320AA">
        <w:rPr>
          <w:rFonts w:ascii="Times New Roman" w:eastAsia="宋体" w:hAnsi="Times New Roman" w:cs="Times New Roman"/>
          <w:b/>
          <w:bCs/>
        </w:rPr>
        <w:t xml:space="preserve"> S</w:t>
      </w:r>
      <w:r w:rsidR="00CB769A">
        <w:rPr>
          <w:rFonts w:ascii="Times New Roman" w:eastAsia="宋体" w:hAnsi="Times New Roman" w:cs="Times New Roman"/>
          <w:b/>
          <w:bCs/>
        </w:rPr>
        <w:t>2</w:t>
      </w:r>
      <w:r w:rsidRPr="00F200BB">
        <w:rPr>
          <w:rFonts w:ascii="Times New Roman" w:eastAsia="宋体" w:hAnsi="Times New Roman" w:cs="Times New Roman" w:hint="eastAsia"/>
        </w:rPr>
        <w:t xml:space="preserve"> Linear relationships between soil chemical properties and </w:t>
      </w:r>
      <w:r w:rsidR="00EB4C42">
        <w:rPr>
          <w:rFonts w:ascii="Times New Roman" w:eastAsia="宋体" w:hAnsi="Times New Roman" w:cs="Times New Roman" w:hint="eastAsia"/>
        </w:rPr>
        <w:t>bacterial p</w:t>
      </w:r>
      <w:r w:rsidR="00EB4C42" w:rsidRPr="00EB4C42">
        <w:rPr>
          <w:rFonts w:ascii="Times New Roman" w:eastAsia="宋体" w:hAnsi="Times New Roman" w:cs="Times New Roman" w:hint="eastAsia"/>
        </w:rPr>
        <w:t>hospholipid fatty acid</w:t>
      </w:r>
      <w:r w:rsidR="00EB4C42">
        <w:rPr>
          <w:rFonts w:ascii="Times New Roman" w:eastAsia="宋体" w:hAnsi="Times New Roman" w:cs="Times New Roman" w:hint="eastAsia"/>
        </w:rPr>
        <w:t>s</w:t>
      </w:r>
      <w:r w:rsidR="00EB4C42" w:rsidRPr="00EB4C42">
        <w:rPr>
          <w:rFonts w:ascii="Times New Roman" w:eastAsia="宋体" w:hAnsi="Times New Roman" w:cs="Times New Roman" w:hint="eastAsia"/>
        </w:rPr>
        <w:t xml:space="preserve"> (PLFA</w:t>
      </w:r>
      <w:r w:rsidR="00EB4C42">
        <w:rPr>
          <w:rFonts w:ascii="Times New Roman" w:eastAsia="宋体" w:hAnsi="Times New Roman" w:cs="Times New Roman" w:hint="eastAsia"/>
        </w:rPr>
        <w:t>s</w:t>
      </w:r>
      <w:r w:rsidR="00EB4C42" w:rsidRPr="00EB4C42">
        <w:rPr>
          <w:rFonts w:ascii="Times New Roman" w:eastAsia="宋体" w:hAnsi="Times New Roman" w:cs="Times New Roman" w:hint="eastAsia"/>
        </w:rPr>
        <w:t>)</w:t>
      </w:r>
      <w:r w:rsidRPr="00F200BB">
        <w:rPr>
          <w:rFonts w:ascii="Times New Roman" w:eastAsia="宋体" w:hAnsi="Times New Roman" w:cs="Times New Roman" w:hint="eastAsia"/>
        </w:rPr>
        <w:t xml:space="preserve"> (</w:t>
      </w:r>
      <w:r w:rsidRPr="0044285C">
        <w:rPr>
          <w:rFonts w:ascii="Times New Roman" w:eastAsia="宋体" w:hAnsi="Times New Roman" w:cs="Times New Roman"/>
          <w:b/>
          <w:bCs/>
        </w:rPr>
        <w:t>a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c</w:t>
      </w:r>
      <w:r w:rsidRPr="00F200BB">
        <w:rPr>
          <w:rFonts w:ascii="Times New Roman" w:eastAsia="宋体" w:hAnsi="Times New Roman" w:cs="Times New Roman" w:hint="eastAsia"/>
        </w:rPr>
        <w:t>)</w:t>
      </w:r>
      <w:r w:rsidR="00EB4C42">
        <w:rPr>
          <w:rFonts w:ascii="Times New Roman" w:eastAsia="宋体" w:hAnsi="Times New Roman" w:cs="Times New Roman" w:hint="eastAsia"/>
        </w:rPr>
        <w:t xml:space="preserve">, </w:t>
      </w:r>
      <w:r w:rsidR="0063073E">
        <w:rPr>
          <w:rFonts w:ascii="Times New Roman" w:eastAsia="宋体" w:hAnsi="Times New Roman" w:cs="Times New Roman" w:hint="eastAsia"/>
        </w:rPr>
        <w:t>G</w:t>
      </w:r>
      <w:r w:rsidR="00EB4C42" w:rsidRPr="00EB4C42">
        <w:rPr>
          <w:rFonts w:ascii="Times New Roman" w:eastAsia="宋体" w:hAnsi="Times New Roman" w:cs="Times New Roman" w:hint="eastAsia"/>
        </w:rPr>
        <w:t>ram-positive</w:t>
      </w:r>
      <w:r w:rsidR="00476BF7">
        <w:rPr>
          <w:rFonts w:ascii="Times New Roman" w:eastAsia="宋体" w:hAnsi="Times New Roman" w:cs="Times New Roman" w:hint="eastAsia"/>
        </w:rPr>
        <w:t xml:space="preserve"> (</w:t>
      </w:r>
      <w:r w:rsidR="00476BF7" w:rsidRPr="00476BF7">
        <w:rPr>
          <w:rFonts w:ascii="Times New Roman" w:eastAsia="宋体" w:hAnsi="Times New Roman" w:cs="Times New Roman" w:hint="eastAsia"/>
        </w:rPr>
        <w:t>G+</w:t>
      </w:r>
      <w:r w:rsidR="00476BF7">
        <w:rPr>
          <w:rFonts w:ascii="Times New Roman" w:eastAsia="宋体" w:hAnsi="Times New Roman" w:cs="Times New Roman" w:hint="eastAsia"/>
        </w:rPr>
        <w:t>)</w:t>
      </w:r>
      <w:r w:rsidR="00EB4C42" w:rsidRPr="00EB4C42">
        <w:rPr>
          <w:rFonts w:ascii="Times New Roman" w:eastAsia="宋体" w:hAnsi="Times New Roman" w:cs="Times New Roman" w:hint="eastAsia"/>
        </w:rPr>
        <w:t xml:space="preserve"> bacteria</w:t>
      </w:r>
      <w:r w:rsidR="00EB4C42">
        <w:rPr>
          <w:rFonts w:ascii="Times New Roman" w:eastAsia="宋体" w:hAnsi="Times New Roman" w:cs="Times New Roman" w:hint="eastAsia"/>
        </w:rPr>
        <w:t>l PLFAs (</w:t>
      </w:r>
      <w:r w:rsidR="00EB4C42" w:rsidRPr="0044285C">
        <w:rPr>
          <w:rFonts w:ascii="Times New Roman" w:eastAsia="宋体" w:hAnsi="Times New Roman" w:cs="Times New Roman"/>
          <w:b/>
          <w:bCs/>
        </w:rPr>
        <w:t>d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e</w:t>
      </w:r>
      <w:r w:rsidR="00EB4C42">
        <w:rPr>
          <w:rFonts w:ascii="Times New Roman" w:eastAsia="宋体" w:hAnsi="Times New Roman" w:cs="Times New Roman" w:hint="eastAsia"/>
        </w:rPr>
        <w:t xml:space="preserve">), </w:t>
      </w:r>
      <w:r w:rsidR="0063073E">
        <w:rPr>
          <w:rFonts w:ascii="Times New Roman" w:eastAsia="宋体" w:hAnsi="Times New Roman" w:cs="Times New Roman" w:hint="eastAsia"/>
        </w:rPr>
        <w:t>G</w:t>
      </w:r>
      <w:r w:rsidR="00EB4C42" w:rsidRPr="00EB4C42">
        <w:rPr>
          <w:rFonts w:ascii="Times New Roman" w:eastAsia="宋体" w:hAnsi="Times New Roman" w:cs="Times New Roman" w:hint="eastAsia"/>
        </w:rPr>
        <w:t>ram-negative</w:t>
      </w:r>
      <w:r w:rsidR="00476BF7">
        <w:rPr>
          <w:rFonts w:ascii="Times New Roman" w:eastAsia="宋体" w:hAnsi="Times New Roman" w:cs="Times New Roman" w:hint="eastAsia"/>
        </w:rPr>
        <w:t xml:space="preserve"> (</w:t>
      </w:r>
      <w:r w:rsidR="00476BF7" w:rsidRPr="00476BF7">
        <w:rPr>
          <w:rFonts w:ascii="Times New Roman" w:eastAsia="宋体" w:hAnsi="Times New Roman" w:cs="Times New Roman" w:hint="eastAsia"/>
        </w:rPr>
        <w:t>G</w:t>
      </w:r>
      <w:r w:rsidR="00947022" w:rsidRPr="00A915B9">
        <w:rPr>
          <w:rFonts w:ascii="Times New Roman" w:eastAsia="宋体" w:hAnsi="Times New Roman" w:cs="Times New Roman"/>
        </w:rPr>
        <w:t>–</w:t>
      </w:r>
      <w:r w:rsidR="00476BF7">
        <w:rPr>
          <w:rFonts w:ascii="Times New Roman" w:eastAsia="宋体" w:hAnsi="Times New Roman" w:cs="Times New Roman" w:hint="eastAsia"/>
        </w:rPr>
        <w:t>)</w:t>
      </w:r>
      <w:r w:rsidR="00EB4C42" w:rsidRPr="00EB4C42">
        <w:rPr>
          <w:rFonts w:ascii="Times New Roman" w:eastAsia="宋体" w:hAnsi="Times New Roman" w:cs="Times New Roman" w:hint="eastAsia"/>
        </w:rPr>
        <w:t xml:space="preserve"> bacteria</w:t>
      </w:r>
      <w:r w:rsidR="00EB4C42">
        <w:rPr>
          <w:rFonts w:ascii="Times New Roman" w:eastAsia="宋体" w:hAnsi="Times New Roman" w:cs="Times New Roman" w:hint="eastAsia"/>
        </w:rPr>
        <w:t>l PLFAs (</w:t>
      </w:r>
      <w:r w:rsidR="00EB4C42" w:rsidRPr="0044285C">
        <w:rPr>
          <w:rFonts w:ascii="Times New Roman" w:eastAsia="宋体" w:hAnsi="Times New Roman" w:cs="Times New Roman"/>
          <w:b/>
          <w:bCs/>
        </w:rPr>
        <w:t>f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g</w:t>
      </w:r>
      <w:r w:rsidR="00EB4C42">
        <w:rPr>
          <w:rFonts w:ascii="Times New Roman" w:eastAsia="宋体" w:hAnsi="Times New Roman" w:cs="Times New Roman" w:hint="eastAsia"/>
        </w:rPr>
        <w:t>), actinomycetes PLFAs (</w:t>
      </w:r>
      <w:r w:rsidR="00EB4C42" w:rsidRPr="0044285C">
        <w:rPr>
          <w:rFonts w:ascii="Times New Roman" w:eastAsia="宋体" w:hAnsi="Times New Roman" w:cs="Times New Roman"/>
          <w:b/>
          <w:bCs/>
        </w:rPr>
        <w:t>h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k</w:t>
      </w:r>
      <w:r w:rsidR="00EB4C42">
        <w:rPr>
          <w:rFonts w:ascii="Times New Roman" w:eastAsia="宋体" w:hAnsi="Times New Roman" w:cs="Times New Roman" w:hint="eastAsia"/>
        </w:rPr>
        <w:t>), fungal PLFAs (</w:t>
      </w:r>
      <w:r w:rsidR="00EB4C42" w:rsidRPr="0044285C">
        <w:rPr>
          <w:rFonts w:ascii="Times New Roman" w:eastAsia="宋体" w:hAnsi="Times New Roman" w:cs="Times New Roman"/>
          <w:b/>
          <w:bCs/>
        </w:rPr>
        <w:t>l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m</w:t>
      </w:r>
      <w:r w:rsidR="00EB4C42">
        <w:rPr>
          <w:rFonts w:ascii="Times New Roman" w:eastAsia="宋体" w:hAnsi="Times New Roman" w:cs="Times New Roman" w:hint="eastAsia"/>
        </w:rPr>
        <w:t>) and total PLFAs (</w:t>
      </w:r>
      <w:r w:rsidR="00EB4C42" w:rsidRPr="0044285C">
        <w:rPr>
          <w:rFonts w:ascii="Times New Roman" w:eastAsia="宋体" w:hAnsi="Times New Roman" w:cs="Times New Roman"/>
          <w:b/>
          <w:bCs/>
        </w:rPr>
        <w:t>n</w:t>
      </w:r>
      <w:r w:rsidR="00947022" w:rsidRPr="0044285C">
        <w:rPr>
          <w:rFonts w:ascii="Times New Roman" w:eastAsia="宋体" w:hAnsi="Times New Roman" w:cs="Times New Roman"/>
          <w:b/>
          <w:bCs/>
        </w:rPr>
        <w:t>–</w:t>
      </w:r>
      <w:r w:rsidR="00EB4C42" w:rsidRPr="0044285C">
        <w:rPr>
          <w:rFonts w:ascii="Times New Roman" w:eastAsia="宋体" w:hAnsi="Times New Roman" w:cs="Times New Roman"/>
          <w:b/>
          <w:bCs/>
        </w:rPr>
        <w:t>o</w:t>
      </w:r>
      <w:r w:rsidR="00EB4C42">
        <w:rPr>
          <w:rFonts w:ascii="Times New Roman" w:eastAsia="宋体" w:hAnsi="Times New Roman" w:cs="Times New Roman" w:hint="eastAsia"/>
        </w:rPr>
        <w:t>)</w:t>
      </w:r>
      <w:r w:rsidRPr="00F200BB">
        <w:rPr>
          <w:rFonts w:ascii="Times New Roman" w:eastAsia="宋体" w:hAnsi="Times New Roman" w:cs="Times New Roman" w:hint="eastAsia"/>
        </w:rPr>
        <w:t>. Statistical results are shown in the Table S</w:t>
      </w:r>
      <w:r w:rsidR="00CB769A">
        <w:rPr>
          <w:rFonts w:ascii="Times New Roman" w:eastAsia="宋体" w:hAnsi="Times New Roman" w:cs="Times New Roman"/>
        </w:rPr>
        <w:t>3</w:t>
      </w:r>
      <w:r w:rsidRPr="00F200BB">
        <w:rPr>
          <w:rFonts w:ascii="Times New Roman" w:eastAsia="宋体" w:hAnsi="Times New Roman" w:cs="Times New Roman" w:hint="eastAsia"/>
        </w:rPr>
        <w:t>. Shaded areas around regression lines represent 95% confidence intervals.</w:t>
      </w:r>
      <w:r>
        <w:rPr>
          <w:rFonts w:ascii="Times New Roman" w:eastAsia="宋体" w:hAnsi="Times New Roman" w:cs="Times New Roman" w:hint="eastAsia"/>
        </w:rPr>
        <w:t xml:space="preserve"> </w:t>
      </w:r>
      <w:r w:rsidRPr="00F200BB">
        <w:rPr>
          <w:rFonts w:ascii="Times New Roman" w:eastAsia="宋体" w:hAnsi="Times New Roman" w:cs="Times New Roman" w:hint="eastAsia"/>
        </w:rPr>
        <w:t>Exch., exchangeable</w:t>
      </w:r>
      <w:r w:rsidR="002F20DD">
        <w:rPr>
          <w:rFonts w:ascii="Times New Roman" w:eastAsia="宋体" w:hAnsi="Times New Roman" w:cs="Times New Roman"/>
        </w:rPr>
        <w:t xml:space="preserve">; </w:t>
      </w:r>
      <w:r w:rsidR="002F20DD" w:rsidRPr="002F20DD">
        <w:rPr>
          <w:rFonts w:ascii="Times New Roman" w:eastAsia="宋体" w:hAnsi="Times New Roman" w:cs="Times New Roman"/>
        </w:rPr>
        <w:t>2L, litter addition; 1L, ambient litter; 0L, litter removal</w:t>
      </w:r>
      <w:r w:rsidRPr="00F200BB">
        <w:rPr>
          <w:rFonts w:ascii="Times New Roman" w:eastAsia="宋体" w:hAnsi="Times New Roman" w:cs="Times New Roman" w:hint="eastAsia"/>
        </w:rPr>
        <w:t>.</w:t>
      </w:r>
    </w:p>
    <w:p w14:paraId="08B35744" w14:textId="5AA011F5" w:rsidR="007B18F8" w:rsidRDefault="007B18F8">
      <w:pPr>
        <w:widowControl/>
        <w:jc w:val="left"/>
      </w:pPr>
      <w:r>
        <w:rPr>
          <w:rFonts w:hint="eastAsia"/>
        </w:rPr>
        <w:br w:type="page"/>
      </w:r>
    </w:p>
    <w:p w14:paraId="49DDC4BC" w14:textId="2511A0A3" w:rsidR="007B18F8" w:rsidRDefault="004C7D33">
      <w:r>
        <w:rPr>
          <w:rFonts w:hint="eastAsia"/>
          <w:noProof/>
        </w:rPr>
        <w:lastRenderedPageBreak/>
        <w:drawing>
          <wp:inline distT="0" distB="0" distL="0" distR="0" wp14:anchorId="5ED779D4" wp14:editId="311F0FE5">
            <wp:extent cx="5041900" cy="2630170"/>
            <wp:effectExtent l="0" t="0" r="6350" b="0"/>
            <wp:docPr id="125628713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04" r="1" b="57808"/>
                    <a:stretch/>
                  </pic:blipFill>
                  <pic:spPr bwMode="auto">
                    <a:xfrm>
                      <a:off x="0" y="0"/>
                      <a:ext cx="5062256" cy="264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0269A" w14:textId="4157DA8E" w:rsidR="007B18F8" w:rsidRDefault="007B18F8" w:rsidP="007441B1">
      <w:pPr>
        <w:widowControl/>
        <w:spacing w:line="480" w:lineRule="auto"/>
        <w:jc w:val="left"/>
      </w:pPr>
      <w:r>
        <w:rPr>
          <w:rFonts w:ascii="Times New Roman" w:eastAsia="宋体" w:hAnsi="Times New Roman" w:cs="Times New Roman" w:hint="eastAsia"/>
          <w:b/>
          <w:bCs/>
        </w:rPr>
        <w:t>Fig</w:t>
      </w:r>
      <w:r w:rsidR="00EC729B">
        <w:rPr>
          <w:rFonts w:ascii="Times New Roman" w:eastAsia="宋体" w:hAnsi="Times New Roman" w:cs="Times New Roman"/>
          <w:b/>
          <w:bCs/>
        </w:rPr>
        <w:t>.</w:t>
      </w:r>
      <w:r>
        <w:rPr>
          <w:rFonts w:ascii="Times New Roman" w:eastAsia="宋体" w:hAnsi="Times New Roman" w:cs="Times New Roman" w:hint="eastAsia"/>
          <w:b/>
          <w:bCs/>
        </w:rPr>
        <w:t xml:space="preserve"> S</w:t>
      </w:r>
      <w:r w:rsidR="00CB769A">
        <w:rPr>
          <w:rFonts w:ascii="Times New Roman" w:eastAsia="宋体" w:hAnsi="Times New Roman" w:cs="Times New Roman"/>
          <w:b/>
          <w:bCs/>
        </w:rPr>
        <w:t>3</w:t>
      </w:r>
      <w:r>
        <w:rPr>
          <w:rFonts w:ascii="Times New Roman" w:eastAsia="宋体" w:hAnsi="Times New Roman" w:cs="Times New Roman" w:hint="eastAsia"/>
          <w:b/>
          <w:bCs/>
        </w:rPr>
        <w:t xml:space="preserve"> </w:t>
      </w:r>
      <w:r w:rsidRPr="003F7FB7">
        <w:rPr>
          <w:rFonts w:ascii="Times New Roman" w:eastAsia="宋体" w:hAnsi="Times New Roman" w:cs="Times New Roman"/>
        </w:rPr>
        <w:t xml:space="preserve">Linear relationships between soil chemical properties and </w:t>
      </w:r>
      <w:r>
        <w:rPr>
          <w:rFonts w:ascii="Times New Roman" w:eastAsia="宋体" w:hAnsi="Times New Roman" w:cs="Times New Roman" w:hint="eastAsia"/>
        </w:rPr>
        <w:t>cy:</w:t>
      </w:r>
      <w:r w:rsidR="00ED1FE6">
        <w:rPr>
          <w:rFonts w:ascii="Times New Roman" w:eastAsia="宋体" w:hAnsi="Times New Roman" w:cs="Times New Roman" w:hint="eastAsia"/>
        </w:rPr>
        <w:t>pre</w:t>
      </w:r>
      <w:r w:rsidRPr="003F7FB7">
        <w:rPr>
          <w:rFonts w:ascii="Times New Roman" w:eastAsia="宋体" w:hAnsi="Times New Roman" w:cs="Times New Roman"/>
        </w:rPr>
        <w:t xml:space="preserve"> (</w:t>
      </w:r>
      <w:r w:rsidR="00ED1FE6" w:rsidRPr="00945293">
        <w:rPr>
          <w:rFonts w:ascii="Times New Roman" w:eastAsia="宋体" w:hAnsi="Times New Roman" w:cs="Times New Roman"/>
          <w:b/>
          <w:bCs/>
        </w:rPr>
        <w:t>a</w:t>
      </w:r>
      <w:r w:rsidR="00370AD8" w:rsidRPr="00945293">
        <w:rPr>
          <w:rFonts w:ascii="Times New Roman" w:eastAsia="宋体" w:hAnsi="Times New Roman" w:cs="Times New Roman"/>
          <w:b/>
          <w:bCs/>
        </w:rPr>
        <w:t>–</w:t>
      </w:r>
      <w:r w:rsidR="00ED1FE6" w:rsidRPr="00945293">
        <w:rPr>
          <w:rFonts w:ascii="Times New Roman" w:eastAsia="宋体" w:hAnsi="Times New Roman" w:cs="Times New Roman"/>
          <w:b/>
          <w:bCs/>
        </w:rPr>
        <w:t>c</w:t>
      </w:r>
      <w:r w:rsidRPr="003F7FB7">
        <w:rPr>
          <w:rFonts w:ascii="Times New Roman" w:eastAsia="宋体" w:hAnsi="Times New Roman" w:cs="Times New Roman"/>
        </w:rPr>
        <w:t xml:space="preserve">) and </w:t>
      </w:r>
      <w:r>
        <w:rPr>
          <w:rFonts w:ascii="Times New Roman" w:eastAsia="宋体" w:hAnsi="Times New Roman" w:cs="Times New Roman" w:hint="eastAsia"/>
        </w:rPr>
        <w:t>iso:anteiso ratio</w:t>
      </w:r>
      <w:r w:rsidR="0013376A">
        <w:rPr>
          <w:rFonts w:ascii="Times New Roman" w:eastAsia="宋体" w:hAnsi="Times New Roman" w:cs="Times New Roman" w:hint="eastAsia"/>
        </w:rPr>
        <w:t>s</w:t>
      </w:r>
      <w:r w:rsidRPr="003F7FB7">
        <w:rPr>
          <w:rFonts w:ascii="Times New Roman" w:eastAsia="宋体" w:hAnsi="Times New Roman" w:cs="Times New Roman"/>
        </w:rPr>
        <w:t xml:space="preserve"> (</w:t>
      </w:r>
      <w:r w:rsidR="00ED1FE6" w:rsidRPr="00945293">
        <w:rPr>
          <w:rFonts w:ascii="Times New Roman" w:eastAsia="宋体" w:hAnsi="Times New Roman" w:cs="Times New Roman"/>
          <w:b/>
          <w:bCs/>
        </w:rPr>
        <w:t>d</w:t>
      </w:r>
      <w:r w:rsidR="00370AD8" w:rsidRPr="00945293">
        <w:rPr>
          <w:rFonts w:ascii="Times New Roman" w:eastAsia="宋体" w:hAnsi="Times New Roman" w:cs="Times New Roman"/>
          <w:b/>
          <w:bCs/>
        </w:rPr>
        <w:t>–</w:t>
      </w:r>
      <w:r w:rsidR="00ED1FE6" w:rsidRPr="00945293">
        <w:rPr>
          <w:rFonts w:ascii="Times New Roman" w:eastAsia="宋体" w:hAnsi="Times New Roman" w:cs="Times New Roman"/>
          <w:b/>
          <w:bCs/>
        </w:rPr>
        <w:t>e</w:t>
      </w:r>
      <w:r w:rsidRPr="003F7FB7">
        <w:rPr>
          <w:rFonts w:ascii="Times New Roman" w:eastAsia="宋体" w:hAnsi="Times New Roman" w:cs="Times New Roman"/>
        </w:rPr>
        <w:t>). Statistical results are shown in the Table S</w:t>
      </w:r>
      <w:r w:rsidR="00CB769A">
        <w:rPr>
          <w:rFonts w:ascii="Times New Roman" w:eastAsia="宋体" w:hAnsi="Times New Roman" w:cs="Times New Roman"/>
        </w:rPr>
        <w:t>3</w:t>
      </w:r>
      <w:r w:rsidRPr="003F7FB7">
        <w:rPr>
          <w:rFonts w:ascii="Times New Roman" w:eastAsia="宋体" w:hAnsi="Times New Roman" w:cs="Times New Roman"/>
        </w:rPr>
        <w:t>. Shaded areas around regression lines represent 95% confidence intervals.</w:t>
      </w:r>
      <w:r w:rsidRPr="006B76EE">
        <w:rPr>
          <w:rFonts w:ascii="Times New Roman" w:eastAsia="宋体" w:hAnsi="Times New Roman" w:cs="Times New Roman" w:hint="eastAsia"/>
        </w:rPr>
        <w:t xml:space="preserve"> </w:t>
      </w:r>
      <w:r w:rsidR="009E1F67" w:rsidRPr="009E1F67">
        <w:rPr>
          <w:rFonts w:ascii="Times New Roman" w:eastAsia="宋体" w:hAnsi="Times New Roman" w:cs="Times New Roman" w:hint="eastAsia"/>
        </w:rPr>
        <w:t>Exch., exchangeable</w:t>
      </w:r>
      <w:r w:rsidR="009E1F67">
        <w:rPr>
          <w:rFonts w:ascii="Times New Roman" w:eastAsia="宋体" w:hAnsi="Times New Roman" w:cs="Times New Roman" w:hint="eastAsia"/>
        </w:rPr>
        <w:t>;</w:t>
      </w:r>
      <w:r w:rsidR="005B4E43" w:rsidRPr="005B4E43">
        <w:rPr>
          <w:rFonts w:hint="eastAsia"/>
        </w:rPr>
        <w:t xml:space="preserve"> </w:t>
      </w:r>
      <w:r w:rsidR="00370AD8" w:rsidRPr="00370AD8">
        <w:rPr>
          <w:rFonts w:ascii="Times New Roman" w:hAnsi="Times New Roman" w:cs="Times New Roman"/>
        </w:rPr>
        <w:t xml:space="preserve">net </w:t>
      </w:r>
      <w:r w:rsidR="005B4E43">
        <w:rPr>
          <w:rFonts w:ascii="Times New Roman" w:eastAsia="宋体" w:hAnsi="Times New Roman" w:cs="Times New Roman" w:hint="eastAsia"/>
        </w:rPr>
        <w:t>n</w:t>
      </w:r>
      <w:r w:rsidR="005B4E43" w:rsidRPr="005B4E43">
        <w:rPr>
          <w:rFonts w:ascii="Times New Roman" w:eastAsia="宋体" w:hAnsi="Times New Roman" w:cs="Times New Roman" w:hint="eastAsia"/>
        </w:rPr>
        <w:t xml:space="preserve">itri, </w:t>
      </w:r>
      <w:r w:rsidR="00370AD8">
        <w:rPr>
          <w:rFonts w:ascii="Times New Roman" w:eastAsia="宋体" w:hAnsi="Times New Roman" w:cs="Times New Roman"/>
        </w:rPr>
        <w:t xml:space="preserve">net </w:t>
      </w:r>
      <w:r w:rsidR="005B4E43" w:rsidRPr="005B4E43">
        <w:rPr>
          <w:rFonts w:ascii="Times New Roman" w:eastAsia="宋体" w:hAnsi="Times New Roman" w:cs="Times New Roman" w:hint="eastAsia"/>
        </w:rPr>
        <w:t>nitrification rate</w:t>
      </w:r>
      <w:r w:rsidR="005B4E43">
        <w:rPr>
          <w:rFonts w:ascii="Times New Roman" w:eastAsia="宋体" w:hAnsi="Times New Roman" w:cs="Times New Roman" w:hint="eastAsia"/>
        </w:rPr>
        <w:t>;</w:t>
      </w:r>
      <w:r w:rsidR="009E1F67">
        <w:rPr>
          <w:rFonts w:ascii="Times New Roman" w:eastAsia="宋体" w:hAnsi="Times New Roman" w:cs="Times New Roman" w:hint="eastAsia"/>
        </w:rPr>
        <w:t xml:space="preserve"> c</w:t>
      </w:r>
      <w:r w:rsidR="00ED1FE6" w:rsidRPr="006B76EE">
        <w:rPr>
          <w:rFonts w:ascii="Times New Roman" w:eastAsia="宋体" w:hAnsi="Times New Roman" w:cs="Times New Roman" w:hint="eastAsia"/>
        </w:rPr>
        <w:t>y:</w:t>
      </w:r>
      <w:r w:rsidR="00ED1FE6">
        <w:rPr>
          <w:rFonts w:ascii="Times New Roman" w:eastAsia="宋体" w:hAnsi="Times New Roman" w:cs="Times New Roman" w:hint="eastAsia"/>
        </w:rPr>
        <w:t>pre</w:t>
      </w:r>
      <w:r w:rsidR="00370AD8">
        <w:rPr>
          <w:rFonts w:ascii="Times New Roman" w:eastAsia="宋体" w:hAnsi="Times New Roman" w:cs="Times New Roman"/>
        </w:rPr>
        <w:t xml:space="preserve"> ratio</w:t>
      </w:r>
      <w:r w:rsidR="00ED1FE6" w:rsidRPr="006B76EE">
        <w:rPr>
          <w:rFonts w:ascii="Times New Roman" w:eastAsia="宋体" w:hAnsi="Times New Roman" w:cs="Times New Roman" w:hint="eastAsia"/>
        </w:rPr>
        <w:t xml:space="preserve">, </w:t>
      </w:r>
      <w:r w:rsidR="00370AD8">
        <w:rPr>
          <w:rFonts w:ascii="Times New Roman" w:eastAsia="宋体" w:hAnsi="Times New Roman" w:cs="Times New Roman"/>
        </w:rPr>
        <w:t xml:space="preserve">the ratio of </w:t>
      </w:r>
      <w:r w:rsidR="00ED1FE6" w:rsidRPr="006B76EE">
        <w:rPr>
          <w:rFonts w:ascii="Times New Roman" w:eastAsia="宋体" w:hAnsi="Times New Roman" w:cs="Times New Roman" w:hint="eastAsia"/>
        </w:rPr>
        <w:t xml:space="preserve">cyclopropyl </w:t>
      </w:r>
      <w:r w:rsidR="00ED1FE6" w:rsidRPr="00ED1FE6">
        <w:rPr>
          <w:rFonts w:ascii="Times New Roman" w:eastAsia="宋体" w:hAnsi="Times New Roman" w:cs="Times New Roman" w:hint="eastAsia"/>
        </w:rPr>
        <w:t>phospholipid fatty acids (PLFAs)</w:t>
      </w:r>
      <w:r w:rsidR="00370AD8">
        <w:rPr>
          <w:rFonts w:ascii="Times New Roman" w:eastAsia="宋体" w:hAnsi="Times New Roman" w:cs="Times New Roman"/>
        </w:rPr>
        <w:t xml:space="preserve"> to</w:t>
      </w:r>
      <w:r w:rsidR="00370AD8" w:rsidRPr="006B76EE" w:rsidDel="00370AD8">
        <w:rPr>
          <w:rFonts w:ascii="Times New Roman" w:eastAsia="宋体" w:hAnsi="Times New Roman" w:cs="Times New Roman" w:hint="eastAsia"/>
        </w:rPr>
        <w:t xml:space="preserve"> </w:t>
      </w:r>
      <w:r w:rsidR="00ED1FE6" w:rsidRPr="006B76EE">
        <w:rPr>
          <w:rFonts w:ascii="Times New Roman" w:eastAsia="宋体" w:hAnsi="Times New Roman" w:cs="Times New Roman" w:hint="eastAsia"/>
        </w:rPr>
        <w:t>monounsaturated PLFAs</w:t>
      </w:r>
      <w:r w:rsidR="00ED1FE6">
        <w:rPr>
          <w:rFonts w:ascii="Times New Roman" w:eastAsia="宋体" w:hAnsi="Times New Roman" w:cs="Times New Roman" w:hint="eastAsia"/>
        </w:rPr>
        <w:t xml:space="preserve">; </w:t>
      </w:r>
      <w:r w:rsidRPr="006B76EE">
        <w:rPr>
          <w:rFonts w:ascii="Times New Roman" w:eastAsia="宋体" w:hAnsi="Times New Roman" w:cs="Times New Roman" w:hint="eastAsia"/>
        </w:rPr>
        <w:t xml:space="preserve">iso:anteiso, </w:t>
      </w:r>
      <w:r w:rsidR="00370AD8">
        <w:rPr>
          <w:rFonts w:ascii="Times New Roman" w:eastAsia="宋体" w:hAnsi="Times New Roman" w:cs="Times New Roman"/>
        </w:rPr>
        <w:t xml:space="preserve">the ratio of </w:t>
      </w:r>
      <w:r w:rsidRPr="006B76EE">
        <w:rPr>
          <w:rFonts w:ascii="Times New Roman" w:eastAsia="宋体" w:hAnsi="Times New Roman" w:cs="Times New Roman" w:hint="eastAsia"/>
        </w:rPr>
        <w:t xml:space="preserve">iso- </w:t>
      </w:r>
      <w:r w:rsidR="00370AD8">
        <w:rPr>
          <w:rFonts w:ascii="Times New Roman" w:eastAsia="宋体" w:hAnsi="Times New Roman" w:cs="Times New Roman"/>
        </w:rPr>
        <w:t xml:space="preserve">to </w:t>
      </w:r>
      <w:r w:rsidRPr="006B76EE">
        <w:rPr>
          <w:rFonts w:ascii="Times New Roman" w:eastAsia="宋体" w:hAnsi="Times New Roman" w:cs="Times New Roman" w:hint="eastAsia"/>
        </w:rPr>
        <w:t>anteiso-branch</w:t>
      </w:r>
      <w:r w:rsidR="00A7770E">
        <w:rPr>
          <w:rFonts w:ascii="Times New Roman" w:eastAsia="宋体" w:hAnsi="Times New Roman" w:cs="Times New Roman"/>
        </w:rPr>
        <w:t>ed</w:t>
      </w:r>
      <w:r w:rsidRPr="006B76EE">
        <w:rPr>
          <w:rFonts w:ascii="Times New Roman" w:eastAsia="宋体" w:hAnsi="Times New Roman" w:cs="Times New Roman" w:hint="eastAsia"/>
        </w:rPr>
        <w:t xml:space="preserve"> PLFAs</w:t>
      </w:r>
      <w:r w:rsidR="00370AD8">
        <w:rPr>
          <w:rFonts w:ascii="Times New Roman" w:eastAsia="宋体" w:hAnsi="Times New Roman" w:cs="Times New Roman"/>
        </w:rPr>
        <w:t xml:space="preserve">; </w:t>
      </w:r>
      <w:r w:rsidR="00370AD8" w:rsidRPr="002F20DD">
        <w:rPr>
          <w:rFonts w:ascii="Times New Roman" w:eastAsia="宋体" w:hAnsi="Times New Roman" w:cs="Times New Roman"/>
        </w:rPr>
        <w:t>2L, litter addition; 1L, ambient litter; 0L, litter removal</w:t>
      </w:r>
      <w:r w:rsidR="009E1F67">
        <w:rPr>
          <w:rFonts w:ascii="Times New Roman" w:eastAsia="宋体" w:hAnsi="Times New Roman" w:cs="Times New Roman" w:hint="eastAsia"/>
        </w:rPr>
        <w:t>.</w:t>
      </w:r>
    </w:p>
    <w:sectPr w:rsidR="007B18F8" w:rsidSect="005F43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78A7BB" w14:textId="77777777" w:rsidR="00293D43" w:rsidRDefault="00293D43" w:rsidP="00FB516F">
      <w:r>
        <w:separator/>
      </w:r>
    </w:p>
  </w:endnote>
  <w:endnote w:type="continuationSeparator" w:id="0">
    <w:p w14:paraId="208AC3EE" w14:textId="77777777" w:rsidR="00293D43" w:rsidRDefault="00293D43" w:rsidP="00FB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835B5" w14:textId="77777777" w:rsidR="00293D43" w:rsidRDefault="00293D43" w:rsidP="00FB516F">
      <w:r>
        <w:separator/>
      </w:r>
    </w:p>
  </w:footnote>
  <w:footnote w:type="continuationSeparator" w:id="0">
    <w:p w14:paraId="2FABEF7A" w14:textId="77777777" w:rsidR="00293D43" w:rsidRDefault="00293D43" w:rsidP="00FB5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574"/>
    <w:rsid w:val="00011D66"/>
    <w:rsid w:val="0003740D"/>
    <w:rsid w:val="00044574"/>
    <w:rsid w:val="00052C31"/>
    <w:rsid w:val="00054A34"/>
    <w:rsid w:val="00054AC5"/>
    <w:rsid w:val="00055792"/>
    <w:rsid w:val="0007614D"/>
    <w:rsid w:val="0007626A"/>
    <w:rsid w:val="00097973"/>
    <w:rsid w:val="000D56E0"/>
    <w:rsid w:val="000F10F9"/>
    <w:rsid w:val="00102EEF"/>
    <w:rsid w:val="001035D6"/>
    <w:rsid w:val="0010730A"/>
    <w:rsid w:val="0013376A"/>
    <w:rsid w:val="00147E84"/>
    <w:rsid w:val="00166090"/>
    <w:rsid w:val="00185221"/>
    <w:rsid w:val="001947D2"/>
    <w:rsid w:val="001B40EC"/>
    <w:rsid w:val="001C6965"/>
    <w:rsid w:val="001E72EF"/>
    <w:rsid w:val="00205ED1"/>
    <w:rsid w:val="00225A62"/>
    <w:rsid w:val="00236E78"/>
    <w:rsid w:val="00257465"/>
    <w:rsid w:val="002771E8"/>
    <w:rsid w:val="00280DF9"/>
    <w:rsid w:val="00293D43"/>
    <w:rsid w:val="002A079C"/>
    <w:rsid w:val="002E2BFC"/>
    <w:rsid w:val="002F20DD"/>
    <w:rsid w:val="00324890"/>
    <w:rsid w:val="0033379D"/>
    <w:rsid w:val="00346237"/>
    <w:rsid w:val="00360A16"/>
    <w:rsid w:val="00367B72"/>
    <w:rsid w:val="00370AD8"/>
    <w:rsid w:val="00376122"/>
    <w:rsid w:val="0039715F"/>
    <w:rsid w:val="003A6291"/>
    <w:rsid w:val="003B77D4"/>
    <w:rsid w:val="003D7264"/>
    <w:rsid w:val="003E4F94"/>
    <w:rsid w:val="003F3F38"/>
    <w:rsid w:val="003F4B15"/>
    <w:rsid w:val="004072F3"/>
    <w:rsid w:val="004177D4"/>
    <w:rsid w:val="0044285C"/>
    <w:rsid w:val="0046657F"/>
    <w:rsid w:val="00476BF7"/>
    <w:rsid w:val="0047705F"/>
    <w:rsid w:val="00486844"/>
    <w:rsid w:val="00496593"/>
    <w:rsid w:val="004C7D33"/>
    <w:rsid w:val="004F67B4"/>
    <w:rsid w:val="00511562"/>
    <w:rsid w:val="00537C6B"/>
    <w:rsid w:val="00544ECF"/>
    <w:rsid w:val="00571F07"/>
    <w:rsid w:val="005B4DEC"/>
    <w:rsid w:val="005B4E43"/>
    <w:rsid w:val="005F305A"/>
    <w:rsid w:val="005F4394"/>
    <w:rsid w:val="00610CEB"/>
    <w:rsid w:val="00625E08"/>
    <w:rsid w:val="0063073E"/>
    <w:rsid w:val="0063368D"/>
    <w:rsid w:val="006409F4"/>
    <w:rsid w:val="00650E0F"/>
    <w:rsid w:val="00654351"/>
    <w:rsid w:val="0065757A"/>
    <w:rsid w:val="0066102D"/>
    <w:rsid w:val="00661EE9"/>
    <w:rsid w:val="00686219"/>
    <w:rsid w:val="006D095E"/>
    <w:rsid w:val="0071531E"/>
    <w:rsid w:val="00723F93"/>
    <w:rsid w:val="00730BD4"/>
    <w:rsid w:val="00740F04"/>
    <w:rsid w:val="0074135A"/>
    <w:rsid w:val="007441B1"/>
    <w:rsid w:val="00773924"/>
    <w:rsid w:val="0077574C"/>
    <w:rsid w:val="007A29A9"/>
    <w:rsid w:val="007B18F8"/>
    <w:rsid w:val="007D474D"/>
    <w:rsid w:val="007F3D45"/>
    <w:rsid w:val="007F3ED9"/>
    <w:rsid w:val="0084194B"/>
    <w:rsid w:val="008505C5"/>
    <w:rsid w:val="0086279B"/>
    <w:rsid w:val="008830CD"/>
    <w:rsid w:val="00891E55"/>
    <w:rsid w:val="008A13F3"/>
    <w:rsid w:val="008A1548"/>
    <w:rsid w:val="008D38E4"/>
    <w:rsid w:val="008F1ABA"/>
    <w:rsid w:val="008F2278"/>
    <w:rsid w:val="008F31F4"/>
    <w:rsid w:val="008F4ED7"/>
    <w:rsid w:val="0090247C"/>
    <w:rsid w:val="00926703"/>
    <w:rsid w:val="00945293"/>
    <w:rsid w:val="00947022"/>
    <w:rsid w:val="00995998"/>
    <w:rsid w:val="00996CA5"/>
    <w:rsid w:val="009B0EEC"/>
    <w:rsid w:val="009B2357"/>
    <w:rsid w:val="009B7A14"/>
    <w:rsid w:val="009E1F67"/>
    <w:rsid w:val="009F4C1A"/>
    <w:rsid w:val="00A03205"/>
    <w:rsid w:val="00A11099"/>
    <w:rsid w:val="00A41BD7"/>
    <w:rsid w:val="00A60502"/>
    <w:rsid w:val="00A7770E"/>
    <w:rsid w:val="00A8496A"/>
    <w:rsid w:val="00AC4A16"/>
    <w:rsid w:val="00AC7B5D"/>
    <w:rsid w:val="00AF75C9"/>
    <w:rsid w:val="00B01307"/>
    <w:rsid w:val="00B2589F"/>
    <w:rsid w:val="00B4607A"/>
    <w:rsid w:val="00B62686"/>
    <w:rsid w:val="00B752F7"/>
    <w:rsid w:val="00B835B6"/>
    <w:rsid w:val="00BC4093"/>
    <w:rsid w:val="00BE209A"/>
    <w:rsid w:val="00C20184"/>
    <w:rsid w:val="00C278CB"/>
    <w:rsid w:val="00C50BC6"/>
    <w:rsid w:val="00C650AD"/>
    <w:rsid w:val="00C71EEA"/>
    <w:rsid w:val="00CB769A"/>
    <w:rsid w:val="00CC39C3"/>
    <w:rsid w:val="00CC4FD8"/>
    <w:rsid w:val="00D06A40"/>
    <w:rsid w:val="00D23C90"/>
    <w:rsid w:val="00D87847"/>
    <w:rsid w:val="00DB4DBD"/>
    <w:rsid w:val="00DF5628"/>
    <w:rsid w:val="00E11141"/>
    <w:rsid w:val="00E162A8"/>
    <w:rsid w:val="00E418B5"/>
    <w:rsid w:val="00E43B48"/>
    <w:rsid w:val="00E50490"/>
    <w:rsid w:val="00E7339A"/>
    <w:rsid w:val="00E82DF8"/>
    <w:rsid w:val="00EB11BD"/>
    <w:rsid w:val="00EB4C42"/>
    <w:rsid w:val="00EC3129"/>
    <w:rsid w:val="00EC729B"/>
    <w:rsid w:val="00ED1FE6"/>
    <w:rsid w:val="00EF0E77"/>
    <w:rsid w:val="00F172AB"/>
    <w:rsid w:val="00F4323E"/>
    <w:rsid w:val="00F87CF3"/>
    <w:rsid w:val="00FA2A19"/>
    <w:rsid w:val="00FB516F"/>
    <w:rsid w:val="00FD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E153DD"/>
  <w14:defaultImageDpi w14:val="32767"/>
  <w15:chartTrackingRefBased/>
  <w15:docId w15:val="{0D969FBB-68FA-4426-8FED-DDF0DE51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57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4457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57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57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57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574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57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57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57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4457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445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44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4457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44574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4457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4457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4457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4457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4457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44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57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4457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45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4457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457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457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45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4457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4457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B516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B516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B5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B516F"/>
    <w:rPr>
      <w:sz w:val="18"/>
      <w:szCs w:val="18"/>
    </w:rPr>
  </w:style>
  <w:style w:type="character" w:styleId="af2">
    <w:name w:val="annotation reference"/>
    <w:basedOn w:val="a0"/>
    <w:uiPriority w:val="99"/>
    <w:semiHidden/>
    <w:unhideWhenUsed/>
    <w:rsid w:val="00FB516F"/>
    <w:rPr>
      <w:sz w:val="21"/>
      <w:szCs w:val="21"/>
    </w:rPr>
  </w:style>
  <w:style w:type="paragraph" w:styleId="af3">
    <w:name w:val="annotation text"/>
    <w:basedOn w:val="a"/>
    <w:link w:val="af4"/>
    <w:uiPriority w:val="99"/>
    <w:semiHidden/>
    <w:unhideWhenUsed/>
    <w:rsid w:val="00FB516F"/>
    <w:pPr>
      <w:jc w:val="left"/>
    </w:pPr>
  </w:style>
  <w:style w:type="character" w:customStyle="1" w:styleId="af4">
    <w:name w:val="批注文字 字符"/>
    <w:basedOn w:val="a0"/>
    <w:link w:val="af3"/>
    <w:uiPriority w:val="99"/>
    <w:semiHidden/>
    <w:rsid w:val="00FB516F"/>
  </w:style>
  <w:style w:type="table" w:styleId="af5">
    <w:name w:val="Table Grid"/>
    <w:basedOn w:val="a1"/>
    <w:uiPriority w:val="39"/>
    <w:rsid w:val="00FB51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annotation subject"/>
    <w:basedOn w:val="af3"/>
    <w:next w:val="af3"/>
    <w:link w:val="af7"/>
    <w:uiPriority w:val="99"/>
    <w:semiHidden/>
    <w:unhideWhenUsed/>
    <w:rsid w:val="00E162A8"/>
    <w:rPr>
      <w:b/>
      <w:bCs/>
    </w:rPr>
  </w:style>
  <w:style w:type="character" w:customStyle="1" w:styleId="af7">
    <w:name w:val="批注主题 字符"/>
    <w:basedOn w:val="af4"/>
    <w:link w:val="af6"/>
    <w:uiPriority w:val="99"/>
    <w:semiHidden/>
    <w:rsid w:val="00E162A8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E162A8"/>
    <w:rPr>
      <w:sz w:val="18"/>
      <w:szCs w:val="18"/>
    </w:rPr>
  </w:style>
  <w:style w:type="character" w:customStyle="1" w:styleId="af9">
    <w:name w:val="批注框文本 字符"/>
    <w:basedOn w:val="a0"/>
    <w:link w:val="af8"/>
    <w:uiPriority w:val="99"/>
    <w:semiHidden/>
    <w:rsid w:val="00E162A8"/>
    <w:rPr>
      <w:sz w:val="18"/>
      <w:szCs w:val="18"/>
    </w:rPr>
  </w:style>
  <w:style w:type="paragraph" w:styleId="afa">
    <w:name w:val="Revision"/>
    <w:hidden/>
    <w:uiPriority w:val="99"/>
    <w:semiHidden/>
    <w:rsid w:val="00740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908</Words>
  <Characters>5179</Characters>
  <Application>Microsoft Office Word</Application>
  <DocSecurity>0</DocSecurity>
  <Lines>43</Lines>
  <Paragraphs>12</Paragraphs>
  <ScaleCrop>false</ScaleCrop>
  <Company/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zhanhe Cheng</dc:creator>
  <cp:keywords/>
  <dc:description/>
  <cp:lastModifiedBy>Administrator</cp:lastModifiedBy>
  <cp:revision>44</cp:revision>
  <dcterms:created xsi:type="dcterms:W3CDTF">2026-04-01T11:36:00Z</dcterms:created>
  <dcterms:modified xsi:type="dcterms:W3CDTF">2026-08-07T09:15:00Z</dcterms:modified>
</cp:coreProperties>
</file>