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3F38B4" w14:textId="007642AE" w:rsidR="00231F38" w:rsidRPr="00463106" w:rsidRDefault="00231F38" w:rsidP="00463106">
      <w:pPr>
        <w:spacing w:line="480" w:lineRule="auto"/>
        <w:rPr>
          <w:rFonts w:ascii="Times New Roman" w:eastAsia="微软雅黑" w:hAnsi="Times New Roman" w:cs="Times New Roman"/>
          <w:b/>
          <w:bCs/>
          <w:sz w:val="24"/>
          <w:szCs w:val="24"/>
        </w:rPr>
      </w:pPr>
      <w:bookmarkStart w:id="0" w:name="_Hlk164957750"/>
      <w:bookmarkEnd w:id="0"/>
      <w:r w:rsidRPr="00463106">
        <w:rPr>
          <w:rFonts w:ascii="Times New Roman" w:eastAsia="微软雅黑" w:hAnsi="Times New Roman" w:cs="Times New Roman"/>
          <w:b/>
          <w:bCs/>
          <w:sz w:val="24"/>
          <w:szCs w:val="24"/>
        </w:rPr>
        <w:t>Supporting Information</w:t>
      </w:r>
    </w:p>
    <w:p w14:paraId="263643F8" w14:textId="77777777" w:rsidR="00231F38" w:rsidRPr="00463106" w:rsidRDefault="00231F38" w:rsidP="00463106">
      <w:pPr>
        <w:spacing w:line="480" w:lineRule="auto"/>
        <w:rPr>
          <w:rFonts w:ascii="Times New Roman" w:eastAsia="微软雅黑" w:hAnsi="Times New Roman" w:cs="Times New Roman"/>
          <w:b/>
          <w:bCs/>
          <w:sz w:val="24"/>
          <w:szCs w:val="24"/>
        </w:rPr>
      </w:pPr>
    </w:p>
    <w:p w14:paraId="0E917C73" w14:textId="4A6F2DA1" w:rsidR="00231F38" w:rsidRPr="00463106" w:rsidRDefault="00231F38" w:rsidP="00463106">
      <w:pPr>
        <w:spacing w:line="480" w:lineRule="auto"/>
        <w:rPr>
          <w:rFonts w:ascii="Times New Roman" w:eastAsia="微软雅黑" w:hAnsi="Times New Roman" w:cs="Times New Roman"/>
          <w:b/>
          <w:bCs/>
          <w:sz w:val="24"/>
          <w:szCs w:val="24"/>
        </w:rPr>
      </w:pPr>
      <w:r w:rsidRPr="00463106">
        <w:rPr>
          <w:rFonts w:ascii="Times New Roman" w:eastAsia="微软雅黑" w:hAnsi="Times New Roman" w:cs="Times New Roman"/>
          <w:b/>
          <w:bCs/>
          <w:sz w:val="24"/>
          <w:szCs w:val="24"/>
        </w:rPr>
        <w:t>Distinct responses of rare and abundant microbial taxa to long-term soil acidification</w:t>
      </w:r>
    </w:p>
    <w:p w14:paraId="7E5FFF25" w14:textId="77777777" w:rsidR="00231F38" w:rsidRPr="00463106" w:rsidRDefault="00231F38" w:rsidP="00463106">
      <w:pPr>
        <w:spacing w:line="480" w:lineRule="auto"/>
        <w:jc w:val="center"/>
        <w:rPr>
          <w:rFonts w:ascii="Times New Roman" w:eastAsia="微软雅黑" w:hAnsi="Times New Roman" w:cs="Times New Roman"/>
          <w:sz w:val="24"/>
          <w:szCs w:val="24"/>
        </w:rPr>
      </w:pPr>
      <w:r w:rsidRPr="00463106">
        <w:rPr>
          <w:rFonts w:ascii="Times New Roman" w:eastAsia="微软雅黑" w:hAnsi="Times New Roman" w:cs="Times New Roman"/>
          <w:sz w:val="24"/>
          <w:szCs w:val="24"/>
        </w:rPr>
        <w:t>Weibing Liu</w:t>
      </w:r>
      <w:r w:rsidRPr="00463106">
        <w:rPr>
          <w:rFonts w:ascii="Times New Roman" w:eastAsia="微软雅黑" w:hAnsi="Times New Roman" w:cs="Times New Roman"/>
          <w:sz w:val="24"/>
          <w:szCs w:val="24"/>
          <w:vertAlign w:val="superscript"/>
        </w:rPr>
        <w:t>1,2#</w:t>
      </w:r>
      <w:r w:rsidRPr="00463106">
        <w:rPr>
          <w:rFonts w:ascii="Times New Roman" w:eastAsia="微软雅黑" w:hAnsi="Times New Roman" w:cs="Times New Roman"/>
          <w:sz w:val="24"/>
          <w:szCs w:val="24"/>
        </w:rPr>
        <w:t>, Rui Yan</w:t>
      </w:r>
      <w:r w:rsidRPr="00463106">
        <w:rPr>
          <w:rFonts w:ascii="Times New Roman" w:eastAsia="微软雅黑" w:hAnsi="Times New Roman" w:cs="Times New Roman"/>
          <w:sz w:val="24"/>
          <w:szCs w:val="24"/>
          <w:vertAlign w:val="superscript"/>
        </w:rPr>
        <w:t>3#</w:t>
      </w:r>
      <w:r w:rsidRPr="00463106">
        <w:rPr>
          <w:rFonts w:ascii="Times New Roman" w:eastAsia="微软雅黑" w:hAnsi="Times New Roman" w:cs="Times New Roman"/>
          <w:sz w:val="24"/>
          <w:szCs w:val="24"/>
        </w:rPr>
        <w:t xml:space="preserve">, </w:t>
      </w:r>
      <w:proofErr w:type="spellStart"/>
      <w:r w:rsidRPr="00463106">
        <w:rPr>
          <w:rFonts w:ascii="Times New Roman" w:eastAsia="微软雅黑" w:hAnsi="Times New Roman" w:cs="Times New Roman"/>
          <w:sz w:val="24"/>
          <w:szCs w:val="24"/>
        </w:rPr>
        <w:t>Linfa</w:t>
      </w:r>
      <w:proofErr w:type="spellEnd"/>
      <w:r w:rsidRPr="00463106">
        <w:rPr>
          <w:rFonts w:ascii="Times New Roman" w:eastAsia="微软雅黑" w:hAnsi="Times New Roman" w:cs="Times New Roman"/>
          <w:sz w:val="24"/>
          <w:szCs w:val="24"/>
        </w:rPr>
        <w:t xml:space="preserve"> Fang</w:t>
      </w:r>
      <w:r w:rsidRPr="00463106">
        <w:rPr>
          <w:rFonts w:ascii="Times New Roman" w:eastAsia="微软雅黑" w:hAnsi="Times New Roman" w:cs="Times New Roman"/>
          <w:sz w:val="24"/>
          <w:szCs w:val="24"/>
          <w:vertAlign w:val="superscript"/>
        </w:rPr>
        <w:t>1,2</w:t>
      </w:r>
      <w:r w:rsidRPr="00463106">
        <w:rPr>
          <w:rFonts w:ascii="Times New Roman" w:eastAsia="微软雅黑" w:hAnsi="Times New Roman" w:cs="Times New Roman"/>
          <w:sz w:val="24"/>
          <w:szCs w:val="24"/>
        </w:rPr>
        <w:t xml:space="preserve">, </w:t>
      </w:r>
      <w:proofErr w:type="spellStart"/>
      <w:r w:rsidRPr="00463106">
        <w:rPr>
          <w:rFonts w:ascii="Times New Roman" w:eastAsia="微软雅黑" w:hAnsi="Times New Roman" w:cs="Times New Roman"/>
          <w:sz w:val="24"/>
          <w:szCs w:val="24"/>
        </w:rPr>
        <w:t>Hailin</w:t>
      </w:r>
      <w:proofErr w:type="spellEnd"/>
      <w:r w:rsidRPr="00463106">
        <w:rPr>
          <w:rFonts w:ascii="Times New Roman" w:eastAsia="微软雅黑" w:hAnsi="Times New Roman" w:cs="Times New Roman"/>
          <w:sz w:val="24"/>
          <w:szCs w:val="24"/>
        </w:rPr>
        <w:t xml:space="preserve"> Zhang</w:t>
      </w:r>
      <w:r w:rsidRPr="00463106">
        <w:rPr>
          <w:rFonts w:ascii="Times New Roman" w:eastAsia="微软雅黑" w:hAnsi="Times New Roman" w:cs="Times New Roman"/>
          <w:sz w:val="24"/>
          <w:szCs w:val="24"/>
          <w:vertAlign w:val="superscript"/>
        </w:rPr>
        <w:t>1,2</w:t>
      </w:r>
      <w:r w:rsidRPr="00463106">
        <w:rPr>
          <w:rFonts w:ascii="Times New Roman" w:eastAsia="微软雅黑" w:hAnsi="Times New Roman" w:cs="Times New Roman"/>
          <w:sz w:val="24"/>
          <w:szCs w:val="24"/>
        </w:rPr>
        <w:t>, Haixia Zeng</w:t>
      </w:r>
      <w:r w:rsidRPr="00463106">
        <w:rPr>
          <w:rFonts w:ascii="Times New Roman" w:eastAsia="微软雅黑" w:hAnsi="Times New Roman" w:cs="Times New Roman"/>
          <w:sz w:val="24"/>
          <w:szCs w:val="24"/>
          <w:vertAlign w:val="superscript"/>
        </w:rPr>
        <w:t>1,2</w:t>
      </w:r>
      <w:r w:rsidRPr="00463106">
        <w:rPr>
          <w:rFonts w:ascii="Times New Roman" w:eastAsia="微软雅黑" w:hAnsi="Times New Roman" w:cs="Times New Roman"/>
          <w:sz w:val="24"/>
          <w:szCs w:val="24"/>
        </w:rPr>
        <w:t xml:space="preserve">, </w:t>
      </w:r>
      <w:proofErr w:type="spellStart"/>
      <w:r w:rsidRPr="00463106">
        <w:rPr>
          <w:rFonts w:ascii="Times New Roman" w:eastAsia="微软雅黑" w:hAnsi="Times New Roman" w:cs="Times New Roman"/>
          <w:sz w:val="24"/>
          <w:szCs w:val="24"/>
        </w:rPr>
        <w:t>Wengao</w:t>
      </w:r>
      <w:proofErr w:type="spellEnd"/>
      <w:r w:rsidRPr="00463106">
        <w:rPr>
          <w:rFonts w:ascii="Times New Roman" w:eastAsia="微软雅黑" w:hAnsi="Times New Roman" w:cs="Times New Roman"/>
          <w:sz w:val="24"/>
          <w:szCs w:val="24"/>
        </w:rPr>
        <w:t xml:space="preserve"> Shangguan</w:t>
      </w:r>
      <w:r w:rsidRPr="00463106">
        <w:rPr>
          <w:rFonts w:ascii="Times New Roman" w:eastAsia="微软雅黑" w:hAnsi="Times New Roman" w:cs="Times New Roman"/>
          <w:sz w:val="24"/>
          <w:szCs w:val="24"/>
          <w:vertAlign w:val="superscript"/>
        </w:rPr>
        <w:t>1,2</w:t>
      </w:r>
      <w:r w:rsidRPr="00463106">
        <w:rPr>
          <w:rFonts w:ascii="Times New Roman" w:eastAsia="微软雅黑" w:hAnsi="Times New Roman" w:cs="Times New Roman"/>
          <w:sz w:val="24"/>
          <w:szCs w:val="24"/>
        </w:rPr>
        <w:t>, Yue Deng</w:t>
      </w:r>
      <w:r w:rsidRPr="00463106">
        <w:rPr>
          <w:rFonts w:ascii="Times New Roman" w:eastAsia="微软雅黑" w:hAnsi="Times New Roman" w:cs="Times New Roman"/>
          <w:sz w:val="24"/>
          <w:szCs w:val="24"/>
          <w:vertAlign w:val="superscript"/>
        </w:rPr>
        <w:t>1,2</w:t>
      </w:r>
      <w:r w:rsidRPr="00463106">
        <w:rPr>
          <w:rFonts w:ascii="Times New Roman" w:eastAsia="微软雅黑" w:hAnsi="Times New Roman" w:cs="Times New Roman"/>
          <w:sz w:val="24"/>
          <w:szCs w:val="24"/>
        </w:rPr>
        <w:t>, Xiaoxuan Su</w:t>
      </w:r>
      <w:r w:rsidRPr="00463106">
        <w:rPr>
          <w:rFonts w:ascii="Times New Roman" w:eastAsia="微软雅黑" w:hAnsi="Times New Roman" w:cs="Times New Roman"/>
          <w:sz w:val="24"/>
          <w:szCs w:val="24"/>
          <w:vertAlign w:val="superscript"/>
        </w:rPr>
        <w:t>1,2</w:t>
      </w:r>
      <w:r w:rsidRPr="00463106">
        <w:rPr>
          <w:rFonts w:ascii="Times New Roman" w:eastAsia="微软雅黑" w:hAnsi="Times New Roman" w:cs="Times New Roman"/>
          <w:sz w:val="24"/>
          <w:szCs w:val="24"/>
        </w:rPr>
        <w:t>*</w:t>
      </w:r>
    </w:p>
    <w:p w14:paraId="43CC378F" w14:textId="77777777" w:rsidR="00231F38" w:rsidRPr="00463106" w:rsidRDefault="00231F38" w:rsidP="00463106">
      <w:pPr>
        <w:spacing w:line="480" w:lineRule="auto"/>
        <w:rPr>
          <w:rFonts w:ascii="Times New Roman" w:eastAsia="微软雅黑" w:hAnsi="Times New Roman" w:cs="Times New Roman"/>
          <w:b/>
          <w:bCs/>
          <w:sz w:val="24"/>
          <w:szCs w:val="24"/>
        </w:rPr>
      </w:pPr>
    </w:p>
    <w:p w14:paraId="0C7C5260" w14:textId="77777777" w:rsidR="00231F38" w:rsidRPr="00463106" w:rsidRDefault="00231F38" w:rsidP="00463106">
      <w:pPr>
        <w:adjustRightInd w:val="0"/>
        <w:snapToGrid w:val="0"/>
        <w:spacing w:line="480" w:lineRule="auto"/>
        <w:ind w:left="480" w:hangingChars="200" w:hanging="480"/>
        <w:rPr>
          <w:rFonts w:ascii="Times New Roman" w:eastAsia="微软雅黑" w:hAnsi="Times New Roman" w:cs="Times New Roman"/>
          <w:sz w:val="24"/>
          <w:szCs w:val="24"/>
        </w:rPr>
      </w:pPr>
      <w:r w:rsidRPr="00463106">
        <w:rPr>
          <w:rFonts w:ascii="Times New Roman" w:eastAsia="微软雅黑" w:hAnsi="Times New Roman" w:cs="Times New Roman"/>
          <w:sz w:val="24"/>
          <w:szCs w:val="24"/>
          <w:vertAlign w:val="superscript"/>
        </w:rPr>
        <w:t>1</w:t>
      </w:r>
      <w:r w:rsidRPr="00463106">
        <w:rPr>
          <w:rFonts w:ascii="Times New Roman" w:eastAsia="微软雅黑" w:hAnsi="Times New Roman" w:cs="Times New Roman"/>
          <w:sz w:val="24"/>
          <w:szCs w:val="24"/>
        </w:rPr>
        <w:t xml:space="preserve"> Interdisciplinary Research Center for Agriculture Green Development in Yangtze River Basin, College of Resources and Environment, Southwest University, Chongqing 400715, China</w:t>
      </w:r>
    </w:p>
    <w:p w14:paraId="1870F628" w14:textId="77777777" w:rsidR="00231F38" w:rsidRPr="00463106" w:rsidRDefault="00231F38" w:rsidP="00463106">
      <w:pPr>
        <w:adjustRightInd w:val="0"/>
        <w:snapToGrid w:val="0"/>
        <w:spacing w:line="480" w:lineRule="auto"/>
        <w:ind w:left="480" w:hangingChars="200" w:hanging="480"/>
        <w:rPr>
          <w:rFonts w:ascii="Times New Roman" w:eastAsia="微软雅黑" w:hAnsi="Times New Roman" w:cs="Times New Roman"/>
          <w:sz w:val="24"/>
          <w:szCs w:val="24"/>
        </w:rPr>
      </w:pPr>
      <w:r w:rsidRPr="00463106">
        <w:rPr>
          <w:rFonts w:ascii="Times New Roman" w:eastAsia="微软雅黑" w:hAnsi="Times New Roman" w:cs="Times New Roman"/>
          <w:sz w:val="24"/>
          <w:szCs w:val="24"/>
          <w:vertAlign w:val="superscript"/>
        </w:rPr>
        <w:t>2</w:t>
      </w:r>
      <w:r w:rsidRPr="00463106">
        <w:rPr>
          <w:rFonts w:ascii="Times New Roman" w:eastAsia="微软雅黑" w:hAnsi="Times New Roman" w:cs="Times New Roman"/>
          <w:sz w:val="24"/>
          <w:szCs w:val="24"/>
        </w:rPr>
        <w:t xml:space="preserve"> Key Laboratory of Low-carbon Green Agriculture in Southwestern China, Ministry of Agriculture and Rural Affairs, Chongqing 400715, China</w:t>
      </w:r>
    </w:p>
    <w:p w14:paraId="40A028BC" w14:textId="77777777" w:rsidR="00231F38" w:rsidRPr="00463106" w:rsidRDefault="00231F38" w:rsidP="00463106">
      <w:pPr>
        <w:adjustRightInd w:val="0"/>
        <w:snapToGrid w:val="0"/>
        <w:spacing w:line="480" w:lineRule="auto"/>
        <w:ind w:left="480" w:hangingChars="200" w:hanging="480"/>
        <w:rPr>
          <w:rFonts w:ascii="Times New Roman" w:eastAsia="微软雅黑" w:hAnsi="Times New Roman" w:cs="Times New Roman"/>
          <w:b/>
          <w:bCs/>
          <w:sz w:val="24"/>
          <w:szCs w:val="24"/>
        </w:rPr>
      </w:pPr>
      <w:r w:rsidRPr="00463106">
        <w:rPr>
          <w:rFonts w:ascii="Times New Roman" w:eastAsia="微软雅黑" w:hAnsi="Times New Roman" w:cs="Times New Roman"/>
          <w:sz w:val="24"/>
          <w:szCs w:val="24"/>
          <w:vertAlign w:val="superscript"/>
        </w:rPr>
        <w:t>3</w:t>
      </w:r>
      <w:r w:rsidRPr="00463106">
        <w:rPr>
          <w:rFonts w:ascii="Times New Roman" w:eastAsia="微软雅黑" w:hAnsi="Times New Roman" w:cs="Times New Roman"/>
          <w:sz w:val="24"/>
          <w:szCs w:val="24"/>
        </w:rPr>
        <w:t xml:space="preserve"> Sugarcane Research Institute, Guangxi Academy of Agricultural Sciences; Key Laboratory of Sugarcane Genetic Improvement, Guangxi Academy of Agricultural Sciences, Nanning 530007, China </w:t>
      </w:r>
    </w:p>
    <w:p w14:paraId="5B4783B8" w14:textId="77777777" w:rsidR="00231F38" w:rsidRPr="00463106" w:rsidRDefault="00231F38" w:rsidP="00463106">
      <w:pPr>
        <w:spacing w:line="480" w:lineRule="auto"/>
        <w:rPr>
          <w:rFonts w:ascii="Times New Roman" w:eastAsia="微软雅黑" w:hAnsi="Times New Roman" w:cs="Times New Roman"/>
          <w:sz w:val="24"/>
          <w:szCs w:val="24"/>
        </w:rPr>
      </w:pPr>
      <w:r w:rsidRPr="00463106">
        <w:rPr>
          <w:rFonts w:ascii="Times New Roman" w:eastAsia="微软雅黑" w:hAnsi="Times New Roman" w:cs="Times New Roman"/>
          <w:sz w:val="24"/>
          <w:szCs w:val="24"/>
        </w:rPr>
        <w:t># These authors contributed equally to this study.</w:t>
      </w:r>
    </w:p>
    <w:p w14:paraId="6195185C" w14:textId="77777777" w:rsidR="00231F38" w:rsidRPr="00463106" w:rsidRDefault="00231F38" w:rsidP="00463106">
      <w:pPr>
        <w:spacing w:line="480" w:lineRule="auto"/>
        <w:rPr>
          <w:rFonts w:ascii="Times New Roman" w:eastAsia="微软雅黑" w:hAnsi="Times New Roman" w:cs="Times New Roman"/>
          <w:sz w:val="24"/>
          <w:szCs w:val="24"/>
        </w:rPr>
      </w:pPr>
      <w:r w:rsidRPr="00463106">
        <w:rPr>
          <w:rFonts w:ascii="Times New Roman" w:eastAsia="微软雅黑" w:hAnsi="Times New Roman" w:cs="Times New Roman"/>
          <w:sz w:val="24"/>
          <w:szCs w:val="24"/>
        </w:rPr>
        <w:t xml:space="preserve">*Corresponding author: </w:t>
      </w:r>
    </w:p>
    <w:p w14:paraId="5608B31B" w14:textId="24220124" w:rsidR="00231F38" w:rsidRPr="00463106" w:rsidRDefault="00231F38" w:rsidP="00463106">
      <w:pPr>
        <w:spacing w:line="480" w:lineRule="auto"/>
        <w:rPr>
          <w:rFonts w:ascii="Times New Roman" w:eastAsia="微软雅黑" w:hAnsi="Times New Roman" w:cs="Times New Roman"/>
          <w:sz w:val="24"/>
          <w:szCs w:val="24"/>
        </w:rPr>
      </w:pPr>
      <w:r w:rsidRPr="00463106">
        <w:rPr>
          <w:rFonts w:ascii="Times New Roman" w:eastAsia="微软雅黑" w:hAnsi="Times New Roman" w:cs="Times New Roman"/>
          <w:b/>
          <w:bCs/>
          <w:sz w:val="24"/>
          <w:szCs w:val="24"/>
        </w:rPr>
        <w:t>Xiaoxuan Su</w:t>
      </w:r>
      <w:r w:rsidRPr="00463106">
        <w:rPr>
          <w:rFonts w:ascii="Times New Roman" w:eastAsia="微软雅黑" w:hAnsi="Times New Roman" w:cs="Times New Roman"/>
          <w:sz w:val="24"/>
          <w:szCs w:val="24"/>
        </w:rPr>
        <w:t xml:space="preserve"> (</w:t>
      </w:r>
      <w:hyperlink r:id="rId7" w:history="1">
        <w:r w:rsidRPr="00463106">
          <w:rPr>
            <w:rStyle w:val="a3"/>
            <w:rFonts w:ascii="Times New Roman" w:eastAsia="微软雅黑" w:hAnsi="Times New Roman" w:cs="Times New Roman"/>
            <w:color w:val="0070C0"/>
            <w:sz w:val="24"/>
            <w:szCs w:val="24"/>
          </w:rPr>
          <w:t>xuangood@swu.edu.cn</w:t>
        </w:r>
      </w:hyperlink>
      <w:r w:rsidRPr="00463106">
        <w:rPr>
          <w:rFonts w:ascii="Times New Roman" w:eastAsia="微软雅黑" w:hAnsi="Times New Roman" w:cs="Times New Roman"/>
          <w:sz w:val="24"/>
          <w:szCs w:val="24"/>
        </w:rPr>
        <w:t xml:space="preserve">); Phone: 023-68251249; Fax: 023-68251249; Address: 2rd, </w:t>
      </w:r>
      <w:proofErr w:type="spellStart"/>
      <w:r w:rsidRPr="00463106">
        <w:rPr>
          <w:rFonts w:ascii="Times New Roman" w:eastAsia="微软雅黑" w:hAnsi="Times New Roman" w:cs="Times New Roman"/>
          <w:sz w:val="24"/>
          <w:szCs w:val="24"/>
        </w:rPr>
        <w:t>Tiansheng</w:t>
      </w:r>
      <w:proofErr w:type="spellEnd"/>
      <w:r w:rsidRPr="00463106">
        <w:rPr>
          <w:rFonts w:ascii="Times New Roman" w:eastAsia="微软雅黑" w:hAnsi="Times New Roman" w:cs="Times New Roman"/>
          <w:sz w:val="24"/>
          <w:szCs w:val="24"/>
        </w:rPr>
        <w:t xml:space="preserve"> Road, Chongqing 400715, China</w:t>
      </w:r>
    </w:p>
    <w:p w14:paraId="4792927A" w14:textId="77777777" w:rsidR="00231F38" w:rsidRPr="00463106" w:rsidRDefault="00231F38" w:rsidP="00463106">
      <w:pPr>
        <w:widowControl/>
        <w:spacing w:line="480" w:lineRule="auto"/>
        <w:jc w:val="left"/>
        <w:rPr>
          <w:rFonts w:ascii="Times New Roman" w:eastAsia="微软雅黑" w:hAnsi="Times New Roman" w:cs="Times New Roman"/>
          <w:sz w:val="24"/>
          <w:szCs w:val="24"/>
        </w:rPr>
      </w:pPr>
      <w:r w:rsidRPr="00463106">
        <w:rPr>
          <w:rFonts w:ascii="Times New Roman" w:eastAsia="微软雅黑" w:hAnsi="Times New Roman" w:cs="Times New Roman"/>
          <w:sz w:val="24"/>
          <w:szCs w:val="24"/>
        </w:rPr>
        <w:br w:type="page"/>
      </w:r>
    </w:p>
    <w:p w14:paraId="524DD55F" w14:textId="4B593F38" w:rsidR="00F900BA" w:rsidRPr="00463106" w:rsidRDefault="00F900BA" w:rsidP="00463106">
      <w:pPr>
        <w:spacing w:line="480" w:lineRule="auto"/>
        <w:ind w:left="480" w:hangingChars="200" w:hanging="480"/>
        <w:rPr>
          <w:rFonts w:ascii="Times New Roman" w:eastAsia="微软雅黑" w:hAnsi="Times New Roman" w:cs="Times New Roman"/>
          <w:sz w:val="24"/>
          <w:szCs w:val="24"/>
        </w:rPr>
      </w:pPr>
      <w:r w:rsidRPr="00463106">
        <w:rPr>
          <w:rFonts w:ascii="Times New Roman" w:eastAsia="微软雅黑" w:hAnsi="Times New Roman" w:cs="Times New Roman"/>
          <w:b/>
          <w:bCs/>
          <w:sz w:val="24"/>
          <w:szCs w:val="24"/>
        </w:rPr>
        <w:lastRenderedPageBreak/>
        <w:t>Table S1.</w:t>
      </w:r>
      <w:r w:rsidRPr="00463106">
        <w:rPr>
          <w:rFonts w:ascii="Times New Roman" w:eastAsia="微软雅黑" w:hAnsi="Times New Roman" w:cs="Times New Roman"/>
          <w:sz w:val="24"/>
          <w:szCs w:val="24"/>
        </w:rPr>
        <w:t xml:space="preserve"> Physical and chemical properties of the soils prior to experiment</w:t>
      </w:r>
      <w:r w:rsidR="00061830" w:rsidRPr="00463106">
        <w:rPr>
          <w:rFonts w:ascii="Times New Roman" w:eastAsia="微软雅黑" w:hAnsi="Times New Roman" w:cs="Times New Roman"/>
          <w:sz w:val="24"/>
          <w:szCs w:val="24"/>
        </w:rPr>
        <w:t xml:space="preserve"> (2007)</w:t>
      </w:r>
      <w:r w:rsidRPr="00463106">
        <w:rPr>
          <w:rFonts w:ascii="Times New Roman" w:eastAsia="微软雅黑" w:hAnsi="Times New Roman" w:cs="Times New Roman"/>
          <w:sz w:val="24"/>
          <w:szCs w:val="24"/>
        </w:rPr>
        <w:t>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F900BA" w:rsidRPr="00463106" w14:paraId="4AB03285" w14:textId="77777777" w:rsidTr="00B0554D">
        <w:tc>
          <w:tcPr>
            <w:tcW w:w="2074" w:type="dxa"/>
            <w:tcBorders>
              <w:top w:val="single" w:sz="8" w:space="0" w:color="auto"/>
              <w:bottom w:val="single" w:sz="8" w:space="0" w:color="auto"/>
            </w:tcBorders>
          </w:tcPr>
          <w:p w14:paraId="0EFF77A7" w14:textId="77777777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Soil properties</w:t>
            </w:r>
          </w:p>
        </w:tc>
        <w:tc>
          <w:tcPr>
            <w:tcW w:w="2074" w:type="dxa"/>
            <w:tcBorders>
              <w:top w:val="single" w:sz="8" w:space="0" w:color="auto"/>
              <w:bottom w:val="single" w:sz="8" w:space="0" w:color="auto"/>
            </w:tcBorders>
          </w:tcPr>
          <w:p w14:paraId="799E08D9" w14:textId="77777777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Ac</w:t>
            </w:r>
          </w:p>
        </w:tc>
        <w:tc>
          <w:tcPr>
            <w:tcW w:w="2074" w:type="dxa"/>
            <w:tcBorders>
              <w:top w:val="single" w:sz="8" w:space="0" w:color="auto"/>
              <w:bottom w:val="single" w:sz="8" w:space="0" w:color="auto"/>
            </w:tcBorders>
          </w:tcPr>
          <w:p w14:paraId="3EC65C1A" w14:textId="77777777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Ne</w:t>
            </w:r>
          </w:p>
        </w:tc>
        <w:tc>
          <w:tcPr>
            <w:tcW w:w="2074" w:type="dxa"/>
            <w:tcBorders>
              <w:top w:val="single" w:sz="8" w:space="0" w:color="auto"/>
              <w:bottom w:val="single" w:sz="8" w:space="0" w:color="auto"/>
            </w:tcBorders>
          </w:tcPr>
          <w:p w14:paraId="5AC8213E" w14:textId="77777777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Ca</w:t>
            </w:r>
          </w:p>
        </w:tc>
      </w:tr>
      <w:tr w:rsidR="00F900BA" w:rsidRPr="00463106" w14:paraId="689AFDAD" w14:textId="77777777" w:rsidTr="00B0554D">
        <w:tc>
          <w:tcPr>
            <w:tcW w:w="2074" w:type="dxa"/>
            <w:tcBorders>
              <w:top w:val="single" w:sz="8" w:space="0" w:color="auto"/>
            </w:tcBorders>
          </w:tcPr>
          <w:p w14:paraId="648F00D7" w14:textId="77777777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b/>
                <w:bCs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pH</w:t>
            </w:r>
          </w:p>
        </w:tc>
        <w:tc>
          <w:tcPr>
            <w:tcW w:w="2074" w:type="dxa"/>
            <w:tcBorders>
              <w:top w:val="single" w:sz="8" w:space="0" w:color="auto"/>
            </w:tcBorders>
          </w:tcPr>
          <w:p w14:paraId="5D2020DB" w14:textId="1EB02D82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5.81±0.12c</w:t>
            </w:r>
          </w:p>
        </w:tc>
        <w:tc>
          <w:tcPr>
            <w:tcW w:w="2074" w:type="dxa"/>
            <w:tcBorders>
              <w:top w:val="single" w:sz="8" w:space="0" w:color="auto"/>
            </w:tcBorders>
          </w:tcPr>
          <w:p w14:paraId="349948DA" w14:textId="48166868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6.82±0.15b</w:t>
            </w:r>
          </w:p>
        </w:tc>
        <w:tc>
          <w:tcPr>
            <w:tcW w:w="2074" w:type="dxa"/>
            <w:tcBorders>
              <w:top w:val="single" w:sz="8" w:space="0" w:color="auto"/>
            </w:tcBorders>
          </w:tcPr>
          <w:p w14:paraId="778C9E1F" w14:textId="55F432A9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8.35±0.09a</w:t>
            </w:r>
          </w:p>
        </w:tc>
      </w:tr>
      <w:tr w:rsidR="00F900BA" w:rsidRPr="00463106" w14:paraId="1053B6C2" w14:textId="77777777" w:rsidTr="00B0554D">
        <w:tc>
          <w:tcPr>
            <w:tcW w:w="2074" w:type="dxa"/>
          </w:tcPr>
          <w:p w14:paraId="1D02BDC7" w14:textId="77777777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SOC (g·kg</w:t>
            </w:r>
            <w:r w:rsidRPr="00463106">
              <w:rPr>
                <w:rFonts w:ascii="Times New Roman" w:eastAsia="微软雅黑" w:hAnsi="Times New Roman" w:cs="Times New Roman"/>
                <w:sz w:val="24"/>
                <w:szCs w:val="24"/>
                <w:vertAlign w:val="superscript"/>
              </w:rPr>
              <w:t>-1</w:t>
            </w: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74" w:type="dxa"/>
          </w:tcPr>
          <w:p w14:paraId="0D372C4D" w14:textId="13606922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10.06±1.45</w:t>
            </w:r>
            <w:r w:rsidR="00EA14C1"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074" w:type="dxa"/>
          </w:tcPr>
          <w:p w14:paraId="18AB3182" w14:textId="05E73EC9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10.43±0.87</w:t>
            </w:r>
            <w:r w:rsidR="00EA14C1"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074" w:type="dxa"/>
          </w:tcPr>
          <w:p w14:paraId="7A971028" w14:textId="1E322CA4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10.73±1.23</w:t>
            </w:r>
            <w:r w:rsidR="00EA14C1"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a</w:t>
            </w:r>
          </w:p>
        </w:tc>
      </w:tr>
      <w:tr w:rsidR="00F900BA" w:rsidRPr="00463106" w14:paraId="29E67224" w14:textId="77777777" w:rsidTr="00B0554D">
        <w:tc>
          <w:tcPr>
            <w:tcW w:w="2074" w:type="dxa"/>
          </w:tcPr>
          <w:p w14:paraId="7696FD6D" w14:textId="77777777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TN (g·kg</w:t>
            </w:r>
            <w:r w:rsidRPr="00463106">
              <w:rPr>
                <w:rFonts w:ascii="Times New Roman" w:eastAsia="微软雅黑" w:hAnsi="Times New Roman" w:cs="Times New Roman"/>
                <w:sz w:val="24"/>
                <w:szCs w:val="24"/>
                <w:vertAlign w:val="superscript"/>
              </w:rPr>
              <w:t>-1</w:t>
            </w: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74" w:type="dxa"/>
          </w:tcPr>
          <w:p w14:paraId="19852D58" w14:textId="4568CF24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1.04±0.09</w:t>
            </w:r>
            <w:r w:rsidR="00EA14C1"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ab</w:t>
            </w:r>
          </w:p>
        </w:tc>
        <w:tc>
          <w:tcPr>
            <w:tcW w:w="2074" w:type="dxa"/>
          </w:tcPr>
          <w:p w14:paraId="25294E6E" w14:textId="2C754B2C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1.16±0.11</w:t>
            </w:r>
            <w:r w:rsidR="00EA14C1"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074" w:type="dxa"/>
          </w:tcPr>
          <w:p w14:paraId="3CB2940C" w14:textId="60DF6D1F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0.99±0.09</w:t>
            </w:r>
            <w:r w:rsidR="00EA14C1"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b</w:t>
            </w:r>
          </w:p>
        </w:tc>
      </w:tr>
      <w:tr w:rsidR="00F900BA" w:rsidRPr="00463106" w14:paraId="79AB6E60" w14:textId="77777777" w:rsidTr="00B0554D">
        <w:tc>
          <w:tcPr>
            <w:tcW w:w="2074" w:type="dxa"/>
          </w:tcPr>
          <w:p w14:paraId="08B5AA7F" w14:textId="77777777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TP (g·kg</w:t>
            </w:r>
            <w:r w:rsidRPr="00463106">
              <w:rPr>
                <w:rFonts w:ascii="Times New Roman" w:eastAsia="微软雅黑" w:hAnsi="Times New Roman" w:cs="Times New Roman"/>
                <w:sz w:val="24"/>
                <w:szCs w:val="24"/>
                <w:vertAlign w:val="superscript"/>
              </w:rPr>
              <w:t>-1</w:t>
            </w: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74" w:type="dxa"/>
          </w:tcPr>
          <w:p w14:paraId="3C5A6E54" w14:textId="61270049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0.23±0.10</w:t>
            </w:r>
            <w:r w:rsidR="00EA14C1"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2074" w:type="dxa"/>
          </w:tcPr>
          <w:p w14:paraId="74475C16" w14:textId="766A1E51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0.44±0.07</w:t>
            </w:r>
            <w:r w:rsidR="00EA14C1"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074" w:type="dxa"/>
          </w:tcPr>
          <w:p w14:paraId="70A4B472" w14:textId="601A0462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0.43±0.03</w:t>
            </w:r>
            <w:r w:rsidR="00EA14C1"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a</w:t>
            </w:r>
          </w:p>
        </w:tc>
      </w:tr>
      <w:tr w:rsidR="00F900BA" w:rsidRPr="00463106" w14:paraId="53D187E2" w14:textId="77777777" w:rsidTr="00B0554D">
        <w:tc>
          <w:tcPr>
            <w:tcW w:w="2074" w:type="dxa"/>
          </w:tcPr>
          <w:p w14:paraId="40B6478B" w14:textId="77777777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TK (g·kg</w:t>
            </w:r>
            <w:r w:rsidRPr="00463106">
              <w:rPr>
                <w:rFonts w:ascii="Times New Roman" w:eastAsia="微软雅黑" w:hAnsi="Times New Roman" w:cs="Times New Roman"/>
                <w:sz w:val="24"/>
                <w:szCs w:val="24"/>
                <w:vertAlign w:val="superscript"/>
              </w:rPr>
              <w:t>-1</w:t>
            </w: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74" w:type="dxa"/>
          </w:tcPr>
          <w:p w14:paraId="2BE38447" w14:textId="53571E26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18.70±1.87</w:t>
            </w:r>
            <w:r w:rsidR="00EA14C1"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2074" w:type="dxa"/>
          </w:tcPr>
          <w:p w14:paraId="52565708" w14:textId="238F8111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19.40±1.65</w:t>
            </w:r>
            <w:r w:rsidR="00EA14C1"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2074" w:type="dxa"/>
          </w:tcPr>
          <w:p w14:paraId="5555B36F" w14:textId="1BA1A6FA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23.40±2.02</w:t>
            </w:r>
            <w:r w:rsidR="00EA14C1"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a</w:t>
            </w:r>
          </w:p>
        </w:tc>
      </w:tr>
      <w:tr w:rsidR="00F900BA" w:rsidRPr="00463106" w14:paraId="745BB1FE" w14:textId="77777777" w:rsidTr="00B0554D">
        <w:tc>
          <w:tcPr>
            <w:tcW w:w="2074" w:type="dxa"/>
          </w:tcPr>
          <w:p w14:paraId="2856CBC9" w14:textId="77777777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AN (mg·kg</w:t>
            </w:r>
            <w:r w:rsidRPr="00463106">
              <w:rPr>
                <w:rFonts w:ascii="Times New Roman" w:eastAsia="微软雅黑" w:hAnsi="Times New Roman" w:cs="Times New Roman"/>
                <w:sz w:val="24"/>
                <w:szCs w:val="24"/>
                <w:vertAlign w:val="superscript"/>
              </w:rPr>
              <w:t>-1</w:t>
            </w: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74" w:type="dxa"/>
          </w:tcPr>
          <w:p w14:paraId="24D499F7" w14:textId="567A9CCF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81.20±8.76</w:t>
            </w:r>
            <w:r w:rsidR="00EA14C1"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2074" w:type="dxa"/>
          </w:tcPr>
          <w:p w14:paraId="0B235833" w14:textId="502C81C1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111.01±10.21</w:t>
            </w:r>
            <w:r w:rsidR="00EA14C1"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074" w:type="dxa"/>
          </w:tcPr>
          <w:p w14:paraId="65FB4A3B" w14:textId="38DE86EB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78.5±4.32</w:t>
            </w:r>
            <w:r w:rsidR="00EA14C1"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c</w:t>
            </w:r>
          </w:p>
        </w:tc>
      </w:tr>
      <w:tr w:rsidR="00F900BA" w:rsidRPr="00463106" w14:paraId="17EC4658" w14:textId="77777777" w:rsidTr="00B0554D">
        <w:tc>
          <w:tcPr>
            <w:tcW w:w="2074" w:type="dxa"/>
          </w:tcPr>
          <w:p w14:paraId="7CC84113" w14:textId="77777777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AP (mg·kg</w:t>
            </w:r>
            <w:r w:rsidRPr="00463106">
              <w:rPr>
                <w:rFonts w:ascii="Times New Roman" w:eastAsia="微软雅黑" w:hAnsi="Times New Roman" w:cs="Times New Roman"/>
                <w:sz w:val="24"/>
                <w:szCs w:val="24"/>
                <w:vertAlign w:val="superscript"/>
              </w:rPr>
              <w:t>-1</w:t>
            </w: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74" w:type="dxa"/>
          </w:tcPr>
          <w:p w14:paraId="29757402" w14:textId="498FF2EB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17.30±2.98</w:t>
            </w:r>
            <w:r w:rsidR="00EA14C1"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074" w:type="dxa"/>
          </w:tcPr>
          <w:p w14:paraId="19F03F2E" w14:textId="2FBB8FFF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18.90±3.08</w:t>
            </w:r>
            <w:r w:rsidR="00EA14C1"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074" w:type="dxa"/>
          </w:tcPr>
          <w:p w14:paraId="30B48202" w14:textId="3266ED93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15.00±2.31</w:t>
            </w:r>
            <w:r w:rsidR="00EA14C1"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a</w:t>
            </w:r>
          </w:p>
        </w:tc>
      </w:tr>
      <w:tr w:rsidR="00F900BA" w:rsidRPr="00463106" w14:paraId="11DA5DFE" w14:textId="77777777" w:rsidTr="00B0554D">
        <w:tc>
          <w:tcPr>
            <w:tcW w:w="2074" w:type="dxa"/>
            <w:tcBorders>
              <w:bottom w:val="single" w:sz="8" w:space="0" w:color="auto"/>
            </w:tcBorders>
          </w:tcPr>
          <w:p w14:paraId="5E53599C" w14:textId="77777777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AK (mg·kg</w:t>
            </w:r>
            <w:r w:rsidRPr="00463106">
              <w:rPr>
                <w:rFonts w:ascii="Times New Roman" w:eastAsia="微软雅黑" w:hAnsi="Times New Roman" w:cs="Times New Roman"/>
                <w:sz w:val="24"/>
                <w:szCs w:val="24"/>
                <w:vertAlign w:val="superscript"/>
              </w:rPr>
              <w:t>-1</w:t>
            </w: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74" w:type="dxa"/>
            <w:tcBorders>
              <w:bottom w:val="single" w:sz="8" w:space="0" w:color="auto"/>
            </w:tcBorders>
          </w:tcPr>
          <w:p w14:paraId="3EA1A5FD" w14:textId="03794B98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133.00±</w:t>
            </w:r>
            <w:r w:rsidR="00EA14C1"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6</w:t>
            </w: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.</w:t>
            </w:r>
            <w:r w:rsidR="00EA14C1"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3</w:t>
            </w: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0</w:t>
            </w:r>
            <w:r w:rsidR="00F27DE8"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074" w:type="dxa"/>
            <w:tcBorders>
              <w:bottom w:val="single" w:sz="8" w:space="0" w:color="auto"/>
            </w:tcBorders>
          </w:tcPr>
          <w:p w14:paraId="5A69BF76" w14:textId="77E6E624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b/>
                <w:bCs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97.01±</w:t>
            </w:r>
            <w:r w:rsidR="00EA14C1"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8</w:t>
            </w: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.10</w:t>
            </w:r>
            <w:r w:rsidR="00F27DE8"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2074" w:type="dxa"/>
            <w:tcBorders>
              <w:bottom w:val="single" w:sz="8" w:space="0" w:color="auto"/>
            </w:tcBorders>
          </w:tcPr>
          <w:p w14:paraId="25E308EE" w14:textId="5F55C156" w:rsidR="00F900BA" w:rsidRPr="00463106" w:rsidRDefault="00F900BA" w:rsidP="00463106">
            <w:pPr>
              <w:spacing w:line="480" w:lineRule="auto"/>
              <w:jc w:val="center"/>
              <w:rPr>
                <w:rFonts w:ascii="Times New Roman" w:eastAsia="微软雅黑" w:hAnsi="Times New Roman" w:cs="Times New Roman"/>
                <w:sz w:val="24"/>
                <w:szCs w:val="24"/>
              </w:rPr>
            </w:pP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126.04±</w:t>
            </w:r>
            <w:r w:rsidR="00EA14C1"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5</w:t>
            </w:r>
            <w:r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.10</w:t>
            </w:r>
            <w:r w:rsidR="00F27DE8" w:rsidRPr="00463106">
              <w:rPr>
                <w:rFonts w:ascii="Times New Roman" w:eastAsia="微软雅黑" w:hAnsi="Times New Roman" w:cs="Times New Roman"/>
                <w:sz w:val="24"/>
                <w:szCs w:val="24"/>
              </w:rPr>
              <w:t>a</w:t>
            </w:r>
          </w:p>
        </w:tc>
      </w:tr>
    </w:tbl>
    <w:p w14:paraId="201015D3" w14:textId="441B8903" w:rsidR="00F27DE8" w:rsidRPr="00463106" w:rsidRDefault="00F900BA" w:rsidP="00463106">
      <w:pPr>
        <w:spacing w:line="480" w:lineRule="auto"/>
        <w:rPr>
          <w:rFonts w:ascii="Times New Roman" w:eastAsia="微软雅黑" w:hAnsi="Times New Roman" w:cs="Times New Roman"/>
          <w:sz w:val="24"/>
          <w:szCs w:val="24"/>
        </w:rPr>
      </w:pPr>
      <w:r w:rsidRPr="00463106">
        <w:rPr>
          <w:rFonts w:ascii="Times New Roman" w:eastAsia="微软雅黑" w:hAnsi="Times New Roman" w:cs="Times New Roman"/>
          <w:sz w:val="24"/>
          <w:szCs w:val="24"/>
        </w:rPr>
        <w:t xml:space="preserve">Data are presented as the mean ± standard error. Different letters denote significant differences among soil samples (one-way ANOVA, </w:t>
      </w:r>
      <w:r w:rsidRPr="00463106">
        <w:rPr>
          <w:rFonts w:ascii="Times New Roman" w:eastAsia="微软雅黑" w:hAnsi="Times New Roman" w:cs="Times New Roman"/>
          <w:i/>
          <w:iCs/>
          <w:sz w:val="24"/>
          <w:szCs w:val="24"/>
        </w:rPr>
        <w:t>P</w:t>
      </w:r>
      <w:r w:rsidRPr="00463106">
        <w:rPr>
          <w:rFonts w:ascii="Times New Roman" w:eastAsia="微软雅黑" w:hAnsi="Times New Roman" w:cs="Times New Roman"/>
          <w:sz w:val="24"/>
          <w:szCs w:val="24"/>
        </w:rPr>
        <w:t xml:space="preserve"> &lt; 0.05).</w:t>
      </w:r>
    </w:p>
    <w:p w14:paraId="6F641479" w14:textId="77777777" w:rsidR="00F27DE8" w:rsidRPr="00463106" w:rsidRDefault="00F27DE8" w:rsidP="00463106">
      <w:pPr>
        <w:widowControl/>
        <w:spacing w:line="480" w:lineRule="auto"/>
        <w:jc w:val="left"/>
        <w:rPr>
          <w:rFonts w:ascii="Times New Roman" w:eastAsia="微软雅黑" w:hAnsi="Times New Roman" w:cs="Times New Roman"/>
          <w:sz w:val="24"/>
          <w:szCs w:val="24"/>
        </w:rPr>
      </w:pPr>
      <w:r w:rsidRPr="00463106">
        <w:rPr>
          <w:rFonts w:ascii="Times New Roman" w:eastAsia="微软雅黑" w:hAnsi="Times New Roman" w:cs="Times New Roman"/>
          <w:sz w:val="24"/>
          <w:szCs w:val="24"/>
        </w:rPr>
        <w:br w:type="page"/>
      </w:r>
    </w:p>
    <w:p w14:paraId="132226C0" w14:textId="77777777" w:rsidR="00F27DE8" w:rsidRPr="00463106" w:rsidRDefault="00F27DE8" w:rsidP="00463106">
      <w:pPr>
        <w:pStyle w:val="a8"/>
        <w:spacing w:line="480" w:lineRule="auto"/>
        <w:jc w:val="center"/>
        <w:rPr>
          <w:rFonts w:ascii="Times New Roman" w:eastAsia="微软雅黑" w:hAnsi="Times New Roman" w:cs="Times New Roman"/>
        </w:rPr>
      </w:pPr>
      <w:r w:rsidRPr="00463106">
        <w:rPr>
          <w:rFonts w:ascii="Times New Roman" w:eastAsia="微软雅黑" w:hAnsi="Times New Roman" w:cs="Times New Roman"/>
          <w:noProof/>
        </w:rPr>
        <w:lastRenderedPageBreak/>
        <w:drawing>
          <wp:inline distT="0" distB="0" distL="0" distR="0" wp14:anchorId="3802C1D8" wp14:editId="535EC29C">
            <wp:extent cx="5192724" cy="5215246"/>
            <wp:effectExtent l="0" t="0" r="8255" b="5080"/>
            <wp:docPr id="212699254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99" t="4494" r="13942"/>
                    <a:stretch/>
                  </pic:blipFill>
                  <pic:spPr bwMode="auto">
                    <a:xfrm>
                      <a:off x="0" y="0"/>
                      <a:ext cx="5214178" cy="5236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730D99" w14:textId="04FBBDF7" w:rsidR="0013297E" w:rsidRPr="00463106" w:rsidRDefault="00F27DE8" w:rsidP="00463106">
      <w:pPr>
        <w:spacing w:line="480" w:lineRule="auto"/>
        <w:rPr>
          <w:rFonts w:ascii="Times New Roman" w:eastAsia="微软雅黑" w:hAnsi="Times New Roman" w:cs="Times New Roman"/>
          <w:sz w:val="24"/>
          <w:szCs w:val="24"/>
        </w:rPr>
        <w:sectPr w:rsidR="0013297E" w:rsidRPr="00463106" w:rsidSect="006A61C4">
          <w:pgSz w:w="11906" w:h="16838"/>
          <w:pgMar w:top="1440" w:right="1797" w:bottom="1440" w:left="1797" w:header="851" w:footer="992" w:gutter="0"/>
          <w:cols w:space="425"/>
          <w:docGrid w:type="lines" w:linePitch="312"/>
        </w:sectPr>
      </w:pPr>
      <w:r w:rsidRPr="00463106">
        <w:rPr>
          <w:rFonts w:ascii="Times New Roman" w:eastAsia="微软雅黑" w:hAnsi="Times New Roman" w:cs="Times New Roman"/>
          <w:b/>
          <w:bCs/>
          <w:sz w:val="24"/>
          <w:szCs w:val="24"/>
        </w:rPr>
        <w:t>Fig. S1. Alpha diversity of soil bacterial and fungal communities in acidic soil, neutral soil and calcareous soil</w:t>
      </w:r>
      <w:r w:rsidRPr="00463106">
        <w:rPr>
          <w:rFonts w:ascii="Times New Roman" w:eastAsia="微软雅黑" w:hAnsi="Times New Roman" w:cs="Times New Roman"/>
          <w:sz w:val="24"/>
          <w:szCs w:val="24"/>
        </w:rPr>
        <w:t>. Bacterial chao index</w:t>
      </w:r>
      <w:r w:rsidR="00891528" w:rsidRPr="00463106">
        <w:rPr>
          <w:rFonts w:ascii="Times New Roman" w:eastAsia="微软雅黑" w:hAnsi="Times New Roman" w:cs="Times New Roman"/>
          <w:sz w:val="24"/>
          <w:szCs w:val="24"/>
        </w:rPr>
        <w:t xml:space="preserve"> </w:t>
      </w:r>
      <w:r w:rsidRPr="00463106">
        <w:rPr>
          <w:rFonts w:ascii="Times New Roman" w:eastAsia="微软雅黑" w:hAnsi="Times New Roman" w:cs="Times New Roman"/>
          <w:sz w:val="24"/>
          <w:szCs w:val="24"/>
        </w:rPr>
        <w:t>(</w:t>
      </w:r>
      <w:r w:rsidRPr="00463106">
        <w:rPr>
          <w:rFonts w:ascii="Times New Roman" w:eastAsia="微软雅黑" w:hAnsi="Times New Roman" w:cs="Times New Roman"/>
          <w:b/>
          <w:bCs/>
          <w:sz w:val="24"/>
          <w:szCs w:val="24"/>
        </w:rPr>
        <w:t>a</w:t>
      </w:r>
      <w:r w:rsidRPr="00463106">
        <w:rPr>
          <w:rFonts w:ascii="Times New Roman" w:eastAsia="微软雅黑" w:hAnsi="Times New Roman" w:cs="Times New Roman"/>
          <w:sz w:val="24"/>
          <w:szCs w:val="24"/>
        </w:rPr>
        <w:t>), Bacterial Shannon index</w:t>
      </w:r>
      <w:r w:rsidR="00891528" w:rsidRPr="00463106">
        <w:rPr>
          <w:rFonts w:ascii="Times New Roman" w:eastAsia="微软雅黑" w:hAnsi="Times New Roman" w:cs="Times New Roman"/>
          <w:sz w:val="24"/>
          <w:szCs w:val="24"/>
        </w:rPr>
        <w:t xml:space="preserve"> </w:t>
      </w:r>
      <w:r w:rsidRPr="00463106">
        <w:rPr>
          <w:rFonts w:ascii="Times New Roman" w:eastAsia="微软雅黑" w:hAnsi="Times New Roman" w:cs="Times New Roman"/>
          <w:sz w:val="24"/>
          <w:szCs w:val="24"/>
        </w:rPr>
        <w:t>(</w:t>
      </w:r>
      <w:r w:rsidRPr="00463106">
        <w:rPr>
          <w:rFonts w:ascii="Times New Roman" w:eastAsia="微软雅黑" w:hAnsi="Times New Roman" w:cs="Times New Roman"/>
          <w:b/>
          <w:bCs/>
          <w:sz w:val="24"/>
          <w:szCs w:val="24"/>
        </w:rPr>
        <w:t>b</w:t>
      </w:r>
      <w:r w:rsidRPr="00463106">
        <w:rPr>
          <w:rFonts w:ascii="Times New Roman" w:eastAsia="微软雅黑" w:hAnsi="Times New Roman" w:cs="Times New Roman"/>
          <w:sz w:val="24"/>
          <w:szCs w:val="24"/>
        </w:rPr>
        <w:t>) and Fungal chao index</w:t>
      </w:r>
      <w:r w:rsidR="00891528" w:rsidRPr="00463106">
        <w:rPr>
          <w:rFonts w:ascii="Times New Roman" w:eastAsia="微软雅黑" w:hAnsi="Times New Roman" w:cs="Times New Roman"/>
          <w:sz w:val="24"/>
          <w:szCs w:val="24"/>
        </w:rPr>
        <w:t xml:space="preserve"> </w:t>
      </w:r>
      <w:r w:rsidRPr="00463106">
        <w:rPr>
          <w:rFonts w:ascii="Times New Roman" w:eastAsia="微软雅黑" w:hAnsi="Times New Roman" w:cs="Times New Roman"/>
          <w:sz w:val="24"/>
          <w:szCs w:val="24"/>
        </w:rPr>
        <w:t>(</w:t>
      </w:r>
      <w:r w:rsidRPr="00463106">
        <w:rPr>
          <w:rFonts w:ascii="Times New Roman" w:eastAsia="微软雅黑" w:hAnsi="Times New Roman" w:cs="Times New Roman"/>
          <w:b/>
          <w:bCs/>
          <w:sz w:val="24"/>
          <w:szCs w:val="24"/>
        </w:rPr>
        <w:t>c</w:t>
      </w:r>
      <w:r w:rsidRPr="00463106">
        <w:rPr>
          <w:rFonts w:ascii="Times New Roman" w:eastAsia="微软雅黑" w:hAnsi="Times New Roman" w:cs="Times New Roman"/>
          <w:sz w:val="24"/>
          <w:szCs w:val="24"/>
        </w:rPr>
        <w:t>), Fungal Shannon index</w:t>
      </w:r>
      <w:r w:rsidR="00891528" w:rsidRPr="00463106">
        <w:rPr>
          <w:rFonts w:ascii="Times New Roman" w:eastAsia="微软雅黑" w:hAnsi="Times New Roman" w:cs="Times New Roman"/>
          <w:sz w:val="24"/>
          <w:szCs w:val="24"/>
        </w:rPr>
        <w:t xml:space="preserve"> </w:t>
      </w:r>
      <w:r w:rsidRPr="00463106">
        <w:rPr>
          <w:rFonts w:ascii="Times New Roman" w:eastAsia="微软雅黑" w:hAnsi="Times New Roman" w:cs="Times New Roman"/>
          <w:sz w:val="24"/>
          <w:szCs w:val="24"/>
        </w:rPr>
        <w:t>(</w:t>
      </w:r>
      <w:r w:rsidRPr="00463106">
        <w:rPr>
          <w:rFonts w:ascii="Times New Roman" w:eastAsia="微软雅黑" w:hAnsi="Times New Roman" w:cs="Times New Roman"/>
          <w:b/>
          <w:bCs/>
          <w:sz w:val="24"/>
          <w:szCs w:val="24"/>
        </w:rPr>
        <w:t>d</w:t>
      </w:r>
      <w:r w:rsidRPr="00463106">
        <w:rPr>
          <w:rFonts w:ascii="Times New Roman" w:eastAsia="微软雅黑" w:hAnsi="Times New Roman" w:cs="Times New Roman"/>
          <w:sz w:val="24"/>
          <w:szCs w:val="24"/>
        </w:rPr>
        <w:t>). ** indicate that the alpha diversity of different soil microorganisms is significantly different (</w:t>
      </w:r>
      <w:r w:rsidRPr="00463106">
        <w:rPr>
          <w:rFonts w:ascii="Times New Roman" w:eastAsia="微软雅黑" w:hAnsi="Times New Roman" w:cs="Times New Roman"/>
          <w:i/>
          <w:iCs/>
          <w:sz w:val="24"/>
          <w:szCs w:val="24"/>
        </w:rPr>
        <w:t>P</w:t>
      </w:r>
      <w:r w:rsidRPr="00463106">
        <w:rPr>
          <w:rFonts w:ascii="Times New Roman" w:eastAsia="微软雅黑" w:hAnsi="Times New Roman" w:cs="Times New Roman"/>
          <w:sz w:val="24"/>
          <w:szCs w:val="24"/>
        </w:rPr>
        <w:t xml:space="preserve"> &lt; 0.05).</w:t>
      </w:r>
    </w:p>
    <w:p w14:paraId="547D17CA" w14:textId="77777777" w:rsidR="00F27DE8" w:rsidRPr="00463106" w:rsidRDefault="00F27DE8" w:rsidP="00463106">
      <w:pPr>
        <w:pStyle w:val="a8"/>
        <w:spacing w:line="480" w:lineRule="auto"/>
        <w:rPr>
          <w:rFonts w:ascii="Times New Roman" w:eastAsia="微软雅黑" w:hAnsi="Times New Roman" w:cs="Times New Roman"/>
        </w:rPr>
      </w:pPr>
      <w:r w:rsidRPr="00463106">
        <w:rPr>
          <w:rFonts w:ascii="Times New Roman" w:eastAsia="微软雅黑" w:hAnsi="Times New Roman" w:cs="Times New Roman"/>
          <w:noProof/>
        </w:rPr>
        <w:lastRenderedPageBreak/>
        <w:drawing>
          <wp:inline distT="0" distB="0" distL="0" distR="0" wp14:anchorId="39CAEB89" wp14:editId="472AD743">
            <wp:extent cx="5275286" cy="1799924"/>
            <wp:effectExtent l="0" t="0" r="1905" b="0"/>
            <wp:docPr id="26668953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68953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30308" cy="1818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EBABD" w14:textId="5671D78E" w:rsidR="00F27DE8" w:rsidRPr="00463106" w:rsidRDefault="00F27DE8" w:rsidP="00463106">
      <w:pPr>
        <w:pStyle w:val="a8"/>
        <w:spacing w:line="480" w:lineRule="auto"/>
        <w:rPr>
          <w:rFonts w:ascii="Times New Roman" w:eastAsia="微软雅黑" w:hAnsi="Times New Roman" w:cs="Times New Roman"/>
        </w:rPr>
      </w:pPr>
      <w:r w:rsidRPr="00463106">
        <w:rPr>
          <w:rFonts w:ascii="Times New Roman" w:eastAsia="微软雅黑" w:hAnsi="Times New Roman" w:cs="Times New Roman"/>
          <w:b/>
          <w:bCs/>
        </w:rPr>
        <w:t>Fig. S2.</w:t>
      </w:r>
      <w:r w:rsidRPr="00463106">
        <w:rPr>
          <w:rFonts w:ascii="Times New Roman" w:eastAsia="微软雅黑" w:hAnsi="Times New Roman" w:cs="Times New Roman"/>
        </w:rPr>
        <w:t xml:space="preserve"> </w:t>
      </w:r>
      <w:r w:rsidRPr="00463106">
        <w:rPr>
          <w:rFonts w:ascii="Times New Roman" w:eastAsia="微软雅黑" w:hAnsi="Times New Roman" w:cs="Times New Roman"/>
          <w:b/>
          <w:bCs/>
        </w:rPr>
        <w:t>Bacterial community composition</w:t>
      </w:r>
      <w:r w:rsidR="0013297E" w:rsidRPr="00463106">
        <w:rPr>
          <w:rFonts w:ascii="Times New Roman" w:eastAsia="微软雅黑" w:hAnsi="Times New Roman" w:cs="Times New Roman"/>
        </w:rPr>
        <w:t xml:space="preserve">. </w:t>
      </w:r>
      <w:r w:rsidRPr="00463106">
        <w:rPr>
          <w:rFonts w:ascii="Times New Roman" w:eastAsia="微软雅黑" w:hAnsi="Times New Roman" w:cs="Times New Roman"/>
        </w:rPr>
        <w:t>The relative abundance (</w:t>
      </w:r>
      <w:r w:rsidRPr="00463106">
        <w:rPr>
          <w:rFonts w:ascii="Times New Roman" w:eastAsia="微软雅黑" w:hAnsi="Times New Roman" w:cs="Times New Roman"/>
          <w:b/>
          <w:bCs/>
        </w:rPr>
        <w:t>a</w:t>
      </w:r>
      <w:r w:rsidRPr="00463106">
        <w:rPr>
          <w:rFonts w:ascii="Times New Roman" w:eastAsia="微软雅黑" w:hAnsi="Times New Roman" w:cs="Times New Roman"/>
        </w:rPr>
        <w:t>) of the major phyla (top 10) in bacterial communities; as well as the relative abundance (</w:t>
      </w:r>
      <w:r w:rsidRPr="00463106">
        <w:rPr>
          <w:rFonts w:ascii="Times New Roman" w:eastAsia="微软雅黑" w:hAnsi="Times New Roman" w:cs="Times New Roman"/>
          <w:b/>
          <w:bCs/>
        </w:rPr>
        <w:t>b</w:t>
      </w:r>
      <w:r w:rsidRPr="00463106">
        <w:rPr>
          <w:rFonts w:ascii="Times New Roman" w:eastAsia="微软雅黑" w:hAnsi="Times New Roman" w:cs="Times New Roman"/>
        </w:rPr>
        <w:t>) of the major genera (top 10) in bacterial communities.</w:t>
      </w:r>
    </w:p>
    <w:p w14:paraId="519A65B9" w14:textId="77777777" w:rsidR="00F27DE8" w:rsidRPr="00463106" w:rsidRDefault="00F27DE8" w:rsidP="00463106">
      <w:pPr>
        <w:widowControl/>
        <w:spacing w:line="480" w:lineRule="auto"/>
        <w:jc w:val="left"/>
        <w:rPr>
          <w:rFonts w:ascii="Times New Roman" w:eastAsia="微软雅黑" w:hAnsi="Times New Roman" w:cs="Times New Roman"/>
          <w:kern w:val="0"/>
          <w:sz w:val="24"/>
          <w:szCs w:val="24"/>
        </w:rPr>
      </w:pPr>
      <w:r w:rsidRPr="00463106">
        <w:rPr>
          <w:rFonts w:ascii="Times New Roman" w:eastAsia="微软雅黑" w:hAnsi="Times New Roman" w:cs="Times New Roman"/>
          <w:sz w:val="24"/>
          <w:szCs w:val="24"/>
        </w:rPr>
        <w:br w:type="page"/>
      </w:r>
    </w:p>
    <w:p w14:paraId="1C725192" w14:textId="77777777" w:rsidR="00F27DE8" w:rsidRPr="00463106" w:rsidRDefault="00F27DE8" w:rsidP="00463106">
      <w:pPr>
        <w:pStyle w:val="a8"/>
        <w:spacing w:line="480" w:lineRule="auto"/>
        <w:rPr>
          <w:rFonts w:ascii="Times New Roman" w:eastAsia="微软雅黑" w:hAnsi="Times New Roman" w:cs="Times New Roman"/>
        </w:rPr>
      </w:pPr>
      <w:r w:rsidRPr="00463106">
        <w:rPr>
          <w:rFonts w:ascii="Times New Roman" w:eastAsia="微软雅黑" w:hAnsi="Times New Roman" w:cs="Times New Roman"/>
          <w:noProof/>
        </w:rPr>
        <w:lastRenderedPageBreak/>
        <w:drawing>
          <wp:inline distT="0" distB="0" distL="0" distR="0" wp14:anchorId="46FFAB0B" wp14:editId="50E11944">
            <wp:extent cx="5273508" cy="1826617"/>
            <wp:effectExtent l="0" t="0" r="3810" b="2540"/>
            <wp:docPr id="117938216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938216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21676" cy="1843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914456" w14:textId="3C35CE1B" w:rsidR="00F27DE8" w:rsidRPr="00463106" w:rsidRDefault="00F27DE8" w:rsidP="00463106">
      <w:pPr>
        <w:pStyle w:val="a8"/>
        <w:spacing w:line="480" w:lineRule="auto"/>
        <w:rPr>
          <w:rFonts w:ascii="Times New Roman" w:eastAsia="微软雅黑" w:hAnsi="Times New Roman" w:cs="Times New Roman"/>
        </w:rPr>
      </w:pPr>
      <w:r w:rsidRPr="00463106">
        <w:rPr>
          <w:rFonts w:ascii="Times New Roman" w:eastAsia="微软雅黑" w:hAnsi="Times New Roman" w:cs="Times New Roman"/>
          <w:b/>
          <w:bCs/>
        </w:rPr>
        <w:t>Fig. S3.</w:t>
      </w:r>
      <w:r w:rsidRPr="00463106">
        <w:rPr>
          <w:rFonts w:ascii="Times New Roman" w:eastAsia="微软雅黑" w:hAnsi="Times New Roman" w:cs="Times New Roman"/>
        </w:rPr>
        <w:t xml:space="preserve"> </w:t>
      </w:r>
      <w:r w:rsidRPr="00463106">
        <w:rPr>
          <w:rFonts w:ascii="Times New Roman" w:eastAsia="微软雅黑" w:hAnsi="Times New Roman" w:cs="Times New Roman"/>
          <w:b/>
          <w:bCs/>
        </w:rPr>
        <w:t>Fungal community composition</w:t>
      </w:r>
      <w:r w:rsidR="0013297E" w:rsidRPr="00463106">
        <w:rPr>
          <w:rFonts w:ascii="Times New Roman" w:eastAsia="微软雅黑" w:hAnsi="Times New Roman" w:cs="Times New Roman"/>
        </w:rPr>
        <w:t xml:space="preserve">. </w:t>
      </w:r>
      <w:r w:rsidRPr="00463106">
        <w:rPr>
          <w:rFonts w:ascii="Times New Roman" w:eastAsia="微软雅黑" w:hAnsi="Times New Roman" w:cs="Times New Roman"/>
        </w:rPr>
        <w:t>The relative abundance (</w:t>
      </w:r>
      <w:r w:rsidRPr="00463106">
        <w:rPr>
          <w:rFonts w:ascii="Times New Roman" w:eastAsia="微软雅黑" w:hAnsi="Times New Roman" w:cs="Times New Roman"/>
          <w:b/>
          <w:bCs/>
        </w:rPr>
        <w:t>a</w:t>
      </w:r>
      <w:r w:rsidRPr="00463106">
        <w:rPr>
          <w:rFonts w:ascii="Times New Roman" w:eastAsia="微软雅黑" w:hAnsi="Times New Roman" w:cs="Times New Roman"/>
        </w:rPr>
        <w:t>) of the major phyla (top 10) in fungal communities; as well as the relative abundance (</w:t>
      </w:r>
      <w:r w:rsidRPr="00463106">
        <w:rPr>
          <w:rFonts w:ascii="Times New Roman" w:eastAsia="微软雅黑" w:hAnsi="Times New Roman" w:cs="Times New Roman"/>
          <w:b/>
          <w:bCs/>
        </w:rPr>
        <w:t>b</w:t>
      </w:r>
      <w:r w:rsidRPr="00463106">
        <w:rPr>
          <w:rFonts w:ascii="Times New Roman" w:eastAsia="微软雅黑" w:hAnsi="Times New Roman" w:cs="Times New Roman"/>
        </w:rPr>
        <w:t>) of the major genera (top 10) in fungal communities.</w:t>
      </w:r>
    </w:p>
    <w:p w14:paraId="12FB7262" w14:textId="77777777" w:rsidR="0013297E" w:rsidRPr="00463106" w:rsidRDefault="00F27DE8" w:rsidP="00463106">
      <w:pPr>
        <w:widowControl/>
        <w:spacing w:line="480" w:lineRule="auto"/>
        <w:jc w:val="left"/>
        <w:rPr>
          <w:rFonts w:ascii="Times New Roman" w:eastAsia="微软雅黑" w:hAnsi="Times New Roman" w:cs="Times New Roman"/>
          <w:sz w:val="24"/>
          <w:szCs w:val="24"/>
        </w:rPr>
        <w:sectPr w:rsidR="0013297E" w:rsidRPr="00463106" w:rsidSect="006A61C4">
          <w:pgSz w:w="11906" w:h="16838"/>
          <w:pgMar w:top="1440" w:right="1797" w:bottom="1440" w:left="1797" w:header="851" w:footer="992" w:gutter="0"/>
          <w:cols w:space="425"/>
          <w:docGrid w:type="linesAndChars" w:linePitch="312"/>
        </w:sectPr>
      </w:pPr>
      <w:r w:rsidRPr="00463106">
        <w:rPr>
          <w:rFonts w:ascii="Times New Roman" w:eastAsia="微软雅黑" w:hAnsi="Times New Roman" w:cs="Times New Roman"/>
          <w:sz w:val="24"/>
          <w:szCs w:val="24"/>
        </w:rPr>
        <w:br w:type="page"/>
      </w:r>
    </w:p>
    <w:p w14:paraId="1C45EE9F" w14:textId="34C15724" w:rsidR="00F27DE8" w:rsidRPr="00463106" w:rsidRDefault="00F27DE8" w:rsidP="00463106">
      <w:pPr>
        <w:pStyle w:val="a8"/>
        <w:spacing w:line="480" w:lineRule="auto"/>
        <w:rPr>
          <w:rFonts w:ascii="Times New Roman" w:eastAsia="微软雅黑" w:hAnsi="Times New Roman" w:cs="Times New Roman"/>
        </w:rPr>
      </w:pPr>
      <w:r w:rsidRPr="00463106">
        <w:rPr>
          <w:rFonts w:ascii="Times New Roman" w:eastAsia="微软雅黑" w:hAnsi="Times New Roman" w:cs="Times New Roman"/>
          <w:noProof/>
        </w:rPr>
        <w:lastRenderedPageBreak/>
        <w:drawing>
          <wp:inline distT="0" distB="0" distL="0" distR="0" wp14:anchorId="6D806802" wp14:editId="72230C89">
            <wp:extent cx="5274310" cy="5402580"/>
            <wp:effectExtent l="0" t="0" r="2540" b="7620"/>
            <wp:docPr id="150633537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633537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40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3106">
        <w:rPr>
          <w:rFonts w:ascii="Times New Roman" w:eastAsia="微软雅黑" w:hAnsi="Times New Roman" w:cs="Times New Roman"/>
          <w:b/>
          <w:bCs/>
        </w:rPr>
        <w:t>Fig. S4.</w:t>
      </w:r>
      <w:r w:rsidRPr="00463106">
        <w:rPr>
          <w:rFonts w:ascii="Times New Roman" w:eastAsia="微软雅黑" w:hAnsi="Times New Roman" w:cs="Times New Roman"/>
        </w:rPr>
        <w:t xml:space="preserve"> </w:t>
      </w:r>
      <w:r w:rsidRPr="00463106">
        <w:rPr>
          <w:rFonts w:ascii="Times New Roman" w:eastAsia="微软雅黑" w:hAnsi="Times New Roman" w:cs="Times New Roman"/>
          <w:b/>
          <w:bCs/>
        </w:rPr>
        <w:t xml:space="preserve">The regression analysis of standardized random ratio (NST) of abundant bacteria (a), rare bacteria (b), abundant fungi (c), and rare fungi (d) communities under different treatments with </w:t>
      </w:r>
      <w:proofErr w:type="spellStart"/>
      <w:r w:rsidRPr="00463106">
        <w:rPr>
          <w:rFonts w:ascii="Times New Roman" w:eastAsia="微软雅黑" w:hAnsi="Times New Roman" w:cs="Times New Roman"/>
          <w:b/>
          <w:bCs/>
        </w:rPr>
        <w:t>pH.</w:t>
      </w:r>
      <w:proofErr w:type="spellEnd"/>
      <w:r w:rsidRPr="00463106">
        <w:rPr>
          <w:rFonts w:ascii="Times New Roman" w:eastAsia="微软雅黑" w:hAnsi="Times New Roman" w:cs="Times New Roman"/>
        </w:rPr>
        <w:t xml:space="preserve"> The NST index has a boundary of 50% to distinguish between more deterministic (&lt;50%) and more stochastic (&gt;50%) assembly.</w:t>
      </w:r>
    </w:p>
    <w:p w14:paraId="736735B2" w14:textId="77777777" w:rsidR="00F27DE8" w:rsidRPr="00463106" w:rsidRDefault="00F27DE8" w:rsidP="00463106">
      <w:pPr>
        <w:widowControl/>
        <w:spacing w:line="480" w:lineRule="auto"/>
        <w:jc w:val="left"/>
        <w:rPr>
          <w:rFonts w:ascii="Times New Roman" w:eastAsia="微软雅黑" w:hAnsi="Times New Roman" w:cs="Times New Roman"/>
          <w:kern w:val="0"/>
          <w:sz w:val="24"/>
          <w:szCs w:val="24"/>
        </w:rPr>
      </w:pPr>
      <w:r w:rsidRPr="00463106">
        <w:rPr>
          <w:rFonts w:ascii="Times New Roman" w:eastAsia="微软雅黑" w:hAnsi="Times New Roman" w:cs="Times New Roman"/>
          <w:sz w:val="24"/>
          <w:szCs w:val="24"/>
        </w:rPr>
        <w:br w:type="page"/>
      </w:r>
    </w:p>
    <w:p w14:paraId="42D3726A" w14:textId="77777777" w:rsidR="00F27DE8" w:rsidRPr="00463106" w:rsidRDefault="00F27DE8" w:rsidP="00463106">
      <w:pPr>
        <w:pStyle w:val="a8"/>
        <w:spacing w:line="480" w:lineRule="auto"/>
        <w:jc w:val="center"/>
        <w:rPr>
          <w:rFonts w:ascii="Times New Roman" w:eastAsia="微软雅黑" w:hAnsi="Times New Roman" w:cs="Times New Roman"/>
        </w:rPr>
      </w:pPr>
      <w:r w:rsidRPr="00463106">
        <w:rPr>
          <w:rFonts w:ascii="Times New Roman" w:eastAsia="微软雅黑" w:hAnsi="Times New Roman" w:cs="Times New Roman"/>
          <w:noProof/>
        </w:rPr>
        <w:lastRenderedPageBreak/>
        <w:drawing>
          <wp:inline distT="0" distB="0" distL="0" distR="0" wp14:anchorId="599296A6" wp14:editId="67AA4C4C">
            <wp:extent cx="5274310" cy="2966720"/>
            <wp:effectExtent l="0" t="0" r="2540" b="5080"/>
            <wp:docPr id="1689109543" name="图形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9109543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A9FA5E" w14:textId="5D129531" w:rsidR="00F27DE8" w:rsidRPr="00463106" w:rsidRDefault="00F27DE8" w:rsidP="00463106">
      <w:pPr>
        <w:pStyle w:val="a8"/>
        <w:spacing w:line="480" w:lineRule="auto"/>
        <w:rPr>
          <w:rFonts w:ascii="Times New Roman" w:eastAsia="微软雅黑" w:hAnsi="Times New Roman" w:cs="Times New Roman"/>
        </w:rPr>
      </w:pPr>
      <w:r w:rsidRPr="00463106">
        <w:rPr>
          <w:rFonts w:ascii="Times New Roman" w:eastAsia="微软雅黑" w:hAnsi="Times New Roman" w:cs="Times New Roman"/>
          <w:b/>
          <w:bCs/>
        </w:rPr>
        <w:t>Fig. S5. Co-occurrence networks of the abundant(a-c) and rare(d-f) soil bacterial community in acidic soil (Ac), neutral soil (Ne), and Calcareous soil (Ca).</w:t>
      </w:r>
      <w:r w:rsidRPr="00463106">
        <w:rPr>
          <w:rFonts w:ascii="Times New Roman" w:eastAsia="微软雅黑" w:hAnsi="Times New Roman" w:cs="Times New Roman"/>
        </w:rPr>
        <w:t xml:space="preserve"> The nodes represent the operational taxonomic units (ASVs), and the size of each node is proportional to the degree of the ASVs. The links indicate significant co-occurrence relationships with a significant correlation (</w:t>
      </w:r>
      <w:r w:rsidRPr="00463106">
        <w:rPr>
          <w:rFonts w:ascii="Times New Roman" w:eastAsia="微软雅黑" w:hAnsi="Times New Roman" w:cs="Times New Roman"/>
          <w:i/>
          <w:iCs/>
        </w:rPr>
        <w:t>P</w:t>
      </w:r>
      <w:r w:rsidRPr="00463106">
        <w:rPr>
          <w:rFonts w:ascii="Times New Roman" w:eastAsia="微软雅黑" w:hAnsi="Times New Roman" w:cs="Times New Roman"/>
        </w:rPr>
        <w:t xml:space="preserve"> &lt; 0.05), the red line indicates positive relation, and the green line indicates negative relation.</w:t>
      </w:r>
    </w:p>
    <w:p w14:paraId="2CF25F28" w14:textId="77777777" w:rsidR="00F27DE8" w:rsidRPr="00463106" w:rsidRDefault="00F27DE8" w:rsidP="00463106">
      <w:pPr>
        <w:widowControl/>
        <w:spacing w:line="480" w:lineRule="auto"/>
        <w:jc w:val="left"/>
        <w:rPr>
          <w:rFonts w:ascii="Times New Roman" w:eastAsia="微软雅黑" w:hAnsi="Times New Roman" w:cs="Times New Roman"/>
          <w:kern w:val="0"/>
          <w:sz w:val="24"/>
          <w:szCs w:val="24"/>
        </w:rPr>
      </w:pPr>
      <w:r w:rsidRPr="00463106">
        <w:rPr>
          <w:rFonts w:ascii="Times New Roman" w:eastAsia="微软雅黑" w:hAnsi="Times New Roman" w:cs="Times New Roman"/>
          <w:sz w:val="24"/>
          <w:szCs w:val="24"/>
        </w:rPr>
        <w:br w:type="page"/>
      </w:r>
    </w:p>
    <w:p w14:paraId="1A04B0A7" w14:textId="77777777" w:rsidR="00F27DE8" w:rsidRPr="00463106" w:rsidRDefault="00F27DE8" w:rsidP="00463106">
      <w:pPr>
        <w:pStyle w:val="a8"/>
        <w:spacing w:line="480" w:lineRule="auto"/>
        <w:rPr>
          <w:rFonts w:ascii="Times New Roman" w:eastAsia="微软雅黑" w:hAnsi="Times New Roman" w:cs="Times New Roman"/>
        </w:rPr>
      </w:pPr>
    </w:p>
    <w:p w14:paraId="40F9C38B" w14:textId="77777777" w:rsidR="00F27DE8" w:rsidRPr="00463106" w:rsidRDefault="00F27DE8" w:rsidP="00463106">
      <w:pPr>
        <w:pStyle w:val="a8"/>
        <w:spacing w:line="480" w:lineRule="auto"/>
        <w:jc w:val="center"/>
        <w:rPr>
          <w:rFonts w:ascii="Times New Roman" w:eastAsia="微软雅黑" w:hAnsi="Times New Roman" w:cs="Times New Roman"/>
        </w:rPr>
      </w:pPr>
      <w:r w:rsidRPr="00463106">
        <w:rPr>
          <w:rFonts w:ascii="Times New Roman" w:eastAsia="微软雅黑" w:hAnsi="Times New Roman" w:cs="Times New Roman"/>
          <w:noProof/>
        </w:rPr>
        <w:drawing>
          <wp:inline distT="0" distB="0" distL="0" distR="0" wp14:anchorId="5E51ADDC" wp14:editId="7E87AB0F">
            <wp:extent cx="5274310" cy="2966720"/>
            <wp:effectExtent l="0" t="0" r="2540" b="5080"/>
            <wp:docPr id="890493993" name="图形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493993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8AC0C8" w14:textId="4AD520B4" w:rsidR="00F27DE8" w:rsidRPr="00463106" w:rsidRDefault="00F27DE8" w:rsidP="00463106">
      <w:pPr>
        <w:pStyle w:val="a8"/>
        <w:spacing w:line="480" w:lineRule="auto"/>
        <w:rPr>
          <w:rFonts w:ascii="Times New Roman" w:eastAsia="微软雅黑" w:hAnsi="Times New Roman" w:cs="Times New Roman"/>
        </w:rPr>
      </w:pPr>
      <w:r w:rsidRPr="00463106">
        <w:rPr>
          <w:rFonts w:ascii="Times New Roman" w:eastAsia="微软雅黑" w:hAnsi="Times New Roman" w:cs="Times New Roman"/>
          <w:b/>
          <w:bCs/>
        </w:rPr>
        <w:t>Fig. S6. Co-occurrence networks of the abundant(a-c) and rare(d-f) soil fungal community in acidic soil (Ac), neutral soil (Ne), and Calcareous soil (Ca).</w:t>
      </w:r>
      <w:r w:rsidRPr="00463106">
        <w:rPr>
          <w:rFonts w:ascii="Times New Roman" w:eastAsia="微软雅黑" w:hAnsi="Times New Roman" w:cs="Times New Roman"/>
        </w:rPr>
        <w:t xml:space="preserve"> The nodes represent the operational taxonomic units (ASVs), and the size of each node is proportional to the degree of the ASVs. The links indicate significant co-occurrence relationships with a significant correlation (</w:t>
      </w:r>
      <w:r w:rsidRPr="00463106">
        <w:rPr>
          <w:rFonts w:ascii="Times New Roman" w:eastAsia="微软雅黑" w:hAnsi="Times New Roman" w:cs="Times New Roman"/>
          <w:i/>
          <w:iCs/>
        </w:rPr>
        <w:t>P</w:t>
      </w:r>
      <w:r w:rsidRPr="00463106">
        <w:rPr>
          <w:rFonts w:ascii="Times New Roman" w:eastAsia="微软雅黑" w:hAnsi="Times New Roman" w:cs="Times New Roman"/>
        </w:rPr>
        <w:t xml:space="preserve"> &lt; 0.05), the red line indicates positive relation, and the green line indicates negative relation.</w:t>
      </w:r>
    </w:p>
    <w:p w14:paraId="6D546E6F" w14:textId="77777777" w:rsidR="00F27DE8" w:rsidRPr="00463106" w:rsidRDefault="00F27DE8" w:rsidP="00463106">
      <w:pPr>
        <w:widowControl/>
        <w:spacing w:line="480" w:lineRule="auto"/>
        <w:jc w:val="left"/>
        <w:rPr>
          <w:rFonts w:ascii="Times New Roman" w:eastAsia="微软雅黑" w:hAnsi="Times New Roman" w:cs="Times New Roman"/>
          <w:kern w:val="0"/>
          <w:sz w:val="24"/>
          <w:szCs w:val="24"/>
        </w:rPr>
      </w:pPr>
      <w:r w:rsidRPr="00463106">
        <w:rPr>
          <w:rFonts w:ascii="Times New Roman" w:eastAsia="微软雅黑" w:hAnsi="Times New Roman" w:cs="Times New Roman"/>
          <w:sz w:val="24"/>
          <w:szCs w:val="24"/>
        </w:rPr>
        <w:br w:type="page"/>
      </w:r>
    </w:p>
    <w:p w14:paraId="0FC6D39C" w14:textId="77777777" w:rsidR="00F27DE8" w:rsidRPr="00463106" w:rsidRDefault="00F27DE8" w:rsidP="00463106">
      <w:pPr>
        <w:pStyle w:val="a8"/>
        <w:spacing w:line="480" w:lineRule="auto"/>
        <w:jc w:val="center"/>
        <w:rPr>
          <w:rFonts w:ascii="Times New Roman" w:eastAsia="微软雅黑" w:hAnsi="Times New Roman" w:cs="Times New Roman"/>
        </w:rPr>
      </w:pPr>
      <w:r w:rsidRPr="00463106">
        <w:rPr>
          <w:rFonts w:ascii="Times New Roman" w:eastAsia="微软雅黑" w:hAnsi="Times New Roman" w:cs="Times New Roman"/>
          <w:noProof/>
        </w:rPr>
        <w:lastRenderedPageBreak/>
        <w:drawing>
          <wp:inline distT="0" distB="0" distL="0" distR="0" wp14:anchorId="6B6779B7" wp14:editId="7BB561D4">
            <wp:extent cx="5274310" cy="2526030"/>
            <wp:effectExtent l="0" t="0" r="2540" b="7620"/>
            <wp:docPr id="214226612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2266124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6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2112A4" w14:textId="6EAFFA3E" w:rsidR="00F27DE8" w:rsidRPr="00463106" w:rsidRDefault="00F27DE8" w:rsidP="00463106">
      <w:pPr>
        <w:pStyle w:val="a8"/>
        <w:spacing w:line="480" w:lineRule="auto"/>
        <w:rPr>
          <w:rFonts w:ascii="Times New Roman" w:eastAsia="微软雅黑" w:hAnsi="Times New Roman" w:cs="Times New Roman"/>
        </w:rPr>
      </w:pPr>
      <w:r w:rsidRPr="00463106">
        <w:rPr>
          <w:rFonts w:ascii="Times New Roman" w:eastAsia="微软雅黑" w:hAnsi="Times New Roman" w:cs="Times New Roman"/>
          <w:b/>
          <w:bCs/>
        </w:rPr>
        <w:t>Fig. S7. Variation in ratio of |negative/positive| cohesion across the pH gradient.</w:t>
      </w:r>
      <w:r w:rsidRPr="00463106">
        <w:rPr>
          <w:rFonts w:ascii="Times New Roman" w:eastAsia="微软雅黑" w:hAnsi="Times New Roman" w:cs="Times New Roman"/>
        </w:rPr>
        <w:t xml:space="preserve"> </w:t>
      </w:r>
      <w:r w:rsidR="00DC0C3F" w:rsidRPr="00463106">
        <w:rPr>
          <w:rFonts w:ascii="Times New Roman" w:eastAsia="微软雅黑" w:hAnsi="Times New Roman" w:cs="Times New Roman"/>
        </w:rPr>
        <w:t>(</w:t>
      </w:r>
      <w:r w:rsidRPr="00463106">
        <w:rPr>
          <w:rFonts w:ascii="Times New Roman" w:eastAsia="微软雅黑" w:hAnsi="Times New Roman" w:cs="Times New Roman"/>
          <w:b/>
          <w:bCs/>
        </w:rPr>
        <w:t>a</w:t>
      </w:r>
      <w:r w:rsidR="00DC0C3F" w:rsidRPr="00463106">
        <w:rPr>
          <w:rFonts w:ascii="Times New Roman" w:eastAsia="微软雅黑" w:hAnsi="Times New Roman" w:cs="Times New Roman"/>
        </w:rPr>
        <w:t>)</w:t>
      </w:r>
      <w:r w:rsidRPr="00463106">
        <w:rPr>
          <w:rFonts w:ascii="Times New Roman" w:eastAsia="微软雅黑" w:hAnsi="Times New Roman" w:cs="Times New Roman"/>
        </w:rPr>
        <w:t xml:space="preserve">: bacteria, </w:t>
      </w:r>
      <w:r w:rsidR="00DC0C3F" w:rsidRPr="00463106">
        <w:rPr>
          <w:rFonts w:ascii="Times New Roman" w:eastAsia="微软雅黑" w:hAnsi="Times New Roman" w:cs="Times New Roman"/>
        </w:rPr>
        <w:t>(</w:t>
      </w:r>
      <w:r w:rsidRPr="00463106">
        <w:rPr>
          <w:rFonts w:ascii="Times New Roman" w:eastAsia="微软雅黑" w:hAnsi="Times New Roman" w:cs="Times New Roman"/>
          <w:b/>
          <w:bCs/>
        </w:rPr>
        <w:t>b</w:t>
      </w:r>
      <w:r w:rsidR="00DC0C3F" w:rsidRPr="00463106">
        <w:rPr>
          <w:rFonts w:ascii="Times New Roman" w:eastAsia="微软雅黑" w:hAnsi="Times New Roman" w:cs="Times New Roman"/>
        </w:rPr>
        <w:t>)</w:t>
      </w:r>
      <w:r w:rsidRPr="00463106">
        <w:rPr>
          <w:rFonts w:ascii="Times New Roman" w:eastAsia="微软雅黑" w:hAnsi="Times New Roman" w:cs="Times New Roman"/>
        </w:rPr>
        <w:t>: fungi. red: abundance, blue: rare.</w:t>
      </w:r>
    </w:p>
    <w:p w14:paraId="3739AEBC" w14:textId="77777777" w:rsidR="00F27DE8" w:rsidRPr="00463106" w:rsidRDefault="00F27DE8" w:rsidP="00463106">
      <w:pPr>
        <w:widowControl/>
        <w:spacing w:line="480" w:lineRule="auto"/>
        <w:jc w:val="left"/>
        <w:rPr>
          <w:rFonts w:ascii="Times New Roman" w:eastAsia="微软雅黑" w:hAnsi="Times New Roman" w:cs="Times New Roman"/>
          <w:kern w:val="0"/>
          <w:sz w:val="24"/>
          <w:szCs w:val="24"/>
        </w:rPr>
      </w:pPr>
      <w:r w:rsidRPr="00463106">
        <w:rPr>
          <w:rFonts w:ascii="Times New Roman" w:eastAsia="微软雅黑" w:hAnsi="Times New Roman" w:cs="Times New Roman"/>
          <w:sz w:val="24"/>
          <w:szCs w:val="24"/>
        </w:rPr>
        <w:br w:type="page"/>
      </w:r>
    </w:p>
    <w:p w14:paraId="1E1E9938" w14:textId="29CFE26A" w:rsidR="00F27DE8" w:rsidRPr="00463106" w:rsidRDefault="005669D0" w:rsidP="00463106">
      <w:pPr>
        <w:pStyle w:val="a8"/>
        <w:spacing w:line="480" w:lineRule="auto"/>
        <w:rPr>
          <w:rFonts w:ascii="Times New Roman" w:eastAsia="微软雅黑" w:hAnsi="Times New Roman" w:cs="Times New Roman"/>
        </w:rPr>
      </w:pPr>
      <w:r w:rsidRPr="00463106">
        <w:rPr>
          <w:rFonts w:ascii="Times New Roman" w:eastAsia="微软雅黑" w:hAnsi="Times New Roman" w:cs="Times New Roman"/>
          <w:noProof/>
        </w:rPr>
        <w:lastRenderedPageBreak/>
        <w:drawing>
          <wp:inline distT="0" distB="0" distL="0" distR="0" wp14:anchorId="272DB9A7" wp14:editId="72FBE608">
            <wp:extent cx="5278120" cy="3150870"/>
            <wp:effectExtent l="0" t="0" r="0" b="0"/>
            <wp:docPr id="61534834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348346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150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A28BC2" w14:textId="1878D35C" w:rsidR="00F27DE8" w:rsidRPr="00463106" w:rsidRDefault="00327BE7" w:rsidP="00463106">
      <w:pPr>
        <w:widowControl/>
        <w:spacing w:line="480" w:lineRule="auto"/>
        <w:jc w:val="left"/>
        <w:rPr>
          <w:rFonts w:ascii="Times New Roman" w:eastAsia="微软雅黑" w:hAnsi="Times New Roman" w:cs="Times New Roman"/>
          <w:kern w:val="0"/>
          <w:sz w:val="24"/>
          <w:szCs w:val="24"/>
        </w:rPr>
      </w:pPr>
      <w:r w:rsidRPr="00463106">
        <w:rPr>
          <w:rFonts w:ascii="Times New Roman" w:eastAsia="微软雅黑" w:hAnsi="Times New Roman" w:cs="Times New Roman"/>
          <w:b/>
          <w:bCs/>
          <w:kern w:val="0"/>
          <w:sz w:val="24"/>
          <w:szCs w:val="24"/>
        </w:rPr>
        <w:t>Fig. S8. Proportions of key taxa families (connectors) across different networks, calculated from the 12 empirical networks under various treatments.</w:t>
      </w:r>
      <w:r w:rsidR="005669D0" w:rsidRPr="00463106">
        <w:rPr>
          <w:rFonts w:ascii="Times New Roman" w:eastAsia="微软雅黑" w:hAnsi="Times New Roman" w:cs="Times New Roman"/>
          <w:b/>
          <w:bCs/>
          <w:kern w:val="0"/>
          <w:sz w:val="24"/>
          <w:szCs w:val="24"/>
        </w:rPr>
        <w:t xml:space="preserve"> </w:t>
      </w:r>
      <w:r w:rsidR="005669D0" w:rsidRPr="00463106">
        <w:rPr>
          <w:rFonts w:ascii="Times New Roman" w:eastAsia="微软雅黑" w:hAnsi="Times New Roman" w:cs="Times New Roman"/>
          <w:kern w:val="0"/>
          <w:sz w:val="24"/>
          <w:szCs w:val="24"/>
        </w:rPr>
        <w:t>Abundant bacteria</w:t>
      </w:r>
      <w:r w:rsidR="005669D0" w:rsidRPr="00463106">
        <w:rPr>
          <w:rFonts w:ascii="Times New Roman" w:eastAsia="微软雅黑" w:hAnsi="Times New Roman" w:cs="Times New Roman"/>
          <w:sz w:val="24"/>
          <w:szCs w:val="24"/>
        </w:rPr>
        <w:t xml:space="preserve"> (</w:t>
      </w:r>
      <w:r w:rsidR="005669D0" w:rsidRPr="00463106">
        <w:rPr>
          <w:rFonts w:ascii="Times New Roman" w:eastAsia="微软雅黑" w:hAnsi="Times New Roman" w:cs="Times New Roman"/>
          <w:b/>
          <w:bCs/>
          <w:sz w:val="24"/>
          <w:szCs w:val="24"/>
        </w:rPr>
        <w:t>a</w:t>
      </w:r>
      <w:r w:rsidR="005669D0" w:rsidRPr="00463106">
        <w:rPr>
          <w:rFonts w:ascii="Times New Roman" w:eastAsia="微软雅黑" w:hAnsi="Times New Roman" w:cs="Times New Roman"/>
          <w:sz w:val="24"/>
          <w:szCs w:val="24"/>
        </w:rPr>
        <w:t>); Rare bacteria (</w:t>
      </w:r>
      <w:r w:rsidR="005669D0" w:rsidRPr="00463106">
        <w:rPr>
          <w:rFonts w:ascii="Times New Roman" w:eastAsia="微软雅黑" w:hAnsi="Times New Roman" w:cs="Times New Roman"/>
          <w:b/>
          <w:bCs/>
          <w:sz w:val="24"/>
          <w:szCs w:val="24"/>
        </w:rPr>
        <w:t>b</w:t>
      </w:r>
      <w:r w:rsidR="005669D0" w:rsidRPr="00463106">
        <w:rPr>
          <w:rFonts w:ascii="Times New Roman" w:eastAsia="微软雅黑" w:hAnsi="Times New Roman" w:cs="Times New Roman"/>
          <w:sz w:val="24"/>
          <w:szCs w:val="24"/>
        </w:rPr>
        <w:t>); Abundant fungal (</w:t>
      </w:r>
      <w:r w:rsidR="005669D0" w:rsidRPr="00463106">
        <w:rPr>
          <w:rFonts w:ascii="Times New Roman" w:eastAsia="微软雅黑" w:hAnsi="Times New Roman" w:cs="Times New Roman"/>
          <w:b/>
          <w:bCs/>
          <w:sz w:val="24"/>
          <w:szCs w:val="24"/>
        </w:rPr>
        <w:t>c</w:t>
      </w:r>
      <w:r w:rsidR="005669D0" w:rsidRPr="00463106">
        <w:rPr>
          <w:rFonts w:ascii="Times New Roman" w:eastAsia="微软雅黑" w:hAnsi="Times New Roman" w:cs="Times New Roman"/>
          <w:sz w:val="24"/>
          <w:szCs w:val="24"/>
        </w:rPr>
        <w:t>); Rare fungal (</w:t>
      </w:r>
      <w:r w:rsidR="005669D0" w:rsidRPr="00463106">
        <w:rPr>
          <w:rFonts w:ascii="Times New Roman" w:eastAsia="微软雅黑" w:hAnsi="Times New Roman" w:cs="Times New Roman"/>
          <w:b/>
          <w:bCs/>
          <w:sz w:val="24"/>
          <w:szCs w:val="24"/>
        </w:rPr>
        <w:t>d</w:t>
      </w:r>
      <w:r w:rsidR="005669D0" w:rsidRPr="00463106">
        <w:rPr>
          <w:rFonts w:ascii="Times New Roman" w:eastAsia="微软雅黑" w:hAnsi="Times New Roman" w:cs="Times New Roman"/>
          <w:sz w:val="24"/>
          <w:szCs w:val="24"/>
        </w:rPr>
        <w:t>).</w:t>
      </w:r>
      <w:r w:rsidR="00F27DE8" w:rsidRPr="00463106">
        <w:rPr>
          <w:rFonts w:ascii="Times New Roman" w:eastAsia="微软雅黑" w:hAnsi="Times New Roman" w:cs="Times New Roman"/>
          <w:sz w:val="24"/>
          <w:szCs w:val="24"/>
        </w:rPr>
        <w:br w:type="page"/>
      </w:r>
    </w:p>
    <w:p w14:paraId="00C2728A" w14:textId="240DBACC" w:rsidR="00F27DE8" w:rsidRPr="00463106" w:rsidRDefault="00DC0C3F" w:rsidP="00463106">
      <w:pPr>
        <w:pStyle w:val="a8"/>
        <w:spacing w:line="480" w:lineRule="auto"/>
        <w:jc w:val="center"/>
        <w:rPr>
          <w:rFonts w:ascii="Times New Roman" w:eastAsia="微软雅黑" w:hAnsi="Times New Roman" w:cs="Times New Roman"/>
        </w:rPr>
      </w:pPr>
      <w:r w:rsidRPr="00463106">
        <w:rPr>
          <w:rFonts w:ascii="Times New Roman" w:eastAsia="微软雅黑" w:hAnsi="Times New Roman" w:cs="Times New Roman"/>
          <w:noProof/>
        </w:rPr>
        <w:lastRenderedPageBreak/>
        <w:drawing>
          <wp:inline distT="0" distB="0" distL="0" distR="0" wp14:anchorId="3DC3EDEA" wp14:editId="5DEF5E1E">
            <wp:extent cx="5278120" cy="3133090"/>
            <wp:effectExtent l="0" t="0" r="0" b="0"/>
            <wp:docPr id="26616662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16662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13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11071D" w14:textId="552C2C53" w:rsidR="00F27DE8" w:rsidRPr="00463106" w:rsidRDefault="00F27DE8" w:rsidP="00463106">
      <w:pPr>
        <w:pStyle w:val="a8"/>
        <w:spacing w:line="480" w:lineRule="auto"/>
        <w:rPr>
          <w:rFonts w:ascii="Times New Roman" w:eastAsia="微软雅黑" w:hAnsi="Times New Roman" w:cs="Times New Roman"/>
        </w:rPr>
      </w:pPr>
      <w:r w:rsidRPr="00463106">
        <w:rPr>
          <w:rFonts w:ascii="Times New Roman" w:eastAsia="微软雅黑" w:hAnsi="Times New Roman" w:cs="Times New Roman"/>
          <w:b/>
          <w:bCs/>
        </w:rPr>
        <w:t>Fig. S9. The neighbor-joining phylogenetic tree constructed based on 16S rRNA gene sequences of abundant and rare bacterial network connectors.</w:t>
      </w:r>
      <w:r w:rsidR="00DC0C3F" w:rsidRPr="00463106">
        <w:rPr>
          <w:rFonts w:ascii="Times New Roman" w:eastAsia="微软雅黑" w:hAnsi="Times New Roman" w:cs="Times New Roman"/>
        </w:rPr>
        <w:t xml:space="preserve"> Abundant bacteria (</w:t>
      </w:r>
      <w:r w:rsidR="00DC0C3F" w:rsidRPr="00463106">
        <w:rPr>
          <w:rFonts w:ascii="Times New Roman" w:eastAsia="微软雅黑" w:hAnsi="Times New Roman" w:cs="Times New Roman"/>
          <w:b/>
          <w:bCs/>
        </w:rPr>
        <w:t>a</w:t>
      </w:r>
      <w:r w:rsidR="00DC0C3F" w:rsidRPr="00463106">
        <w:rPr>
          <w:rFonts w:ascii="Times New Roman" w:eastAsia="微软雅黑" w:hAnsi="Times New Roman" w:cs="Times New Roman"/>
        </w:rPr>
        <w:t>); Rare bacteria (</w:t>
      </w:r>
      <w:r w:rsidR="00DC0C3F" w:rsidRPr="00463106">
        <w:rPr>
          <w:rFonts w:ascii="Times New Roman" w:eastAsia="微软雅黑" w:hAnsi="Times New Roman" w:cs="Times New Roman"/>
          <w:b/>
          <w:bCs/>
        </w:rPr>
        <w:t>b</w:t>
      </w:r>
      <w:r w:rsidR="00DC0C3F" w:rsidRPr="00463106">
        <w:rPr>
          <w:rFonts w:ascii="Times New Roman" w:eastAsia="微软雅黑" w:hAnsi="Times New Roman" w:cs="Times New Roman"/>
        </w:rPr>
        <w:t>).</w:t>
      </w:r>
    </w:p>
    <w:p w14:paraId="222E17AD" w14:textId="77777777" w:rsidR="00F27DE8" w:rsidRPr="00463106" w:rsidRDefault="00F27DE8" w:rsidP="00463106">
      <w:pPr>
        <w:widowControl/>
        <w:spacing w:line="480" w:lineRule="auto"/>
        <w:jc w:val="left"/>
        <w:rPr>
          <w:rFonts w:ascii="Times New Roman" w:eastAsia="微软雅黑" w:hAnsi="Times New Roman" w:cs="Times New Roman"/>
          <w:kern w:val="0"/>
          <w:sz w:val="24"/>
          <w:szCs w:val="24"/>
        </w:rPr>
      </w:pPr>
      <w:r w:rsidRPr="00463106">
        <w:rPr>
          <w:rFonts w:ascii="Times New Roman" w:eastAsia="微软雅黑" w:hAnsi="Times New Roman" w:cs="Times New Roman"/>
          <w:sz w:val="24"/>
          <w:szCs w:val="24"/>
        </w:rPr>
        <w:br w:type="page"/>
      </w:r>
    </w:p>
    <w:p w14:paraId="061C5747" w14:textId="7C293CB6" w:rsidR="005669D0" w:rsidRPr="00463106" w:rsidRDefault="005669D0" w:rsidP="00463106">
      <w:pPr>
        <w:pStyle w:val="a8"/>
        <w:spacing w:line="480" w:lineRule="auto"/>
        <w:rPr>
          <w:rFonts w:ascii="Times New Roman" w:eastAsia="微软雅黑" w:hAnsi="Times New Roman" w:cs="Times New Roman"/>
        </w:rPr>
      </w:pPr>
      <w:r w:rsidRPr="00463106">
        <w:rPr>
          <w:rFonts w:ascii="Times New Roman" w:eastAsia="微软雅黑" w:hAnsi="Times New Roman" w:cs="Times New Roman"/>
          <w:noProof/>
        </w:rPr>
        <w:lastRenderedPageBreak/>
        <w:drawing>
          <wp:inline distT="0" distB="0" distL="0" distR="0" wp14:anchorId="1E1FC2CC" wp14:editId="1CE2609C">
            <wp:extent cx="5278120" cy="2412365"/>
            <wp:effectExtent l="0" t="0" r="0" b="6985"/>
            <wp:docPr id="209559329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593294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412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7DE8" w:rsidRPr="00463106">
        <w:rPr>
          <w:rFonts w:ascii="Times New Roman" w:eastAsia="微软雅黑" w:hAnsi="Times New Roman" w:cs="Times New Roman"/>
          <w:b/>
          <w:bCs/>
        </w:rPr>
        <w:t>Fig. S10. The neighbor-joining phylogenetic tree constructed based on ITS gene sequences of abundant and rare fungal network connectors.</w:t>
      </w:r>
      <w:r w:rsidRPr="00463106">
        <w:rPr>
          <w:rFonts w:ascii="Times New Roman" w:eastAsia="微软雅黑" w:hAnsi="Times New Roman" w:cs="Times New Roman"/>
          <w:b/>
          <w:bCs/>
        </w:rPr>
        <w:t xml:space="preserve"> </w:t>
      </w:r>
      <w:r w:rsidRPr="00463106">
        <w:rPr>
          <w:rFonts w:ascii="Times New Roman" w:eastAsia="微软雅黑" w:hAnsi="Times New Roman" w:cs="Times New Roman"/>
        </w:rPr>
        <w:t>Abundant fungal (</w:t>
      </w:r>
      <w:r w:rsidRPr="00463106">
        <w:rPr>
          <w:rFonts w:ascii="Times New Roman" w:eastAsia="微软雅黑" w:hAnsi="Times New Roman" w:cs="Times New Roman"/>
          <w:b/>
          <w:bCs/>
        </w:rPr>
        <w:t>a</w:t>
      </w:r>
      <w:r w:rsidRPr="00463106">
        <w:rPr>
          <w:rFonts w:ascii="Times New Roman" w:eastAsia="微软雅黑" w:hAnsi="Times New Roman" w:cs="Times New Roman"/>
        </w:rPr>
        <w:t>); Rare fungal (</w:t>
      </w:r>
      <w:r w:rsidRPr="00463106">
        <w:rPr>
          <w:rFonts w:ascii="Times New Roman" w:eastAsia="微软雅黑" w:hAnsi="Times New Roman" w:cs="Times New Roman"/>
          <w:b/>
          <w:bCs/>
        </w:rPr>
        <w:t>b</w:t>
      </w:r>
      <w:r w:rsidRPr="00463106">
        <w:rPr>
          <w:rFonts w:ascii="Times New Roman" w:eastAsia="微软雅黑" w:hAnsi="Times New Roman" w:cs="Times New Roman"/>
        </w:rPr>
        <w:t>).</w:t>
      </w:r>
    </w:p>
    <w:p w14:paraId="27ED775A" w14:textId="77777777" w:rsidR="00F27DE8" w:rsidRPr="00463106" w:rsidRDefault="00F27DE8" w:rsidP="00463106">
      <w:pPr>
        <w:widowControl/>
        <w:spacing w:line="480" w:lineRule="auto"/>
        <w:jc w:val="left"/>
        <w:rPr>
          <w:rFonts w:ascii="Times New Roman" w:eastAsia="微软雅黑" w:hAnsi="Times New Roman" w:cs="Times New Roman"/>
          <w:kern w:val="0"/>
          <w:sz w:val="24"/>
          <w:szCs w:val="24"/>
        </w:rPr>
      </w:pPr>
      <w:r w:rsidRPr="00463106">
        <w:rPr>
          <w:rFonts w:ascii="Times New Roman" w:eastAsia="微软雅黑" w:hAnsi="Times New Roman" w:cs="Times New Roman"/>
          <w:sz w:val="24"/>
          <w:szCs w:val="24"/>
        </w:rPr>
        <w:br w:type="page"/>
      </w:r>
    </w:p>
    <w:p w14:paraId="7FAAD749" w14:textId="77777777" w:rsidR="00F27DE8" w:rsidRPr="00463106" w:rsidRDefault="00F27DE8" w:rsidP="00463106">
      <w:pPr>
        <w:pStyle w:val="a8"/>
        <w:spacing w:line="480" w:lineRule="auto"/>
        <w:jc w:val="center"/>
        <w:rPr>
          <w:rFonts w:ascii="Times New Roman" w:eastAsia="微软雅黑" w:hAnsi="Times New Roman" w:cs="Times New Roman"/>
        </w:rPr>
      </w:pPr>
      <w:r w:rsidRPr="00463106">
        <w:rPr>
          <w:rFonts w:ascii="Times New Roman" w:eastAsia="微软雅黑" w:hAnsi="Times New Roman" w:cs="Times New Roman"/>
          <w:noProof/>
        </w:rPr>
        <w:lastRenderedPageBreak/>
        <w:drawing>
          <wp:inline distT="0" distB="0" distL="0" distR="0" wp14:anchorId="47304BC4" wp14:editId="22D76B88">
            <wp:extent cx="5259468" cy="4465092"/>
            <wp:effectExtent l="0" t="0" r="0" b="0"/>
            <wp:docPr id="2081756545" name="图形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756545" name=""/>
                    <pic:cNvPicPr/>
                  </pic:nvPicPr>
                  <pic:blipFill rotWithShape="1"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rcRect l="15629" r="18116"/>
                    <a:stretch/>
                  </pic:blipFill>
                  <pic:spPr bwMode="auto">
                    <a:xfrm>
                      <a:off x="0" y="0"/>
                      <a:ext cx="5288558" cy="448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8C9E3C" w14:textId="5399ED85" w:rsidR="00F27DE8" w:rsidRPr="00463106" w:rsidRDefault="00F27DE8" w:rsidP="00463106">
      <w:pPr>
        <w:pStyle w:val="a8"/>
        <w:spacing w:line="480" w:lineRule="auto"/>
        <w:rPr>
          <w:rFonts w:ascii="Times New Roman" w:eastAsia="微软雅黑" w:hAnsi="Times New Roman" w:cs="Times New Roman"/>
        </w:rPr>
      </w:pPr>
      <w:r w:rsidRPr="00463106">
        <w:rPr>
          <w:rFonts w:ascii="Times New Roman" w:eastAsia="微软雅黑" w:hAnsi="Times New Roman" w:cs="Times New Roman"/>
          <w:b/>
          <w:bCs/>
        </w:rPr>
        <w:t>Fig. S11. Random Forest (RF) identified the role of environmental factors in bacterial and fungal keystone species.</w:t>
      </w:r>
      <w:r w:rsidRPr="00463106">
        <w:rPr>
          <w:rFonts w:ascii="Times New Roman" w:eastAsia="微软雅黑" w:hAnsi="Times New Roman" w:cs="Times New Roman"/>
        </w:rPr>
        <w:t xml:space="preserve"> </w:t>
      </w:r>
      <w:r w:rsidR="005669D0" w:rsidRPr="00463106">
        <w:rPr>
          <w:rFonts w:ascii="Times New Roman" w:eastAsia="微软雅黑" w:hAnsi="Times New Roman" w:cs="Times New Roman"/>
        </w:rPr>
        <w:t>(</w:t>
      </w:r>
      <w:r w:rsidRPr="00463106">
        <w:rPr>
          <w:rFonts w:ascii="Times New Roman" w:eastAsia="微软雅黑" w:hAnsi="Times New Roman" w:cs="Times New Roman"/>
          <w:b/>
          <w:bCs/>
        </w:rPr>
        <w:t>a</w:t>
      </w:r>
      <w:r w:rsidR="005669D0" w:rsidRPr="00463106">
        <w:rPr>
          <w:rFonts w:ascii="Times New Roman" w:eastAsia="微软雅黑" w:hAnsi="Times New Roman" w:cs="Times New Roman"/>
        </w:rPr>
        <w:t>)</w:t>
      </w:r>
      <w:r w:rsidRPr="00463106">
        <w:rPr>
          <w:rFonts w:ascii="Times New Roman" w:eastAsia="微软雅黑" w:hAnsi="Times New Roman" w:cs="Times New Roman"/>
        </w:rPr>
        <w:t xml:space="preserve">: abundant bacteria, </w:t>
      </w:r>
      <w:r w:rsidR="005669D0" w:rsidRPr="00463106">
        <w:rPr>
          <w:rFonts w:ascii="Times New Roman" w:eastAsia="微软雅黑" w:hAnsi="Times New Roman" w:cs="Times New Roman"/>
        </w:rPr>
        <w:t>(</w:t>
      </w:r>
      <w:r w:rsidRPr="00463106">
        <w:rPr>
          <w:rFonts w:ascii="Times New Roman" w:eastAsia="微软雅黑" w:hAnsi="Times New Roman" w:cs="Times New Roman"/>
          <w:b/>
          <w:bCs/>
        </w:rPr>
        <w:t>b</w:t>
      </w:r>
      <w:r w:rsidR="005669D0" w:rsidRPr="00463106">
        <w:rPr>
          <w:rFonts w:ascii="Times New Roman" w:eastAsia="微软雅黑" w:hAnsi="Times New Roman" w:cs="Times New Roman"/>
        </w:rPr>
        <w:t>)</w:t>
      </w:r>
      <w:r w:rsidRPr="00463106">
        <w:rPr>
          <w:rFonts w:ascii="Times New Roman" w:eastAsia="微软雅黑" w:hAnsi="Times New Roman" w:cs="Times New Roman"/>
        </w:rPr>
        <w:t xml:space="preserve">: rare bacteria, </w:t>
      </w:r>
      <w:r w:rsidR="005669D0" w:rsidRPr="00463106">
        <w:rPr>
          <w:rFonts w:ascii="Times New Roman" w:eastAsia="微软雅黑" w:hAnsi="Times New Roman" w:cs="Times New Roman"/>
        </w:rPr>
        <w:t>(</w:t>
      </w:r>
      <w:r w:rsidRPr="00463106">
        <w:rPr>
          <w:rFonts w:ascii="Times New Roman" w:eastAsia="微软雅黑" w:hAnsi="Times New Roman" w:cs="Times New Roman"/>
          <w:b/>
          <w:bCs/>
        </w:rPr>
        <w:t>c</w:t>
      </w:r>
      <w:r w:rsidR="005669D0" w:rsidRPr="00463106">
        <w:rPr>
          <w:rFonts w:ascii="Times New Roman" w:eastAsia="微软雅黑" w:hAnsi="Times New Roman" w:cs="Times New Roman"/>
        </w:rPr>
        <w:t>)</w:t>
      </w:r>
      <w:r w:rsidRPr="00463106">
        <w:rPr>
          <w:rFonts w:ascii="Times New Roman" w:eastAsia="微软雅黑" w:hAnsi="Times New Roman" w:cs="Times New Roman"/>
        </w:rPr>
        <w:t xml:space="preserve">: abundant fungal, </w:t>
      </w:r>
      <w:r w:rsidR="005669D0" w:rsidRPr="00463106">
        <w:rPr>
          <w:rFonts w:ascii="Times New Roman" w:eastAsia="微软雅黑" w:hAnsi="Times New Roman" w:cs="Times New Roman"/>
        </w:rPr>
        <w:t>(</w:t>
      </w:r>
      <w:r w:rsidRPr="00463106">
        <w:rPr>
          <w:rFonts w:ascii="Times New Roman" w:eastAsia="微软雅黑" w:hAnsi="Times New Roman" w:cs="Times New Roman"/>
          <w:b/>
          <w:bCs/>
        </w:rPr>
        <w:t>d</w:t>
      </w:r>
      <w:r w:rsidR="005669D0" w:rsidRPr="00463106">
        <w:rPr>
          <w:rFonts w:ascii="Times New Roman" w:eastAsia="微软雅黑" w:hAnsi="Times New Roman" w:cs="Times New Roman"/>
        </w:rPr>
        <w:t>)</w:t>
      </w:r>
      <w:r w:rsidRPr="00463106">
        <w:rPr>
          <w:rFonts w:ascii="Times New Roman" w:eastAsia="微软雅黑" w:hAnsi="Times New Roman" w:cs="Times New Roman"/>
        </w:rPr>
        <w:t xml:space="preserve">: rare fungal. ** indicates </w:t>
      </w:r>
      <w:r w:rsidRPr="00463106">
        <w:rPr>
          <w:rFonts w:ascii="Times New Roman" w:eastAsia="微软雅黑" w:hAnsi="Times New Roman" w:cs="Times New Roman"/>
          <w:i/>
          <w:iCs/>
        </w:rPr>
        <w:t>P</w:t>
      </w:r>
      <w:r w:rsidRPr="00463106">
        <w:rPr>
          <w:rFonts w:ascii="Times New Roman" w:eastAsia="微软雅黑" w:hAnsi="Times New Roman" w:cs="Times New Roman"/>
        </w:rPr>
        <w:t xml:space="preserve"> &lt; 0.01, * indicates </w:t>
      </w:r>
      <w:r w:rsidRPr="00463106">
        <w:rPr>
          <w:rFonts w:ascii="Times New Roman" w:eastAsia="微软雅黑" w:hAnsi="Times New Roman" w:cs="Times New Roman"/>
          <w:i/>
          <w:iCs/>
        </w:rPr>
        <w:t>P</w:t>
      </w:r>
      <w:r w:rsidRPr="00463106">
        <w:rPr>
          <w:rFonts w:ascii="Times New Roman" w:eastAsia="微软雅黑" w:hAnsi="Times New Roman" w:cs="Times New Roman"/>
        </w:rPr>
        <w:t xml:space="preserve"> &lt; 0.05.</w:t>
      </w:r>
    </w:p>
    <w:p w14:paraId="66B2BF06" w14:textId="77777777" w:rsidR="00F27DE8" w:rsidRPr="00463106" w:rsidRDefault="00F27DE8" w:rsidP="00463106">
      <w:pPr>
        <w:widowControl/>
        <w:spacing w:line="480" w:lineRule="auto"/>
        <w:jc w:val="left"/>
        <w:rPr>
          <w:rFonts w:ascii="Times New Roman" w:eastAsia="微软雅黑" w:hAnsi="Times New Roman" w:cs="Times New Roman"/>
          <w:kern w:val="0"/>
          <w:sz w:val="24"/>
          <w:szCs w:val="24"/>
        </w:rPr>
      </w:pPr>
      <w:r w:rsidRPr="00463106">
        <w:rPr>
          <w:rFonts w:ascii="Times New Roman" w:eastAsia="微软雅黑" w:hAnsi="Times New Roman" w:cs="Times New Roman"/>
          <w:sz w:val="24"/>
          <w:szCs w:val="24"/>
        </w:rPr>
        <w:br w:type="page"/>
      </w:r>
    </w:p>
    <w:p w14:paraId="1FC6F1EB" w14:textId="77777777" w:rsidR="00F27DE8" w:rsidRPr="00463106" w:rsidRDefault="00F27DE8" w:rsidP="00463106">
      <w:pPr>
        <w:pStyle w:val="a8"/>
        <w:spacing w:line="480" w:lineRule="auto"/>
        <w:jc w:val="center"/>
        <w:rPr>
          <w:rFonts w:ascii="Times New Roman" w:hAnsi="Times New Roman" w:cs="Times New Roman"/>
        </w:rPr>
      </w:pPr>
      <w:r w:rsidRPr="00463106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3CFE1426" wp14:editId="7A57C06E">
            <wp:extent cx="5095944" cy="2866392"/>
            <wp:effectExtent l="0" t="0" r="9525" b="0"/>
            <wp:docPr id="741763820" name="图形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763820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7417" cy="2867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B88DB" w14:textId="77777777" w:rsidR="00F27DE8" w:rsidRPr="00463106" w:rsidRDefault="00F27DE8" w:rsidP="00463106">
      <w:pPr>
        <w:pStyle w:val="a8"/>
        <w:spacing w:line="480" w:lineRule="auto"/>
        <w:rPr>
          <w:rFonts w:ascii="Times New Roman" w:eastAsia="微软雅黑" w:hAnsi="Times New Roman" w:cs="Times New Roman"/>
        </w:rPr>
      </w:pPr>
      <w:r w:rsidRPr="00463106">
        <w:rPr>
          <w:rFonts w:ascii="Times New Roman" w:eastAsia="微软雅黑" w:hAnsi="Times New Roman" w:cs="Times New Roman"/>
          <w:b/>
          <w:bCs/>
        </w:rPr>
        <w:t>Fig. S12. Schematic diagram of the TCA cycle pathway.</w:t>
      </w:r>
      <w:r w:rsidRPr="00463106">
        <w:rPr>
          <w:rFonts w:ascii="Times New Roman" w:eastAsia="微软雅黑" w:hAnsi="Times New Roman" w:cs="Times New Roman"/>
        </w:rPr>
        <w:t xml:space="preserve"> The up- and down-regulated genes of the enzyme are indicated in red and blue, respectively.</w:t>
      </w:r>
    </w:p>
    <w:p w14:paraId="04F17D07" w14:textId="77777777" w:rsidR="0008269E" w:rsidRPr="00463106" w:rsidRDefault="0008269E" w:rsidP="00463106">
      <w:pPr>
        <w:pStyle w:val="a8"/>
        <w:spacing w:line="480" w:lineRule="auto"/>
        <w:rPr>
          <w:rFonts w:ascii="Times New Roman" w:eastAsia="微软雅黑" w:hAnsi="Times New Roman" w:cs="Times New Roman"/>
        </w:rPr>
      </w:pPr>
    </w:p>
    <w:sectPr w:rsidR="0008269E" w:rsidRPr="00463106" w:rsidSect="0013297E"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34C9F2" w14:textId="77777777" w:rsidR="00D13121" w:rsidRDefault="00D13121" w:rsidP="0013297E">
      <w:r>
        <w:separator/>
      </w:r>
    </w:p>
  </w:endnote>
  <w:endnote w:type="continuationSeparator" w:id="0">
    <w:p w14:paraId="7F013BFE" w14:textId="77777777" w:rsidR="00D13121" w:rsidRDefault="00D13121" w:rsidP="00132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03687E" w14:textId="77777777" w:rsidR="00D13121" w:rsidRDefault="00D13121" w:rsidP="0013297E">
      <w:r>
        <w:separator/>
      </w:r>
    </w:p>
  </w:footnote>
  <w:footnote w:type="continuationSeparator" w:id="0">
    <w:p w14:paraId="3C0162C6" w14:textId="77777777" w:rsidR="00D13121" w:rsidRDefault="00D13121" w:rsidP="001329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F38"/>
    <w:rsid w:val="00006423"/>
    <w:rsid w:val="00061830"/>
    <w:rsid w:val="0008269E"/>
    <w:rsid w:val="000F6559"/>
    <w:rsid w:val="0013297E"/>
    <w:rsid w:val="00231188"/>
    <w:rsid w:val="00231F38"/>
    <w:rsid w:val="00245E6D"/>
    <w:rsid w:val="00327BE7"/>
    <w:rsid w:val="00330DEC"/>
    <w:rsid w:val="003979F6"/>
    <w:rsid w:val="003C19CE"/>
    <w:rsid w:val="00463106"/>
    <w:rsid w:val="004F6FF8"/>
    <w:rsid w:val="005234F6"/>
    <w:rsid w:val="005669D0"/>
    <w:rsid w:val="00597219"/>
    <w:rsid w:val="006573B2"/>
    <w:rsid w:val="00664CCD"/>
    <w:rsid w:val="006A61C4"/>
    <w:rsid w:val="006D587C"/>
    <w:rsid w:val="00853A06"/>
    <w:rsid w:val="00884330"/>
    <w:rsid w:val="00891528"/>
    <w:rsid w:val="008C4306"/>
    <w:rsid w:val="008D2558"/>
    <w:rsid w:val="008E2E7C"/>
    <w:rsid w:val="0093093A"/>
    <w:rsid w:val="009A7A42"/>
    <w:rsid w:val="009C41FF"/>
    <w:rsid w:val="009F0A65"/>
    <w:rsid w:val="00A762C5"/>
    <w:rsid w:val="00B21972"/>
    <w:rsid w:val="00B73C0A"/>
    <w:rsid w:val="00B822E6"/>
    <w:rsid w:val="00BA375E"/>
    <w:rsid w:val="00C724C0"/>
    <w:rsid w:val="00CC280A"/>
    <w:rsid w:val="00CC34E7"/>
    <w:rsid w:val="00D13121"/>
    <w:rsid w:val="00D24820"/>
    <w:rsid w:val="00DC0C3F"/>
    <w:rsid w:val="00E1242F"/>
    <w:rsid w:val="00E64DC4"/>
    <w:rsid w:val="00EA14C1"/>
    <w:rsid w:val="00F268AC"/>
    <w:rsid w:val="00F27DE8"/>
    <w:rsid w:val="00F3024B"/>
    <w:rsid w:val="00F70A8B"/>
    <w:rsid w:val="00F90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FE5C5C"/>
  <w15:chartTrackingRefBased/>
  <w15:docId w15:val="{CA9B06EE-BBA7-4EA0-9E9B-34018C2AC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1F3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1F38"/>
    <w:rPr>
      <w:color w:val="0563C1" w:themeColor="hyperlink"/>
      <w:u w:val="single"/>
    </w:rPr>
  </w:style>
  <w:style w:type="character" w:styleId="a4">
    <w:name w:val="annotation reference"/>
    <w:basedOn w:val="a0"/>
    <w:uiPriority w:val="99"/>
    <w:semiHidden/>
    <w:unhideWhenUsed/>
    <w:rsid w:val="00F900BA"/>
    <w:rPr>
      <w:sz w:val="21"/>
      <w:szCs w:val="21"/>
    </w:rPr>
  </w:style>
  <w:style w:type="paragraph" w:styleId="a5">
    <w:name w:val="annotation text"/>
    <w:basedOn w:val="a"/>
    <w:link w:val="a6"/>
    <w:uiPriority w:val="99"/>
    <w:unhideWhenUsed/>
    <w:rsid w:val="00F900BA"/>
    <w:pPr>
      <w:jc w:val="left"/>
    </w:pPr>
  </w:style>
  <w:style w:type="character" w:customStyle="1" w:styleId="a6">
    <w:name w:val="批注文字 字符"/>
    <w:basedOn w:val="a0"/>
    <w:link w:val="a5"/>
    <w:uiPriority w:val="99"/>
    <w:rsid w:val="00F900BA"/>
  </w:style>
  <w:style w:type="table" w:styleId="a7">
    <w:name w:val="Table Grid"/>
    <w:basedOn w:val="a1"/>
    <w:uiPriority w:val="39"/>
    <w:rsid w:val="00F900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F27DE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13297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a">
    <w:name w:val="页眉 字符"/>
    <w:basedOn w:val="a0"/>
    <w:link w:val="a9"/>
    <w:uiPriority w:val="99"/>
    <w:rsid w:val="0013297E"/>
    <w:rPr>
      <w:sz w:val="18"/>
      <w:szCs w:val="18"/>
    </w:rPr>
  </w:style>
  <w:style w:type="paragraph" w:styleId="ab">
    <w:name w:val="footer"/>
    <w:basedOn w:val="a"/>
    <w:link w:val="ac"/>
    <w:uiPriority w:val="99"/>
    <w:unhideWhenUsed/>
    <w:rsid w:val="0013297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c">
    <w:name w:val="页脚 字符"/>
    <w:basedOn w:val="a0"/>
    <w:link w:val="ab"/>
    <w:uiPriority w:val="99"/>
    <w:rsid w:val="0013297E"/>
    <w:rPr>
      <w:sz w:val="18"/>
      <w:szCs w:val="18"/>
    </w:rPr>
  </w:style>
  <w:style w:type="paragraph" w:styleId="ad">
    <w:name w:val="Revision"/>
    <w:hidden/>
    <w:uiPriority w:val="99"/>
    <w:semiHidden/>
    <w:rsid w:val="008915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sv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14.svg"/><Relationship Id="rId7" Type="http://schemas.openxmlformats.org/officeDocument/2006/relationships/hyperlink" Target="mailto:xuangood@swu.edu.cn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svg"/><Relationship Id="rId23" Type="http://schemas.openxmlformats.org/officeDocument/2006/relationships/image" Target="media/image16.sv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44899-BD74-42E1-9A82-696D4A022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14</Pages>
  <Words>720</Words>
  <Characters>4105</Characters>
  <Application>Microsoft Office Word</Application>
  <DocSecurity>0</DocSecurity>
  <Lines>34</Lines>
  <Paragraphs>9</Paragraphs>
  <ScaleCrop>false</ScaleCrop>
  <Company/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Weibing LIU</dc:creator>
  <cp:keywords/>
  <dc:description/>
  <cp:lastModifiedBy>Weibing LIU</cp:lastModifiedBy>
  <cp:revision>4</cp:revision>
  <dcterms:created xsi:type="dcterms:W3CDTF">2024-10-08T08:22:00Z</dcterms:created>
  <dcterms:modified xsi:type="dcterms:W3CDTF">2024-10-23T13:58:00Z</dcterms:modified>
</cp:coreProperties>
</file>