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AC7A9" w14:textId="77777777" w:rsidR="00B9477B" w:rsidRDefault="00B9477B" w:rsidP="00B9477B">
      <w:pPr>
        <w:pStyle w:val="tablelegend"/>
        <w:pageBreakBefore/>
        <w:spacing w:line="480" w:lineRule="auto"/>
        <w:rPr>
          <w:b/>
          <w:szCs w:val="20"/>
        </w:rPr>
      </w:pPr>
      <w:r w:rsidRPr="00C2626E">
        <w:rPr>
          <w:b/>
          <w:szCs w:val="20"/>
        </w:rPr>
        <w:t xml:space="preserve">Supplementary </w:t>
      </w:r>
      <w:r>
        <w:rPr>
          <w:b/>
          <w:szCs w:val="20"/>
        </w:rPr>
        <w:t>materials</w:t>
      </w:r>
    </w:p>
    <w:p w14:paraId="4C8A7F20" w14:textId="77777777" w:rsidR="00B9477B" w:rsidRPr="00B17C29"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S1. Detailed introduction of rice cultivars.</w:t>
      </w:r>
    </w:p>
    <w:p w14:paraId="783BDB91" w14:textId="77777777" w:rsidR="00B9477B" w:rsidRPr="00B17C29"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Taichung Native 1 (TN) is an indica rice cultivar without resistance gene. It is susceptible to any biotype of N. lugens, bacterial leaf blight and sheath blight, and intermediately resistant to rice blast (Shi et al., 2008). Now, this cultivar is not grown by farmers, but it is widely used as a model cultivar in scientific research, usually as a susceptible control (Cuong et al., 1997; Alagar et al., 2007).</w:t>
      </w:r>
    </w:p>
    <w:p w14:paraId="2B634DED" w14:textId="77777777" w:rsidR="00B9477B" w:rsidRPr="00B17C29"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IR36 (IR) is an indica rice cultivar with resistance gene Bph2. It is also resistant to rice blast, bacterial leaf blight and sheath blight (IRRI, 1991; Shi et al., 2008). This high resistant cultivar was bred by the International Rice Research Institute (IRRI) at Luzon, Philippines. It was widely grown earlier but now is replaced by other cultivars which have both high resistance and yield. However, it is usually used as a model resistant cultivar in scientific research.</w:t>
      </w:r>
    </w:p>
    <w:p w14:paraId="1BB14781" w14:textId="77777777" w:rsidR="00B9477B" w:rsidRPr="00B17C29" w:rsidRDefault="00B9477B" w:rsidP="00B9477B">
      <w:pPr>
        <w:pStyle w:val="EndNoteBibliography"/>
        <w:spacing w:line="480" w:lineRule="auto"/>
        <w:rPr>
          <w:rFonts w:ascii="Times New Roman" w:hAnsi="Times New Roman"/>
          <w:sz w:val="21"/>
          <w:szCs w:val="21"/>
        </w:rPr>
      </w:pPr>
    </w:p>
    <w:p w14:paraId="7B10E17F" w14:textId="77777777" w:rsidR="00B9477B" w:rsidRPr="00B17C29"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References</w:t>
      </w:r>
    </w:p>
    <w:p w14:paraId="51A7C9D5" w14:textId="77777777" w:rsidR="00B9477B" w:rsidRPr="00B17C29"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Alagar, M., Suresh, S., Samiyappan, R., Saravanakumar, D., 2007. Reaction of resistant and susceptible rice genotypes against brown planthopper (Nilaparvata lugens). Phytoparasitica 35, 346–356.</w:t>
      </w:r>
    </w:p>
    <w:p w14:paraId="2CF6E498" w14:textId="77777777" w:rsidR="00B9477B" w:rsidRPr="00B17C29"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Cuong, N.L., Ben, P.T., Phuong, L.T., Chau, L.M., Cohen, M.B., 1997. Effect of host plant resistance and insecticide on brown planthopper Nilaparvata lugens (Stål) and predator population development in the Mekong, Vietnam. Crop Protection 16, 707–715.</w:t>
      </w:r>
    </w:p>
    <w:p w14:paraId="16AC6A7F" w14:textId="77777777" w:rsidR="00B9477B" w:rsidRPr="0053028F" w:rsidRDefault="00B9477B" w:rsidP="00B9477B">
      <w:pPr>
        <w:pStyle w:val="EndNoteBibliography"/>
        <w:spacing w:line="480" w:lineRule="auto"/>
        <w:rPr>
          <w:rFonts w:ascii="Times New Roman" w:hAnsi="Times New Roman"/>
          <w:sz w:val="21"/>
          <w:szCs w:val="21"/>
        </w:rPr>
      </w:pPr>
      <w:r w:rsidRPr="00B17C29">
        <w:rPr>
          <w:rFonts w:ascii="Times New Roman" w:hAnsi="Times New Roman"/>
          <w:sz w:val="21"/>
          <w:szCs w:val="21"/>
        </w:rPr>
        <w:t>IRRI, 1991. IRRI germplasm: collecting, preservation, use. Proceedings of Third International Workshop 10–12.</w:t>
      </w:r>
    </w:p>
    <w:p w14:paraId="6F7E445A" w14:textId="77777777" w:rsidR="00A63278" w:rsidRDefault="00A63278">
      <w:pPr>
        <w:widowControl/>
        <w:jc w:val="left"/>
        <w:rPr>
          <w:rFonts w:hint="eastAsia"/>
        </w:rPr>
      </w:pPr>
      <w:r>
        <w:br w:type="page"/>
      </w:r>
    </w:p>
    <w:p w14:paraId="5A113611" w14:textId="5DEA88E9" w:rsidR="00A63278" w:rsidRDefault="00A63278" w:rsidP="00A63278">
      <w:pPr>
        <w:pStyle w:val="tablelegend"/>
        <w:pageBreakBefore/>
        <w:spacing w:line="480" w:lineRule="auto"/>
        <w:rPr>
          <w:sz w:val="18"/>
          <w:szCs w:val="18"/>
        </w:rPr>
      </w:pPr>
      <w:r>
        <w:rPr>
          <w:rFonts w:hint="eastAsia"/>
          <w:b/>
          <w:sz w:val="21"/>
          <w:szCs w:val="21"/>
        </w:rPr>
        <w:lastRenderedPageBreak/>
        <w:t>Table</w:t>
      </w:r>
      <w:r>
        <w:rPr>
          <w:b/>
          <w:sz w:val="21"/>
          <w:szCs w:val="21"/>
        </w:rPr>
        <w:t>. S</w:t>
      </w:r>
      <w:r>
        <w:rPr>
          <w:rFonts w:hint="eastAsia"/>
          <w:b/>
          <w:sz w:val="21"/>
          <w:szCs w:val="21"/>
        </w:rPr>
        <w:t>1</w:t>
      </w:r>
      <w:r>
        <w:rPr>
          <w:b/>
          <w:sz w:val="21"/>
          <w:szCs w:val="21"/>
        </w:rPr>
        <w:t xml:space="preserve">. </w:t>
      </w:r>
      <w:r>
        <w:rPr>
          <w:sz w:val="21"/>
          <w:szCs w:val="21"/>
        </w:rPr>
        <w:t>Summary of the three-way ANOVA results (</w:t>
      </w:r>
      <w:r>
        <w:rPr>
          <w:i/>
          <w:sz w:val="21"/>
          <w:szCs w:val="21"/>
        </w:rPr>
        <w:t>F</w:t>
      </w:r>
      <w:r>
        <w:rPr>
          <w:sz w:val="21"/>
          <w:szCs w:val="21"/>
        </w:rPr>
        <w:t xml:space="preserve"> values and Probability level) for the effects of rice cultivar (R), fertilizer (F) and brown planthopper (BP) on </w:t>
      </w:r>
      <w:r>
        <w:rPr>
          <w:rFonts w:hint="eastAsia"/>
          <w:sz w:val="21"/>
          <w:szCs w:val="21"/>
        </w:rPr>
        <w:t xml:space="preserve">shoot height, root </w:t>
      </w:r>
      <w:r w:rsidR="004802C3">
        <w:rPr>
          <w:sz w:val="21"/>
          <w:szCs w:val="21"/>
        </w:rPr>
        <w:t>length</w:t>
      </w:r>
      <w:r>
        <w:rPr>
          <w:rFonts w:hint="eastAsia"/>
          <w:sz w:val="21"/>
          <w:szCs w:val="21"/>
        </w:rPr>
        <w:t xml:space="preserve"> and </w:t>
      </w:r>
      <w:r>
        <w:rPr>
          <w:sz w:val="21"/>
          <w:szCs w:val="21"/>
        </w:rPr>
        <w:t>soluble sugar and amino acid in shoot</w:t>
      </w:r>
      <w:r>
        <w:rPr>
          <w:rFonts w:hint="eastAsia"/>
          <w:sz w:val="21"/>
          <w:szCs w:val="21"/>
        </w:rPr>
        <w:t xml:space="preserve">, </w:t>
      </w:r>
      <w:r>
        <w:rPr>
          <w:sz w:val="21"/>
          <w:szCs w:val="21"/>
        </w:rPr>
        <w:t>root</w:t>
      </w:r>
      <w:r>
        <w:rPr>
          <w:rFonts w:hint="eastAsia"/>
          <w:sz w:val="21"/>
          <w:szCs w:val="21"/>
        </w:rPr>
        <w:t xml:space="preserve"> and soil.</w:t>
      </w:r>
    </w:p>
    <w:tbl>
      <w:tblPr>
        <w:tblW w:w="0" w:type="auto"/>
        <w:tblInd w:w="-435" w:type="dxa"/>
        <w:tblLayout w:type="fixed"/>
        <w:tblLook w:val="0000" w:firstRow="0" w:lastRow="0" w:firstColumn="0" w:lastColumn="0" w:noHBand="0" w:noVBand="0"/>
      </w:tblPr>
      <w:tblGrid>
        <w:gridCol w:w="2266"/>
        <w:gridCol w:w="501"/>
        <w:gridCol w:w="848"/>
        <w:gridCol w:w="850"/>
        <w:gridCol w:w="270"/>
        <w:gridCol w:w="849"/>
        <w:gridCol w:w="850"/>
        <w:gridCol w:w="270"/>
        <w:gridCol w:w="849"/>
        <w:gridCol w:w="850"/>
        <w:gridCol w:w="274"/>
        <w:gridCol w:w="855"/>
        <w:gridCol w:w="909"/>
      </w:tblGrid>
      <w:tr w:rsidR="00A63278" w:rsidRPr="00A63278" w14:paraId="22419226" w14:textId="77777777" w:rsidTr="002E2315">
        <w:trPr>
          <w:trHeight w:hRule="exact" w:val="510"/>
        </w:trPr>
        <w:tc>
          <w:tcPr>
            <w:tcW w:w="2266" w:type="dxa"/>
            <w:tcBorders>
              <w:top w:val="single" w:sz="8" w:space="0" w:color="008000"/>
            </w:tcBorders>
          </w:tcPr>
          <w:p w14:paraId="6154104D"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Source</w:t>
            </w:r>
          </w:p>
        </w:tc>
        <w:tc>
          <w:tcPr>
            <w:tcW w:w="501" w:type="dxa"/>
            <w:tcBorders>
              <w:top w:val="single" w:sz="8" w:space="0" w:color="008000"/>
            </w:tcBorders>
          </w:tcPr>
          <w:p w14:paraId="710249EA" w14:textId="77777777" w:rsidR="00A63278" w:rsidRPr="00A63278" w:rsidRDefault="00A63278" w:rsidP="00210550">
            <w:pPr>
              <w:spacing w:line="240" w:lineRule="atLeast"/>
              <w:rPr>
                <w:rFonts w:ascii="Times New Roman" w:eastAsia="黑体" w:hAnsi="Times New Roman" w:cs="Times New Roman"/>
                <w:sz w:val="18"/>
                <w:szCs w:val="18"/>
              </w:rPr>
            </w:pPr>
            <w:proofErr w:type="spellStart"/>
            <w:r w:rsidRPr="00A63278">
              <w:rPr>
                <w:rFonts w:ascii="Times New Roman" w:eastAsia="黑体" w:hAnsi="Times New Roman" w:cs="Times New Roman"/>
                <w:sz w:val="18"/>
                <w:szCs w:val="18"/>
              </w:rPr>
              <w:t>df</w:t>
            </w:r>
            <w:proofErr w:type="spellEnd"/>
          </w:p>
        </w:tc>
        <w:tc>
          <w:tcPr>
            <w:tcW w:w="1698" w:type="dxa"/>
            <w:gridSpan w:val="2"/>
            <w:tcBorders>
              <w:top w:val="single" w:sz="8" w:space="0" w:color="008000"/>
              <w:bottom w:val="single" w:sz="4" w:space="0" w:color="008000"/>
            </w:tcBorders>
          </w:tcPr>
          <w:p w14:paraId="7FDA7E14" w14:textId="77777777" w:rsidR="00A63278" w:rsidRPr="00A63278" w:rsidRDefault="00A63278" w:rsidP="00210550">
            <w:pPr>
              <w:spacing w:line="240" w:lineRule="atLeas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 xml:space="preserve">Shoot height </w:t>
            </w:r>
          </w:p>
        </w:tc>
        <w:tc>
          <w:tcPr>
            <w:tcW w:w="270" w:type="dxa"/>
            <w:vMerge w:val="restart"/>
            <w:tcBorders>
              <w:top w:val="single" w:sz="8" w:space="0" w:color="008000"/>
            </w:tcBorders>
          </w:tcPr>
          <w:p w14:paraId="7C23D101" w14:textId="77777777" w:rsidR="00A63278" w:rsidRPr="00A63278" w:rsidRDefault="00A63278" w:rsidP="00210550">
            <w:pPr>
              <w:snapToGrid w:val="0"/>
              <w:spacing w:line="240" w:lineRule="atLeast"/>
              <w:jc w:val="center"/>
              <w:rPr>
                <w:rFonts w:ascii="Times New Roman" w:eastAsia="黑体" w:hAnsi="Times New Roman" w:cs="Times New Roman"/>
                <w:sz w:val="18"/>
                <w:szCs w:val="18"/>
              </w:rPr>
            </w:pPr>
          </w:p>
        </w:tc>
        <w:tc>
          <w:tcPr>
            <w:tcW w:w="1699" w:type="dxa"/>
            <w:gridSpan w:val="2"/>
            <w:tcBorders>
              <w:top w:val="single" w:sz="8" w:space="0" w:color="008000"/>
              <w:bottom w:val="single" w:sz="4" w:space="0" w:color="008000"/>
            </w:tcBorders>
          </w:tcPr>
          <w:p w14:paraId="05160A6E" w14:textId="77777777" w:rsidR="00A63278" w:rsidRPr="00A63278" w:rsidRDefault="00A63278" w:rsidP="00210550">
            <w:pPr>
              <w:spacing w:line="240" w:lineRule="atLeas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Root length</w:t>
            </w:r>
          </w:p>
        </w:tc>
        <w:tc>
          <w:tcPr>
            <w:tcW w:w="270" w:type="dxa"/>
            <w:vMerge w:val="restart"/>
            <w:tcBorders>
              <w:top w:val="single" w:sz="8" w:space="0" w:color="008000"/>
            </w:tcBorders>
          </w:tcPr>
          <w:p w14:paraId="399AC333" w14:textId="77777777" w:rsidR="00A63278" w:rsidRPr="00A63278" w:rsidRDefault="00A63278" w:rsidP="00210550">
            <w:pPr>
              <w:snapToGrid w:val="0"/>
              <w:spacing w:line="240" w:lineRule="atLeast"/>
              <w:jc w:val="center"/>
              <w:rPr>
                <w:rFonts w:ascii="Times New Roman" w:eastAsia="黑体" w:hAnsi="Times New Roman" w:cs="Times New Roman"/>
                <w:sz w:val="18"/>
                <w:szCs w:val="18"/>
              </w:rPr>
            </w:pPr>
          </w:p>
        </w:tc>
        <w:tc>
          <w:tcPr>
            <w:tcW w:w="1699" w:type="dxa"/>
            <w:gridSpan w:val="2"/>
            <w:tcBorders>
              <w:top w:val="single" w:sz="8" w:space="0" w:color="008000"/>
              <w:bottom w:val="single" w:sz="4" w:space="0" w:color="008000"/>
            </w:tcBorders>
          </w:tcPr>
          <w:p w14:paraId="013F5FEF" w14:textId="77777777" w:rsid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Soluble sugar</w:t>
            </w:r>
          </w:p>
          <w:p w14:paraId="77501695"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(shoot)</w:t>
            </w:r>
          </w:p>
        </w:tc>
        <w:tc>
          <w:tcPr>
            <w:tcW w:w="274" w:type="dxa"/>
            <w:vMerge w:val="restart"/>
            <w:tcBorders>
              <w:top w:val="single" w:sz="8" w:space="0" w:color="008000"/>
            </w:tcBorders>
          </w:tcPr>
          <w:p w14:paraId="567F4C43" w14:textId="77777777" w:rsidR="00A63278" w:rsidRPr="00A63278" w:rsidRDefault="00A63278" w:rsidP="00210550">
            <w:pPr>
              <w:snapToGrid w:val="0"/>
              <w:spacing w:line="240" w:lineRule="atLeast"/>
              <w:jc w:val="center"/>
              <w:rPr>
                <w:rFonts w:ascii="Times New Roman" w:eastAsia="黑体" w:hAnsi="Times New Roman" w:cs="Times New Roman"/>
                <w:sz w:val="18"/>
                <w:szCs w:val="18"/>
              </w:rPr>
            </w:pPr>
          </w:p>
        </w:tc>
        <w:tc>
          <w:tcPr>
            <w:tcW w:w="1764" w:type="dxa"/>
            <w:gridSpan w:val="2"/>
            <w:tcBorders>
              <w:top w:val="single" w:sz="8" w:space="0" w:color="008000"/>
              <w:bottom w:val="single" w:sz="4" w:space="0" w:color="008000"/>
            </w:tcBorders>
          </w:tcPr>
          <w:p w14:paraId="6C9D8E90"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Soluble sugar</w:t>
            </w:r>
          </w:p>
          <w:p w14:paraId="73731D8D"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(root)</w:t>
            </w:r>
          </w:p>
        </w:tc>
      </w:tr>
      <w:tr w:rsidR="00A63278" w:rsidRPr="00A63278" w14:paraId="5D077158" w14:textId="77777777" w:rsidTr="00210550">
        <w:trPr>
          <w:trHeight w:hRule="exact" w:val="284"/>
        </w:trPr>
        <w:tc>
          <w:tcPr>
            <w:tcW w:w="2266" w:type="dxa"/>
            <w:tcBorders>
              <w:bottom w:val="single" w:sz="4" w:space="0" w:color="008000"/>
            </w:tcBorders>
            <w:vAlign w:val="center"/>
          </w:tcPr>
          <w:p w14:paraId="4890933F"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501" w:type="dxa"/>
            <w:tcBorders>
              <w:bottom w:val="single" w:sz="4" w:space="0" w:color="008000"/>
            </w:tcBorders>
            <w:vAlign w:val="center"/>
          </w:tcPr>
          <w:p w14:paraId="6D6DB0C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8" w:type="dxa"/>
            <w:tcBorders>
              <w:top w:val="single" w:sz="4" w:space="0" w:color="008000"/>
              <w:bottom w:val="single" w:sz="4" w:space="0" w:color="008000"/>
            </w:tcBorders>
            <w:vAlign w:val="center"/>
          </w:tcPr>
          <w:p w14:paraId="24229FED"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850" w:type="dxa"/>
            <w:tcBorders>
              <w:top w:val="single" w:sz="4" w:space="0" w:color="008000"/>
              <w:bottom w:val="single" w:sz="4" w:space="0" w:color="008000"/>
            </w:tcBorders>
            <w:vAlign w:val="center"/>
          </w:tcPr>
          <w:p w14:paraId="5F5E0968"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P</w:t>
            </w:r>
          </w:p>
        </w:tc>
        <w:tc>
          <w:tcPr>
            <w:tcW w:w="270" w:type="dxa"/>
            <w:vMerge/>
            <w:tcBorders>
              <w:bottom w:val="single" w:sz="4" w:space="0" w:color="008000"/>
            </w:tcBorders>
            <w:vAlign w:val="center"/>
          </w:tcPr>
          <w:p w14:paraId="359BD178" w14:textId="77777777" w:rsidR="00A63278" w:rsidRPr="00A63278" w:rsidRDefault="00A63278" w:rsidP="00210550">
            <w:pPr>
              <w:snapToGrid w:val="0"/>
              <w:spacing w:line="240" w:lineRule="atLeast"/>
              <w:rPr>
                <w:rFonts w:ascii="Times New Roman" w:eastAsia="黑体" w:hAnsi="Times New Roman" w:cs="Times New Roman"/>
                <w:i/>
                <w:sz w:val="18"/>
                <w:szCs w:val="18"/>
              </w:rPr>
            </w:pPr>
          </w:p>
        </w:tc>
        <w:tc>
          <w:tcPr>
            <w:tcW w:w="849" w:type="dxa"/>
            <w:tcBorders>
              <w:bottom w:val="single" w:sz="4" w:space="0" w:color="008000"/>
            </w:tcBorders>
            <w:vAlign w:val="center"/>
          </w:tcPr>
          <w:p w14:paraId="35BFB7A5"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850" w:type="dxa"/>
            <w:tcBorders>
              <w:bottom w:val="single" w:sz="4" w:space="0" w:color="008000"/>
            </w:tcBorders>
            <w:vAlign w:val="center"/>
          </w:tcPr>
          <w:p w14:paraId="16F5009F"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P</w:t>
            </w:r>
          </w:p>
        </w:tc>
        <w:tc>
          <w:tcPr>
            <w:tcW w:w="270" w:type="dxa"/>
            <w:vMerge/>
            <w:tcBorders>
              <w:bottom w:val="single" w:sz="4" w:space="0" w:color="008000"/>
            </w:tcBorders>
            <w:vAlign w:val="center"/>
          </w:tcPr>
          <w:p w14:paraId="502598C5" w14:textId="77777777" w:rsidR="00A63278" w:rsidRPr="00A63278" w:rsidRDefault="00A63278" w:rsidP="00210550">
            <w:pPr>
              <w:snapToGrid w:val="0"/>
              <w:spacing w:line="240" w:lineRule="atLeast"/>
              <w:rPr>
                <w:rFonts w:ascii="Times New Roman" w:eastAsia="黑体" w:hAnsi="Times New Roman" w:cs="Times New Roman"/>
                <w:i/>
                <w:sz w:val="18"/>
                <w:szCs w:val="18"/>
              </w:rPr>
            </w:pPr>
          </w:p>
        </w:tc>
        <w:tc>
          <w:tcPr>
            <w:tcW w:w="849" w:type="dxa"/>
            <w:tcBorders>
              <w:bottom w:val="single" w:sz="4" w:space="0" w:color="008000"/>
            </w:tcBorders>
            <w:vAlign w:val="center"/>
          </w:tcPr>
          <w:p w14:paraId="4D62A292"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850" w:type="dxa"/>
            <w:tcBorders>
              <w:bottom w:val="single" w:sz="4" w:space="0" w:color="008000"/>
            </w:tcBorders>
            <w:vAlign w:val="center"/>
          </w:tcPr>
          <w:p w14:paraId="5C038F2F"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P</w:t>
            </w:r>
          </w:p>
        </w:tc>
        <w:tc>
          <w:tcPr>
            <w:tcW w:w="274" w:type="dxa"/>
            <w:vMerge/>
            <w:tcBorders>
              <w:bottom w:val="single" w:sz="4" w:space="0" w:color="008000"/>
            </w:tcBorders>
            <w:vAlign w:val="center"/>
          </w:tcPr>
          <w:p w14:paraId="0F98D73E" w14:textId="77777777" w:rsidR="00A63278" w:rsidRPr="00A63278" w:rsidRDefault="00A63278" w:rsidP="00210550">
            <w:pPr>
              <w:snapToGrid w:val="0"/>
              <w:spacing w:line="240" w:lineRule="atLeast"/>
              <w:rPr>
                <w:rFonts w:ascii="Times New Roman" w:eastAsia="黑体" w:hAnsi="Times New Roman" w:cs="Times New Roman"/>
                <w:i/>
                <w:sz w:val="18"/>
                <w:szCs w:val="18"/>
              </w:rPr>
            </w:pPr>
          </w:p>
        </w:tc>
        <w:tc>
          <w:tcPr>
            <w:tcW w:w="855" w:type="dxa"/>
            <w:tcBorders>
              <w:bottom w:val="single" w:sz="4" w:space="0" w:color="008000"/>
            </w:tcBorders>
            <w:vAlign w:val="center"/>
          </w:tcPr>
          <w:p w14:paraId="75861ED7"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909" w:type="dxa"/>
            <w:tcBorders>
              <w:bottom w:val="single" w:sz="4" w:space="0" w:color="008000"/>
            </w:tcBorders>
            <w:vAlign w:val="center"/>
          </w:tcPr>
          <w:p w14:paraId="355A1C9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i/>
                <w:sz w:val="18"/>
                <w:szCs w:val="18"/>
              </w:rPr>
              <w:t>P</w:t>
            </w:r>
          </w:p>
        </w:tc>
      </w:tr>
      <w:tr w:rsidR="00A63278" w:rsidRPr="00A63278" w14:paraId="19772F10" w14:textId="77777777" w:rsidTr="00210550">
        <w:trPr>
          <w:trHeight w:hRule="exact" w:val="284"/>
        </w:trPr>
        <w:tc>
          <w:tcPr>
            <w:tcW w:w="2266" w:type="dxa"/>
          </w:tcPr>
          <w:p w14:paraId="0194286C"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 Rice cultivar</w:t>
            </w:r>
          </w:p>
        </w:tc>
        <w:tc>
          <w:tcPr>
            <w:tcW w:w="501" w:type="dxa"/>
          </w:tcPr>
          <w:p w14:paraId="2BDF567B"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32057CB6"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93.01</w:t>
            </w:r>
          </w:p>
        </w:tc>
        <w:tc>
          <w:tcPr>
            <w:tcW w:w="850" w:type="dxa"/>
          </w:tcPr>
          <w:p w14:paraId="178E10CC"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0" w:type="dxa"/>
          </w:tcPr>
          <w:p w14:paraId="4027268F"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38FEFFDF"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0.15</w:t>
            </w:r>
          </w:p>
        </w:tc>
        <w:tc>
          <w:tcPr>
            <w:tcW w:w="850" w:type="dxa"/>
          </w:tcPr>
          <w:p w14:paraId="29AAEDEC"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0.700</w:t>
            </w:r>
          </w:p>
        </w:tc>
        <w:tc>
          <w:tcPr>
            <w:tcW w:w="270" w:type="dxa"/>
          </w:tcPr>
          <w:p w14:paraId="1D763D65"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5C1E0A2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2.39</w:t>
            </w:r>
          </w:p>
        </w:tc>
        <w:tc>
          <w:tcPr>
            <w:tcW w:w="850" w:type="dxa"/>
          </w:tcPr>
          <w:p w14:paraId="07797349"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0.136</w:t>
            </w:r>
          </w:p>
        </w:tc>
        <w:tc>
          <w:tcPr>
            <w:tcW w:w="274" w:type="dxa"/>
          </w:tcPr>
          <w:p w14:paraId="59487290"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55" w:type="dxa"/>
          </w:tcPr>
          <w:p w14:paraId="4B5FDD3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83.15</w:t>
            </w:r>
          </w:p>
        </w:tc>
        <w:tc>
          <w:tcPr>
            <w:tcW w:w="909" w:type="dxa"/>
          </w:tcPr>
          <w:p w14:paraId="37B7990C"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0FE31EAB" w14:textId="77777777" w:rsidTr="00210550">
        <w:trPr>
          <w:trHeight w:hRule="exact" w:val="284"/>
        </w:trPr>
        <w:tc>
          <w:tcPr>
            <w:tcW w:w="2266" w:type="dxa"/>
          </w:tcPr>
          <w:p w14:paraId="0C553A2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F: Fertilizer</w:t>
            </w:r>
          </w:p>
        </w:tc>
        <w:tc>
          <w:tcPr>
            <w:tcW w:w="501" w:type="dxa"/>
          </w:tcPr>
          <w:p w14:paraId="3CA4ACA1"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1</w:t>
            </w:r>
          </w:p>
        </w:tc>
        <w:tc>
          <w:tcPr>
            <w:tcW w:w="848" w:type="dxa"/>
          </w:tcPr>
          <w:p w14:paraId="147F7AC0"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0.77</w:t>
            </w:r>
          </w:p>
        </w:tc>
        <w:tc>
          <w:tcPr>
            <w:tcW w:w="850" w:type="dxa"/>
          </w:tcPr>
          <w:p w14:paraId="7994DE8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0.390</w:t>
            </w:r>
          </w:p>
        </w:tc>
        <w:tc>
          <w:tcPr>
            <w:tcW w:w="270" w:type="dxa"/>
          </w:tcPr>
          <w:p w14:paraId="5F2AE06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0AEEA73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71.08</w:t>
            </w:r>
          </w:p>
        </w:tc>
        <w:tc>
          <w:tcPr>
            <w:tcW w:w="850" w:type="dxa"/>
          </w:tcPr>
          <w:p w14:paraId="0091580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0" w:type="dxa"/>
          </w:tcPr>
          <w:p w14:paraId="62EB9C40"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03D61F9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36.73</w:t>
            </w:r>
          </w:p>
        </w:tc>
        <w:tc>
          <w:tcPr>
            <w:tcW w:w="850" w:type="dxa"/>
          </w:tcPr>
          <w:p w14:paraId="4885B439"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4" w:type="dxa"/>
          </w:tcPr>
          <w:p w14:paraId="4C5FD189"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55" w:type="dxa"/>
          </w:tcPr>
          <w:p w14:paraId="12F66504"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239.53</w:t>
            </w:r>
          </w:p>
        </w:tc>
        <w:tc>
          <w:tcPr>
            <w:tcW w:w="909" w:type="dxa"/>
          </w:tcPr>
          <w:p w14:paraId="118E01A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2DA6BE1B" w14:textId="77777777" w:rsidTr="00210550">
        <w:trPr>
          <w:trHeight w:hRule="exact" w:val="284"/>
        </w:trPr>
        <w:tc>
          <w:tcPr>
            <w:tcW w:w="2266" w:type="dxa"/>
          </w:tcPr>
          <w:p w14:paraId="171C514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BP: Brown planthopper</w:t>
            </w:r>
          </w:p>
        </w:tc>
        <w:tc>
          <w:tcPr>
            <w:tcW w:w="501" w:type="dxa"/>
          </w:tcPr>
          <w:p w14:paraId="3466CB63"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66957073"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160.66</w:t>
            </w:r>
          </w:p>
        </w:tc>
        <w:tc>
          <w:tcPr>
            <w:tcW w:w="850" w:type="dxa"/>
          </w:tcPr>
          <w:p w14:paraId="0E07E3A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0" w:type="dxa"/>
          </w:tcPr>
          <w:p w14:paraId="5FB5BC3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5A023A1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45.70</w:t>
            </w:r>
          </w:p>
        </w:tc>
        <w:tc>
          <w:tcPr>
            <w:tcW w:w="850" w:type="dxa"/>
          </w:tcPr>
          <w:p w14:paraId="227B28F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0" w:type="dxa"/>
          </w:tcPr>
          <w:p w14:paraId="69E091A8"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6740BDC2"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220.64</w:t>
            </w:r>
          </w:p>
        </w:tc>
        <w:tc>
          <w:tcPr>
            <w:tcW w:w="850" w:type="dxa"/>
          </w:tcPr>
          <w:p w14:paraId="39BCB29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4" w:type="dxa"/>
          </w:tcPr>
          <w:p w14:paraId="171D0389"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55" w:type="dxa"/>
          </w:tcPr>
          <w:p w14:paraId="4F1D51B8"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13.33</w:t>
            </w:r>
          </w:p>
        </w:tc>
        <w:tc>
          <w:tcPr>
            <w:tcW w:w="909" w:type="dxa"/>
          </w:tcPr>
          <w:p w14:paraId="32D4ED7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0.001</w:t>
            </w:r>
          </w:p>
        </w:tc>
      </w:tr>
      <w:tr w:rsidR="00A63278" w:rsidRPr="00A63278" w14:paraId="2B5C2A60" w14:textId="77777777" w:rsidTr="00210550">
        <w:trPr>
          <w:trHeight w:hRule="exact" w:val="284"/>
        </w:trPr>
        <w:tc>
          <w:tcPr>
            <w:tcW w:w="2266" w:type="dxa"/>
          </w:tcPr>
          <w:p w14:paraId="70D7DD69"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R×F</w:t>
            </w:r>
          </w:p>
        </w:tc>
        <w:tc>
          <w:tcPr>
            <w:tcW w:w="501" w:type="dxa"/>
          </w:tcPr>
          <w:p w14:paraId="2455E98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0EED88F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4.92</w:t>
            </w:r>
          </w:p>
        </w:tc>
        <w:tc>
          <w:tcPr>
            <w:tcW w:w="850" w:type="dxa"/>
          </w:tcPr>
          <w:p w14:paraId="49ACFF51"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0.036</w:t>
            </w:r>
          </w:p>
        </w:tc>
        <w:tc>
          <w:tcPr>
            <w:tcW w:w="270" w:type="dxa"/>
          </w:tcPr>
          <w:p w14:paraId="0CCBA31E"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7B3D5D75"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4.06</w:t>
            </w:r>
          </w:p>
        </w:tc>
        <w:tc>
          <w:tcPr>
            <w:tcW w:w="850" w:type="dxa"/>
          </w:tcPr>
          <w:p w14:paraId="7C374E1B"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0.055</w:t>
            </w:r>
          </w:p>
        </w:tc>
        <w:tc>
          <w:tcPr>
            <w:tcW w:w="270" w:type="dxa"/>
          </w:tcPr>
          <w:p w14:paraId="70BC64B5"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06705A2F"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0.36</w:t>
            </w:r>
          </w:p>
        </w:tc>
        <w:tc>
          <w:tcPr>
            <w:tcW w:w="850" w:type="dxa"/>
          </w:tcPr>
          <w:p w14:paraId="1F407C3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0.557</w:t>
            </w:r>
          </w:p>
        </w:tc>
        <w:tc>
          <w:tcPr>
            <w:tcW w:w="274" w:type="dxa"/>
          </w:tcPr>
          <w:p w14:paraId="07EB0EB9"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5FA08B8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0.26</w:t>
            </w:r>
          </w:p>
        </w:tc>
        <w:tc>
          <w:tcPr>
            <w:tcW w:w="909" w:type="dxa"/>
          </w:tcPr>
          <w:p w14:paraId="2D1575FD"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0.613</w:t>
            </w:r>
          </w:p>
        </w:tc>
      </w:tr>
      <w:tr w:rsidR="00A63278" w:rsidRPr="00A63278" w14:paraId="2022B59A" w14:textId="77777777" w:rsidTr="00210550">
        <w:trPr>
          <w:trHeight w:hRule="exact" w:val="284"/>
        </w:trPr>
        <w:tc>
          <w:tcPr>
            <w:tcW w:w="2266" w:type="dxa"/>
          </w:tcPr>
          <w:p w14:paraId="09D278F3"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R×BP</w:t>
            </w:r>
          </w:p>
        </w:tc>
        <w:tc>
          <w:tcPr>
            <w:tcW w:w="501" w:type="dxa"/>
          </w:tcPr>
          <w:p w14:paraId="6A76AE1C"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66024BF9"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29.80</w:t>
            </w:r>
          </w:p>
        </w:tc>
        <w:tc>
          <w:tcPr>
            <w:tcW w:w="850" w:type="dxa"/>
          </w:tcPr>
          <w:p w14:paraId="01298D9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0" w:type="dxa"/>
          </w:tcPr>
          <w:p w14:paraId="32289BB0"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5AE988A0"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8.16</w:t>
            </w:r>
          </w:p>
        </w:tc>
        <w:tc>
          <w:tcPr>
            <w:tcW w:w="850" w:type="dxa"/>
          </w:tcPr>
          <w:p w14:paraId="4C2B57B9"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0.009</w:t>
            </w:r>
          </w:p>
        </w:tc>
        <w:tc>
          <w:tcPr>
            <w:tcW w:w="270" w:type="dxa"/>
          </w:tcPr>
          <w:p w14:paraId="35D14473"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383BCD5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54.37</w:t>
            </w:r>
          </w:p>
        </w:tc>
        <w:tc>
          <w:tcPr>
            <w:tcW w:w="850" w:type="dxa"/>
          </w:tcPr>
          <w:p w14:paraId="69423D9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4" w:type="dxa"/>
          </w:tcPr>
          <w:p w14:paraId="2D422E77"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5EFD45D3"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5.92</w:t>
            </w:r>
          </w:p>
        </w:tc>
        <w:tc>
          <w:tcPr>
            <w:tcW w:w="909" w:type="dxa"/>
          </w:tcPr>
          <w:p w14:paraId="356C8B24"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0.023</w:t>
            </w:r>
          </w:p>
        </w:tc>
      </w:tr>
      <w:tr w:rsidR="00A63278" w:rsidRPr="00A63278" w14:paraId="73293FC2" w14:textId="77777777" w:rsidTr="00210550">
        <w:trPr>
          <w:trHeight w:hRule="exact" w:val="284"/>
        </w:trPr>
        <w:tc>
          <w:tcPr>
            <w:tcW w:w="2266" w:type="dxa"/>
          </w:tcPr>
          <w:p w14:paraId="6E9DA065"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F×BP</w:t>
            </w:r>
          </w:p>
        </w:tc>
        <w:tc>
          <w:tcPr>
            <w:tcW w:w="501" w:type="dxa"/>
          </w:tcPr>
          <w:p w14:paraId="301F3F86"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39D4C2D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60.24</w:t>
            </w:r>
          </w:p>
        </w:tc>
        <w:tc>
          <w:tcPr>
            <w:tcW w:w="850" w:type="dxa"/>
          </w:tcPr>
          <w:p w14:paraId="3243465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0" w:type="dxa"/>
          </w:tcPr>
          <w:p w14:paraId="59EE2CBA"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2136D37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15.89</w:t>
            </w:r>
          </w:p>
        </w:tc>
        <w:tc>
          <w:tcPr>
            <w:tcW w:w="850" w:type="dxa"/>
          </w:tcPr>
          <w:p w14:paraId="4F5AFAF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0.001</w:t>
            </w:r>
          </w:p>
        </w:tc>
        <w:tc>
          <w:tcPr>
            <w:tcW w:w="270" w:type="dxa"/>
          </w:tcPr>
          <w:p w14:paraId="705A5F78"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560D6FF6"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43.43</w:t>
            </w:r>
          </w:p>
        </w:tc>
        <w:tc>
          <w:tcPr>
            <w:tcW w:w="850" w:type="dxa"/>
          </w:tcPr>
          <w:p w14:paraId="5C8D037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4" w:type="dxa"/>
          </w:tcPr>
          <w:p w14:paraId="28CAB091"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02E4775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36.93</w:t>
            </w:r>
          </w:p>
        </w:tc>
        <w:tc>
          <w:tcPr>
            <w:tcW w:w="909" w:type="dxa"/>
          </w:tcPr>
          <w:p w14:paraId="11C2A464"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3DE6A092" w14:textId="77777777" w:rsidTr="00210550">
        <w:trPr>
          <w:trHeight w:hRule="exact" w:val="284"/>
        </w:trPr>
        <w:tc>
          <w:tcPr>
            <w:tcW w:w="2266" w:type="dxa"/>
          </w:tcPr>
          <w:p w14:paraId="107FE57F"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R×F×BP</w:t>
            </w:r>
          </w:p>
        </w:tc>
        <w:tc>
          <w:tcPr>
            <w:tcW w:w="501" w:type="dxa"/>
          </w:tcPr>
          <w:p w14:paraId="159401E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6A196FFA"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5.05</w:t>
            </w:r>
          </w:p>
        </w:tc>
        <w:tc>
          <w:tcPr>
            <w:tcW w:w="850" w:type="dxa"/>
          </w:tcPr>
          <w:p w14:paraId="6CE9B61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0.034</w:t>
            </w:r>
          </w:p>
        </w:tc>
        <w:tc>
          <w:tcPr>
            <w:tcW w:w="270" w:type="dxa"/>
          </w:tcPr>
          <w:p w14:paraId="5CFB7C4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36DA92AB"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0.12</w:t>
            </w:r>
          </w:p>
        </w:tc>
        <w:tc>
          <w:tcPr>
            <w:tcW w:w="850" w:type="dxa"/>
          </w:tcPr>
          <w:p w14:paraId="7A3987C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0.730</w:t>
            </w:r>
          </w:p>
        </w:tc>
        <w:tc>
          <w:tcPr>
            <w:tcW w:w="270" w:type="dxa"/>
          </w:tcPr>
          <w:p w14:paraId="0C1ADF72"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7DFADF84"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4.85</w:t>
            </w:r>
          </w:p>
        </w:tc>
        <w:tc>
          <w:tcPr>
            <w:tcW w:w="850" w:type="dxa"/>
          </w:tcPr>
          <w:p w14:paraId="1C5DD99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0.038</w:t>
            </w:r>
          </w:p>
        </w:tc>
        <w:tc>
          <w:tcPr>
            <w:tcW w:w="274" w:type="dxa"/>
          </w:tcPr>
          <w:p w14:paraId="5772563E"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58636C2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4.32</w:t>
            </w:r>
          </w:p>
        </w:tc>
        <w:tc>
          <w:tcPr>
            <w:tcW w:w="909" w:type="dxa"/>
          </w:tcPr>
          <w:p w14:paraId="7939EA83"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0.049</w:t>
            </w:r>
          </w:p>
        </w:tc>
      </w:tr>
      <w:tr w:rsidR="00A63278" w:rsidRPr="00A63278" w14:paraId="76526DF3" w14:textId="77777777" w:rsidTr="00210550">
        <w:trPr>
          <w:trHeight w:hRule="exact" w:val="284"/>
        </w:trPr>
        <w:tc>
          <w:tcPr>
            <w:tcW w:w="2266" w:type="dxa"/>
          </w:tcPr>
          <w:p w14:paraId="53AAD9F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Error</w:t>
            </w:r>
          </w:p>
        </w:tc>
        <w:tc>
          <w:tcPr>
            <w:tcW w:w="501" w:type="dxa"/>
          </w:tcPr>
          <w:p w14:paraId="5C793CF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24</w:t>
            </w:r>
          </w:p>
        </w:tc>
        <w:tc>
          <w:tcPr>
            <w:tcW w:w="848" w:type="dxa"/>
          </w:tcPr>
          <w:p w14:paraId="32248DD9"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Pr>
          <w:p w14:paraId="3F62879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0" w:type="dxa"/>
          </w:tcPr>
          <w:p w14:paraId="41F76EF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4C68B06D"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Pr>
          <w:p w14:paraId="6745365D"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0" w:type="dxa"/>
          </w:tcPr>
          <w:p w14:paraId="654375C9"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680A7E5A"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Pr>
          <w:p w14:paraId="759E36D5"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4" w:type="dxa"/>
          </w:tcPr>
          <w:p w14:paraId="51AA780C"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13CC4924"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909" w:type="dxa"/>
          </w:tcPr>
          <w:p w14:paraId="1F1EA952"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r>
      <w:tr w:rsidR="00A63278" w:rsidRPr="00A63278" w14:paraId="6486CBC3" w14:textId="77777777" w:rsidTr="00210550">
        <w:trPr>
          <w:trHeight w:hRule="exact" w:val="284"/>
        </w:trPr>
        <w:tc>
          <w:tcPr>
            <w:tcW w:w="2266" w:type="dxa"/>
          </w:tcPr>
          <w:p w14:paraId="53510833"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501" w:type="dxa"/>
          </w:tcPr>
          <w:p w14:paraId="66B46F5B"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8" w:type="dxa"/>
          </w:tcPr>
          <w:p w14:paraId="3320E64D"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Pr>
          <w:p w14:paraId="102FF59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0" w:type="dxa"/>
          </w:tcPr>
          <w:p w14:paraId="1AEC43C5"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74F0A7B7"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Pr>
          <w:p w14:paraId="4F5F1ECD"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0" w:type="dxa"/>
          </w:tcPr>
          <w:p w14:paraId="0F2D7A1D"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5EB263A1"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Pr>
          <w:p w14:paraId="7CA5010F"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4" w:type="dxa"/>
          </w:tcPr>
          <w:p w14:paraId="61269A07"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20EFE8DE"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909" w:type="dxa"/>
          </w:tcPr>
          <w:p w14:paraId="2EC55CD3"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r>
      <w:tr w:rsidR="00A63278" w:rsidRPr="00A63278" w14:paraId="0046D83C" w14:textId="77777777" w:rsidTr="002E2315">
        <w:trPr>
          <w:trHeight w:hRule="exact" w:val="454"/>
        </w:trPr>
        <w:tc>
          <w:tcPr>
            <w:tcW w:w="2266" w:type="dxa"/>
          </w:tcPr>
          <w:p w14:paraId="2243F220"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Source</w:t>
            </w:r>
          </w:p>
        </w:tc>
        <w:tc>
          <w:tcPr>
            <w:tcW w:w="501" w:type="dxa"/>
          </w:tcPr>
          <w:p w14:paraId="23AC79E3"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1698" w:type="dxa"/>
            <w:gridSpan w:val="2"/>
          </w:tcPr>
          <w:p w14:paraId="2ACCBF26"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 xml:space="preserve">Soluble amino acid (shoot) </w:t>
            </w:r>
          </w:p>
        </w:tc>
        <w:tc>
          <w:tcPr>
            <w:tcW w:w="270" w:type="dxa"/>
          </w:tcPr>
          <w:p w14:paraId="0BCDEBCD" w14:textId="77777777" w:rsidR="00A63278" w:rsidRPr="00A63278" w:rsidRDefault="00A63278" w:rsidP="002E2315">
            <w:pPr>
              <w:snapToGrid w:val="0"/>
              <w:spacing w:line="240" w:lineRule="exact"/>
              <w:jc w:val="center"/>
              <w:rPr>
                <w:rFonts w:ascii="Times New Roman" w:eastAsia="黑体" w:hAnsi="Times New Roman" w:cs="Times New Roman"/>
                <w:sz w:val="18"/>
                <w:szCs w:val="18"/>
              </w:rPr>
            </w:pPr>
          </w:p>
        </w:tc>
        <w:tc>
          <w:tcPr>
            <w:tcW w:w="1699" w:type="dxa"/>
            <w:gridSpan w:val="2"/>
          </w:tcPr>
          <w:p w14:paraId="75DBC686"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Soluble amino acid (root)</w:t>
            </w:r>
          </w:p>
        </w:tc>
        <w:tc>
          <w:tcPr>
            <w:tcW w:w="270" w:type="dxa"/>
          </w:tcPr>
          <w:p w14:paraId="0B5C0595" w14:textId="77777777" w:rsidR="00A63278" w:rsidRPr="00A63278" w:rsidRDefault="00A63278" w:rsidP="002E2315">
            <w:pPr>
              <w:snapToGrid w:val="0"/>
              <w:spacing w:line="240" w:lineRule="exact"/>
              <w:jc w:val="center"/>
              <w:rPr>
                <w:rFonts w:ascii="Times New Roman" w:eastAsia="黑体" w:hAnsi="Times New Roman" w:cs="Times New Roman"/>
                <w:sz w:val="18"/>
                <w:szCs w:val="18"/>
              </w:rPr>
            </w:pPr>
          </w:p>
        </w:tc>
        <w:tc>
          <w:tcPr>
            <w:tcW w:w="1699" w:type="dxa"/>
            <w:gridSpan w:val="2"/>
          </w:tcPr>
          <w:p w14:paraId="644EE531"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Soluble</w:t>
            </w:r>
          </w:p>
          <w:p w14:paraId="41BB6E41"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 xml:space="preserve"> sugar (soil)</w:t>
            </w:r>
          </w:p>
        </w:tc>
        <w:tc>
          <w:tcPr>
            <w:tcW w:w="274" w:type="dxa"/>
          </w:tcPr>
          <w:p w14:paraId="4E818B34" w14:textId="77777777" w:rsidR="00A63278" w:rsidRPr="00A63278" w:rsidRDefault="00A63278" w:rsidP="002E2315">
            <w:pPr>
              <w:snapToGrid w:val="0"/>
              <w:spacing w:line="240" w:lineRule="exact"/>
              <w:jc w:val="center"/>
              <w:rPr>
                <w:rFonts w:ascii="Times New Roman" w:eastAsia="黑体" w:hAnsi="Times New Roman" w:cs="Times New Roman"/>
                <w:sz w:val="18"/>
                <w:szCs w:val="18"/>
              </w:rPr>
            </w:pPr>
          </w:p>
        </w:tc>
        <w:tc>
          <w:tcPr>
            <w:tcW w:w="1764" w:type="dxa"/>
            <w:gridSpan w:val="2"/>
          </w:tcPr>
          <w:p w14:paraId="5AC630B1" w14:textId="77777777" w:rsidR="00A63278" w:rsidRPr="00A63278" w:rsidRDefault="00A63278" w:rsidP="002E2315">
            <w:pPr>
              <w:spacing w:line="240" w:lineRule="exact"/>
              <w:jc w:val="center"/>
              <w:rPr>
                <w:rFonts w:ascii="Times New Roman" w:eastAsia="黑体" w:hAnsi="Times New Roman" w:cs="Times New Roman"/>
                <w:sz w:val="18"/>
                <w:szCs w:val="18"/>
              </w:rPr>
            </w:pPr>
            <w:r w:rsidRPr="00A63278">
              <w:rPr>
                <w:rFonts w:ascii="Times New Roman" w:eastAsia="黑体" w:hAnsi="Times New Roman" w:cs="Times New Roman"/>
                <w:sz w:val="18"/>
                <w:szCs w:val="18"/>
              </w:rPr>
              <w:t>Soluble amino acid (soil)</w:t>
            </w:r>
          </w:p>
        </w:tc>
      </w:tr>
      <w:tr w:rsidR="00A63278" w:rsidRPr="00A63278" w14:paraId="690F1F83" w14:textId="77777777" w:rsidTr="00210550">
        <w:trPr>
          <w:trHeight w:hRule="exact" w:val="284"/>
        </w:trPr>
        <w:tc>
          <w:tcPr>
            <w:tcW w:w="2266" w:type="dxa"/>
          </w:tcPr>
          <w:p w14:paraId="38E238C9"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501" w:type="dxa"/>
          </w:tcPr>
          <w:p w14:paraId="59A93955"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8" w:type="dxa"/>
            <w:vAlign w:val="center"/>
          </w:tcPr>
          <w:p w14:paraId="4C095096"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850" w:type="dxa"/>
            <w:vAlign w:val="center"/>
          </w:tcPr>
          <w:p w14:paraId="1C657B1D"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P</w:t>
            </w:r>
          </w:p>
        </w:tc>
        <w:tc>
          <w:tcPr>
            <w:tcW w:w="270" w:type="dxa"/>
            <w:vAlign w:val="center"/>
          </w:tcPr>
          <w:p w14:paraId="7C30BB3B" w14:textId="77777777" w:rsidR="00A63278" w:rsidRPr="00A63278" w:rsidRDefault="00A63278" w:rsidP="00210550">
            <w:pPr>
              <w:snapToGrid w:val="0"/>
              <w:spacing w:line="240" w:lineRule="atLeast"/>
              <w:rPr>
                <w:rFonts w:ascii="Times New Roman" w:eastAsia="黑体" w:hAnsi="Times New Roman" w:cs="Times New Roman"/>
                <w:i/>
                <w:sz w:val="18"/>
                <w:szCs w:val="18"/>
              </w:rPr>
            </w:pPr>
          </w:p>
        </w:tc>
        <w:tc>
          <w:tcPr>
            <w:tcW w:w="849" w:type="dxa"/>
            <w:vAlign w:val="center"/>
          </w:tcPr>
          <w:p w14:paraId="748BD35F"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850" w:type="dxa"/>
            <w:vAlign w:val="center"/>
          </w:tcPr>
          <w:p w14:paraId="3338D6FA"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P</w:t>
            </w:r>
          </w:p>
        </w:tc>
        <w:tc>
          <w:tcPr>
            <w:tcW w:w="270" w:type="dxa"/>
            <w:vAlign w:val="center"/>
          </w:tcPr>
          <w:p w14:paraId="269C0B37" w14:textId="77777777" w:rsidR="00A63278" w:rsidRPr="00A63278" w:rsidRDefault="00A63278" w:rsidP="00210550">
            <w:pPr>
              <w:snapToGrid w:val="0"/>
              <w:spacing w:line="240" w:lineRule="atLeast"/>
              <w:rPr>
                <w:rFonts w:ascii="Times New Roman" w:eastAsia="黑体" w:hAnsi="Times New Roman" w:cs="Times New Roman"/>
                <w:i/>
                <w:sz w:val="18"/>
                <w:szCs w:val="18"/>
              </w:rPr>
            </w:pPr>
          </w:p>
        </w:tc>
        <w:tc>
          <w:tcPr>
            <w:tcW w:w="849" w:type="dxa"/>
            <w:vAlign w:val="center"/>
          </w:tcPr>
          <w:p w14:paraId="4B670104"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850" w:type="dxa"/>
            <w:vAlign w:val="center"/>
          </w:tcPr>
          <w:p w14:paraId="499ECD98"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P</w:t>
            </w:r>
          </w:p>
        </w:tc>
        <w:tc>
          <w:tcPr>
            <w:tcW w:w="274" w:type="dxa"/>
            <w:vAlign w:val="center"/>
          </w:tcPr>
          <w:p w14:paraId="6C422392" w14:textId="77777777" w:rsidR="00A63278" w:rsidRPr="00A63278" w:rsidRDefault="00A63278" w:rsidP="00210550">
            <w:pPr>
              <w:snapToGrid w:val="0"/>
              <w:spacing w:line="240" w:lineRule="atLeast"/>
              <w:rPr>
                <w:rFonts w:ascii="Times New Roman" w:eastAsia="黑体" w:hAnsi="Times New Roman" w:cs="Times New Roman"/>
                <w:i/>
                <w:sz w:val="18"/>
                <w:szCs w:val="18"/>
              </w:rPr>
            </w:pPr>
          </w:p>
        </w:tc>
        <w:tc>
          <w:tcPr>
            <w:tcW w:w="855" w:type="dxa"/>
            <w:vAlign w:val="center"/>
          </w:tcPr>
          <w:p w14:paraId="405B92B2" w14:textId="77777777" w:rsidR="00A63278" w:rsidRPr="00A63278" w:rsidRDefault="00A63278" w:rsidP="00210550">
            <w:pPr>
              <w:spacing w:line="240" w:lineRule="atLeast"/>
              <w:rPr>
                <w:rFonts w:ascii="Times New Roman" w:eastAsia="黑体" w:hAnsi="Times New Roman" w:cs="Times New Roman"/>
                <w:i/>
                <w:sz w:val="18"/>
                <w:szCs w:val="18"/>
              </w:rPr>
            </w:pPr>
            <w:r w:rsidRPr="00A63278">
              <w:rPr>
                <w:rFonts w:ascii="Times New Roman" w:eastAsia="黑体" w:hAnsi="Times New Roman" w:cs="Times New Roman"/>
                <w:i/>
                <w:sz w:val="18"/>
                <w:szCs w:val="18"/>
              </w:rPr>
              <w:t>F</w:t>
            </w:r>
          </w:p>
        </w:tc>
        <w:tc>
          <w:tcPr>
            <w:tcW w:w="909" w:type="dxa"/>
            <w:vAlign w:val="center"/>
          </w:tcPr>
          <w:p w14:paraId="14179DD8"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i/>
                <w:sz w:val="18"/>
                <w:szCs w:val="18"/>
              </w:rPr>
              <w:t>P</w:t>
            </w:r>
          </w:p>
        </w:tc>
      </w:tr>
      <w:tr w:rsidR="00A63278" w:rsidRPr="00A63278" w14:paraId="388537DA" w14:textId="77777777" w:rsidTr="00210550">
        <w:trPr>
          <w:trHeight w:hRule="exact" w:val="284"/>
        </w:trPr>
        <w:tc>
          <w:tcPr>
            <w:tcW w:w="2266" w:type="dxa"/>
          </w:tcPr>
          <w:p w14:paraId="0438DFB3"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 Rice cultivar</w:t>
            </w:r>
          </w:p>
        </w:tc>
        <w:tc>
          <w:tcPr>
            <w:tcW w:w="501" w:type="dxa"/>
          </w:tcPr>
          <w:p w14:paraId="14EA9A3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1</w:t>
            </w:r>
          </w:p>
        </w:tc>
        <w:tc>
          <w:tcPr>
            <w:tcW w:w="848" w:type="dxa"/>
          </w:tcPr>
          <w:p w14:paraId="072AEEB3"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0.74</w:t>
            </w:r>
          </w:p>
        </w:tc>
        <w:tc>
          <w:tcPr>
            <w:tcW w:w="850" w:type="dxa"/>
          </w:tcPr>
          <w:p w14:paraId="1513FDC8"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0.399</w:t>
            </w:r>
          </w:p>
        </w:tc>
        <w:tc>
          <w:tcPr>
            <w:tcW w:w="270" w:type="dxa"/>
          </w:tcPr>
          <w:p w14:paraId="3AFB9056"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5FDD134C"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20.26</w:t>
            </w:r>
          </w:p>
        </w:tc>
        <w:tc>
          <w:tcPr>
            <w:tcW w:w="850" w:type="dxa"/>
          </w:tcPr>
          <w:p w14:paraId="3F3A4591"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0" w:type="dxa"/>
          </w:tcPr>
          <w:p w14:paraId="398BA84A"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3DC3E5D7"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20.80</w:t>
            </w:r>
          </w:p>
        </w:tc>
        <w:tc>
          <w:tcPr>
            <w:tcW w:w="850" w:type="dxa"/>
          </w:tcPr>
          <w:p w14:paraId="1F554379"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4" w:type="dxa"/>
          </w:tcPr>
          <w:p w14:paraId="250A2EAF"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12ADAC1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36.93</w:t>
            </w:r>
          </w:p>
        </w:tc>
        <w:tc>
          <w:tcPr>
            <w:tcW w:w="909" w:type="dxa"/>
          </w:tcPr>
          <w:p w14:paraId="2BB0CBBF"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3067E20B" w14:textId="77777777" w:rsidTr="00210550">
        <w:trPr>
          <w:trHeight w:hRule="exact" w:val="284"/>
        </w:trPr>
        <w:tc>
          <w:tcPr>
            <w:tcW w:w="2266" w:type="dxa"/>
          </w:tcPr>
          <w:p w14:paraId="69BC7B63"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F: Fertilizer</w:t>
            </w:r>
          </w:p>
        </w:tc>
        <w:tc>
          <w:tcPr>
            <w:tcW w:w="501" w:type="dxa"/>
          </w:tcPr>
          <w:p w14:paraId="7ED672F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040513B9"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43.61</w:t>
            </w:r>
          </w:p>
        </w:tc>
        <w:tc>
          <w:tcPr>
            <w:tcW w:w="850" w:type="dxa"/>
          </w:tcPr>
          <w:p w14:paraId="51D25747"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0" w:type="dxa"/>
          </w:tcPr>
          <w:p w14:paraId="0D6B2C0B"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63854F07"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34.36</w:t>
            </w:r>
          </w:p>
        </w:tc>
        <w:tc>
          <w:tcPr>
            <w:tcW w:w="850" w:type="dxa"/>
          </w:tcPr>
          <w:p w14:paraId="0C359FC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0" w:type="dxa"/>
          </w:tcPr>
          <w:p w14:paraId="003E6B49"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75A67D86"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47.12</w:t>
            </w:r>
          </w:p>
        </w:tc>
        <w:tc>
          <w:tcPr>
            <w:tcW w:w="850" w:type="dxa"/>
          </w:tcPr>
          <w:p w14:paraId="0F2A6BC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4" w:type="dxa"/>
          </w:tcPr>
          <w:p w14:paraId="69748687"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55" w:type="dxa"/>
          </w:tcPr>
          <w:p w14:paraId="3659EAD2"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99.01</w:t>
            </w:r>
          </w:p>
        </w:tc>
        <w:tc>
          <w:tcPr>
            <w:tcW w:w="909" w:type="dxa"/>
          </w:tcPr>
          <w:p w14:paraId="329244D8"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5DD3F66F" w14:textId="77777777" w:rsidTr="00210550">
        <w:trPr>
          <w:trHeight w:hRule="exact" w:val="284"/>
        </w:trPr>
        <w:tc>
          <w:tcPr>
            <w:tcW w:w="2266" w:type="dxa"/>
          </w:tcPr>
          <w:p w14:paraId="1C57961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BP: Brown planthopper</w:t>
            </w:r>
          </w:p>
        </w:tc>
        <w:tc>
          <w:tcPr>
            <w:tcW w:w="501" w:type="dxa"/>
          </w:tcPr>
          <w:p w14:paraId="6725BEE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2E18A55E"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45,13</w:t>
            </w:r>
          </w:p>
        </w:tc>
        <w:tc>
          <w:tcPr>
            <w:tcW w:w="850" w:type="dxa"/>
          </w:tcPr>
          <w:p w14:paraId="028CC2A5"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&lt;0.001</w:t>
            </w:r>
          </w:p>
        </w:tc>
        <w:tc>
          <w:tcPr>
            <w:tcW w:w="270" w:type="dxa"/>
          </w:tcPr>
          <w:p w14:paraId="6D13EFF5"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30E976CE"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12.87</w:t>
            </w:r>
          </w:p>
        </w:tc>
        <w:tc>
          <w:tcPr>
            <w:tcW w:w="850" w:type="dxa"/>
          </w:tcPr>
          <w:p w14:paraId="077F7D8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0.001</w:t>
            </w:r>
          </w:p>
        </w:tc>
        <w:tc>
          <w:tcPr>
            <w:tcW w:w="270" w:type="dxa"/>
          </w:tcPr>
          <w:p w14:paraId="40FE67F9"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7AE7987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5.09</w:t>
            </w:r>
          </w:p>
        </w:tc>
        <w:tc>
          <w:tcPr>
            <w:tcW w:w="850" w:type="dxa"/>
          </w:tcPr>
          <w:p w14:paraId="21D010DA"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0.033</w:t>
            </w:r>
          </w:p>
        </w:tc>
        <w:tc>
          <w:tcPr>
            <w:tcW w:w="274" w:type="dxa"/>
          </w:tcPr>
          <w:p w14:paraId="462340F4"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55" w:type="dxa"/>
          </w:tcPr>
          <w:p w14:paraId="517FAE9A"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74.40</w:t>
            </w:r>
          </w:p>
        </w:tc>
        <w:tc>
          <w:tcPr>
            <w:tcW w:w="909" w:type="dxa"/>
          </w:tcPr>
          <w:p w14:paraId="2A5A1B3F"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2249FF7C" w14:textId="77777777" w:rsidTr="00210550">
        <w:trPr>
          <w:trHeight w:hRule="exact" w:val="284"/>
        </w:trPr>
        <w:tc>
          <w:tcPr>
            <w:tcW w:w="2266" w:type="dxa"/>
          </w:tcPr>
          <w:p w14:paraId="27A1E328"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R×F</w:t>
            </w:r>
          </w:p>
        </w:tc>
        <w:tc>
          <w:tcPr>
            <w:tcW w:w="501" w:type="dxa"/>
          </w:tcPr>
          <w:p w14:paraId="08943F6A"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3A517CBB"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7.89</w:t>
            </w:r>
          </w:p>
        </w:tc>
        <w:tc>
          <w:tcPr>
            <w:tcW w:w="850" w:type="dxa"/>
          </w:tcPr>
          <w:p w14:paraId="632AE6C0"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0.010</w:t>
            </w:r>
          </w:p>
        </w:tc>
        <w:tc>
          <w:tcPr>
            <w:tcW w:w="270" w:type="dxa"/>
          </w:tcPr>
          <w:p w14:paraId="7FE34543"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4CE522A9"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0.35</w:t>
            </w:r>
          </w:p>
        </w:tc>
        <w:tc>
          <w:tcPr>
            <w:tcW w:w="850" w:type="dxa"/>
          </w:tcPr>
          <w:p w14:paraId="0D6F8909"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0.559</w:t>
            </w:r>
          </w:p>
        </w:tc>
        <w:tc>
          <w:tcPr>
            <w:tcW w:w="270" w:type="dxa"/>
          </w:tcPr>
          <w:p w14:paraId="0AE8D75E"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219AF45C"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3.18</w:t>
            </w:r>
          </w:p>
        </w:tc>
        <w:tc>
          <w:tcPr>
            <w:tcW w:w="850" w:type="dxa"/>
          </w:tcPr>
          <w:p w14:paraId="509D44A3"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0.087</w:t>
            </w:r>
          </w:p>
        </w:tc>
        <w:tc>
          <w:tcPr>
            <w:tcW w:w="274" w:type="dxa"/>
          </w:tcPr>
          <w:p w14:paraId="3C5F0B8A"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254A7D4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45.85</w:t>
            </w:r>
          </w:p>
        </w:tc>
        <w:tc>
          <w:tcPr>
            <w:tcW w:w="909" w:type="dxa"/>
          </w:tcPr>
          <w:p w14:paraId="35B600D0"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7EA7DFB5" w14:textId="77777777" w:rsidTr="00210550">
        <w:trPr>
          <w:trHeight w:hRule="exact" w:val="284"/>
        </w:trPr>
        <w:tc>
          <w:tcPr>
            <w:tcW w:w="2266" w:type="dxa"/>
          </w:tcPr>
          <w:p w14:paraId="0BDAFC4F"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R×BP</w:t>
            </w:r>
          </w:p>
        </w:tc>
        <w:tc>
          <w:tcPr>
            <w:tcW w:w="501" w:type="dxa"/>
          </w:tcPr>
          <w:p w14:paraId="6B0E2861"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19300E99"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35.20</w:t>
            </w:r>
          </w:p>
        </w:tc>
        <w:tc>
          <w:tcPr>
            <w:tcW w:w="850" w:type="dxa"/>
          </w:tcPr>
          <w:p w14:paraId="63ACB2B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0" w:type="dxa"/>
          </w:tcPr>
          <w:p w14:paraId="7350D39F"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7ED35CFD"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1.63</w:t>
            </w:r>
          </w:p>
        </w:tc>
        <w:tc>
          <w:tcPr>
            <w:tcW w:w="850" w:type="dxa"/>
          </w:tcPr>
          <w:p w14:paraId="0DA35B36"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0.214</w:t>
            </w:r>
          </w:p>
        </w:tc>
        <w:tc>
          <w:tcPr>
            <w:tcW w:w="270" w:type="dxa"/>
          </w:tcPr>
          <w:p w14:paraId="4EEEDF7D"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3D009314"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37.07</w:t>
            </w:r>
          </w:p>
        </w:tc>
        <w:tc>
          <w:tcPr>
            <w:tcW w:w="850" w:type="dxa"/>
          </w:tcPr>
          <w:p w14:paraId="5A1749D8"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4" w:type="dxa"/>
          </w:tcPr>
          <w:p w14:paraId="4A78CCAB"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175096DD"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55.77</w:t>
            </w:r>
          </w:p>
        </w:tc>
        <w:tc>
          <w:tcPr>
            <w:tcW w:w="909" w:type="dxa"/>
          </w:tcPr>
          <w:p w14:paraId="09B84E7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2D401D5E" w14:textId="77777777" w:rsidTr="00210550">
        <w:trPr>
          <w:trHeight w:hRule="exact" w:val="284"/>
        </w:trPr>
        <w:tc>
          <w:tcPr>
            <w:tcW w:w="2266" w:type="dxa"/>
          </w:tcPr>
          <w:p w14:paraId="093E1BD7"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F×BP</w:t>
            </w:r>
          </w:p>
        </w:tc>
        <w:tc>
          <w:tcPr>
            <w:tcW w:w="501" w:type="dxa"/>
          </w:tcPr>
          <w:p w14:paraId="2EBECEF7"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1</w:t>
            </w:r>
          </w:p>
        </w:tc>
        <w:tc>
          <w:tcPr>
            <w:tcW w:w="848" w:type="dxa"/>
          </w:tcPr>
          <w:p w14:paraId="6916949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52.22</w:t>
            </w:r>
          </w:p>
        </w:tc>
        <w:tc>
          <w:tcPr>
            <w:tcW w:w="850" w:type="dxa"/>
          </w:tcPr>
          <w:p w14:paraId="22508F20"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c>
          <w:tcPr>
            <w:tcW w:w="270" w:type="dxa"/>
          </w:tcPr>
          <w:p w14:paraId="078F7FAB"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272169B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2.76</w:t>
            </w:r>
          </w:p>
        </w:tc>
        <w:tc>
          <w:tcPr>
            <w:tcW w:w="850" w:type="dxa"/>
          </w:tcPr>
          <w:p w14:paraId="47E1337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sz w:val="18"/>
                <w:szCs w:val="18"/>
              </w:rPr>
              <w:t>0.110</w:t>
            </w:r>
          </w:p>
        </w:tc>
        <w:tc>
          <w:tcPr>
            <w:tcW w:w="270" w:type="dxa"/>
          </w:tcPr>
          <w:p w14:paraId="25817AD0" w14:textId="77777777" w:rsidR="00A63278" w:rsidRPr="00A63278" w:rsidRDefault="00A63278" w:rsidP="00210550">
            <w:pPr>
              <w:snapToGrid w:val="0"/>
              <w:spacing w:line="240" w:lineRule="atLeast"/>
              <w:rPr>
                <w:rFonts w:ascii="Times New Roman" w:eastAsia="黑体" w:hAnsi="Times New Roman" w:cs="Times New Roman"/>
                <w:b/>
                <w:sz w:val="18"/>
                <w:szCs w:val="18"/>
              </w:rPr>
            </w:pPr>
          </w:p>
        </w:tc>
        <w:tc>
          <w:tcPr>
            <w:tcW w:w="849" w:type="dxa"/>
          </w:tcPr>
          <w:p w14:paraId="735131B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2.54</w:t>
            </w:r>
          </w:p>
        </w:tc>
        <w:tc>
          <w:tcPr>
            <w:tcW w:w="850" w:type="dxa"/>
          </w:tcPr>
          <w:p w14:paraId="0CECFD25"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0.124</w:t>
            </w:r>
          </w:p>
        </w:tc>
        <w:tc>
          <w:tcPr>
            <w:tcW w:w="274" w:type="dxa"/>
          </w:tcPr>
          <w:p w14:paraId="7AB828D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0602B27F"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22.27</w:t>
            </w:r>
          </w:p>
        </w:tc>
        <w:tc>
          <w:tcPr>
            <w:tcW w:w="909" w:type="dxa"/>
          </w:tcPr>
          <w:p w14:paraId="30865A3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41314079" w14:textId="77777777" w:rsidTr="00210550">
        <w:trPr>
          <w:trHeight w:hRule="exact" w:val="284"/>
        </w:trPr>
        <w:tc>
          <w:tcPr>
            <w:tcW w:w="2266" w:type="dxa"/>
          </w:tcPr>
          <w:p w14:paraId="0FB35EC4"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R×F×BP</w:t>
            </w:r>
          </w:p>
        </w:tc>
        <w:tc>
          <w:tcPr>
            <w:tcW w:w="501" w:type="dxa"/>
          </w:tcPr>
          <w:p w14:paraId="6F4740D8"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1</w:t>
            </w:r>
          </w:p>
        </w:tc>
        <w:tc>
          <w:tcPr>
            <w:tcW w:w="848" w:type="dxa"/>
          </w:tcPr>
          <w:p w14:paraId="1B8F8EC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1.74</w:t>
            </w:r>
          </w:p>
        </w:tc>
        <w:tc>
          <w:tcPr>
            <w:tcW w:w="850" w:type="dxa"/>
          </w:tcPr>
          <w:p w14:paraId="6D6599A5"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0.200</w:t>
            </w:r>
          </w:p>
        </w:tc>
        <w:tc>
          <w:tcPr>
            <w:tcW w:w="270" w:type="dxa"/>
          </w:tcPr>
          <w:p w14:paraId="6DC44CF8"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1EC9B404"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0.83</w:t>
            </w:r>
          </w:p>
        </w:tc>
        <w:tc>
          <w:tcPr>
            <w:tcW w:w="850" w:type="dxa"/>
          </w:tcPr>
          <w:p w14:paraId="3B0BC2E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0.371</w:t>
            </w:r>
          </w:p>
        </w:tc>
        <w:tc>
          <w:tcPr>
            <w:tcW w:w="270" w:type="dxa"/>
          </w:tcPr>
          <w:p w14:paraId="4D414D18"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Pr>
          <w:p w14:paraId="5D377380"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2.44</w:t>
            </w:r>
          </w:p>
        </w:tc>
        <w:tc>
          <w:tcPr>
            <w:tcW w:w="850" w:type="dxa"/>
          </w:tcPr>
          <w:p w14:paraId="3356D0EA"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0.131</w:t>
            </w:r>
          </w:p>
        </w:tc>
        <w:tc>
          <w:tcPr>
            <w:tcW w:w="274" w:type="dxa"/>
          </w:tcPr>
          <w:p w14:paraId="24996B90"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Pr>
          <w:p w14:paraId="2CC042E3" w14:textId="77777777" w:rsidR="00A63278" w:rsidRPr="00A63278" w:rsidRDefault="00A63278" w:rsidP="00210550">
            <w:pPr>
              <w:spacing w:line="240" w:lineRule="atLeast"/>
              <w:rPr>
                <w:rFonts w:ascii="Times New Roman" w:eastAsia="黑体" w:hAnsi="Times New Roman" w:cs="Times New Roman"/>
                <w:b/>
                <w:sz w:val="18"/>
                <w:szCs w:val="18"/>
              </w:rPr>
            </w:pPr>
            <w:r w:rsidRPr="00A63278">
              <w:rPr>
                <w:rFonts w:ascii="Times New Roman" w:eastAsia="黑体" w:hAnsi="Times New Roman" w:cs="Times New Roman"/>
                <w:b/>
                <w:sz w:val="18"/>
                <w:szCs w:val="18"/>
              </w:rPr>
              <w:t>44.06</w:t>
            </w:r>
          </w:p>
        </w:tc>
        <w:tc>
          <w:tcPr>
            <w:tcW w:w="909" w:type="dxa"/>
          </w:tcPr>
          <w:p w14:paraId="66D2D48E"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b/>
                <w:sz w:val="18"/>
                <w:szCs w:val="18"/>
              </w:rPr>
              <w:t>&lt;0.001</w:t>
            </w:r>
          </w:p>
        </w:tc>
      </w:tr>
      <w:tr w:rsidR="00A63278" w:rsidRPr="00A63278" w14:paraId="6CD56332" w14:textId="77777777" w:rsidTr="00210550">
        <w:trPr>
          <w:trHeight w:hRule="exact" w:val="284"/>
        </w:trPr>
        <w:tc>
          <w:tcPr>
            <w:tcW w:w="2266" w:type="dxa"/>
            <w:tcBorders>
              <w:bottom w:val="single" w:sz="8" w:space="0" w:color="008000"/>
            </w:tcBorders>
          </w:tcPr>
          <w:p w14:paraId="19834996"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Error</w:t>
            </w:r>
          </w:p>
        </w:tc>
        <w:tc>
          <w:tcPr>
            <w:tcW w:w="501" w:type="dxa"/>
            <w:tcBorders>
              <w:bottom w:val="single" w:sz="8" w:space="0" w:color="008000"/>
            </w:tcBorders>
          </w:tcPr>
          <w:p w14:paraId="5CAABAFC" w14:textId="77777777" w:rsidR="00A63278" w:rsidRPr="00A63278" w:rsidRDefault="00A63278" w:rsidP="00210550">
            <w:pPr>
              <w:spacing w:line="240" w:lineRule="atLeast"/>
              <w:rPr>
                <w:rFonts w:ascii="Times New Roman" w:eastAsia="黑体" w:hAnsi="Times New Roman" w:cs="Times New Roman"/>
                <w:sz w:val="18"/>
                <w:szCs w:val="18"/>
              </w:rPr>
            </w:pPr>
            <w:r w:rsidRPr="00A63278">
              <w:rPr>
                <w:rFonts w:ascii="Times New Roman" w:eastAsia="黑体" w:hAnsi="Times New Roman" w:cs="Times New Roman"/>
                <w:sz w:val="18"/>
                <w:szCs w:val="18"/>
              </w:rPr>
              <w:t>24</w:t>
            </w:r>
          </w:p>
        </w:tc>
        <w:tc>
          <w:tcPr>
            <w:tcW w:w="848" w:type="dxa"/>
            <w:tcBorders>
              <w:bottom w:val="single" w:sz="8" w:space="0" w:color="008000"/>
            </w:tcBorders>
          </w:tcPr>
          <w:p w14:paraId="1CD437EE"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Borders>
              <w:bottom w:val="single" w:sz="8" w:space="0" w:color="008000"/>
            </w:tcBorders>
          </w:tcPr>
          <w:p w14:paraId="14726BE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0" w:type="dxa"/>
            <w:tcBorders>
              <w:bottom w:val="single" w:sz="8" w:space="0" w:color="008000"/>
            </w:tcBorders>
          </w:tcPr>
          <w:p w14:paraId="04A20025"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Borders>
              <w:bottom w:val="single" w:sz="8" w:space="0" w:color="008000"/>
            </w:tcBorders>
          </w:tcPr>
          <w:p w14:paraId="55EC37A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Borders>
              <w:bottom w:val="single" w:sz="8" w:space="0" w:color="008000"/>
            </w:tcBorders>
          </w:tcPr>
          <w:p w14:paraId="621FBB9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0" w:type="dxa"/>
            <w:tcBorders>
              <w:bottom w:val="single" w:sz="8" w:space="0" w:color="008000"/>
            </w:tcBorders>
          </w:tcPr>
          <w:p w14:paraId="766C52FD"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49" w:type="dxa"/>
            <w:tcBorders>
              <w:bottom w:val="single" w:sz="8" w:space="0" w:color="008000"/>
            </w:tcBorders>
          </w:tcPr>
          <w:p w14:paraId="34B8AA8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0" w:type="dxa"/>
            <w:tcBorders>
              <w:bottom w:val="single" w:sz="8" w:space="0" w:color="008000"/>
            </w:tcBorders>
          </w:tcPr>
          <w:p w14:paraId="2B729ED6"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274" w:type="dxa"/>
            <w:tcBorders>
              <w:bottom w:val="single" w:sz="8" w:space="0" w:color="008000"/>
            </w:tcBorders>
          </w:tcPr>
          <w:p w14:paraId="67444E82"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855" w:type="dxa"/>
            <w:tcBorders>
              <w:bottom w:val="single" w:sz="8" w:space="0" w:color="008000"/>
            </w:tcBorders>
          </w:tcPr>
          <w:p w14:paraId="4284B81A"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c>
          <w:tcPr>
            <w:tcW w:w="909" w:type="dxa"/>
            <w:tcBorders>
              <w:bottom w:val="single" w:sz="8" w:space="0" w:color="008000"/>
            </w:tcBorders>
          </w:tcPr>
          <w:p w14:paraId="7897A657" w14:textId="77777777" w:rsidR="00A63278" w:rsidRPr="00A63278" w:rsidRDefault="00A63278" w:rsidP="00210550">
            <w:pPr>
              <w:snapToGrid w:val="0"/>
              <w:spacing w:line="240" w:lineRule="atLeast"/>
              <w:rPr>
                <w:rFonts w:ascii="Times New Roman" w:eastAsia="黑体" w:hAnsi="Times New Roman" w:cs="Times New Roman"/>
                <w:sz w:val="18"/>
                <w:szCs w:val="18"/>
              </w:rPr>
            </w:pPr>
          </w:p>
        </w:tc>
      </w:tr>
    </w:tbl>
    <w:p w14:paraId="514B5E4A" w14:textId="77777777" w:rsidR="00A63278" w:rsidRDefault="00A63278" w:rsidP="00A63278">
      <w:pPr>
        <w:spacing w:line="480" w:lineRule="auto"/>
        <w:rPr>
          <w:rFonts w:hint="eastAsia"/>
          <w:szCs w:val="21"/>
          <w:lang w:val="de-DE"/>
        </w:rPr>
      </w:pPr>
    </w:p>
    <w:p w14:paraId="536D10BA" w14:textId="77777777" w:rsidR="00A63278" w:rsidRDefault="00A63278" w:rsidP="00A63278">
      <w:pPr>
        <w:rPr>
          <w:rFonts w:hint="eastAsia"/>
          <w:lang w:val="de-DE"/>
        </w:rPr>
      </w:pPr>
      <w:r>
        <w:rPr>
          <w:lang w:val="de-DE"/>
        </w:rPr>
        <w:br w:type="page"/>
      </w:r>
    </w:p>
    <w:p w14:paraId="1A27933A" w14:textId="5FDDEAC7" w:rsidR="00A63278" w:rsidRDefault="003C3BF9" w:rsidP="00A63278">
      <w:pPr>
        <w:pageBreakBefore/>
        <w:spacing w:line="480" w:lineRule="auto"/>
        <w:rPr>
          <w:rFonts w:hint="eastAsia"/>
          <w:szCs w:val="21"/>
          <w:lang w:val="de-DE"/>
        </w:rPr>
      </w:pPr>
      <w:r>
        <w:rPr>
          <w:noProof/>
        </w:rPr>
        <w:lastRenderedPageBreak/>
        <w:drawing>
          <wp:inline distT="0" distB="0" distL="0" distR="0" wp14:anchorId="29138786" wp14:editId="2750024D">
            <wp:extent cx="5688330" cy="3745865"/>
            <wp:effectExtent l="0" t="0" r="7620" b="6985"/>
            <wp:docPr id="6121782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78226" name=""/>
                    <pic:cNvPicPr/>
                  </pic:nvPicPr>
                  <pic:blipFill>
                    <a:blip r:embed="rId6"/>
                    <a:stretch>
                      <a:fillRect/>
                    </a:stretch>
                  </pic:blipFill>
                  <pic:spPr>
                    <a:xfrm>
                      <a:off x="0" y="0"/>
                      <a:ext cx="5688330" cy="3745865"/>
                    </a:xfrm>
                    <a:prstGeom prst="rect">
                      <a:avLst/>
                    </a:prstGeom>
                  </pic:spPr>
                </pic:pic>
              </a:graphicData>
            </a:graphic>
          </wp:inline>
        </w:drawing>
      </w:r>
      <w:r w:rsidR="00A63278" w:rsidRPr="00A63278">
        <w:rPr>
          <w:rFonts w:ascii="Times New Roman" w:eastAsia="宋体" w:hAnsi="Times New Roman" w:cs="Times New Roman"/>
          <w:b/>
          <w:kern w:val="1"/>
          <w:szCs w:val="21"/>
          <w:lang w:eastAsia="ar-SA"/>
        </w:rPr>
        <w:t xml:space="preserve">Fig. S1. </w:t>
      </w:r>
      <w:r w:rsidR="00A63278" w:rsidRPr="00A63278">
        <w:rPr>
          <w:rFonts w:ascii="Times New Roman" w:hAnsi="Times New Roman" w:cs="Times New Roman"/>
          <w:szCs w:val="21"/>
          <w:lang w:val="de-DE"/>
        </w:rPr>
        <w:t>Plant performance such as shoot height (</w:t>
      </w:r>
      <w:r>
        <w:rPr>
          <w:rFonts w:ascii="Times New Roman" w:hAnsi="Times New Roman" w:cs="Times New Roman" w:hint="eastAsia"/>
          <w:szCs w:val="21"/>
          <w:lang w:val="de-DE"/>
        </w:rPr>
        <w:t>A</w:t>
      </w:r>
      <w:r w:rsidR="00A63278" w:rsidRPr="00A63278">
        <w:rPr>
          <w:rFonts w:ascii="Times New Roman" w:hAnsi="Times New Roman" w:cs="Times New Roman"/>
          <w:szCs w:val="21"/>
          <w:lang w:val="de-DE"/>
        </w:rPr>
        <w:t xml:space="preserve">) and </w:t>
      </w:r>
      <w:r w:rsidR="00A63278" w:rsidRPr="00A63278">
        <w:rPr>
          <w:rFonts w:ascii="Times New Roman" w:hAnsi="Times New Roman" w:cs="Times New Roman"/>
          <w:szCs w:val="21"/>
        </w:rPr>
        <w:t>root length</w:t>
      </w:r>
      <w:r w:rsidR="00A63278" w:rsidRPr="00A63278">
        <w:rPr>
          <w:rFonts w:ascii="Times New Roman" w:hAnsi="Times New Roman" w:cs="Times New Roman"/>
          <w:szCs w:val="21"/>
          <w:lang w:val="de-DE"/>
        </w:rPr>
        <w:t xml:space="preserve"> (</w:t>
      </w:r>
      <w:r>
        <w:rPr>
          <w:rFonts w:ascii="Times New Roman" w:hAnsi="Times New Roman" w:cs="Times New Roman" w:hint="eastAsia"/>
          <w:szCs w:val="21"/>
          <w:lang w:val="de-DE"/>
        </w:rPr>
        <w:t>B</w:t>
      </w:r>
      <w:r w:rsidR="00A63278" w:rsidRPr="00A63278">
        <w:rPr>
          <w:rFonts w:ascii="Times New Roman" w:hAnsi="Times New Roman" w:cs="Times New Roman"/>
          <w:szCs w:val="21"/>
          <w:lang w:val="de-DE"/>
        </w:rPr>
        <w:t>) of two rice cultivars: susceptible rice cultivar Taichung Native1 (TN</w:t>
      </w:r>
      <w:r>
        <w:rPr>
          <w:rFonts w:ascii="Times New Roman" w:hAnsi="Times New Roman" w:cs="Times New Roman" w:hint="eastAsia"/>
          <w:szCs w:val="21"/>
          <w:lang w:val="de-DE"/>
        </w:rPr>
        <w:t>1</w:t>
      </w:r>
      <w:r w:rsidR="00A63278" w:rsidRPr="00A63278">
        <w:rPr>
          <w:rFonts w:ascii="Times New Roman" w:hAnsi="Times New Roman" w:cs="Times New Roman"/>
          <w:szCs w:val="21"/>
          <w:lang w:val="de-DE"/>
        </w:rPr>
        <w:t>) and resistant rice cultivar IR36 (IR</w:t>
      </w:r>
      <w:r>
        <w:rPr>
          <w:rFonts w:ascii="Times New Roman" w:hAnsi="Times New Roman" w:cs="Times New Roman" w:hint="eastAsia"/>
          <w:szCs w:val="21"/>
          <w:lang w:val="de-DE"/>
        </w:rPr>
        <w:t>36</w:t>
      </w:r>
      <w:r w:rsidR="00A63278" w:rsidRPr="00A63278">
        <w:rPr>
          <w:rFonts w:ascii="Times New Roman" w:hAnsi="Times New Roman" w:cs="Times New Roman"/>
          <w:szCs w:val="21"/>
          <w:lang w:val="de-DE"/>
        </w:rPr>
        <w:t>), without (CK) and with (BP) brown planthopper</w:t>
      </w:r>
      <w:r w:rsidR="00A63278" w:rsidRPr="00A63278">
        <w:rPr>
          <w:rFonts w:ascii="Times New Roman" w:hAnsi="Times New Roman" w:cs="Times New Roman"/>
          <w:i/>
          <w:szCs w:val="21"/>
          <w:lang w:val="de-DE"/>
        </w:rPr>
        <w:t xml:space="preserve"> </w:t>
      </w:r>
      <w:r w:rsidR="00A63278" w:rsidRPr="00A63278">
        <w:rPr>
          <w:rFonts w:ascii="Times New Roman" w:hAnsi="Times New Roman" w:cs="Times New Roman"/>
          <w:szCs w:val="21"/>
          <w:lang w:val="de-DE"/>
        </w:rPr>
        <w:t xml:space="preserve">(mean ± SE) in chemical (CF) and organic fertilizer (OF) treatments. </w:t>
      </w:r>
    </w:p>
    <w:p w14:paraId="7B47E1DF" w14:textId="77777777" w:rsidR="00AD7200" w:rsidRDefault="00AD7200">
      <w:pPr>
        <w:widowControl/>
        <w:jc w:val="left"/>
        <w:rPr>
          <w:rFonts w:hint="eastAsia"/>
          <w:szCs w:val="21"/>
          <w:lang w:val="de-DE"/>
        </w:rPr>
      </w:pPr>
      <w:r>
        <w:rPr>
          <w:szCs w:val="21"/>
          <w:lang w:val="de-DE"/>
        </w:rPr>
        <w:br w:type="page"/>
      </w:r>
    </w:p>
    <w:p w14:paraId="0FB124FF" w14:textId="7D4FC517" w:rsidR="00A63278" w:rsidRPr="00A63278" w:rsidRDefault="003C3BF9" w:rsidP="00A63278">
      <w:pPr>
        <w:spacing w:line="480" w:lineRule="auto"/>
        <w:rPr>
          <w:rFonts w:hint="eastAsia"/>
          <w:szCs w:val="21"/>
          <w:lang w:val="de-DE"/>
        </w:rPr>
      </w:pPr>
      <w:r>
        <w:rPr>
          <w:noProof/>
        </w:rPr>
        <w:lastRenderedPageBreak/>
        <w:drawing>
          <wp:inline distT="0" distB="0" distL="0" distR="0" wp14:anchorId="7848FA1D" wp14:editId="7A6C9DE7">
            <wp:extent cx="4968559" cy="6655806"/>
            <wp:effectExtent l="0" t="0" r="3810" b="0"/>
            <wp:docPr id="13689743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974332" name=""/>
                    <pic:cNvPicPr/>
                  </pic:nvPicPr>
                  <pic:blipFill>
                    <a:blip r:embed="rId7"/>
                    <a:stretch>
                      <a:fillRect/>
                    </a:stretch>
                  </pic:blipFill>
                  <pic:spPr>
                    <a:xfrm>
                      <a:off x="0" y="0"/>
                      <a:ext cx="4970539" cy="6658459"/>
                    </a:xfrm>
                    <a:prstGeom prst="rect">
                      <a:avLst/>
                    </a:prstGeom>
                  </pic:spPr>
                </pic:pic>
              </a:graphicData>
            </a:graphic>
          </wp:inline>
        </w:drawing>
      </w:r>
    </w:p>
    <w:p w14:paraId="19E4FD37" w14:textId="743A120F" w:rsidR="00AD7200" w:rsidRDefault="00AD7200" w:rsidP="00AD7200">
      <w:pPr>
        <w:spacing w:line="480" w:lineRule="auto"/>
        <w:rPr>
          <w:rFonts w:ascii="Times New Roman" w:eastAsia="宋体" w:hAnsi="Times New Roman" w:cs="Times New Roman"/>
          <w:kern w:val="1"/>
          <w:szCs w:val="21"/>
          <w:lang w:eastAsia="ar-SA"/>
        </w:rPr>
      </w:pPr>
      <w:r w:rsidRPr="00AD7200">
        <w:rPr>
          <w:rFonts w:ascii="Times New Roman" w:eastAsia="宋体" w:hAnsi="Times New Roman" w:cs="Times New Roman"/>
          <w:b/>
          <w:kern w:val="1"/>
          <w:szCs w:val="21"/>
          <w:lang w:eastAsia="ar-SA"/>
        </w:rPr>
        <w:t>Fig.S2</w:t>
      </w:r>
      <w:r w:rsidRPr="00AD7200">
        <w:rPr>
          <w:rFonts w:ascii="Times New Roman" w:eastAsia="宋体" w:hAnsi="Times New Roman" w:cs="Times New Roman"/>
          <w:kern w:val="1"/>
          <w:szCs w:val="21"/>
          <w:lang w:eastAsia="ar-SA"/>
        </w:rPr>
        <w:t xml:space="preserve"> The shoot and root concentrations of soluble sugar (</w:t>
      </w:r>
      <w:r w:rsidR="003C3BF9">
        <w:rPr>
          <w:rFonts w:ascii="Times New Roman" w:eastAsia="宋体" w:hAnsi="Times New Roman" w:cs="Times New Roman" w:hint="eastAsia"/>
          <w:kern w:val="1"/>
          <w:szCs w:val="21"/>
        </w:rPr>
        <w:t>A</w:t>
      </w:r>
      <w:r w:rsidRPr="00AD7200">
        <w:rPr>
          <w:rFonts w:ascii="Times New Roman" w:eastAsia="宋体" w:hAnsi="Times New Roman" w:cs="Times New Roman"/>
          <w:kern w:val="1"/>
          <w:szCs w:val="21"/>
          <w:lang w:eastAsia="ar-SA"/>
        </w:rPr>
        <w:t xml:space="preserve">, </w:t>
      </w:r>
      <w:r w:rsidR="003C3BF9">
        <w:rPr>
          <w:rFonts w:ascii="Times New Roman" w:eastAsia="宋体" w:hAnsi="Times New Roman" w:cs="Times New Roman" w:hint="eastAsia"/>
          <w:kern w:val="1"/>
          <w:szCs w:val="21"/>
        </w:rPr>
        <w:t>B</w:t>
      </w:r>
      <w:r w:rsidRPr="00AD7200">
        <w:rPr>
          <w:rFonts w:ascii="Times New Roman" w:eastAsia="宋体" w:hAnsi="Times New Roman" w:cs="Times New Roman"/>
          <w:kern w:val="1"/>
          <w:szCs w:val="21"/>
          <w:lang w:eastAsia="ar-SA"/>
        </w:rPr>
        <w:t>) and amino acid (</w:t>
      </w:r>
      <w:r w:rsidR="003C3BF9">
        <w:rPr>
          <w:rFonts w:ascii="Times New Roman" w:eastAsia="宋体" w:hAnsi="Times New Roman" w:cs="Times New Roman" w:hint="eastAsia"/>
          <w:kern w:val="1"/>
          <w:szCs w:val="21"/>
        </w:rPr>
        <w:t>C</w:t>
      </w:r>
      <w:r w:rsidRPr="00AD7200">
        <w:rPr>
          <w:rFonts w:ascii="Times New Roman" w:eastAsia="宋体" w:hAnsi="Times New Roman" w:cs="Times New Roman"/>
          <w:kern w:val="1"/>
          <w:szCs w:val="21"/>
          <w:lang w:eastAsia="ar-SA"/>
        </w:rPr>
        <w:t xml:space="preserve">, </w:t>
      </w:r>
      <w:r w:rsidR="003C3BF9">
        <w:rPr>
          <w:rFonts w:ascii="Times New Roman" w:eastAsia="宋体" w:hAnsi="Times New Roman" w:cs="Times New Roman" w:hint="eastAsia"/>
          <w:kern w:val="1"/>
          <w:szCs w:val="21"/>
        </w:rPr>
        <w:t>D</w:t>
      </w:r>
      <w:r w:rsidRPr="00AD7200">
        <w:rPr>
          <w:rFonts w:ascii="Times New Roman" w:eastAsia="宋体" w:hAnsi="Times New Roman" w:cs="Times New Roman"/>
          <w:kern w:val="1"/>
          <w:szCs w:val="21"/>
          <w:lang w:eastAsia="ar-SA"/>
        </w:rPr>
        <w:t xml:space="preserve">) of two rice cultivars: </w:t>
      </w:r>
      <w:r w:rsidRPr="00AD7200">
        <w:rPr>
          <w:rFonts w:ascii="Times New Roman" w:eastAsia="宋体" w:hAnsi="Times New Roman" w:cs="Times New Roman" w:hint="eastAsia"/>
          <w:kern w:val="1"/>
          <w:szCs w:val="21"/>
          <w:lang w:eastAsia="ar-SA"/>
        </w:rPr>
        <w:t xml:space="preserve">susceptible rice cultivar </w:t>
      </w:r>
      <w:r w:rsidRPr="00AD7200">
        <w:rPr>
          <w:rFonts w:ascii="Times New Roman" w:eastAsia="宋体" w:hAnsi="Times New Roman" w:cs="Times New Roman"/>
          <w:kern w:val="1"/>
          <w:szCs w:val="21"/>
          <w:lang w:eastAsia="ar-SA"/>
        </w:rPr>
        <w:t>Taichung Native1 (TN</w:t>
      </w:r>
      <w:r w:rsidR="003C3BF9">
        <w:rPr>
          <w:rFonts w:ascii="Times New Roman" w:eastAsia="宋体" w:hAnsi="Times New Roman" w:cs="Times New Roman" w:hint="eastAsia"/>
          <w:kern w:val="1"/>
          <w:szCs w:val="21"/>
        </w:rPr>
        <w:t>1</w:t>
      </w:r>
      <w:r w:rsidRPr="00AD7200">
        <w:rPr>
          <w:rFonts w:ascii="Times New Roman" w:eastAsia="宋体" w:hAnsi="Times New Roman" w:cs="Times New Roman"/>
          <w:kern w:val="1"/>
          <w:szCs w:val="21"/>
          <w:lang w:eastAsia="ar-SA"/>
        </w:rPr>
        <w:t xml:space="preserve">) and </w:t>
      </w:r>
      <w:r w:rsidRPr="00AD7200">
        <w:rPr>
          <w:rFonts w:ascii="Times New Roman" w:eastAsia="宋体" w:hAnsi="Times New Roman" w:cs="Times New Roman" w:hint="eastAsia"/>
          <w:kern w:val="1"/>
          <w:szCs w:val="21"/>
          <w:lang w:eastAsia="ar-SA"/>
        </w:rPr>
        <w:t xml:space="preserve">resistant rice cultivar </w:t>
      </w:r>
      <w:r w:rsidRPr="00AD7200">
        <w:rPr>
          <w:rFonts w:ascii="Times New Roman" w:eastAsia="宋体" w:hAnsi="Times New Roman" w:cs="Times New Roman"/>
          <w:kern w:val="1"/>
          <w:szCs w:val="21"/>
          <w:lang w:eastAsia="ar-SA"/>
        </w:rPr>
        <w:t>IR36 (IR</w:t>
      </w:r>
      <w:r w:rsidR="003C3BF9">
        <w:rPr>
          <w:rFonts w:ascii="Times New Roman" w:eastAsia="宋体" w:hAnsi="Times New Roman" w:cs="Times New Roman" w:hint="eastAsia"/>
          <w:kern w:val="1"/>
          <w:szCs w:val="21"/>
        </w:rPr>
        <w:t>36</w:t>
      </w:r>
      <w:r w:rsidRPr="00AD7200">
        <w:rPr>
          <w:rFonts w:ascii="Times New Roman" w:eastAsia="宋体" w:hAnsi="Times New Roman" w:cs="Times New Roman"/>
          <w:kern w:val="1"/>
          <w:szCs w:val="21"/>
          <w:lang w:eastAsia="ar-SA"/>
        </w:rPr>
        <w:t>), with</w:t>
      </w:r>
      <w:r w:rsidRPr="00AD7200">
        <w:rPr>
          <w:rFonts w:ascii="Times New Roman" w:eastAsia="宋体" w:hAnsi="Times New Roman" w:cs="Times New Roman" w:hint="eastAsia"/>
          <w:kern w:val="1"/>
          <w:szCs w:val="21"/>
          <w:lang w:eastAsia="ar-SA"/>
        </w:rPr>
        <w:t>out</w:t>
      </w:r>
      <w:r w:rsidRPr="00AD7200">
        <w:rPr>
          <w:rFonts w:ascii="Times New Roman" w:eastAsia="宋体" w:hAnsi="Times New Roman" w:cs="Times New Roman"/>
          <w:kern w:val="1"/>
          <w:szCs w:val="21"/>
          <w:lang w:eastAsia="ar-SA"/>
        </w:rPr>
        <w:t xml:space="preserve"> (CK) and with brown planthopper (BP) (mean ± SE) in chemical (CF) and organic fertilizer (OF) treatments.</w:t>
      </w:r>
    </w:p>
    <w:p w14:paraId="00D2F1C3" w14:textId="77777777" w:rsidR="00AD7200" w:rsidRDefault="00AD7200" w:rsidP="00AD7200">
      <w:pPr>
        <w:rPr>
          <w:rFonts w:hint="eastAsia"/>
          <w:lang w:eastAsia="ar-SA"/>
        </w:rPr>
      </w:pPr>
      <w:r>
        <w:rPr>
          <w:lang w:eastAsia="ar-SA"/>
        </w:rPr>
        <w:br w:type="page"/>
      </w:r>
    </w:p>
    <w:p w14:paraId="379183F5" w14:textId="051DCB99" w:rsidR="003432E9" w:rsidRDefault="003C3BF9" w:rsidP="00AD7200">
      <w:pPr>
        <w:spacing w:line="480" w:lineRule="auto"/>
        <w:rPr>
          <w:rFonts w:ascii="Times New Roman" w:eastAsia="宋体" w:hAnsi="Times New Roman" w:cs="Times New Roman"/>
          <w:kern w:val="1"/>
          <w:szCs w:val="21"/>
          <w:lang w:eastAsia="ar-SA"/>
        </w:rPr>
      </w:pPr>
      <w:r>
        <w:rPr>
          <w:noProof/>
        </w:rPr>
        <w:lastRenderedPageBreak/>
        <w:drawing>
          <wp:inline distT="0" distB="0" distL="0" distR="0" wp14:anchorId="6318684C" wp14:editId="0631861D">
            <wp:extent cx="5688330" cy="3833495"/>
            <wp:effectExtent l="0" t="0" r="7620" b="0"/>
            <wp:docPr id="15975048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04807" name=""/>
                    <pic:cNvPicPr/>
                  </pic:nvPicPr>
                  <pic:blipFill>
                    <a:blip r:embed="rId8"/>
                    <a:stretch>
                      <a:fillRect/>
                    </a:stretch>
                  </pic:blipFill>
                  <pic:spPr>
                    <a:xfrm>
                      <a:off x="0" y="0"/>
                      <a:ext cx="5688330" cy="3833495"/>
                    </a:xfrm>
                    <a:prstGeom prst="rect">
                      <a:avLst/>
                    </a:prstGeom>
                  </pic:spPr>
                </pic:pic>
              </a:graphicData>
            </a:graphic>
          </wp:inline>
        </w:drawing>
      </w:r>
    </w:p>
    <w:p w14:paraId="648017BC" w14:textId="4AAADB72" w:rsidR="00AD7200" w:rsidRPr="00AD7200" w:rsidRDefault="00AD7200" w:rsidP="00AD7200">
      <w:pPr>
        <w:spacing w:line="480" w:lineRule="auto"/>
        <w:rPr>
          <w:rFonts w:ascii="Times New Roman" w:eastAsia="宋体" w:hAnsi="Times New Roman" w:cs="Times New Roman"/>
          <w:kern w:val="1"/>
          <w:szCs w:val="21"/>
          <w:lang w:eastAsia="ar-SA"/>
        </w:rPr>
      </w:pPr>
      <w:r w:rsidRPr="00AD7200">
        <w:rPr>
          <w:rFonts w:ascii="Times New Roman" w:hAnsi="Times New Roman" w:cs="Times New Roman"/>
          <w:b/>
        </w:rPr>
        <w:t xml:space="preserve">Fig. S3. </w:t>
      </w:r>
      <w:r w:rsidRPr="00AD7200">
        <w:rPr>
          <w:rFonts w:ascii="Times New Roman" w:hAnsi="Times New Roman" w:cs="Times New Roman"/>
          <w:szCs w:val="21"/>
        </w:rPr>
        <w:t>The concentrations of soluble sug</w:t>
      </w:r>
      <w:r w:rsidRPr="003C3BF9">
        <w:rPr>
          <w:rFonts w:ascii="Times New Roman" w:hAnsi="Times New Roman" w:cs="Times New Roman"/>
          <w:szCs w:val="21"/>
        </w:rPr>
        <w:t>ar (</w:t>
      </w:r>
      <w:r w:rsidR="003C3BF9" w:rsidRPr="003C3BF9">
        <w:rPr>
          <w:rFonts w:ascii="Times New Roman" w:hAnsi="Times New Roman" w:cs="Times New Roman" w:hint="eastAsia"/>
          <w:szCs w:val="21"/>
        </w:rPr>
        <w:t>A</w:t>
      </w:r>
      <w:r w:rsidRPr="003C3BF9">
        <w:rPr>
          <w:rFonts w:ascii="Times New Roman" w:hAnsi="Times New Roman" w:cs="Times New Roman"/>
          <w:szCs w:val="21"/>
        </w:rPr>
        <w:t>) and soluble amino acid (</w:t>
      </w:r>
      <w:r w:rsidR="003C3BF9" w:rsidRPr="003C3BF9">
        <w:rPr>
          <w:rFonts w:ascii="Times New Roman" w:hAnsi="Times New Roman" w:cs="Times New Roman" w:hint="eastAsia"/>
          <w:szCs w:val="21"/>
        </w:rPr>
        <w:t>B</w:t>
      </w:r>
      <w:r w:rsidRPr="003C3BF9">
        <w:rPr>
          <w:rFonts w:ascii="Times New Roman" w:hAnsi="Times New Roman" w:cs="Times New Roman"/>
          <w:szCs w:val="21"/>
        </w:rPr>
        <w:t>) in soil und</w:t>
      </w:r>
      <w:r w:rsidRPr="00AD7200">
        <w:rPr>
          <w:rFonts w:ascii="Times New Roman" w:hAnsi="Times New Roman" w:cs="Times New Roman"/>
          <w:szCs w:val="21"/>
        </w:rPr>
        <w:t>er two rice cultivars: s</w:t>
      </w:r>
      <w:r w:rsidRPr="00AD7200">
        <w:rPr>
          <w:rFonts w:ascii="Times New Roman" w:hAnsi="Times New Roman" w:cs="Times New Roman"/>
          <w:szCs w:val="21"/>
          <w:lang w:val="de-DE"/>
        </w:rPr>
        <w:t>usceptible rice cultivar Taichung Native1 (TN</w:t>
      </w:r>
      <w:r w:rsidR="003C3BF9">
        <w:rPr>
          <w:rFonts w:ascii="Times New Roman" w:hAnsi="Times New Roman" w:cs="Times New Roman" w:hint="eastAsia"/>
          <w:szCs w:val="21"/>
          <w:lang w:val="de-DE"/>
        </w:rPr>
        <w:t>1</w:t>
      </w:r>
      <w:r w:rsidRPr="00AD7200">
        <w:rPr>
          <w:rFonts w:ascii="Times New Roman" w:hAnsi="Times New Roman" w:cs="Times New Roman"/>
          <w:szCs w:val="21"/>
          <w:lang w:val="de-DE"/>
        </w:rPr>
        <w:t>) and resistant rice cultivar IR36 (IR</w:t>
      </w:r>
      <w:r w:rsidR="003C3BF9">
        <w:rPr>
          <w:rFonts w:ascii="Times New Roman" w:hAnsi="Times New Roman" w:cs="Times New Roman" w:hint="eastAsia"/>
          <w:szCs w:val="21"/>
          <w:lang w:val="de-DE"/>
        </w:rPr>
        <w:t>36</w:t>
      </w:r>
      <w:r w:rsidRPr="00AD7200">
        <w:rPr>
          <w:rFonts w:ascii="Times New Roman" w:hAnsi="Times New Roman" w:cs="Times New Roman"/>
          <w:szCs w:val="21"/>
          <w:lang w:val="de-DE"/>
        </w:rPr>
        <w:t>)</w:t>
      </w:r>
      <w:r w:rsidRPr="00AD7200">
        <w:rPr>
          <w:rFonts w:ascii="Times New Roman" w:hAnsi="Times New Roman" w:cs="Times New Roman"/>
          <w:szCs w:val="21"/>
        </w:rPr>
        <w:t xml:space="preserve">, without (CK) and with brown </w:t>
      </w:r>
      <w:r w:rsidRPr="00AD7200">
        <w:rPr>
          <w:rFonts w:ascii="Times New Roman" w:hAnsi="Times New Roman" w:cs="Times New Roman"/>
          <w:szCs w:val="21"/>
          <w:lang w:val="de-DE"/>
        </w:rPr>
        <w:t>planthopper</w:t>
      </w:r>
      <w:r w:rsidRPr="00AD7200">
        <w:rPr>
          <w:rFonts w:ascii="Times New Roman" w:hAnsi="Times New Roman" w:cs="Times New Roman"/>
          <w:szCs w:val="21"/>
        </w:rPr>
        <w:t xml:space="preserve"> (BP) </w:t>
      </w:r>
      <w:r w:rsidRPr="00AD7200">
        <w:rPr>
          <w:rFonts w:ascii="Times New Roman" w:hAnsi="Times New Roman" w:cs="Times New Roman"/>
          <w:szCs w:val="21"/>
          <w:lang w:val="de-DE"/>
        </w:rPr>
        <w:t>(mean ± SE) in chemical (CF) and organic fertilizer (OF) treatments.</w:t>
      </w:r>
    </w:p>
    <w:sectPr w:rsidR="00AD7200" w:rsidRPr="00AD7200" w:rsidSect="00A63278">
      <w:pgSz w:w="11906" w:h="16838"/>
      <w:pgMar w:top="1418" w:right="1474" w:bottom="1418" w:left="147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841C" w14:textId="77777777" w:rsidR="00EB74CA" w:rsidRDefault="00EB74CA" w:rsidP="002E2315">
      <w:pPr>
        <w:rPr>
          <w:rFonts w:hint="eastAsia"/>
        </w:rPr>
      </w:pPr>
      <w:r>
        <w:separator/>
      </w:r>
    </w:p>
  </w:endnote>
  <w:endnote w:type="continuationSeparator" w:id="0">
    <w:p w14:paraId="4335029F" w14:textId="77777777" w:rsidR="00EB74CA" w:rsidRDefault="00EB74CA" w:rsidP="002E231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37620" w14:textId="77777777" w:rsidR="00EB74CA" w:rsidRDefault="00EB74CA" w:rsidP="002E2315">
      <w:pPr>
        <w:rPr>
          <w:rFonts w:hint="eastAsia"/>
        </w:rPr>
      </w:pPr>
      <w:r>
        <w:separator/>
      </w:r>
    </w:p>
  </w:footnote>
  <w:footnote w:type="continuationSeparator" w:id="0">
    <w:p w14:paraId="184FBE6C" w14:textId="77777777" w:rsidR="00EB74CA" w:rsidRDefault="00EB74CA" w:rsidP="002E231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77B"/>
    <w:rsid w:val="001335CD"/>
    <w:rsid w:val="002E2315"/>
    <w:rsid w:val="003432E9"/>
    <w:rsid w:val="003C3BF9"/>
    <w:rsid w:val="004802C3"/>
    <w:rsid w:val="00A63278"/>
    <w:rsid w:val="00AD7200"/>
    <w:rsid w:val="00B9477B"/>
    <w:rsid w:val="00BB52B6"/>
    <w:rsid w:val="00DF0738"/>
    <w:rsid w:val="00EB7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08A590"/>
  <w15:chartTrackingRefBased/>
  <w15:docId w15:val="{AB8907EF-A6D4-4E7C-A960-16E3B037B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legend">
    <w:name w:val="tablelegend"/>
    <w:basedOn w:val="a"/>
    <w:next w:val="a"/>
    <w:rsid w:val="00B9477B"/>
    <w:pPr>
      <w:suppressAutoHyphens/>
      <w:spacing w:before="120"/>
    </w:pPr>
    <w:rPr>
      <w:rFonts w:ascii="Times New Roman" w:eastAsia="宋体" w:hAnsi="Times New Roman" w:cs="Times New Roman"/>
      <w:kern w:val="1"/>
      <w:sz w:val="20"/>
      <w:szCs w:val="24"/>
      <w:lang w:eastAsia="ar-SA"/>
    </w:rPr>
  </w:style>
  <w:style w:type="paragraph" w:customStyle="1" w:styleId="EndNoteBibliography">
    <w:name w:val="EndNote Bibliography"/>
    <w:basedOn w:val="a"/>
    <w:link w:val="EndNoteBibliography0"/>
    <w:rsid w:val="00B9477B"/>
    <w:rPr>
      <w:rFonts w:ascii="等线" w:eastAsia="等线" w:hAnsi="等线" w:cs="Times New Roman"/>
      <w:noProof/>
      <w:sz w:val="20"/>
    </w:rPr>
  </w:style>
  <w:style w:type="character" w:customStyle="1" w:styleId="EndNoteBibliography0">
    <w:name w:val="EndNote Bibliography 字符"/>
    <w:link w:val="EndNoteBibliography"/>
    <w:rsid w:val="00B9477B"/>
    <w:rPr>
      <w:rFonts w:ascii="等线" w:eastAsia="等线" w:hAnsi="等线" w:cs="Times New Roman"/>
      <w:noProof/>
      <w:sz w:val="20"/>
    </w:rPr>
  </w:style>
  <w:style w:type="paragraph" w:styleId="a3">
    <w:name w:val="header"/>
    <w:basedOn w:val="a"/>
    <w:link w:val="a4"/>
    <w:uiPriority w:val="99"/>
    <w:unhideWhenUsed/>
    <w:rsid w:val="002E2315"/>
    <w:pPr>
      <w:tabs>
        <w:tab w:val="center" w:pos="4153"/>
        <w:tab w:val="right" w:pos="8306"/>
      </w:tabs>
      <w:snapToGrid w:val="0"/>
      <w:jc w:val="center"/>
    </w:pPr>
    <w:rPr>
      <w:sz w:val="18"/>
      <w:szCs w:val="18"/>
    </w:rPr>
  </w:style>
  <w:style w:type="character" w:customStyle="1" w:styleId="a4">
    <w:name w:val="页眉 字符"/>
    <w:basedOn w:val="a0"/>
    <w:link w:val="a3"/>
    <w:uiPriority w:val="99"/>
    <w:rsid w:val="002E2315"/>
    <w:rPr>
      <w:sz w:val="18"/>
      <w:szCs w:val="18"/>
    </w:rPr>
  </w:style>
  <w:style w:type="paragraph" w:styleId="a5">
    <w:name w:val="footer"/>
    <w:basedOn w:val="a"/>
    <w:link w:val="a6"/>
    <w:uiPriority w:val="99"/>
    <w:unhideWhenUsed/>
    <w:rsid w:val="002E2315"/>
    <w:pPr>
      <w:tabs>
        <w:tab w:val="center" w:pos="4153"/>
        <w:tab w:val="right" w:pos="8306"/>
      </w:tabs>
      <w:snapToGrid w:val="0"/>
      <w:jc w:val="left"/>
    </w:pPr>
    <w:rPr>
      <w:sz w:val="18"/>
      <w:szCs w:val="18"/>
    </w:rPr>
  </w:style>
  <w:style w:type="character" w:customStyle="1" w:styleId="a6">
    <w:name w:val="页脚 字符"/>
    <w:basedOn w:val="a0"/>
    <w:link w:val="a5"/>
    <w:uiPriority w:val="99"/>
    <w:rsid w:val="002E231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641</Words>
  <Characters>3288</Characters>
  <Application>Microsoft Office Word</Application>
  <DocSecurity>0</DocSecurity>
  <Lines>328</Lines>
  <Paragraphs>218</Paragraphs>
  <ScaleCrop>false</ScaleCrop>
  <Company>HP</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dc:creator>
  <cp:keywords/>
  <dc:description/>
  <cp:lastModifiedBy>User</cp:lastModifiedBy>
  <cp:revision>3</cp:revision>
  <dcterms:created xsi:type="dcterms:W3CDTF">2025-11-06T08:03:00Z</dcterms:created>
  <dcterms:modified xsi:type="dcterms:W3CDTF">2025-11-06T08:04:00Z</dcterms:modified>
</cp:coreProperties>
</file>