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6F5" w:rsidRPr="001406F5" w:rsidRDefault="001406F5" w:rsidP="00574A27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1406F5">
        <w:rPr>
          <w:rFonts w:ascii="Times New Roman" w:hAnsi="Times New Roman" w:cs="Times New Roman"/>
          <w:sz w:val="28"/>
          <w:szCs w:val="28"/>
        </w:rPr>
        <w:t xml:space="preserve">Supplementary </w:t>
      </w:r>
      <w:r w:rsidRPr="001406F5">
        <w:rPr>
          <w:rFonts w:ascii="Times New Roman" w:hAnsi="Times New Roman" w:cs="Times New Roman" w:hint="eastAsia"/>
          <w:sz w:val="28"/>
          <w:szCs w:val="28"/>
        </w:rPr>
        <w:t>data</w:t>
      </w:r>
      <w:r w:rsidRPr="001406F5">
        <w:rPr>
          <w:rFonts w:ascii="Times New Roman" w:hAnsi="Times New Roman" w:cs="Times New Roman"/>
          <w:sz w:val="28"/>
          <w:szCs w:val="28"/>
        </w:rPr>
        <w:t xml:space="preserve"> for</w:t>
      </w:r>
    </w:p>
    <w:p w:rsidR="00574A27" w:rsidRPr="006B4ADE" w:rsidRDefault="00B03786" w:rsidP="00574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03786">
        <w:rPr>
          <w:rFonts w:ascii="Times New Roman" w:hAnsi="Times New Roman" w:cs="Times New Roman" w:hint="eastAsia"/>
          <w:b/>
          <w:sz w:val="24"/>
          <w:szCs w:val="24"/>
        </w:rPr>
        <w:t>Metagenomic</w:t>
      </w:r>
      <w:r w:rsidRPr="00B03786">
        <w:rPr>
          <w:rFonts w:ascii="Times New Roman" w:hAnsi="Times New Roman" w:cs="Times New Roman"/>
          <w:b/>
          <w:sz w:val="24"/>
          <w:szCs w:val="24"/>
        </w:rPr>
        <w:t xml:space="preserve"> evidence for adaptive P-acquisition strategies to sustain elevated soil microbial biomass P under swine manure fertilization</w:t>
      </w:r>
    </w:p>
    <w:p w:rsidR="00574A27" w:rsidRPr="006B4ADE" w:rsidRDefault="00574A27" w:rsidP="00574A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23206" w:rsidRPr="006B4ADE" w:rsidRDefault="00A23206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B4ADE">
        <w:rPr>
          <w:rFonts w:ascii="Times New Roman" w:hAnsi="Times New Roman" w:cs="Times New Roman"/>
          <w:sz w:val="24"/>
          <w:szCs w:val="24"/>
        </w:rPr>
        <w:t>Yun</w:t>
      </w:r>
      <w:r w:rsidR="00A25759">
        <w:rPr>
          <w:rFonts w:ascii="Times New Roman" w:hAnsi="Times New Roman" w:cs="Times New Roman"/>
          <w:sz w:val="24"/>
          <w:szCs w:val="24"/>
        </w:rPr>
        <w:t>bin Jiang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B4ADE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25759">
        <w:rPr>
          <w:rFonts w:ascii="Times New Roman" w:hAnsi="Times New Roman" w:cs="Times New Roman"/>
          <w:sz w:val="24"/>
          <w:szCs w:val="24"/>
        </w:rPr>
        <w:t>, Yijie Zhao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25759">
        <w:rPr>
          <w:rFonts w:ascii="Times New Roman" w:hAnsi="Times New Roman" w:cs="Times New Roman"/>
          <w:sz w:val="24"/>
          <w:szCs w:val="24"/>
        </w:rPr>
        <w:t>, Cheng Han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B4ADE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25759">
        <w:rPr>
          <w:rFonts w:ascii="Times New Roman" w:hAnsi="Times New Roman" w:cs="Times New Roman"/>
          <w:sz w:val="24"/>
          <w:szCs w:val="24"/>
        </w:rPr>
        <w:t>, Huan Deng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B4ADE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A25759">
        <w:rPr>
          <w:rFonts w:ascii="Times New Roman" w:hAnsi="Times New Roman" w:cs="Times New Roman"/>
          <w:sz w:val="24"/>
          <w:szCs w:val="24"/>
        </w:rPr>
        <w:t>, Kailou Liu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25759">
        <w:rPr>
          <w:rFonts w:ascii="Times New Roman" w:hAnsi="Times New Roman" w:cs="Times New Roman"/>
          <w:sz w:val="24"/>
          <w:szCs w:val="24"/>
        </w:rPr>
        <w:t>, Shangshu Huang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25759">
        <w:rPr>
          <w:rFonts w:ascii="Times New Roman" w:hAnsi="Times New Roman" w:cs="Times New Roman"/>
          <w:sz w:val="24"/>
          <w:szCs w:val="24"/>
        </w:rPr>
        <w:t>, Wenhui Zhong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B4ADE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A257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,*</w:t>
      </w:r>
    </w:p>
    <w:p w:rsidR="00A23206" w:rsidRDefault="00A23206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23206" w:rsidRDefault="00A25759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5759">
        <w:rPr>
          <w:rFonts w:ascii="Times New Roman" w:hAnsi="Times New Roman" w:cs="Times New Roman"/>
          <w:sz w:val="24"/>
          <w:szCs w:val="24"/>
        </w:rPr>
        <w:t>1</w:t>
      </w:r>
      <w:r w:rsidR="00A23206">
        <w:rPr>
          <w:rFonts w:ascii="Times New Roman" w:hAnsi="Times New Roman" w:cs="Times New Roman"/>
          <w:sz w:val="24"/>
          <w:szCs w:val="24"/>
        </w:rPr>
        <w:t xml:space="preserve"> </w:t>
      </w:r>
      <w:r w:rsidR="00A23206" w:rsidRPr="00BD47E3">
        <w:rPr>
          <w:rFonts w:ascii="Times New Roman" w:hAnsi="Times New Roman" w:cs="Times New Roman"/>
          <w:sz w:val="24"/>
          <w:szCs w:val="24"/>
        </w:rPr>
        <w:t>State Key Laboratory of Climate System Predicti</w:t>
      </w:r>
      <w:r w:rsidR="00A23206">
        <w:rPr>
          <w:rFonts w:ascii="Times New Roman" w:hAnsi="Times New Roman" w:cs="Times New Roman"/>
          <w:sz w:val="24"/>
          <w:szCs w:val="24"/>
        </w:rPr>
        <w:t xml:space="preserve">on and Risk Management, Jiangsu </w:t>
      </w:r>
      <w:r w:rsidR="00A23206" w:rsidRPr="00BD47E3">
        <w:rPr>
          <w:rFonts w:ascii="Times New Roman" w:hAnsi="Times New Roman" w:cs="Times New Roman"/>
          <w:sz w:val="24"/>
          <w:szCs w:val="24"/>
        </w:rPr>
        <w:t>Provincial Key Laboratory of Materials Cycling a</w:t>
      </w:r>
      <w:r w:rsidR="00A23206">
        <w:rPr>
          <w:rFonts w:ascii="Times New Roman" w:hAnsi="Times New Roman" w:cs="Times New Roman"/>
          <w:sz w:val="24"/>
          <w:szCs w:val="24"/>
        </w:rPr>
        <w:t>nd Pollution Control, School of</w:t>
      </w:r>
      <w:r w:rsidR="00A2320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23206" w:rsidRPr="00BD47E3">
        <w:rPr>
          <w:rFonts w:ascii="Times New Roman" w:hAnsi="Times New Roman" w:cs="Times New Roman"/>
          <w:sz w:val="24"/>
          <w:szCs w:val="24"/>
        </w:rPr>
        <w:t>Geography, Nanjing Normal University, Nanjing 210023, China</w:t>
      </w:r>
    </w:p>
    <w:p w:rsidR="00A23206" w:rsidRDefault="00A25759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23206">
        <w:rPr>
          <w:rFonts w:ascii="Times New Roman" w:hAnsi="Times New Roman" w:cs="Times New Roman"/>
          <w:sz w:val="24"/>
          <w:szCs w:val="24"/>
        </w:rPr>
        <w:t xml:space="preserve"> </w:t>
      </w:r>
      <w:r w:rsidR="00A23206" w:rsidRPr="0049251D">
        <w:rPr>
          <w:rFonts w:ascii="Times New Roman" w:hAnsi="Times New Roman" w:cs="Times New Roman"/>
          <w:sz w:val="24"/>
          <w:szCs w:val="24"/>
        </w:rPr>
        <w:t>Jiangsu Center for Collaborative Innovation in Ge</w:t>
      </w:r>
      <w:r w:rsidR="00A23206">
        <w:rPr>
          <w:rFonts w:ascii="Times New Roman" w:hAnsi="Times New Roman" w:cs="Times New Roman"/>
          <w:sz w:val="24"/>
          <w:szCs w:val="24"/>
        </w:rPr>
        <w:t>ographical Information Resource</w:t>
      </w:r>
      <w:r w:rsidR="00A2320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23206" w:rsidRPr="0049251D">
        <w:rPr>
          <w:rFonts w:ascii="Times New Roman" w:hAnsi="Times New Roman" w:cs="Times New Roman"/>
          <w:sz w:val="24"/>
          <w:szCs w:val="24"/>
        </w:rPr>
        <w:t>Development and Application, Nanjing 210023, China</w:t>
      </w:r>
    </w:p>
    <w:p w:rsidR="00A23206" w:rsidRDefault="00A25759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23206">
        <w:rPr>
          <w:rFonts w:ascii="Times New Roman" w:hAnsi="Times New Roman" w:cs="Times New Roman"/>
          <w:sz w:val="24"/>
          <w:szCs w:val="24"/>
        </w:rPr>
        <w:t xml:space="preserve"> </w:t>
      </w:r>
      <w:r w:rsidR="00A23206" w:rsidRPr="0049251D">
        <w:rPr>
          <w:rFonts w:ascii="Times New Roman" w:hAnsi="Times New Roman" w:cs="Times New Roman"/>
          <w:sz w:val="24"/>
          <w:szCs w:val="24"/>
        </w:rPr>
        <w:t>National Engineering and Technology Research C</w:t>
      </w:r>
      <w:r w:rsidR="00A23206">
        <w:rPr>
          <w:rFonts w:ascii="Times New Roman" w:hAnsi="Times New Roman" w:cs="Times New Roman"/>
          <w:sz w:val="24"/>
          <w:szCs w:val="24"/>
        </w:rPr>
        <w:t xml:space="preserve">enter for Red Soil Improvement, </w:t>
      </w:r>
      <w:r w:rsidR="00A23206" w:rsidRPr="0049251D">
        <w:rPr>
          <w:rFonts w:ascii="Times New Roman" w:hAnsi="Times New Roman" w:cs="Times New Roman"/>
          <w:sz w:val="24"/>
          <w:szCs w:val="24"/>
        </w:rPr>
        <w:t>Jiangxi Institute of Red Soil and Germplasm Resources, Nanchang 331717, China</w:t>
      </w:r>
    </w:p>
    <w:p w:rsidR="00A23206" w:rsidRDefault="00A25759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23206">
        <w:rPr>
          <w:rFonts w:ascii="Times New Roman" w:hAnsi="Times New Roman" w:cs="Times New Roman"/>
          <w:sz w:val="24"/>
          <w:szCs w:val="24"/>
        </w:rPr>
        <w:t xml:space="preserve"> </w:t>
      </w:r>
      <w:r w:rsidR="00A23206" w:rsidRPr="0049251D">
        <w:rPr>
          <w:rFonts w:ascii="Times New Roman" w:hAnsi="Times New Roman" w:cs="Times New Roman"/>
          <w:sz w:val="24"/>
          <w:szCs w:val="24"/>
        </w:rPr>
        <w:t>School of Environment, Nanjing Normal University, Nanjing 210023, China</w:t>
      </w:r>
    </w:p>
    <w:p w:rsidR="00A23206" w:rsidRDefault="00A23206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A3BBE" w:rsidRPr="00A25759" w:rsidRDefault="00A23206" w:rsidP="00A232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7F85">
        <w:rPr>
          <w:rFonts w:ascii="Times New Roman" w:hAnsi="Times New Roman" w:cs="Times New Roman"/>
          <w:sz w:val="24"/>
          <w:szCs w:val="24"/>
        </w:rPr>
        <w:t>Corresponding author.</w:t>
      </w:r>
      <w:r w:rsidR="00A2575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25759">
        <w:rPr>
          <w:rFonts w:ascii="Times New Roman" w:hAnsi="Times New Roman" w:cs="Times New Roman"/>
          <w:sz w:val="24"/>
          <w:szCs w:val="24"/>
        </w:rPr>
        <w:t>E-mail: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32639">
          <w:rPr>
            <w:rStyle w:val="a8"/>
            <w:rFonts w:ascii="Times New Roman" w:hAnsi="Times New Roman" w:cs="Times New Roman"/>
            <w:sz w:val="24"/>
            <w:szCs w:val="24"/>
          </w:rPr>
          <w:t>zhongwenhui@njnu.edu.cn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5759">
        <w:rPr>
          <w:rFonts w:ascii="Times New Roman" w:hAnsi="Times New Roman" w:cs="Times New Roman"/>
          <w:sz w:val="24"/>
          <w:szCs w:val="24"/>
        </w:rPr>
        <w:t>(W. Zhong)</w:t>
      </w:r>
    </w:p>
    <w:p w:rsidR="002A702A" w:rsidRPr="00845D91" w:rsidRDefault="002A702A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A702A" w:rsidRPr="00845D91" w:rsidRDefault="002A702A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A702A" w:rsidRPr="00845D91" w:rsidRDefault="002A702A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22EAD" w:rsidRDefault="00845D91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B22EA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  <w:sz w:val="24"/>
          <w:szCs w:val="24"/>
        </w:rPr>
        <w:t xml:space="preserve">This file contains </w:t>
      </w:r>
      <w:r w:rsidRPr="00D7139B">
        <w:rPr>
          <w:rFonts w:ascii="Times New Roman" w:hAnsi="Times New Roman" w:cs="Times New Roman"/>
          <w:sz w:val="24"/>
          <w:szCs w:val="24"/>
        </w:rPr>
        <w:t>Table</w:t>
      </w:r>
      <w:r w:rsidR="00495F8D">
        <w:rPr>
          <w:rFonts w:ascii="Times New Roman" w:hAnsi="Times New Roman" w:cs="Times New Roman"/>
          <w:sz w:val="24"/>
          <w:szCs w:val="24"/>
        </w:rPr>
        <w:t>s</w:t>
      </w:r>
      <w:r w:rsidRPr="00D7139B">
        <w:rPr>
          <w:rFonts w:ascii="Times New Roman" w:hAnsi="Times New Roman" w:cs="Times New Roman"/>
          <w:sz w:val="24"/>
          <w:szCs w:val="24"/>
        </w:rPr>
        <w:t xml:space="preserve"> S1</w:t>
      </w:r>
      <w:r w:rsidR="00675E64" w:rsidRPr="00D7139B">
        <w:rPr>
          <w:rFonts w:ascii="Times New Roman" w:hAnsi="Times New Roman" w:cs="Times New Roman"/>
          <w:sz w:val="24"/>
          <w:szCs w:val="24"/>
        </w:rPr>
        <w:t xml:space="preserve"> ~ S</w:t>
      </w:r>
      <w:r w:rsidR="006F5CE0">
        <w:rPr>
          <w:rFonts w:ascii="Times New Roman" w:hAnsi="Times New Roman" w:cs="Times New Roman"/>
          <w:sz w:val="24"/>
          <w:szCs w:val="24"/>
        </w:rPr>
        <w:t>5</w:t>
      </w:r>
      <w:r w:rsidRPr="00D7139B">
        <w:rPr>
          <w:rFonts w:ascii="Times New Roman" w:hAnsi="Times New Roman" w:cs="Times New Roman"/>
          <w:sz w:val="24"/>
          <w:szCs w:val="24"/>
        </w:rPr>
        <w:t xml:space="preserve"> and Figure</w:t>
      </w:r>
      <w:r w:rsidR="00495F8D">
        <w:rPr>
          <w:rFonts w:ascii="Times New Roman" w:hAnsi="Times New Roman" w:cs="Times New Roman"/>
          <w:sz w:val="24"/>
          <w:szCs w:val="24"/>
        </w:rPr>
        <w:t>s</w:t>
      </w:r>
      <w:r w:rsidRPr="00D7139B">
        <w:rPr>
          <w:rFonts w:ascii="Times New Roman" w:hAnsi="Times New Roman" w:cs="Times New Roman"/>
          <w:sz w:val="24"/>
          <w:szCs w:val="24"/>
        </w:rPr>
        <w:t xml:space="preserve"> S1</w:t>
      </w:r>
      <w:r w:rsidR="00A95154">
        <w:rPr>
          <w:rFonts w:ascii="Times New Roman" w:hAnsi="Times New Roman" w:cs="Times New Roman"/>
          <w:sz w:val="24"/>
          <w:szCs w:val="24"/>
        </w:rPr>
        <w:t xml:space="preserve"> </w:t>
      </w:r>
      <w:r w:rsidR="00675E64" w:rsidRPr="00D7139B">
        <w:rPr>
          <w:rFonts w:ascii="Times New Roman" w:hAnsi="Times New Roman" w:cs="Times New Roman"/>
          <w:sz w:val="24"/>
          <w:szCs w:val="24"/>
        </w:rPr>
        <w:t>~ S</w:t>
      </w:r>
      <w:r w:rsidR="00D7139B">
        <w:rPr>
          <w:rFonts w:ascii="Times New Roman" w:hAnsi="Times New Roman" w:cs="Times New Roman"/>
          <w:sz w:val="24"/>
          <w:szCs w:val="24"/>
        </w:rPr>
        <w:t>2</w:t>
      </w:r>
      <w:r w:rsidR="00A95154">
        <w:rPr>
          <w:rFonts w:ascii="Times New Roman" w:hAnsi="Times New Roman" w:cs="Times New Roman"/>
          <w:sz w:val="24"/>
          <w:szCs w:val="24"/>
        </w:rPr>
        <w:t>.</w:t>
      </w:r>
    </w:p>
    <w:p w:rsidR="00CB3FF7" w:rsidRDefault="00CC730D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5FB5">
        <w:rPr>
          <w:rFonts w:ascii="Times New Roman" w:hAnsi="Times New Roman" w:cs="Times New Roman" w:hint="eastAsia"/>
          <w:b/>
          <w:sz w:val="24"/>
          <w:szCs w:val="24"/>
        </w:rPr>
        <w:lastRenderedPageBreak/>
        <w:t>T</w:t>
      </w:r>
      <w:r w:rsidRPr="006D5FB5">
        <w:rPr>
          <w:rFonts w:ascii="Times New Roman" w:hAnsi="Times New Roman" w:cs="Times New Roman"/>
          <w:b/>
          <w:sz w:val="24"/>
          <w:szCs w:val="24"/>
        </w:rPr>
        <w:t>able S1</w:t>
      </w:r>
      <w:r w:rsidR="005005E7">
        <w:rPr>
          <w:rFonts w:ascii="Times New Roman" w:hAnsi="Times New Roman" w:cs="Times New Roman"/>
          <w:sz w:val="24"/>
          <w:szCs w:val="24"/>
        </w:rPr>
        <w:t xml:space="preserve"> </w:t>
      </w:r>
      <w:r w:rsidR="006D5FB5">
        <w:rPr>
          <w:rFonts w:ascii="Times New Roman" w:hAnsi="Times New Roman" w:cs="Times New Roman"/>
          <w:sz w:val="24"/>
          <w:szCs w:val="24"/>
        </w:rPr>
        <w:t>P</w:t>
      </w:r>
      <w:r w:rsidR="006D5FB5" w:rsidRPr="006D5FB5">
        <w:rPr>
          <w:rFonts w:ascii="Times New Roman" w:hAnsi="Times New Roman" w:cs="Times New Roman"/>
          <w:sz w:val="24"/>
          <w:szCs w:val="24"/>
        </w:rPr>
        <w:t xml:space="preserve">hysicochemical properties </w:t>
      </w:r>
      <w:r w:rsidR="006D5FB5">
        <w:rPr>
          <w:rFonts w:ascii="Times New Roman" w:hAnsi="Times New Roman" w:cs="Times New Roman" w:hint="eastAsia"/>
          <w:sz w:val="24"/>
          <w:szCs w:val="24"/>
        </w:rPr>
        <w:t>of</w:t>
      </w:r>
      <w:r w:rsidR="006D5FB5">
        <w:rPr>
          <w:rFonts w:ascii="Times New Roman" w:hAnsi="Times New Roman" w:cs="Times New Roman"/>
          <w:sz w:val="24"/>
          <w:szCs w:val="24"/>
        </w:rPr>
        <w:t xml:space="preserve"> </w:t>
      </w:r>
      <w:r w:rsidR="006D5FB5">
        <w:rPr>
          <w:rFonts w:ascii="Times New Roman" w:hAnsi="Times New Roman" w:cs="Times New Roman" w:hint="eastAsia"/>
          <w:sz w:val="24"/>
          <w:szCs w:val="24"/>
        </w:rPr>
        <w:t>the</w:t>
      </w:r>
      <w:r w:rsidR="006D5FB5">
        <w:rPr>
          <w:rFonts w:ascii="Times New Roman" w:hAnsi="Times New Roman" w:cs="Times New Roman"/>
          <w:sz w:val="24"/>
          <w:szCs w:val="24"/>
        </w:rPr>
        <w:t xml:space="preserve"> collected soil samples</w:t>
      </w:r>
      <w:r w:rsidR="006D5FB5" w:rsidRPr="006D5FB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63"/>
        <w:gridCol w:w="864"/>
        <w:gridCol w:w="863"/>
        <w:gridCol w:w="864"/>
        <w:gridCol w:w="1103"/>
        <w:gridCol w:w="1103"/>
        <w:gridCol w:w="1104"/>
      </w:tblGrid>
      <w:tr w:rsidR="00BF2180" w:rsidRPr="006D5FB5" w:rsidTr="00BF2180">
        <w:tc>
          <w:tcPr>
            <w:tcW w:w="1542" w:type="dxa"/>
            <w:tcBorders>
              <w:top w:val="single" w:sz="4" w:space="0" w:color="auto"/>
            </w:tcBorders>
          </w:tcPr>
          <w:p w:rsidR="00BF2180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4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F2180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Fertilization treatment</w:t>
            </w:r>
          </w:p>
        </w:tc>
        <w:tc>
          <w:tcPr>
            <w:tcW w:w="33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F2180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wo-way ANOVA</w:t>
            </w:r>
          </w:p>
        </w:tc>
      </w:tr>
      <w:tr w:rsidR="00BF2180" w:rsidRPr="006D5FB5" w:rsidTr="00BF2180">
        <w:tc>
          <w:tcPr>
            <w:tcW w:w="1542" w:type="dxa"/>
            <w:tcBorders>
              <w:bottom w:val="single" w:sz="4" w:space="0" w:color="auto"/>
            </w:tcBorders>
          </w:tcPr>
          <w:p w:rsidR="006D5FB5" w:rsidRPr="006D5FB5" w:rsidRDefault="006D5FB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6D5FB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K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6D5FB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PK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6D5FB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6D5FB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PKM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Manure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ineral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4" w:space="0" w:color="auto"/>
            </w:tcBorders>
          </w:tcPr>
          <w:p w:rsidR="006D5FB5" w:rsidRPr="006D5FB5" w:rsidRDefault="00355222" w:rsidP="00BF218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 w:rsidR="00BF2180">
              <w:rPr>
                <w:rFonts w:ascii="Times New Roman" w:hAnsi="Times New Roman" w:cs="Times New Roman"/>
                <w:szCs w:val="21"/>
              </w:rPr>
              <w:t>a.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355222">
              <w:rPr>
                <w:rFonts w:ascii="Times New Roman" w:hAnsi="Times New Roman" w:cs="Times New Roman"/>
                <w:szCs w:val="21"/>
              </w:rPr>
              <w:t xml:space="preserve">× </w:t>
            </w:r>
            <w:r w:rsidR="00BF2180">
              <w:rPr>
                <w:rFonts w:ascii="Times New Roman" w:hAnsi="Times New Roman" w:cs="Times New Roman"/>
                <w:szCs w:val="21"/>
              </w:rPr>
              <w:t>Mi.</w:t>
            </w:r>
          </w:p>
        </w:tc>
      </w:tr>
      <w:tr w:rsidR="00BF2180" w:rsidRPr="006D5FB5" w:rsidTr="00BF2180">
        <w:tc>
          <w:tcPr>
            <w:tcW w:w="1542" w:type="dxa"/>
            <w:tcBorders>
              <w:top w:val="single" w:sz="4" w:space="0" w:color="auto"/>
            </w:tcBorders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Moisture (%)</w:t>
            </w:r>
          </w:p>
        </w:tc>
        <w:tc>
          <w:tcPr>
            <w:tcW w:w="863" w:type="dxa"/>
            <w:tcBorders>
              <w:top w:val="single" w:sz="4" w:space="0" w:color="auto"/>
            </w:tcBorders>
          </w:tcPr>
          <w:p w:rsidR="006D5FB5" w:rsidRPr="00BF2180" w:rsidRDefault="00BF2180" w:rsidP="00BF218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19.9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0.50</w:t>
            </w:r>
          </w:p>
        </w:tc>
        <w:tc>
          <w:tcPr>
            <w:tcW w:w="864" w:type="dxa"/>
            <w:tcBorders>
              <w:top w:val="single" w:sz="4" w:space="0" w:color="auto"/>
            </w:tcBorders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8.7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2.1</w:t>
            </w:r>
          </w:p>
        </w:tc>
        <w:tc>
          <w:tcPr>
            <w:tcW w:w="863" w:type="dxa"/>
            <w:tcBorders>
              <w:top w:val="single" w:sz="4" w:space="0" w:color="auto"/>
            </w:tcBorders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9.8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0.85</w:t>
            </w:r>
          </w:p>
        </w:tc>
        <w:tc>
          <w:tcPr>
            <w:tcW w:w="864" w:type="dxa"/>
            <w:tcBorders>
              <w:top w:val="single" w:sz="4" w:space="0" w:color="auto"/>
            </w:tcBorders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9.5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1.3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104" w:type="dxa"/>
            <w:tcBorders>
              <w:top w:val="single" w:sz="4" w:space="0" w:color="auto"/>
            </w:tcBorders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n.s.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>
              <w:rPr>
                <w:rFonts w:ascii="Times New Roman" w:hAnsi="Times New Roman" w:cs="Times New Roman"/>
                <w:szCs w:val="21"/>
              </w:rPr>
              <w:t>H</w:t>
            </w:r>
          </w:p>
        </w:tc>
        <w:tc>
          <w:tcPr>
            <w:tcW w:w="863" w:type="dxa"/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  <w:r>
              <w:rPr>
                <w:rFonts w:ascii="Times New Roman" w:hAnsi="Times New Roman" w:cs="Times New Roman"/>
                <w:szCs w:val="21"/>
              </w:rPr>
              <w:t xml:space="preserve">.10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0.16</w:t>
            </w:r>
          </w:p>
        </w:tc>
        <w:tc>
          <w:tcPr>
            <w:tcW w:w="864" w:type="dxa"/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 xml:space="preserve">.23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0.16</w:t>
            </w:r>
          </w:p>
        </w:tc>
        <w:tc>
          <w:tcPr>
            <w:tcW w:w="863" w:type="dxa"/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6.10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0.16</w:t>
            </w:r>
          </w:p>
        </w:tc>
        <w:tc>
          <w:tcPr>
            <w:tcW w:w="864" w:type="dxa"/>
          </w:tcPr>
          <w:p w:rsidR="006D5FB5" w:rsidRPr="006D5FB5" w:rsidRDefault="00BF2180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  <w:r>
              <w:rPr>
                <w:rFonts w:ascii="Times New Roman" w:hAnsi="Times New Roman" w:cs="Times New Roman"/>
                <w:szCs w:val="21"/>
              </w:rPr>
              <w:t xml:space="preserve">.75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0.15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TOC (g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7B5EA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  <w:r>
              <w:rPr>
                <w:rFonts w:ascii="Times New Roman" w:hAnsi="Times New Roman" w:cs="Times New Roman"/>
                <w:szCs w:val="21"/>
              </w:rPr>
              <w:t xml:space="preserve">.57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0.10</w:t>
            </w:r>
          </w:p>
        </w:tc>
        <w:tc>
          <w:tcPr>
            <w:tcW w:w="864" w:type="dxa"/>
          </w:tcPr>
          <w:p w:rsidR="006D5FB5" w:rsidRPr="006D5FB5" w:rsidRDefault="007B5EA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</w:t>
            </w:r>
            <w:r>
              <w:rPr>
                <w:rFonts w:ascii="Times New Roman" w:hAnsi="Times New Roman" w:cs="Times New Roman"/>
                <w:szCs w:val="21"/>
              </w:rPr>
              <w:t xml:space="preserve">.78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0.41</w:t>
            </w:r>
          </w:p>
        </w:tc>
        <w:tc>
          <w:tcPr>
            <w:tcW w:w="863" w:type="dxa"/>
          </w:tcPr>
          <w:p w:rsidR="006D5FB5" w:rsidRPr="006D5FB5" w:rsidRDefault="007B5EA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3.6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1.3</w:t>
            </w:r>
          </w:p>
        </w:tc>
        <w:tc>
          <w:tcPr>
            <w:tcW w:w="864" w:type="dxa"/>
          </w:tcPr>
          <w:p w:rsidR="006D5FB5" w:rsidRPr="006D5FB5" w:rsidRDefault="007B5EA5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3.7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0.72</w:t>
            </w:r>
          </w:p>
        </w:tc>
        <w:tc>
          <w:tcPr>
            <w:tcW w:w="1103" w:type="dxa"/>
          </w:tcPr>
          <w:p w:rsidR="006D5FB5" w:rsidRPr="006D5FB5" w:rsidRDefault="000E4784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***</w:t>
            </w:r>
          </w:p>
        </w:tc>
        <w:tc>
          <w:tcPr>
            <w:tcW w:w="1103" w:type="dxa"/>
          </w:tcPr>
          <w:p w:rsidR="006D5FB5" w:rsidRPr="006D5FB5" w:rsidRDefault="000E4784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n.s.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N (g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B928FD" w:rsidP="00B928F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.882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0.028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.02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0.016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.27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0.088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.34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0.037</w:t>
            </w:r>
          </w:p>
        </w:tc>
        <w:tc>
          <w:tcPr>
            <w:tcW w:w="1103" w:type="dxa"/>
          </w:tcPr>
          <w:p w:rsidR="006D5FB5" w:rsidRPr="006D5FB5" w:rsidRDefault="000E4784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***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n.s.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P (g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.522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0.025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.775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0.10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.90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0.13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.07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0.060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>
              <w:rPr>
                <w:rFonts w:ascii="Times New Roman" w:hAnsi="Times New Roman" w:cs="Times New Roman"/>
                <w:szCs w:val="21"/>
              </w:rPr>
              <w:t>OC (mg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6.7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1.7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 xml:space="preserve">2.2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5.0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 xml:space="preserve">7.1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3.4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  <w:r>
              <w:rPr>
                <w:rFonts w:ascii="Times New Roman" w:hAnsi="Times New Roman" w:cs="Times New Roman"/>
                <w:szCs w:val="21"/>
              </w:rPr>
              <w:t xml:space="preserve">5.3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1.7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DN (mg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4.1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0.36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 xml:space="preserve">2.1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4.9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 xml:space="preserve">2.7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4.0</w:t>
            </w:r>
          </w:p>
        </w:tc>
        <w:tc>
          <w:tcPr>
            <w:tcW w:w="864" w:type="dxa"/>
          </w:tcPr>
          <w:p w:rsidR="006D5FB5" w:rsidRPr="006D5FB5" w:rsidRDefault="005D4B4A" w:rsidP="005D4B4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55.7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0.92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P (mg kg</w:t>
            </w:r>
            <w:r w:rsidRPr="00355222">
              <w:rPr>
                <w:rFonts w:ascii="Times New Roman" w:hAnsi="Times New Roman" w:cs="Times New Roman"/>
                <w:szCs w:val="21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 xml:space="preserve">.79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0.99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5.1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17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84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39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 xml:space="preserve">75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27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TOC:TP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6.4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0.72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2.8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1.7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 xml:space="preserve">.10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0.24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  <w:r>
              <w:rPr>
                <w:rFonts w:ascii="Times New Roman" w:hAnsi="Times New Roman" w:cs="Times New Roman"/>
                <w:szCs w:val="21"/>
              </w:rPr>
              <w:t xml:space="preserve">.60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0.24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N:TP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.69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0.039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 xml:space="preserve">.33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0.15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.665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0.020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.647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0.0071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>
              <w:rPr>
                <w:rFonts w:ascii="Times New Roman" w:hAnsi="Times New Roman" w:cs="Times New Roman"/>
                <w:szCs w:val="21"/>
              </w:rPr>
              <w:t>OC:AP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 xml:space="preserve">.37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1.9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.06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0.86</w:t>
            </w:r>
          </w:p>
        </w:tc>
        <w:tc>
          <w:tcPr>
            <w:tcW w:w="863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.276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0.051</w:t>
            </w:r>
          </w:p>
        </w:tc>
        <w:tc>
          <w:tcPr>
            <w:tcW w:w="864" w:type="dxa"/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.228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0.020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3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="000E4784"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104" w:type="dxa"/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F2180" w:rsidRPr="006D5FB5" w:rsidTr="00BF2180">
        <w:tc>
          <w:tcPr>
            <w:tcW w:w="1542" w:type="dxa"/>
            <w:tcBorders>
              <w:bottom w:val="single" w:sz="4" w:space="0" w:color="auto"/>
            </w:tcBorders>
          </w:tcPr>
          <w:p w:rsidR="006D5FB5" w:rsidRPr="006D5FB5" w:rsidRDefault="00355222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DN:AP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 xml:space="preserve">.88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0.84</w:t>
            </w:r>
          </w:p>
        </w:tc>
        <w:tc>
          <w:tcPr>
            <w:tcW w:w="864" w:type="dxa"/>
            <w:tcBorders>
              <w:bottom w:val="single" w:sz="4" w:space="0" w:color="auto"/>
            </w:tcBorders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 xml:space="preserve">.19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1.2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.151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0.0073</w:t>
            </w:r>
          </w:p>
        </w:tc>
        <w:tc>
          <w:tcPr>
            <w:tcW w:w="864" w:type="dxa"/>
            <w:tcBorders>
              <w:bottom w:val="single" w:sz="4" w:space="0" w:color="auto"/>
            </w:tcBorders>
          </w:tcPr>
          <w:p w:rsidR="006D5FB5" w:rsidRPr="006D5FB5" w:rsidRDefault="005D4B4A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 xml:space="preserve">.149 </w:t>
            </w:r>
            <w:r w:rsidRPr="00BF2180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/>
                <w:szCs w:val="21"/>
              </w:rPr>
              <w:t xml:space="preserve"> 0.0094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6D5FB5" w:rsidRPr="006D5FB5" w:rsidRDefault="000E4784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***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6D5FB5" w:rsidRPr="006D5FB5" w:rsidRDefault="000E4784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104" w:type="dxa"/>
            <w:tcBorders>
              <w:bottom w:val="single" w:sz="4" w:space="0" w:color="auto"/>
            </w:tcBorders>
          </w:tcPr>
          <w:p w:rsidR="006D5FB5" w:rsidRPr="006D5FB5" w:rsidRDefault="00904029" w:rsidP="006D5FB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</w:tbl>
    <w:p w:rsidR="00B22EAD" w:rsidRPr="00C00B47" w:rsidRDefault="00C00B47" w:rsidP="002A702A">
      <w:pPr>
        <w:spacing w:line="48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cs"/>
          <w:szCs w:val="21"/>
        </w:rPr>
        <w:t>N</w:t>
      </w:r>
      <w:r>
        <w:rPr>
          <w:rFonts w:ascii="Times New Roman" w:hAnsi="Times New Roman" w:cs="Times New Roman"/>
          <w:szCs w:val="21"/>
        </w:rPr>
        <w:t xml:space="preserve">ote: </w:t>
      </w:r>
      <w:r w:rsidRPr="00C00B47">
        <w:rPr>
          <w:rFonts w:ascii="Times New Roman" w:hAnsi="Times New Roman" w:cs="Times New Roman"/>
          <w:szCs w:val="21"/>
        </w:rPr>
        <w:t>Data are presented as means ± standard deviations (n = 3).</w:t>
      </w:r>
      <w:r>
        <w:rPr>
          <w:rFonts w:ascii="Times New Roman" w:hAnsi="Times New Roman" w:cs="Times New Roman"/>
          <w:szCs w:val="21"/>
        </w:rPr>
        <w:t xml:space="preserve"> </w:t>
      </w:r>
      <w:r w:rsidRPr="00C00B47">
        <w:rPr>
          <w:rFonts w:ascii="Times New Roman" w:hAnsi="Times New Roman" w:cs="Times New Roman"/>
          <w:szCs w:val="21"/>
        </w:rPr>
        <w:t xml:space="preserve">*, </w:t>
      </w:r>
      <w:r w:rsidRPr="00C00B47">
        <w:rPr>
          <w:rFonts w:ascii="Times New Roman" w:hAnsi="Times New Roman" w:cs="Times New Roman"/>
          <w:i/>
          <w:szCs w:val="21"/>
        </w:rPr>
        <w:t>P</w:t>
      </w:r>
      <w:r w:rsidRPr="00C00B47">
        <w:rPr>
          <w:rFonts w:ascii="Times New Roman" w:hAnsi="Times New Roman" w:cs="Times New Roman"/>
          <w:szCs w:val="21"/>
        </w:rPr>
        <w:t xml:space="preserve"> &lt; 0.05; **, </w:t>
      </w:r>
      <w:r w:rsidRPr="00C00B47">
        <w:rPr>
          <w:rFonts w:ascii="Times New Roman" w:hAnsi="Times New Roman" w:cs="Times New Roman"/>
          <w:i/>
          <w:szCs w:val="21"/>
        </w:rPr>
        <w:t>P</w:t>
      </w:r>
      <w:r w:rsidRPr="00C00B47">
        <w:rPr>
          <w:rFonts w:ascii="Times New Roman" w:hAnsi="Times New Roman" w:cs="Times New Roman"/>
          <w:szCs w:val="21"/>
        </w:rPr>
        <w:t xml:space="preserve"> &lt; 0.01; ***, </w:t>
      </w:r>
      <w:r w:rsidRPr="00C00B47">
        <w:rPr>
          <w:rFonts w:ascii="Times New Roman" w:hAnsi="Times New Roman" w:cs="Times New Roman"/>
          <w:i/>
          <w:szCs w:val="21"/>
        </w:rPr>
        <w:t>P</w:t>
      </w:r>
      <w:r w:rsidRPr="00C00B47">
        <w:rPr>
          <w:rFonts w:ascii="Times New Roman" w:hAnsi="Times New Roman" w:cs="Times New Roman"/>
          <w:szCs w:val="21"/>
        </w:rPr>
        <w:t xml:space="preserve"> &lt; 0.001; n.s., not significant.</w:t>
      </w:r>
    </w:p>
    <w:p w:rsidR="00B22EAD" w:rsidRDefault="00B22EAD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B22EA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B22EAD" w:rsidRDefault="00CC730D" w:rsidP="00CC73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1920">
        <w:rPr>
          <w:rFonts w:ascii="Times New Roman" w:hAnsi="Times New Roman" w:cs="Times New Roman" w:hint="eastAsia"/>
          <w:b/>
          <w:sz w:val="24"/>
          <w:szCs w:val="24"/>
        </w:rPr>
        <w:lastRenderedPageBreak/>
        <w:t>T</w:t>
      </w:r>
      <w:r w:rsidRPr="005E1920">
        <w:rPr>
          <w:rFonts w:ascii="Times New Roman" w:hAnsi="Times New Roman" w:cs="Times New Roman"/>
          <w:b/>
          <w:sz w:val="24"/>
          <w:szCs w:val="24"/>
        </w:rPr>
        <w:t>able S2</w:t>
      </w:r>
      <w:r>
        <w:rPr>
          <w:rFonts w:ascii="Times New Roman" w:hAnsi="Times New Roman" w:cs="Times New Roman"/>
          <w:sz w:val="24"/>
          <w:szCs w:val="24"/>
        </w:rPr>
        <w:t xml:space="preserve"> Two</w:t>
      </w:r>
      <w:r w:rsidRPr="00CC730D">
        <w:rPr>
          <w:rFonts w:ascii="Times New Roman" w:hAnsi="Times New Roman" w:cs="Times New Roman"/>
          <w:sz w:val="24"/>
          <w:szCs w:val="24"/>
        </w:rPr>
        <w:t xml:space="preserve">-way ANOVA for the effects of </w:t>
      </w:r>
      <w:r>
        <w:rPr>
          <w:rFonts w:ascii="Times New Roman" w:hAnsi="Times New Roman" w:cs="Times New Roman"/>
          <w:sz w:val="24"/>
          <w:szCs w:val="24"/>
        </w:rPr>
        <w:t>manure fertilization, mineral fertilization, and their interactions</w:t>
      </w:r>
      <w:r w:rsidRPr="00CC730D">
        <w:rPr>
          <w:rFonts w:ascii="Times New Roman" w:hAnsi="Times New Roman" w:cs="Times New Roman"/>
          <w:sz w:val="24"/>
          <w:szCs w:val="24"/>
        </w:rPr>
        <w:t xml:space="preserve"> on the abundances of P-transformation gene classes.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820"/>
        <w:gridCol w:w="1820"/>
        <w:gridCol w:w="1821"/>
      </w:tblGrid>
      <w:tr w:rsidR="008E4729" w:rsidRPr="008E4729" w:rsidTr="008E4729">
        <w:trPr>
          <w:jc w:val="center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E4729" w:rsidRPr="008E4729" w:rsidRDefault="008E4729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</w:tcPr>
          <w:p w:rsidR="008E4729" w:rsidRPr="008E4729" w:rsidRDefault="008E4729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anure</w:t>
            </w:r>
          </w:p>
        </w:tc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</w:tcPr>
          <w:p w:rsidR="008E4729" w:rsidRPr="008E4729" w:rsidRDefault="008E4729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ineral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</w:tcPr>
          <w:p w:rsidR="008E4729" w:rsidRPr="008E4729" w:rsidRDefault="008E4729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anure</w:t>
            </w:r>
            <w:r w:rsidRPr="008E4729">
              <w:rPr>
                <w:rFonts w:ascii="Times New Roman" w:hAnsi="Times New Roman" w:cs="Times New Roman"/>
                <w:szCs w:val="21"/>
              </w:rPr>
              <w:t xml:space="preserve"> × </w:t>
            </w:r>
            <w:r>
              <w:rPr>
                <w:rFonts w:ascii="Times New Roman" w:hAnsi="Times New Roman" w:cs="Times New Roman"/>
                <w:szCs w:val="21"/>
              </w:rPr>
              <w:t>Mi</w:t>
            </w:r>
            <w:r>
              <w:rPr>
                <w:rFonts w:ascii="Times New Roman" w:hAnsi="Times New Roman" w:cs="Times New Roman" w:hint="eastAsia"/>
                <w:szCs w:val="21"/>
              </w:rPr>
              <w:t>neral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  <w:tcBorders>
              <w:top w:val="single" w:sz="4" w:space="0" w:color="auto"/>
            </w:tcBorders>
          </w:tcPr>
          <w:p w:rsidR="008E4729" w:rsidRPr="008E4729" w:rsidRDefault="008E4729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E4729">
              <w:rPr>
                <w:rFonts w:ascii="Times New Roman" w:hAnsi="Times New Roman" w:cs="Times New Roman"/>
                <w:szCs w:val="21"/>
              </w:rPr>
              <w:t>Two-component system</w:t>
            </w:r>
          </w:p>
        </w:tc>
        <w:tc>
          <w:tcPr>
            <w:tcW w:w="1820" w:type="dxa"/>
            <w:tcBorders>
              <w:top w:val="single" w:sz="4" w:space="0" w:color="auto"/>
            </w:tcBorders>
          </w:tcPr>
          <w:p w:rsidR="008E4729" w:rsidRPr="008E4729" w:rsidRDefault="001D1B6D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20" w:type="dxa"/>
            <w:tcBorders>
              <w:top w:val="single" w:sz="4" w:space="0" w:color="auto"/>
            </w:tcBorders>
          </w:tcPr>
          <w:p w:rsidR="008E4729" w:rsidRPr="008E4729" w:rsidRDefault="001D1B6D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21" w:type="dxa"/>
            <w:tcBorders>
              <w:top w:val="single" w:sz="4" w:space="0" w:color="auto"/>
            </w:tcBorders>
          </w:tcPr>
          <w:p w:rsidR="008E4729" w:rsidRPr="008E4729" w:rsidRDefault="001D1B6D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Transporters</w:t>
            </w:r>
          </w:p>
        </w:tc>
        <w:tc>
          <w:tcPr>
            <w:tcW w:w="1820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Organic phosphoester hydrolysis</w:t>
            </w:r>
          </w:p>
        </w:tc>
        <w:tc>
          <w:tcPr>
            <w:tcW w:w="1820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1" w:type="dxa"/>
          </w:tcPr>
          <w:p w:rsidR="008E4729" w:rsidRPr="008E4729" w:rsidRDefault="009B2618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Oxidative phosphorylation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Pyruvate metabolism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Phosphotransferase system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52779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Phosphonate metabolism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Pentose phosphate pathway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8E4729" w:rsidRPr="008E4729" w:rsidTr="008E4729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Purine metabolism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8E4729" w:rsidRPr="008E4729" w:rsidTr="0052779F">
        <w:trPr>
          <w:jc w:val="center"/>
        </w:trPr>
        <w:tc>
          <w:tcPr>
            <w:tcW w:w="2835" w:type="dxa"/>
          </w:tcPr>
          <w:p w:rsidR="008E4729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Pyrimidine metabolism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20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21" w:type="dxa"/>
          </w:tcPr>
          <w:p w:rsidR="008E4729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779F" w:rsidRPr="008E4729" w:rsidTr="008E4729">
        <w:trPr>
          <w:jc w:val="center"/>
        </w:trPr>
        <w:tc>
          <w:tcPr>
            <w:tcW w:w="2835" w:type="dxa"/>
            <w:tcBorders>
              <w:bottom w:val="single" w:sz="4" w:space="0" w:color="auto"/>
            </w:tcBorders>
          </w:tcPr>
          <w:p w:rsidR="0052779F" w:rsidRPr="008E4729" w:rsidRDefault="0052779F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779F">
              <w:rPr>
                <w:rFonts w:ascii="Times New Roman" w:hAnsi="Times New Roman" w:cs="Times New Roman"/>
                <w:szCs w:val="21"/>
              </w:rPr>
              <w:t>Others</w:t>
            </w: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52779F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52779F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21" w:type="dxa"/>
            <w:tcBorders>
              <w:bottom w:val="single" w:sz="4" w:space="0" w:color="auto"/>
            </w:tcBorders>
          </w:tcPr>
          <w:p w:rsidR="0052779F" w:rsidRPr="008E4729" w:rsidRDefault="0065287C" w:rsidP="008E472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</w:tbl>
    <w:p w:rsidR="00B22EAD" w:rsidRPr="001D6380" w:rsidRDefault="001D6380" w:rsidP="002A702A">
      <w:pPr>
        <w:spacing w:line="480" w:lineRule="auto"/>
        <w:rPr>
          <w:rFonts w:ascii="Times New Roman" w:hAnsi="Times New Roman" w:cs="Times New Roman"/>
          <w:szCs w:val="21"/>
        </w:rPr>
      </w:pPr>
      <w:r w:rsidRPr="001D6380">
        <w:rPr>
          <w:rFonts w:ascii="Times New Roman" w:hAnsi="Times New Roman" w:cs="Times New Roman" w:hint="eastAsia"/>
          <w:szCs w:val="21"/>
        </w:rPr>
        <w:t>N</w:t>
      </w:r>
      <w:r w:rsidRPr="001D6380">
        <w:rPr>
          <w:rFonts w:ascii="Times New Roman" w:hAnsi="Times New Roman" w:cs="Times New Roman"/>
          <w:szCs w:val="21"/>
        </w:rPr>
        <w:t xml:space="preserve">ote: </w:t>
      </w:r>
      <w:r>
        <w:rPr>
          <w:rFonts w:ascii="Times New Roman" w:hAnsi="Times New Roman" w:cs="Times New Roman"/>
          <w:szCs w:val="21"/>
        </w:rPr>
        <w:t xml:space="preserve">*, </w:t>
      </w:r>
      <w:r w:rsidRPr="001D6380">
        <w:rPr>
          <w:rFonts w:ascii="Times New Roman" w:hAnsi="Times New Roman" w:cs="Times New Roman"/>
          <w:i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0.05; **, </w:t>
      </w:r>
      <w:r w:rsidRPr="001D6380">
        <w:rPr>
          <w:rFonts w:ascii="Times New Roman" w:hAnsi="Times New Roman" w:cs="Times New Roman"/>
          <w:i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0.01; ***, </w:t>
      </w:r>
      <w:r w:rsidRPr="001D6380">
        <w:rPr>
          <w:rFonts w:ascii="Times New Roman" w:hAnsi="Times New Roman" w:cs="Times New Roman"/>
          <w:i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0.001; n.s., not significant.</w:t>
      </w:r>
    </w:p>
    <w:p w:rsidR="00B22EAD" w:rsidRPr="008E4729" w:rsidRDefault="00B22EAD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B22EAD" w:rsidRPr="008E472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B22EAD" w:rsidRDefault="00CC730D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34B0A">
        <w:rPr>
          <w:rFonts w:ascii="Times New Roman" w:hAnsi="Times New Roman" w:cs="Times New Roman" w:hint="eastAsia"/>
          <w:b/>
          <w:sz w:val="24"/>
          <w:szCs w:val="24"/>
        </w:rPr>
        <w:lastRenderedPageBreak/>
        <w:t>T</w:t>
      </w:r>
      <w:r w:rsidRPr="00D34B0A">
        <w:rPr>
          <w:rFonts w:ascii="Times New Roman" w:hAnsi="Times New Roman" w:cs="Times New Roman"/>
          <w:b/>
          <w:sz w:val="24"/>
          <w:szCs w:val="24"/>
        </w:rPr>
        <w:t>able S3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1920" w:rsidRPr="005E1920">
        <w:rPr>
          <w:rFonts w:ascii="Times New Roman" w:hAnsi="Times New Roman" w:cs="Times New Roman"/>
          <w:sz w:val="24"/>
          <w:szCs w:val="24"/>
        </w:rPr>
        <w:t xml:space="preserve">Two-way ANOVA for the effects of manure fertilization, mineral fertilization, and their interactions on the abundances of </w:t>
      </w:r>
      <w:r w:rsidR="005E1920">
        <w:rPr>
          <w:rFonts w:ascii="Times New Roman" w:hAnsi="Times New Roman" w:cs="Times New Roman"/>
          <w:sz w:val="24"/>
          <w:szCs w:val="24"/>
        </w:rPr>
        <w:t xml:space="preserve">individual </w:t>
      </w:r>
      <w:r w:rsidR="005E1920" w:rsidRPr="005E1920">
        <w:rPr>
          <w:rFonts w:ascii="Times New Roman" w:hAnsi="Times New Roman" w:cs="Times New Roman"/>
          <w:sz w:val="24"/>
          <w:szCs w:val="24"/>
        </w:rPr>
        <w:t>P-transformation genes.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99"/>
        <w:gridCol w:w="1807"/>
        <w:gridCol w:w="1807"/>
        <w:gridCol w:w="1808"/>
      </w:tblGrid>
      <w:tr w:rsidR="00BE4803" w:rsidRPr="00D34B0A" w:rsidTr="00BE4803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34B0A" w:rsidRPr="00D34B0A" w:rsidRDefault="00D34B0A" w:rsidP="00D34B0A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:rsidR="00D34B0A" w:rsidRPr="00D34B0A" w:rsidRDefault="00D34B0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D34B0A" w:rsidRPr="00D34B0A" w:rsidRDefault="00D34B0A" w:rsidP="00D34B0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anure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D34B0A" w:rsidRPr="00D34B0A" w:rsidRDefault="00D34B0A" w:rsidP="00D34B0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ineral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D34B0A" w:rsidRPr="00D34B0A" w:rsidRDefault="00D34B0A" w:rsidP="00D34B0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anure</w:t>
            </w:r>
            <w:r w:rsidRPr="008E4729">
              <w:rPr>
                <w:rFonts w:ascii="Times New Roman" w:hAnsi="Times New Roman" w:cs="Times New Roman"/>
                <w:szCs w:val="21"/>
              </w:rPr>
              <w:t xml:space="preserve"> × </w:t>
            </w:r>
            <w:r>
              <w:rPr>
                <w:rFonts w:ascii="Times New Roman" w:hAnsi="Times New Roman" w:cs="Times New Roman"/>
                <w:szCs w:val="21"/>
              </w:rPr>
              <w:t>Mi</w:t>
            </w:r>
            <w:r>
              <w:rPr>
                <w:rFonts w:ascii="Times New Roman" w:hAnsi="Times New Roman" w:cs="Times New Roman" w:hint="eastAsia"/>
                <w:szCs w:val="21"/>
              </w:rPr>
              <w:t>neral</w:t>
            </w:r>
          </w:p>
        </w:tc>
      </w:tr>
      <w:tr w:rsidR="00BE4803" w:rsidRPr="00D34B0A" w:rsidTr="00BE4803"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Two-component system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widowControl/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phoU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phoR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phoB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phoP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SenX3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RegX3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pgtC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pgtB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pgtA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 w:val="restart"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Transporters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pgtP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pstS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142CB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pstC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pstA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pstB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pit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8D5650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htxB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ptxB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ptxC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phnD</w:t>
            </w:r>
          </w:p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_phosphite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27573F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phnD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phnE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phnC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9F141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ugpB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ugpA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ugpE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ugpC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***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phnS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phnV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phnU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phnT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glpT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aepX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aepW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127668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aepP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D75A7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 w:val="restart"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Organic phosphoester hydrolysis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opd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pafA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phoA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127668">
        <w:tc>
          <w:tcPr>
            <w:tcW w:w="1985" w:type="dxa"/>
            <w:vMerge/>
            <w:tcBorders>
              <w:top w:val="single" w:sz="4" w:space="0" w:color="auto"/>
            </w:tcBorders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phoD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phoX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phoN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aphA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phoC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A011D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olpA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phy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appA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ugpQ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glpQ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65089E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 w:val="restart"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Oxidative phosphorylation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ppk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ppa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 w:val="restart"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Pyruvate metabolism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</w:rPr>
              <w:t>pps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ppdK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pyk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pckG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ppc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pckA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 w:val="restart"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BE4803">
              <w:rPr>
                <w:rFonts w:ascii="Times New Roman" w:hAnsi="Times New Roman" w:cs="Times New Roman"/>
                <w:szCs w:val="21"/>
              </w:rPr>
              <w:t>Phosphotransferase system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ptsI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BE4803" w:rsidRPr="00D34B0A" w:rsidTr="00BE4803">
        <w:tc>
          <w:tcPr>
            <w:tcW w:w="1985" w:type="dxa"/>
            <w:vMerge/>
          </w:tcPr>
          <w:p w:rsidR="00BE4803" w:rsidRPr="00D34B0A" w:rsidRDefault="00BE4803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E4803" w:rsidRDefault="00BE4803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ptsH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BE4803" w:rsidRPr="00D34B0A" w:rsidRDefault="005C60D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 w:val="restart"/>
          </w:tcPr>
          <w:p w:rsidR="005259E9" w:rsidRPr="00D34B0A" w:rsidRDefault="005259E9" w:rsidP="005259E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59E9">
              <w:rPr>
                <w:rFonts w:ascii="Times New Roman" w:hAnsi="Times New Roman" w:cs="Times New Roman"/>
                <w:szCs w:val="21"/>
              </w:rPr>
              <w:t>Phosphonate metabolism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pepM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pphA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ppd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phnX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5A0836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fomC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phpC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mpnS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phnG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EA4267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phnH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phnI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phnK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phnL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phnM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phnJ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phnP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phnN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phnPP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phny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phnA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phnW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phnO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pbfA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phnY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phnZ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5259E9" w:rsidRPr="00D34B0A" w:rsidRDefault="003A24C4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59E9">
              <w:rPr>
                <w:rFonts w:ascii="Times New Roman" w:hAnsi="Times New Roman" w:cs="Times New Roman"/>
                <w:szCs w:val="21"/>
              </w:rPr>
              <w:lastRenderedPageBreak/>
              <w:t>Pentose phosphate pathway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gdh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gcd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gnl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gntK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gnd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rpiA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prsA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deoB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11359D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 w:val="restart"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59E9">
              <w:rPr>
                <w:rFonts w:ascii="Times New Roman" w:hAnsi="Times New Roman" w:cs="Times New Roman"/>
                <w:szCs w:val="21"/>
              </w:rPr>
              <w:t>Purine metabolism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purF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purD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purN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purT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purL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purS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purQ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purM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purK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purE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ADE2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purC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purB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purH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purP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BB1C71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guaB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guaA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gmk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ushA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ndk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spoT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ppx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purA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adk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4C43C8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 w:val="restart"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59E9">
              <w:rPr>
                <w:rFonts w:ascii="Times New Roman" w:hAnsi="Times New Roman" w:cs="Times New Roman"/>
                <w:szCs w:val="21"/>
              </w:rPr>
              <w:t>Pyrimidine metabolism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pyrE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pyrF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cmk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pyrH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pyrG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rtpR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nrdD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nrdA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nrdE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nrdB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nrdF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nrdJ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dcd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dut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BE4803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thyA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/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</w:rPr>
              <w:t>tmk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259E9">
              <w:rPr>
                <w:rFonts w:ascii="Times New Roman" w:hAnsi="Times New Roman" w:cs="Times New Roman"/>
                <w:szCs w:val="21"/>
              </w:rPr>
              <w:t>Others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htxA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ptxD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lysR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phnR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phnF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</w:t>
            </w:r>
          </w:p>
        </w:tc>
        <w:tc>
          <w:tcPr>
            <w:tcW w:w="1807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  <w:tc>
          <w:tcPr>
            <w:tcW w:w="1808" w:type="dxa"/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  <w:tr w:rsidR="005259E9" w:rsidRPr="00D34B0A" w:rsidTr="00127668"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259E9" w:rsidRPr="00D34B0A" w:rsidRDefault="005259E9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59E9" w:rsidRDefault="005259E9" w:rsidP="0017052F">
            <w:pPr>
              <w:jc w:val="center"/>
              <w:rPr>
                <w:rFonts w:ascii="Times New Roman" w:eastAsia="等线" w:hAnsi="Times New Roman" w:cs="Times New Roman"/>
                <w:i/>
                <w:iCs/>
              </w:rPr>
            </w:pPr>
            <w:r>
              <w:rPr>
                <w:rFonts w:ascii="Times New Roman" w:eastAsia="等线" w:hAnsi="Times New Roman" w:cs="Times New Roman"/>
                <w:i/>
                <w:iCs/>
              </w:rPr>
              <w:t>phoH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>
              <w:rPr>
                <w:rFonts w:ascii="Times New Roman" w:hAnsi="Times New Roman" w:cs="Times New Roman"/>
                <w:szCs w:val="21"/>
              </w:rPr>
              <w:t>**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5259E9" w:rsidRPr="00D34B0A" w:rsidRDefault="00A70DEA" w:rsidP="0017052F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.s.</w:t>
            </w:r>
          </w:p>
        </w:tc>
      </w:tr>
    </w:tbl>
    <w:p w:rsidR="00B22EAD" w:rsidRPr="005005E7" w:rsidRDefault="005005E7" w:rsidP="002A702A">
      <w:pPr>
        <w:spacing w:line="480" w:lineRule="auto"/>
        <w:rPr>
          <w:rFonts w:ascii="Times New Roman" w:hAnsi="Times New Roman" w:cs="Times New Roman"/>
          <w:szCs w:val="21"/>
        </w:rPr>
      </w:pPr>
      <w:r w:rsidRPr="005005E7">
        <w:rPr>
          <w:rFonts w:ascii="Times New Roman" w:hAnsi="Times New Roman" w:cs="Times New Roman" w:hint="eastAsia"/>
          <w:szCs w:val="21"/>
        </w:rPr>
        <w:t>N</w:t>
      </w:r>
      <w:r w:rsidRPr="005005E7">
        <w:rPr>
          <w:rFonts w:ascii="Times New Roman" w:hAnsi="Times New Roman" w:cs="Times New Roman"/>
          <w:szCs w:val="21"/>
        </w:rPr>
        <w:t xml:space="preserve">ote: *, </w:t>
      </w:r>
      <w:r w:rsidRPr="005005E7">
        <w:rPr>
          <w:rFonts w:ascii="Times New Roman" w:hAnsi="Times New Roman" w:cs="Times New Roman"/>
          <w:i/>
          <w:szCs w:val="21"/>
        </w:rPr>
        <w:t>P</w:t>
      </w:r>
      <w:r w:rsidRPr="005005E7">
        <w:rPr>
          <w:rFonts w:ascii="Times New Roman" w:hAnsi="Times New Roman" w:cs="Times New Roman"/>
          <w:szCs w:val="21"/>
        </w:rPr>
        <w:t xml:space="preserve"> &lt; 0.05; **, </w:t>
      </w:r>
      <w:r w:rsidRPr="005005E7">
        <w:rPr>
          <w:rFonts w:ascii="Times New Roman" w:hAnsi="Times New Roman" w:cs="Times New Roman"/>
          <w:i/>
          <w:szCs w:val="21"/>
        </w:rPr>
        <w:t>P</w:t>
      </w:r>
      <w:r w:rsidRPr="005005E7">
        <w:rPr>
          <w:rFonts w:ascii="Times New Roman" w:hAnsi="Times New Roman" w:cs="Times New Roman"/>
          <w:szCs w:val="21"/>
        </w:rPr>
        <w:t xml:space="preserve"> &lt; 0.01; ***, </w:t>
      </w:r>
      <w:r w:rsidRPr="005005E7">
        <w:rPr>
          <w:rFonts w:ascii="Times New Roman" w:hAnsi="Times New Roman" w:cs="Times New Roman"/>
          <w:i/>
          <w:szCs w:val="21"/>
        </w:rPr>
        <w:t>P</w:t>
      </w:r>
      <w:r w:rsidRPr="005005E7">
        <w:rPr>
          <w:rFonts w:ascii="Times New Roman" w:hAnsi="Times New Roman" w:cs="Times New Roman"/>
          <w:szCs w:val="21"/>
        </w:rPr>
        <w:t xml:space="preserve"> &lt; 0.001; n.s., not significant.</w:t>
      </w:r>
    </w:p>
    <w:p w:rsidR="00B22EAD" w:rsidRDefault="00B22EAD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B22EA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45D91" w:rsidRDefault="00A62F27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C408E">
        <w:rPr>
          <w:rFonts w:ascii="Times New Roman" w:hAnsi="Times New Roman" w:cs="Times New Roman" w:hint="eastAsia"/>
          <w:b/>
          <w:sz w:val="24"/>
          <w:szCs w:val="24"/>
        </w:rPr>
        <w:lastRenderedPageBreak/>
        <w:t>T</w:t>
      </w:r>
      <w:r w:rsidR="00D231EF">
        <w:rPr>
          <w:rFonts w:ascii="Times New Roman" w:hAnsi="Times New Roman" w:cs="Times New Roman"/>
          <w:b/>
          <w:sz w:val="24"/>
          <w:szCs w:val="24"/>
        </w:rPr>
        <w:t xml:space="preserve">able </w:t>
      </w:r>
      <w:r w:rsidR="00287C19">
        <w:rPr>
          <w:rFonts w:ascii="Times New Roman" w:hAnsi="Times New Roman" w:cs="Times New Roman"/>
          <w:b/>
          <w:sz w:val="24"/>
          <w:szCs w:val="24"/>
        </w:rPr>
        <w:t>S</w:t>
      </w:r>
      <w:r w:rsidR="00FF39C1">
        <w:rPr>
          <w:rFonts w:ascii="Times New Roman" w:hAnsi="Times New Roman" w:cs="Times New Roman"/>
          <w:b/>
          <w:sz w:val="24"/>
          <w:szCs w:val="24"/>
        </w:rPr>
        <w:t>4</w:t>
      </w:r>
      <w:r w:rsidR="00E10FA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C408E">
        <w:rPr>
          <w:rFonts w:ascii="Times New Roman" w:hAnsi="Times New Roman" w:cs="Times New Roman"/>
          <w:sz w:val="24"/>
          <w:szCs w:val="24"/>
        </w:rPr>
        <w:t xml:space="preserve">Topological properties of soil bacterial communities harboring </w:t>
      </w:r>
      <w:r w:rsidR="004C408E" w:rsidRPr="004C408E">
        <w:rPr>
          <w:rFonts w:ascii="Times New Roman" w:hAnsi="Times New Roman" w:cs="Times New Roman"/>
          <w:sz w:val="24"/>
          <w:szCs w:val="24"/>
        </w:rPr>
        <w:t>key genes responsible for P-transformation processes associated with MBP enhancement</w:t>
      </w:r>
      <w:r w:rsidR="00D231E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818"/>
        <w:gridCol w:w="682"/>
        <w:gridCol w:w="683"/>
        <w:gridCol w:w="684"/>
        <w:gridCol w:w="683"/>
        <w:gridCol w:w="706"/>
        <w:gridCol w:w="683"/>
        <w:gridCol w:w="684"/>
        <w:gridCol w:w="683"/>
      </w:tblGrid>
      <w:tr w:rsidR="005C04B3" w:rsidRPr="004C408E" w:rsidTr="004C408E">
        <w:trPr>
          <w:jc w:val="center"/>
        </w:trPr>
        <w:tc>
          <w:tcPr>
            <w:tcW w:w="2835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3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stS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pit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u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gpB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phy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hnW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hny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hnA</w:t>
            </w:r>
          </w:p>
        </w:tc>
        <w:tc>
          <w:tcPr>
            <w:tcW w:w="684" w:type="dxa"/>
            <w:tcBorders>
              <w:left w:val="nil"/>
              <w:bottom w:val="single" w:sz="4" w:space="0" w:color="auto"/>
              <w:right w:val="nil"/>
            </w:tcBorders>
          </w:tcPr>
          <w:p w:rsidR="004C408E" w:rsidRPr="005C04B3" w:rsidRDefault="005C04B3" w:rsidP="004C408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ptxD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umber of nodes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  <w:r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umber of edges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>91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37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0" w:name="OLE_LINK64"/>
            <w:bookmarkStart w:id="1" w:name="OLE_LINK65"/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umber of positive correlations</w:t>
            </w:r>
            <w:bookmarkEnd w:id="0"/>
            <w:bookmarkEnd w:id="1"/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76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84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  <w:r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65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</w:t>
            </w:r>
            <w:r>
              <w:rPr>
                <w:rFonts w:ascii="Times New Roman" w:hAnsi="Times New Roman" w:cs="Times New Roman"/>
                <w:szCs w:val="21"/>
              </w:rPr>
              <w:t>umber of negative correlations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39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50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  <w:r>
              <w:rPr>
                <w:rFonts w:ascii="Times New Roman" w:hAnsi="Times New Roman" w:cs="Times New Roman"/>
                <w:szCs w:val="21"/>
              </w:rPr>
              <w:t>9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</w:t>
            </w:r>
            <w:r w:rsidRPr="004C408E">
              <w:rPr>
                <w:rFonts w:ascii="Times New Roman" w:hAnsi="Times New Roman" w:cs="Times New Roman"/>
                <w:szCs w:val="21"/>
              </w:rPr>
              <w:t>atio of negative</w:t>
            </w:r>
          </w:p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08E">
              <w:rPr>
                <w:rFonts w:ascii="Times New Roman" w:hAnsi="Times New Roman" w:cs="Times New Roman"/>
                <w:szCs w:val="21"/>
              </w:rPr>
              <w:t xml:space="preserve">to positive </w:t>
            </w:r>
            <w:r>
              <w:rPr>
                <w:rFonts w:ascii="Times New Roman" w:hAnsi="Times New Roman" w:cs="Times New Roman" w:hint="eastAsia"/>
                <w:szCs w:val="21"/>
              </w:rPr>
              <w:t>correlation</w:t>
            </w:r>
            <w:r w:rsidRPr="004C408E">
              <w:rPr>
                <w:rFonts w:ascii="Times New Roman" w:hAnsi="Times New Roman" w:cs="Times New Roman"/>
                <w:szCs w:val="21"/>
              </w:rPr>
              <w:t>s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.2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.91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CD45F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.2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.76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Average</w:t>
            </w:r>
            <w:r>
              <w:rPr>
                <w:rFonts w:ascii="Times New Roman" w:hAnsi="Times New Roman" w:cs="Times New Roman"/>
                <w:szCs w:val="21"/>
              </w:rPr>
              <w:t xml:space="preserve"> degree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1.1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  <w:r>
              <w:rPr>
                <w:rFonts w:ascii="Times New Roman" w:hAnsi="Times New Roman" w:cs="Times New Roman"/>
                <w:szCs w:val="21"/>
              </w:rPr>
              <w:t>.91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3.5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.29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  <w:r>
              <w:rPr>
                <w:rFonts w:ascii="Times New Roman" w:hAnsi="Times New Roman" w:cs="Times New Roman"/>
                <w:szCs w:val="21"/>
              </w:rPr>
              <w:t>.89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</w:t>
            </w:r>
            <w:r>
              <w:rPr>
                <w:rFonts w:ascii="Times New Roman" w:hAnsi="Times New Roman" w:cs="Times New Roman"/>
                <w:szCs w:val="21"/>
              </w:rPr>
              <w:t>.27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.90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  <w:r>
              <w:rPr>
                <w:rFonts w:ascii="Times New Roman" w:hAnsi="Times New Roman" w:cs="Times New Roman"/>
                <w:szCs w:val="21"/>
              </w:rPr>
              <w:t>.52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verage path length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.30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.37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.43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.39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.81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.19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.00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.43</w:t>
            </w:r>
          </w:p>
        </w:tc>
      </w:tr>
      <w:tr w:rsidR="005C04B3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verage clustering coefficient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.49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.63</w:t>
            </w:r>
          </w:p>
        </w:tc>
      </w:tr>
      <w:tr w:rsidR="004C408E" w:rsidRPr="004C408E" w:rsidTr="004C408E">
        <w:trPr>
          <w:jc w:val="center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4C408E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odularity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08E" w:rsidRPr="004C408E" w:rsidRDefault="00CD45FD" w:rsidP="004C408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.41</w:t>
            </w:r>
          </w:p>
        </w:tc>
      </w:tr>
    </w:tbl>
    <w:p w:rsidR="00A62F27" w:rsidRDefault="00A62F27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A62F2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42CCB" w:rsidRDefault="00A62F27" w:rsidP="00CD77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D772D">
        <w:rPr>
          <w:rFonts w:ascii="Times New Roman" w:hAnsi="Times New Roman" w:cs="Times New Roman"/>
          <w:b/>
          <w:sz w:val="24"/>
          <w:szCs w:val="24"/>
        </w:rPr>
        <w:lastRenderedPageBreak/>
        <w:t>Table S</w:t>
      </w:r>
      <w:bookmarkStart w:id="2" w:name="OLE_LINK66"/>
      <w:bookmarkStart w:id="3" w:name="OLE_LINK67"/>
      <w:r w:rsidR="00FF39C1">
        <w:rPr>
          <w:rFonts w:ascii="Times New Roman" w:hAnsi="Times New Roman" w:cs="Times New Roman"/>
          <w:b/>
          <w:sz w:val="24"/>
          <w:szCs w:val="24"/>
        </w:rPr>
        <w:t>5</w:t>
      </w:r>
      <w:r w:rsidR="00E10FA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D772D">
        <w:rPr>
          <w:rFonts w:ascii="Times New Roman" w:hAnsi="Times New Roman" w:cs="Times New Roman"/>
          <w:sz w:val="24"/>
          <w:szCs w:val="24"/>
        </w:rPr>
        <w:t xml:space="preserve">Degree of </w:t>
      </w:r>
      <w:r w:rsidR="00E86151">
        <w:rPr>
          <w:rFonts w:ascii="Times New Roman" w:hAnsi="Times New Roman" w:cs="Times New Roman"/>
          <w:sz w:val="24"/>
          <w:szCs w:val="24"/>
        </w:rPr>
        <w:t xml:space="preserve">the </w:t>
      </w:r>
      <w:r w:rsidR="00842CCB" w:rsidRPr="009E7FE8">
        <w:rPr>
          <w:rFonts w:ascii="Times New Roman" w:hAnsi="Times New Roman" w:cs="Times New Roman"/>
          <w:sz w:val="24"/>
          <w:szCs w:val="24"/>
        </w:rPr>
        <w:t>key</w:t>
      </w:r>
      <w:r w:rsidR="00842CCB">
        <w:rPr>
          <w:rFonts w:ascii="Times New Roman" w:hAnsi="Times New Roman" w:cs="Times New Roman"/>
          <w:sz w:val="24"/>
          <w:szCs w:val="24"/>
        </w:rPr>
        <w:t xml:space="preserve"> </w:t>
      </w:r>
      <w:r w:rsidR="00842CCB" w:rsidRPr="009E7FE8">
        <w:rPr>
          <w:rFonts w:ascii="Times New Roman" w:hAnsi="Times New Roman" w:cs="Times New Roman"/>
          <w:sz w:val="24"/>
          <w:szCs w:val="24"/>
        </w:rPr>
        <w:t>P-transformation</w:t>
      </w:r>
      <w:r w:rsidR="00842CCB">
        <w:rPr>
          <w:rFonts w:ascii="Times New Roman" w:hAnsi="Times New Roman" w:cs="Times New Roman"/>
          <w:sz w:val="24"/>
          <w:szCs w:val="24"/>
        </w:rPr>
        <w:t xml:space="preserve"> gene-harboring </w:t>
      </w:r>
      <w:r w:rsidR="00B02A52">
        <w:rPr>
          <w:rFonts w:ascii="Times New Roman" w:hAnsi="Times New Roman" w:cs="Times New Roman"/>
          <w:sz w:val="24"/>
          <w:szCs w:val="24"/>
        </w:rPr>
        <w:t xml:space="preserve">bacterial </w:t>
      </w:r>
      <w:r w:rsidR="00CD772D" w:rsidRPr="00CD772D">
        <w:rPr>
          <w:rFonts w:ascii="Times New Roman" w:hAnsi="Times New Roman" w:cs="Times New Roman"/>
          <w:sz w:val="24"/>
          <w:szCs w:val="24"/>
        </w:rPr>
        <w:t>genera</w:t>
      </w:r>
      <w:r w:rsidR="00CD772D">
        <w:rPr>
          <w:rFonts w:ascii="Times New Roman" w:hAnsi="Times New Roman" w:cs="Times New Roman"/>
          <w:sz w:val="24"/>
          <w:szCs w:val="24"/>
        </w:rPr>
        <w:t xml:space="preserve"> (relative abundance &gt;1%</w:t>
      </w:r>
      <w:r w:rsidR="007F14E6">
        <w:rPr>
          <w:rFonts w:ascii="Times New Roman" w:hAnsi="Times New Roman" w:cs="Times New Roman"/>
          <w:sz w:val="24"/>
          <w:szCs w:val="24"/>
        </w:rPr>
        <w:t>,</w:t>
      </w:r>
      <w:r w:rsidR="00CD772D">
        <w:rPr>
          <w:rFonts w:ascii="Times New Roman" w:hAnsi="Times New Roman" w:cs="Times New Roman"/>
          <w:sz w:val="24"/>
          <w:szCs w:val="24"/>
        </w:rPr>
        <w:t xml:space="preserve"> </w:t>
      </w:r>
      <w:r w:rsidR="00CD772D" w:rsidRPr="00CD772D">
        <w:rPr>
          <w:rFonts w:ascii="Times New Roman" w:hAnsi="Times New Roman" w:cs="Times New Roman"/>
          <w:sz w:val="24"/>
          <w:szCs w:val="24"/>
        </w:rPr>
        <w:t>significantly</w:t>
      </w:r>
      <w:r w:rsidR="00CD772D">
        <w:rPr>
          <w:rFonts w:ascii="Times New Roman" w:hAnsi="Times New Roman" w:cs="Times New Roman"/>
          <w:sz w:val="24"/>
          <w:szCs w:val="24"/>
        </w:rPr>
        <w:t xml:space="preserve"> enriched </w:t>
      </w:r>
      <w:r w:rsidR="00CD772D" w:rsidRPr="00CD772D">
        <w:rPr>
          <w:rFonts w:ascii="Times New Roman" w:hAnsi="Times New Roman" w:cs="Times New Roman"/>
          <w:sz w:val="24"/>
          <w:szCs w:val="24"/>
        </w:rPr>
        <w:t>in the long-term swine manure fertilization treatments)</w:t>
      </w:r>
      <w:bookmarkEnd w:id="2"/>
      <w:bookmarkEnd w:id="3"/>
      <w:r w:rsidR="00CD772D">
        <w:rPr>
          <w:rFonts w:ascii="Times New Roman" w:hAnsi="Times New Roman" w:cs="Times New Roman"/>
          <w:sz w:val="24"/>
          <w:szCs w:val="24"/>
        </w:rPr>
        <w:t xml:space="preserve"> </w:t>
      </w:r>
      <w:r w:rsidR="00842CCB">
        <w:rPr>
          <w:rFonts w:ascii="Times New Roman" w:hAnsi="Times New Roman" w:cs="Times New Roman"/>
          <w:sz w:val="24"/>
          <w:szCs w:val="24"/>
        </w:rPr>
        <w:t>in their corresponding co-occurrence networks</w:t>
      </w:r>
      <w:r w:rsidR="00D231E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840"/>
        <w:gridCol w:w="841"/>
        <w:gridCol w:w="841"/>
        <w:gridCol w:w="841"/>
        <w:gridCol w:w="841"/>
        <w:gridCol w:w="841"/>
        <w:gridCol w:w="841"/>
        <w:gridCol w:w="841"/>
      </w:tblGrid>
      <w:tr w:rsidR="00E86151" w:rsidRPr="00E86151" w:rsidTr="00E86151">
        <w:trPr>
          <w:jc w:val="center"/>
        </w:trPr>
        <w:tc>
          <w:tcPr>
            <w:tcW w:w="1579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E86151" w:rsidRDefault="00E86151" w:rsidP="00E86151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40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stS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pit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u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gpB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phy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hnW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hny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 w:hint="eastAsia"/>
                <w:i/>
                <w:szCs w:val="21"/>
              </w:rPr>
              <w:t>p</w:t>
            </w:r>
            <w:r w:rsidRPr="005C04B3">
              <w:rPr>
                <w:rFonts w:ascii="Times New Roman" w:hAnsi="Times New Roman" w:cs="Times New Roman"/>
                <w:i/>
                <w:szCs w:val="21"/>
              </w:rPr>
              <w:t>hnA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</w:tcPr>
          <w:p w:rsidR="00E86151" w:rsidRPr="005C04B3" w:rsidRDefault="00E86151" w:rsidP="00E86151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5C04B3">
              <w:rPr>
                <w:rFonts w:ascii="Times New Roman" w:hAnsi="Times New Roman" w:cs="Times New Roman"/>
                <w:i/>
                <w:szCs w:val="21"/>
              </w:rPr>
              <w:t>ptxD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Achromobacter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Baekduia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Bradyrhizobium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Conexibacter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Cupriavidus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Gaiella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Kouleothrix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Marmoricola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Nitrospira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Nocardioides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Nonomuraea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Povalibacter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Ramlibacter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Reyranella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Rhizobacter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Solirubrobacter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Sphingomonas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Steroidobacter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Streptomyces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761D3E" w:rsidRPr="00E86151" w:rsidTr="00E86151">
        <w:trPr>
          <w:jc w:val="center"/>
        </w:trPr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i/>
                <w:szCs w:val="21"/>
              </w:rPr>
            </w:pPr>
            <w:r w:rsidRPr="00E86151">
              <w:rPr>
                <w:rFonts w:ascii="Times New Roman" w:hAnsi="Times New Roman" w:cs="Times New Roman"/>
                <w:i/>
                <w:szCs w:val="21"/>
              </w:rPr>
              <w:t>Terrabacter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D3E" w:rsidRPr="00E86151" w:rsidRDefault="00761D3E" w:rsidP="00761D3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</w:tbl>
    <w:p w:rsidR="00B02A52" w:rsidRPr="00D83212" w:rsidRDefault="00E10FAD" w:rsidP="002A702A">
      <w:pPr>
        <w:spacing w:line="48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ote</w:t>
      </w:r>
      <w:r>
        <w:rPr>
          <w:rFonts w:ascii="Times New Roman" w:hAnsi="Times New Roman" w:cs="Times New Roman"/>
          <w:szCs w:val="21"/>
        </w:rPr>
        <w:t xml:space="preserve">: </w:t>
      </w:r>
      <w:r w:rsidR="00D83212" w:rsidRPr="00D83212">
        <w:rPr>
          <w:rFonts w:ascii="Times New Roman" w:hAnsi="Times New Roman" w:cs="Times New Roman" w:hint="eastAsia"/>
          <w:szCs w:val="21"/>
        </w:rPr>
        <w:t>-</w:t>
      </w:r>
      <w:r w:rsidR="00D83212" w:rsidRPr="00D83212">
        <w:rPr>
          <w:rFonts w:ascii="Times New Roman" w:hAnsi="Times New Roman" w:cs="Times New Roman"/>
          <w:szCs w:val="21"/>
        </w:rPr>
        <w:t>, not applicable</w:t>
      </w:r>
      <w:r w:rsidR="00D231EF">
        <w:rPr>
          <w:rFonts w:ascii="Times New Roman" w:hAnsi="Times New Roman" w:cs="Times New Roman"/>
          <w:szCs w:val="21"/>
        </w:rPr>
        <w:t>.</w:t>
      </w:r>
    </w:p>
    <w:p w:rsidR="00A62F27" w:rsidRDefault="00A62F27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A62F2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A62F27" w:rsidRDefault="00BB382D" w:rsidP="00BB382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20000" cy="2112150"/>
            <wp:effectExtent l="0" t="0" r="444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. S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1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F27" w:rsidRPr="005220AB" w:rsidRDefault="00BB382D" w:rsidP="005220A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220AB">
        <w:rPr>
          <w:rFonts w:ascii="Times New Roman" w:hAnsi="Times New Roman" w:cs="Times New Roman"/>
          <w:b/>
          <w:sz w:val="24"/>
          <w:szCs w:val="24"/>
        </w:rPr>
        <w:t>Fig. S1</w:t>
      </w:r>
      <w:r w:rsidR="005220AB">
        <w:rPr>
          <w:rFonts w:ascii="Times New Roman" w:hAnsi="Times New Roman" w:cs="Times New Roman"/>
          <w:sz w:val="24"/>
          <w:szCs w:val="24"/>
        </w:rPr>
        <w:t xml:space="preserve"> Diversity of soil microbial P-transformation genes </w:t>
      </w:r>
      <w:r w:rsidR="005220AB" w:rsidRPr="005220AB">
        <w:rPr>
          <w:rFonts w:ascii="Times New Roman" w:hAnsi="Times New Roman" w:cs="Times New Roman"/>
          <w:sz w:val="24"/>
          <w:szCs w:val="24"/>
        </w:rPr>
        <w:t xml:space="preserve">in the </w:t>
      </w:r>
      <w:bookmarkStart w:id="4" w:name="OLE_LINK47"/>
      <w:bookmarkStart w:id="5" w:name="OLE_LINK48"/>
      <w:r w:rsidR="005220AB" w:rsidRPr="005220AB">
        <w:rPr>
          <w:rFonts w:ascii="Times New Roman" w:hAnsi="Times New Roman" w:cs="Times New Roman"/>
          <w:sz w:val="24"/>
          <w:szCs w:val="24"/>
        </w:rPr>
        <w:t>long-term swine manure fertilization treatments (+M) and their corresponding controls (–M).</w:t>
      </w:r>
      <w:bookmarkEnd w:id="4"/>
      <w:bookmarkEnd w:id="5"/>
      <w:r w:rsidR="005220AB">
        <w:rPr>
          <w:rFonts w:ascii="Times New Roman" w:hAnsi="Times New Roman" w:cs="Times New Roman"/>
          <w:sz w:val="24"/>
          <w:szCs w:val="24"/>
        </w:rPr>
        <w:t xml:space="preserve"> </w:t>
      </w:r>
      <w:r w:rsidR="005220AB" w:rsidRPr="00D231EF">
        <w:rPr>
          <w:rFonts w:ascii="Times New Roman" w:hAnsi="Times New Roman" w:cs="Times New Roman"/>
          <w:sz w:val="24"/>
          <w:szCs w:val="24"/>
        </w:rPr>
        <w:t>(a)</w:t>
      </w:r>
      <w:r w:rsidR="005220AB">
        <w:rPr>
          <w:rFonts w:ascii="Times New Roman" w:hAnsi="Times New Roman" w:cs="Times New Roman"/>
          <w:sz w:val="24"/>
          <w:szCs w:val="24"/>
        </w:rPr>
        <w:t xml:space="preserve"> </w:t>
      </w:r>
      <w:r w:rsidR="009964FC">
        <w:rPr>
          <w:rFonts w:ascii="Times New Roman" w:hAnsi="Times New Roman" w:cs="Times New Roman"/>
          <w:sz w:val="24"/>
          <w:szCs w:val="24"/>
        </w:rPr>
        <w:t xml:space="preserve">Box plot of </w:t>
      </w:r>
      <w:r w:rsidR="008427F6">
        <w:rPr>
          <w:rFonts w:ascii="Times New Roman" w:hAnsi="Times New Roman" w:cs="Times New Roman"/>
          <w:sz w:val="24"/>
          <w:szCs w:val="24"/>
        </w:rPr>
        <w:t xml:space="preserve">the richness of microbial P-transformation genes. </w:t>
      </w:r>
      <w:r w:rsidR="008427F6" w:rsidRPr="008427F6">
        <w:rPr>
          <w:rFonts w:ascii="Times New Roman" w:hAnsi="Times New Roman" w:cs="Times New Roman"/>
          <w:sz w:val="24"/>
          <w:szCs w:val="24"/>
        </w:rPr>
        <w:t>The circle dots, lower and upper bounds of box, and vertical bars denote means, the first and third quartiles, and 1.5 × interquartile ranges, respectively</w:t>
      </w:r>
      <w:r w:rsidR="002937AB">
        <w:rPr>
          <w:rFonts w:ascii="Times New Roman" w:hAnsi="Times New Roman" w:cs="Times New Roman"/>
          <w:sz w:val="24"/>
          <w:szCs w:val="24"/>
        </w:rPr>
        <w:t xml:space="preserve"> (n = 6)</w:t>
      </w:r>
      <w:r w:rsidR="008427F6" w:rsidRPr="008427F6">
        <w:rPr>
          <w:rFonts w:ascii="Times New Roman" w:hAnsi="Times New Roman" w:cs="Times New Roman"/>
          <w:sz w:val="24"/>
          <w:szCs w:val="24"/>
        </w:rPr>
        <w:t>.</w:t>
      </w:r>
      <w:r w:rsidR="008427F6">
        <w:rPr>
          <w:rFonts w:ascii="Times New Roman" w:hAnsi="Times New Roman" w:cs="Times New Roman"/>
          <w:sz w:val="24"/>
          <w:szCs w:val="24"/>
        </w:rPr>
        <w:t xml:space="preserve"> </w:t>
      </w:r>
      <w:r w:rsidR="008427F6" w:rsidRPr="00D231EF">
        <w:rPr>
          <w:rFonts w:ascii="Times New Roman" w:hAnsi="Times New Roman" w:cs="Times New Roman"/>
          <w:sz w:val="24"/>
          <w:szCs w:val="24"/>
        </w:rPr>
        <w:t>(b)</w:t>
      </w:r>
      <w:r w:rsidR="008427F6">
        <w:rPr>
          <w:rFonts w:ascii="Times New Roman" w:hAnsi="Times New Roman" w:cs="Times New Roman"/>
          <w:sz w:val="24"/>
          <w:szCs w:val="24"/>
        </w:rPr>
        <w:t xml:space="preserve"> </w:t>
      </w:r>
      <w:r w:rsidR="000766F6">
        <w:rPr>
          <w:rFonts w:ascii="Times New Roman" w:hAnsi="Times New Roman" w:cs="Times New Roman"/>
          <w:sz w:val="24"/>
          <w:szCs w:val="24"/>
        </w:rPr>
        <w:t>PCoA plot of the composition of microbial P-transformation genes</w:t>
      </w:r>
      <w:r w:rsidR="00D231EF">
        <w:rPr>
          <w:rFonts w:ascii="Times New Roman" w:hAnsi="Times New Roman" w:cs="Times New Roman"/>
          <w:sz w:val="24"/>
          <w:szCs w:val="24"/>
        </w:rPr>
        <w:t>.</w:t>
      </w:r>
    </w:p>
    <w:p w:rsidR="001D2232" w:rsidRPr="005220AB" w:rsidRDefault="001D2232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1D2232" w:rsidRPr="005220A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A62F27" w:rsidRDefault="002C73FF" w:rsidP="001D223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20000" cy="2204209"/>
            <wp:effectExtent l="0" t="0" r="444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. S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0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_GoBack"/>
      <w:bookmarkEnd w:id="6"/>
    </w:p>
    <w:p w:rsidR="00CB3FF7" w:rsidRPr="00845D91" w:rsidRDefault="001D2232" w:rsidP="002A7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207F1">
        <w:rPr>
          <w:rFonts w:ascii="Times New Roman" w:hAnsi="Times New Roman" w:cs="Times New Roman"/>
          <w:b/>
          <w:sz w:val="24"/>
          <w:szCs w:val="24"/>
        </w:rPr>
        <w:t>Fig. S2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07F1">
        <w:rPr>
          <w:rFonts w:ascii="Times New Roman" w:hAnsi="Times New Roman" w:cs="Times New Roman"/>
          <w:sz w:val="24"/>
          <w:szCs w:val="24"/>
        </w:rPr>
        <w:t xml:space="preserve">Phylum-level taxonomic composition of soil bacterial communities harboring </w:t>
      </w:r>
      <w:r w:rsidR="000207F1" w:rsidRPr="000207F1">
        <w:rPr>
          <w:rFonts w:ascii="Times New Roman" w:hAnsi="Times New Roman" w:cs="Times New Roman"/>
          <w:sz w:val="24"/>
          <w:szCs w:val="24"/>
        </w:rPr>
        <w:t>key genes responsible for P-transformation processes associated with MBP enhancement</w:t>
      </w:r>
      <w:r w:rsidR="000207F1">
        <w:rPr>
          <w:rFonts w:ascii="Times New Roman" w:hAnsi="Times New Roman" w:cs="Times New Roman"/>
          <w:sz w:val="24"/>
          <w:szCs w:val="24"/>
        </w:rPr>
        <w:t xml:space="preserve"> </w:t>
      </w:r>
      <w:r w:rsidR="000207F1" w:rsidRPr="005220AB">
        <w:rPr>
          <w:rFonts w:ascii="Times New Roman" w:hAnsi="Times New Roman" w:cs="Times New Roman"/>
          <w:sz w:val="24"/>
          <w:szCs w:val="24"/>
        </w:rPr>
        <w:t>in the long-term swine manure fertilization treatments (+M) and their corresponding controls (–M)</w:t>
      </w:r>
      <w:r w:rsidR="00D231EF">
        <w:rPr>
          <w:rFonts w:ascii="Times New Roman" w:hAnsi="Times New Roman" w:cs="Times New Roman"/>
          <w:sz w:val="24"/>
          <w:szCs w:val="24"/>
        </w:rPr>
        <w:t>.</w:t>
      </w:r>
    </w:p>
    <w:sectPr w:rsidR="00CB3FF7" w:rsidRPr="00845D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A99" w:rsidRDefault="00B71A99" w:rsidP="002A702A">
      <w:r>
        <w:separator/>
      </w:r>
    </w:p>
  </w:endnote>
  <w:endnote w:type="continuationSeparator" w:id="0">
    <w:p w:rsidR="00B71A99" w:rsidRDefault="00B71A99" w:rsidP="002A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A99" w:rsidRDefault="00B71A99" w:rsidP="002A702A">
      <w:r>
        <w:separator/>
      </w:r>
    </w:p>
  </w:footnote>
  <w:footnote w:type="continuationSeparator" w:id="0">
    <w:p w:rsidR="00B71A99" w:rsidRDefault="00B71A99" w:rsidP="002A70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29"/>
    <w:rsid w:val="0000186D"/>
    <w:rsid w:val="000207F1"/>
    <w:rsid w:val="000360A6"/>
    <w:rsid w:val="00041F33"/>
    <w:rsid w:val="000766F6"/>
    <w:rsid w:val="000C025E"/>
    <w:rsid w:val="000E4784"/>
    <w:rsid w:val="0011359D"/>
    <w:rsid w:val="00127668"/>
    <w:rsid w:val="001406F5"/>
    <w:rsid w:val="00142CB4"/>
    <w:rsid w:val="00150079"/>
    <w:rsid w:val="0017052F"/>
    <w:rsid w:val="001827D2"/>
    <w:rsid w:val="001D1B6D"/>
    <w:rsid w:val="001D2232"/>
    <w:rsid w:val="001D6380"/>
    <w:rsid w:val="002128E4"/>
    <w:rsid w:val="002130B3"/>
    <w:rsid w:val="00222B59"/>
    <w:rsid w:val="00271C93"/>
    <w:rsid w:val="0027573F"/>
    <w:rsid w:val="00287C19"/>
    <w:rsid w:val="002937AB"/>
    <w:rsid w:val="002A702A"/>
    <w:rsid w:val="002C73FF"/>
    <w:rsid w:val="00355222"/>
    <w:rsid w:val="00360586"/>
    <w:rsid w:val="00370BF4"/>
    <w:rsid w:val="003A24C4"/>
    <w:rsid w:val="003C32EC"/>
    <w:rsid w:val="003C5229"/>
    <w:rsid w:val="003D6078"/>
    <w:rsid w:val="00495F8D"/>
    <w:rsid w:val="004B4EAF"/>
    <w:rsid w:val="004C408E"/>
    <w:rsid w:val="004C43C8"/>
    <w:rsid w:val="004E46B3"/>
    <w:rsid w:val="005005E7"/>
    <w:rsid w:val="005220AB"/>
    <w:rsid w:val="005259E9"/>
    <w:rsid w:val="0052779F"/>
    <w:rsid w:val="00561888"/>
    <w:rsid w:val="00573609"/>
    <w:rsid w:val="00574A27"/>
    <w:rsid w:val="005853E2"/>
    <w:rsid w:val="005A0836"/>
    <w:rsid w:val="005C04B3"/>
    <w:rsid w:val="005C60D7"/>
    <w:rsid w:val="005D4B4A"/>
    <w:rsid w:val="005E1920"/>
    <w:rsid w:val="005E7A6D"/>
    <w:rsid w:val="006371F5"/>
    <w:rsid w:val="0065089E"/>
    <w:rsid w:val="00651A64"/>
    <w:rsid w:val="0065287C"/>
    <w:rsid w:val="00675E64"/>
    <w:rsid w:val="00693342"/>
    <w:rsid w:val="006C6C2C"/>
    <w:rsid w:val="006D5FB5"/>
    <w:rsid w:val="006F5CE0"/>
    <w:rsid w:val="00761D3E"/>
    <w:rsid w:val="007848E5"/>
    <w:rsid w:val="007A77A8"/>
    <w:rsid w:val="007B5EA5"/>
    <w:rsid w:val="007F14E6"/>
    <w:rsid w:val="008427F6"/>
    <w:rsid w:val="00842CCB"/>
    <w:rsid w:val="00845D91"/>
    <w:rsid w:val="00862448"/>
    <w:rsid w:val="00863D29"/>
    <w:rsid w:val="008B4638"/>
    <w:rsid w:val="008D5650"/>
    <w:rsid w:val="008E4729"/>
    <w:rsid w:val="00904029"/>
    <w:rsid w:val="00974EF6"/>
    <w:rsid w:val="009802BA"/>
    <w:rsid w:val="009964FC"/>
    <w:rsid w:val="009B2618"/>
    <w:rsid w:val="009C307A"/>
    <w:rsid w:val="009E7FE8"/>
    <w:rsid w:val="009F141A"/>
    <w:rsid w:val="00A011DA"/>
    <w:rsid w:val="00A23206"/>
    <w:rsid w:val="00A25759"/>
    <w:rsid w:val="00A62F27"/>
    <w:rsid w:val="00A70DEA"/>
    <w:rsid w:val="00A77573"/>
    <w:rsid w:val="00A95154"/>
    <w:rsid w:val="00AD248C"/>
    <w:rsid w:val="00AE083F"/>
    <w:rsid w:val="00AF6804"/>
    <w:rsid w:val="00B02A52"/>
    <w:rsid w:val="00B03786"/>
    <w:rsid w:val="00B22EAD"/>
    <w:rsid w:val="00B31A57"/>
    <w:rsid w:val="00B71A99"/>
    <w:rsid w:val="00B928FD"/>
    <w:rsid w:val="00BA49E3"/>
    <w:rsid w:val="00BB1C71"/>
    <w:rsid w:val="00BB382D"/>
    <w:rsid w:val="00BE4803"/>
    <w:rsid w:val="00BF2180"/>
    <w:rsid w:val="00C00B47"/>
    <w:rsid w:val="00C55DBD"/>
    <w:rsid w:val="00CB3FF7"/>
    <w:rsid w:val="00CC730D"/>
    <w:rsid w:val="00CD45FD"/>
    <w:rsid w:val="00CD772D"/>
    <w:rsid w:val="00CF279A"/>
    <w:rsid w:val="00D231EF"/>
    <w:rsid w:val="00D34B0A"/>
    <w:rsid w:val="00D7139B"/>
    <w:rsid w:val="00D75A77"/>
    <w:rsid w:val="00D7757A"/>
    <w:rsid w:val="00D83212"/>
    <w:rsid w:val="00DA3BBE"/>
    <w:rsid w:val="00E10FAD"/>
    <w:rsid w:val="00E36683"/>
    <w:rsid w:val="00E86151"/>
    <w:rsid w:val="00EA4267"/>
    <w:rsid w:val="00EB3017"/>
    <w:rsid w:val="00ED5055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AD27BF"/>
  <w14:defaultImageDpi w14:val="330"/>
  <w15:chartTrackingRefBased/>
  <w15:docId w15:val="{7934D574-BA8D-46D4-BB51-9E36B52F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0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702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70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702A"/>
    <w:rPr>
      <w:sz w:val="18"/>
      <w:szCs w:val="18"/>
    </w:rPr>
  </w:style>
  <w:style w:type="table" w:styleId="a7">
    <w:name w:val="Table Grid"/>
    <w:basedOn w:val="a1"/>
    <w:uiPriority w:val="39"/>
    <w:rsid w:val="004C4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232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hongwenhui@njnu.edu.c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11</Pages>
  <Words>1228</Words>
  <Characters>7005</Characters>
  <Application>Microsoft Office Word</Application>
  <DocSecurity>0</DocSecurity>
  <Lines>58</Lines>
  <Paragraphs>16</Paragraphs>
  <ScaleCrop>false</ScaleCrop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姜允斌</dc:creator>
  <cp:keywords/>
  <dc:description/>
  <cp:lastModifiedBy>姜允斌</cp:lastModifiedBy>
  <cp:revision>106</cp:revision>
  <dcterms:created xsi:type="dcterms:W3CDTF">2025-07-14T02:16:00Z</dcterms:created>
  <dcterms:modified xsi:type="dcterms:W3CDTF">2025-10-09T05:30:00Z</dcterms:modified>
</cp:coreProperties>
</file>