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7C23A" w14:textId="77777777" w:rsidR="00667250" w:rsidRPr="0017544C" w:rsidRDefault="00667250" w:rsidP="00667250">
      <w:pPr>
        <w:widowControl/>
        <w:spacing w:line="360" w:lineRule="auto"/>
        <w:rPr>
          <w:rFonts w:ascii="Times New Roman" w:eastAsia="宋体" w:hAnsi="Times New Roman" w:cs="Times New Roman"/>
          <w:b/>
          <w:bCs/>
          <w:sz w:val="28"/>
          <w:szCs w:val="28"/>
        </w:rPr>
      </w:pPr>
      <w:bookmarkStart w:id="0" w:name="_Hlk168337587"/>
      <w:bookmarkStart w:id="1" w:name="_Hlk168337431"/>
      <w:r w:rsidRPr="0017544C">
        <w:rPr>
          <w:rFonts w:ascii="Times New Roman" w:eastAsia="宋体" w:hAnsi="Times New Roman" w:cs="Times New Roman" w:hint="eastAsia"/>
          <w:b/>
          <w:bCs/>
          <w:sz w:val="28"/>
          <w:szCs w:val="28"/>
          <w:lang w:val="en-GB"/>
        </w:rPr>
        <w:t xml:space="preserve">Carbon accumulation efficiency of granulated straw incorporation </w:t>
      </w:r>
      <w:r w:rsidRPr="0017544C">
        <w:rPr>
          <w:rFonts w:ascii="Times New Roman" w:eastAsia="宋体" w:hAnsi="Times New Roman" w:cs="Times New Roman"/>
          <w:b/>
          <w:bCs/>
          <w:sz w:val="28"/>
          <w:szCs w:val="28"/>
        </w:rPr>
        <w:t xml:space="preserve">and its response to nutrient supplement in infertile agricultural </w:t>
      </w:r>
      <w:r w:rsidRPr="0017544C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soil</w:t>
      </w:r>
      <w:r w:rsidRPr="0017544C">
        <w:rPr>
          <w:rFonts w:ascii="Times New Roman" w:eastAsia="宋体" w:hAnsi="Times New Roman" w:cs="Times New Roman"/>
          <w:b/>
          <w:bCs/>
          <w:sz w:val="28"/>
          <w:szCs w:val="28"/>
        </w:rPr>
        <w:t>s: Evidence from biomarkers</w:t>
      </w:r>
    </w:p>
    <w:p w14:paraId="3CC308E2" w14:textId="77777777" w:rsidR="00667250" w:rsidRPr="0017544C" w:rsidRDefault="00667250" w:rsidP="00667250">
      <w:pPr>
        <w:widowControl/>
        <w:spacing w:line="360" w:lineRule="auto"/>
        <w:jc w:val="left"/>
        <w:rPr>
          <w:rFonts w:ascii="Times New Roman" w:eastAsia="宋体" w:hAnsi="Times New Roman" w:cs="Times New Roman"/>
          <w:sz w:val="24"/>
          <w:szCs w:val="24"/>
          <w:lang w:val="en-GB"/>
        </w:rPr>
      </w:pPr>
    </w:p>
    <w:p w14:paraId="21388977" w14:textId="77777777" w:rsidR="00667250" w:rsidRPr="0017544C" w:rsidRDefault="00667250" w:rsidP="0066725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  <w:lang w:val="en-GB" w:eastAsia="pl-PL"/>
        </w:rPr>
      </w:pPr>
      <w:r w:rsidRPr="0017544C">
        <w:rPr>
          <w:rFonts w:ascii="Times New Roman" w:eastAsia="宋体" w:hAnsi="Times New Roman" w:cs="Times New Roman"/>
          <w:sz w:val="24"/>
          <w:szCs w:val="24"/>
          <w:lang w:val="en-GB"/>
        </w:rPr>
        <w:t xml:space="preserve">Xun </w:t>
      </w:r>
      <w:proofErr w:type="spellStart"/>
      <w:proofErr w:type="gramStart"/>
      <w:r w:rsidRPr="0017544C">
        <w:rPr>
          <w:rFonts w:ascii="Times New Roman" w:eastAsia="宋体" w:hAnsi="Times New Roman" w:cs="Times New Roman"/>
          <w:sz w:val="24"/>
          <w:szCs w:val="24"/>
          <w:lang w:val="en-GB"/>
        </w:rPr>
        <w:t>Duan</w:t>
      </w:r>
      <w:r w:rsidRPr="0017544C">
        <w:rPr>
          <w:rFonts w:ascii="Times New Roman" w:eastAsia="宋体" w:hAnsi="Times New Roman" w:cs="Times New Roman"/>
          <w:sz w:val="24"/>
          <w:szCs w:val="24"/>
          <w:vertAlign w:val="superscript"/>
          <w:lang w:val="en-GB"/>
        </w:rPr>
        <w:t>a,b</w:t>
      </w:r>
      <w:proofErr w:type="spellEnd"/>
      <w:proofErr w:type="gramEnd"/>
      <w:r w:rsidRPr="0017544C">
        <w:rPr>
          <w:rFonts w:ascii="Times New Roman" w:eastAsia="宋体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7544C">
        <w:rPr>
          <w:rFonts w:ascii="Times New Roman" w:eastAsia="宋体" w:hAnsi="Times New Roman" w:cs="Times New Roman"/>
          <w:sz w:val="24"/>
          <w:szCs w:val="24"/>
          <w:lang w:val="en-GB"/>
        </w:rPr>
        <w:t>Xiangbi</w:t>
      </w:r>
      <w:proofErr w:type="spellEnd"/>
      <w:r w:rsidRPr="0017544C">
        <w:rPr>
          <w:rFonts w:ascii="Times New Roman" w:eastAsia="宋体" w:hAnsi="Times New Roman" w:cs="Times New Roman"/>
          <w:sz w:val="24"/>
          <w:szCs w:val="24"/>
          <w:lang w:val="en-GB"/>
        </w:rPr>
        <w:t xml:space="preserve"> Chen</w:t>
      </w:r>
      <w:r w:rsidRPr="0017544C">
        <w:rPr>
          <w:rFonts w:ascii="Times New Roman" w:eastAsia="宋体" w:hAnsi="Times New Roman" w:cs="Times New Roman"/>
          <w:sz w:val="24"/>
          <w:szCs w:val="24"/>
          <w:vertAlign w:val="superscript"/>
          <w:lang w:val="en-GB"/>
        </w:rPr>
        <w:t>a, *</w:t>
      </w:r>
      <w:r w:rsidRPr="0017544C">
        <w:rPr>
          <w:rFonts w:ascii="Times New Roman" w:eastAsia="宋体" w:hAnsi="Times New Roman" w:cs="Times New Roman"/>
          <w:bCs/>
          <w:sz w:val="24"/>
        </w:rPr>
        <w:t xml:space="preserve"> </w:t>
      </w:r>
      <w:proofErr w:type="spellStart"/>
      <w:r w:rsidRPr="0017544C">
        <w:rPr>
          <w:rFonts w:ascii="Times New Roman" w:eastAsia="宋体" w:hAnsi="Times New Roman" w:cs="Times New Roman"/>
          <w:bCs/>
          <w:sz w:val="24"/>
        </w:rPr>
        <w:t>Wenju</w:t>
      </w:r>
      <w:proofErr w:type="spellEnd"/>
      <w:r w:rsidRPr="0017544C">
        <w:rPr>
          <w:rFonts w:ascii="Times New Roman" w:eastAsia="宋体" w:hAnsi="Times New Roman" w:cs="Times New Roman"/>
          <w:bCs/>
          <w:sz w:val="24"/>
        </w:rPr>
        <w:t xml:space="preserve"> </w:t>
      </w:r>
      <w:proofErr w:type="spellStart"/>
      <w:r w:rsidRPr="0017544C">
        <w:rPr>
          <w:rFonts w:ascii="Times New Roman" w:eastAsia="宋体" w:hAnsi="Times New Roman" w:cs="Times New Roman"/>
          <w:bCs/>
          <w:sz w:val="24"/>
        </w:rPr>
        <w:t>Zhang</w:t>
      </w:r>
      <w:r w:rsidRPr="0017544C">
        <w:rPr>
          <w:rFonts w:ascii="Times New Roman" w:eastAsia="宋体" w:hAnsi="Times New Roman" w:cs="Times New Roman"/>
          <w:bCs/>
          <w:sz w:val="24"/>
          <w:vertAlign w:val="superscript"/>
        </w:rPr>
        <w:t>c</w:t>
      </w:r>
      <w:proofErr w:type="spellEnd"/>
      <w:r w:rsidRPr="0017544C">
        <w:rPr>
          <w:rFonts w:ascii="Times New Roman" w:eastAsia="宋体" w:hAnsi="Times New Roman" w:cs="Times New Roman"/>
          <w:bCs/>
          <w:sz w:val="24"/>
        </w:rPr>
        <w:t>, Jun Wang</w:t>
      </w:r>
      <w:r w:rsidRPr="0017544C">
        <w:rPr>
          <w:rFonts w:ascii="Times New Roman" w:eastAsia="宋体" w:hAnsi="Times New Roman" w:cs="Times New Roman"/>
          <w:bCs/>
          <w:sz w:val="24"/>
          <w:vertAlign w:val="superscript"/>
        </w:rPr>
        <w:t>a</w:t>
      </w:r>
      <w:r w:rsidRPr="0017544C">
        <w:rPr>
          <w:rFonts w:ascii="Times New Roman" w:eastAsia="宋体" w:hAnsi="Times New Roman" w:cs="Times New Roman"/>
          <w:bCs/>
          <w:sz w:val="24"/>
        </w:rPr>
        <w:t xml:space="preserve">, Ling </w:t>
      </w:r>
      <w:proofErr w:type="spellStart"/>
      <w:r w:rsidRPr="0017544C">
        <w:rPr>
          <w:rFonts w:ascii="Times New Roman" w:eastAsia="宋体" w:hAnsi="Times New Roman" w:cs="Times New Roman"/>
          <w:bCs/>
          <w:sz w:val="24"/>
        </w:rPr>
        <w:t>Xie</w:t>
      </w:r>
      <w:r w:rsidRPr="0017544C">
        <w:rPr>
          <w:rFonts w:ascii="Times New Roman" w:eastAsia="宋体" w:hAnsi="Times New Roman" w:cs="Times New Roman"/>
          <w:bCs/>
          <w:sz w:val="24"/>
          <w:vertAlign w:val="superscript"/>
        </w:rPr>
        <w:t>a</w:t>
      </w:r>
      <w:proofErr w:type="spellEnd"/>
      <w:r w:rsidRPr="0017544C">
        <w:rPr>
          <w:rFonts w:ascii="Times New Roman" w:eastAsia="宋体" w:hAnsi="Times New Roman" w:cs="Times New Roman"/>
          <w:bCs/>
          <w:sz w:val="24"/>
        </w:rPr>
        <w:t>, Yijun Xu</w:t>
      </w:r>
      <w:r w:rsidRPr="0017544C">
        <w:rPr>
          <w:rFonts w:ascii="Times New Roman" w:eastAsia="宋体" w:hAnsi="Times New Roman" w:cs="Times New Roman"/>
          <w:bCs/>
          <w:sz w:val="24"/>
          <w:vertAlign w:val="superscript"/>
        </w:rPr>
        <w:t>a</w:t>
      </w:r>
      <w:r w:rsidRPr="0017544C">
        <w:rPr>
          <w:rFonts w:ascii="Times New Roman" w:eastAsia="宋体" w:hAnsi="Times New Roman" w:cs="Times New Roman"/>
          <w:bCs/>
          <w:sz w:val="24"/>
        </w:rPr>
        <w:t>, Shiyou Hu</w:t>
      </w:r>
      <w:r w:rsidRPr="0017544C">
        <w:rPr>
          <w:rFonts w:ascii="Times New Roman" w:eastAsia="宋体" w:hAnsi="Times New Roman" w:cs="Times New Roman" w:hint="eastAsia"/>
          <w:bCs/>
          <w:sz w:val="24"/>
          <w:vertAlign w:val="superscript"/>
        </w:rPr>
        <w:t>d</w:t>
      </w:r>
      <w:r w:rsidRPr="0017544C">
        <w:rPr>
          <w:rFonts w:ascii="Times New Roman" w:eastAsia="宋体" w:hAnsi="Times New Roman" w:cs="Times New Roman"/>
          <w:sz w:val="24"/>
          <w:szCs w:val="24"/>
          <w:lang w:val="en-GB"/>
        </w:rPr>
        <w:t>,</w:t>
      </w:r>
      <w:r w:rsidRPr="0017544C">
        <w:rPr>
          <w:rFonts w:ascii="Times New Roman" w:eastAsia="宋体" w:hAnsi="Times New Roman" w:cs="Times New Roman" w:hint="eastAsia"/>
          <w:sz w:val="24"/>
          <w:szCs w:val="24"/>
          <w:lang w:val="en-GB"/>
        </w:rPr>
        <w:t xml:space="preserve"> </w:t>
      </w:r>
      <w:proofErr w:type="spellStart"/>
      <w:r w:rsidRPr="0017544C">
        <w:rPr>
          <w:rFonts w:ascii="Times New Roman" w:eastAsia="宋体" w:hAnsi="Times New Roman" w:cs="Times New Roman" w:hint="eastAsia"/>
          <w:sz w:val="24"/>
          <w:szCs w:val="24"/>
          <w:lang w:val="en-GB"/>
        </w:rPr>
        <w:t>GuangXu</w:t>
      </w:r>
      <w:proofErr w:type="spellEnd"/>
      <w:r w:rsidRPr="0017544C">
        <w:rPr>
          <w:rFonts w:ascii="Times New Roman" w:eastAsia="宋体" w:hAnsi="Times New Roman" w:cs="Times New Roman" w:hint="eastAsia"/>
          <w:sz w:val="24"/>
          <w:szCs w:val="24"/>
          <w:lang w:val="en-GB"/>
        </w:rPr>
        <w:t xml:space="preserve"> </w:t>
      </w:r>
      <w:proofErr w:type="spellStart"/>
      <w:r w:rsidRPr="0017544C">
        <w:rPr>
          <w:rFonts w:ascii="Times New Roman" w:eastAsia="宋体" w:hAnsi="Times New Roman" w:cs="Times New Roman" w:hint="eastAsia"/>
          <w:sz w:val="24"/>
          <w:szCs w:val="24"/>
          <w:lang w:val="en-GB"/>
        </w:rPr>
        <w:t>Zhu</w:t>
      </w:r>
      <w:r w:rsidRPr="0017544C">
        <w:rPr>
          <w:rFonts w:ascii="Times New Roman" w:eastAsia="宋体" w:hAnsi="Times New Roman" w:cs="Times New Roman" w:hint="eastAsia"/>
          <w:sz w:val="24"/>
          <w:szCs w:val="24"/>
          <w:vertAlign w:val="superscript"/>
          <w:lang w:val="en-GB"/>
        </w:rPr>
        <w:t>e</w:t>
      </w:r>
      <w:proofErr w:type="spellEnd"/>
      <w:r w:rsidRPr="0017544C">
        <w:rPr>
          <w:rFonts w:ascii="Times New Roman" w:eastAsia="宋体" w:hAnsi="Times New Roman" w:cs="Times New Roman" w:hint="eastAsia"/>
          <w:sz w:val="24"/>
          <w:szCs w:val="24"/>
          <w:lang w:val="en-GB"/>
        </w:rPr>
        <w:t xml:space="preserve">, </w:t>
      </w:r>
      <w:r w:rsidRPr="0017544C">
        <w:rPr>
          <w:rFonts w:ascii="Times New Roman" w:eastAsia="宋体" w:hAnsi="Times New Roman" w:cs="Times New Roman"/>
          <w:sz w:val="24"/>
          <w:szCs w:val="24"/>
          <w:lang w:val="en-GB"/>
        </w:rPr>
        <w:t>Wei Gao</w:t>
      </w:r>
      <w:r w:rsidRPr="0017544C">
        <w:rPr>
          <w:rFonts w:ascii="Times New Roman" w:eastAsia="宋体" w:hAnsi="Times New Roman" w:cs="Times New Roman"/>
          <w:bCs/>
          <w:sz w:val="24"/>
          <w:vertAlign w:val="superscript"/>
        </w:rPr>
        <w:t>a</w:t>
      </w:r>
      <w:r w:rsidRPr="0017544C">
        <w:rPr>
          <w:rFonts w:ascii="Times New Roman" w:eastAsia="宋体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7544C">
        <w:rPr>
          <w:rFonts w:ascii="Times New Roman" w:eastAsia="宋体" w:hAnsi="Times New Roman" w:cs="Times New Roman"/>
          <w:bCs/>
          <w:sz w:val="24"/>
        </w:rPr>
        <w:t>Jinshui</w:t>
      </w:r>
      <w:proofErr w:type="spellEnd"/>
      <w:r w:rsidRPr="0017544C">
        <w:rPr>
          <w:rFonts w:ascii="Times New Roman" w:eastAsia="宋体" w:hAnsi="Times New Roman" w:cs="Times New Roman"/>
          <w:bCs/>
          <w:sz w:val="24"/>
        </w:rPr>
        <w:t xml:space="preserve"> Wu</w:t>
      </w:r>
      <w:r w:rsidRPr="0017544C">
        <w:rPr>
          <w:rFonts w:ascii="Times New Roman" w:eastAsia="宋体" w:hAnsi="Times New Roman" w:cs="Times New Roman"/>
          <w:sz w:val="24"/>
          <w:szCs w:val="24"/>
          <w:vertAlign w:val="superscript"/>
          <w:lang w:val="en-GB"/>
        </w:rPr>
        <w:t>a, *</w:t>
      </w:r>
    </w:p>
    <w:p w14:paraId="10FE5906" w14:textId="77777777" w:rsidR="00667250" w:rsidRPr="0017544C" w:rsidRDefault="00667250" w:rsidP="0066725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  <w:u w:val="single"/>
          <w:lang w:val="en-GB"/>
        </w:rPr>
      </w:pPr>
    </w:p>
    <w:p w14:paraId="08A9F6E7" w14:textId="77777777" w:rsidR="00667250" w:rsidRPr="0017544C" w:rsidRDefault="00667250" w:rsidP="00667250">
      <w:pPr>
        <w:widowControl/>
        <w:spacing w:line="360" w:lineRule="auto"/>
        <w:rPr>
          <w:rFonts w:ascii="Times New Roman" w:eastAsia="宋体" w:hAnsi="Times New Roman" w:cs="Times New Roman"/>
          <w:i/>
          <w:iCs/>
          <w:kern w:val="0"/>
          <w:sz w:val="24"/>
          <w:szCs w:val="24"/>
          <w:lang w:val="en-GB" w:eastAsia="pl-PL"/>
        </w:rPr>
      </w:pPr>
      <w:r w:rsidRPr="0017544C">
        <w:rPr>
          <w:rFonts w:ascii="Times New Roman" w:eastAsia="宋体" w:hAnsi="Times New Roman" w:cs="Times New Roman"/>
          <w:i/>
          <w:iCs/>
          <w:kern w:val="0"/>
          <w:sz w:val="24"/>
          <w:szCs w:val="24"/>
          <w:vertAlign w:val="superscript"/>
          <w:lang w:val="en-GB"/>
        </w:rPr>
        <w:t xml:space="preserve">a </w:t>
      </w:r>
      <w:bookmarkStart w:id="2" w:name="OLE_LINK32"/>
      <w:bookmarkStart w:id="3" w:name="OLE_LINK42"/>
      <w:r w:rsidRPr="0017544C">
        <w:rPr>
          <w:rFonts w:ascii="Times New Roman" w:eastAsia="宋体" w:hAnsi="Times New Roman" w:cs="Times New Roman"/>
          <w:i/>
          <w:iCs/>
          <w:kern w:val="0"/>
          <w:sz w:val="24"/>
          <w:szCs w:val="24"/>
          <w:lang w:val="en-GB" w:eastAsia="pl-PL"/>
        </w:rPr>
        <w:t xml:space="preserve">CAS Key Laboratory of </w:t>
      </w:r>
      <w:proofErr w:type="spellStart"/>
      <w:r w:rsidRPr="0017544C">
        <w:rPr>
          <w:rFonts w:ascii="Times New Roman" w:eastAsia="宋体" w:hAnsi="Times New Roman" w:cs="Times New Roman"/>
          <w:i/>
          <w:iCs/>
          <w:kern w:val="0"/>
          <w:sz w:val="24"/>
          <w:szCs w:val="24"/>
          <w:lang w:val="en-GB" w:eastAsia="pl-PL"/>
        </w:rPr>
        <w:t>Agro</w:t>
      </w:r>
      <w:proofErr w:type="spellEnd"/>
      <w:r w:rsidRPr="0017544C">
        <w:rPr>
          <w:rFonts w:ascii="Times New Roman" w:eastAsia="宋体" w:hAnsi="Times New Roman" w:cs="Times New Roman"/>
          <w:i/>
          <w:iCs/>
          <w:kern w:val="0"/>
          <w:sz w:val="24"/>
          <w:szCs w:val="24"/>
          <w:lang w:val="en-GB" w:eastAsia="pl-PL"/>
        </w:rPr>
        <w:t>-ecological Processes in Subtropical Region, Institute of Subtropical Agriculture,410125, Changsha, PR China;</w:t>
      </w:r>
    </w:p>
    <w:p w14:paraId="7B71A679" w14:textId="77777777" w:rsidR="00667250" w:rsidRPr="0017544C" w:rsidRDefault="00667250" w:rsidP="00667250">
      <w:pPr>
        <w:widowControl/>
        <w:spacing w:line="360" w:lineRule="auto"/>
        <w:rPr>
          <w:rFonts w:ascii="Times New Roman" w:eastAsia="宋体" w:hAnsi="Times New Roman" w:cs="Times New Roman"/>
          <w:i/>
          <w:iCs/>
          <w:sz w:val="24"/>
          <w:szCs w:val="24"/>
          <w:lang w:val="en-GB"/>
        </w:rPr>
      </w:pPr>
      <w:r w:rsidRPr="0017544C">
        <w:rPr>
          <w:rFonts w:ascii="Times New Roman" w:eastAsia="宋体" w:hAnsi="Times New Roman" w:cs="Times New Roman"/>
          <w:i/>
          <w:iCs/>
          <w:sz w:val="24"/>
          <w:szCs w:val="24"/>
          <w:vertAlign w:val="superscript"/>
          <w:lang w:val="en-GB"/>
        </w:rPr>
        <w:t xml:space="preserve">b </w:t>
      </w:r>
      <w:r w:rsidRPr="0017544C">
        <w:rPr>
          <w:rFonts w:ascii="Times New Roman" w:eastAsia="宋体" w:hAnsi="Times New Roman" w:cs="Times New Roman"/>
          <w:i/>
          <w:iCs/>
          <w:sz w:val="24"/>
          <w:szCs w:val="24"/>
          <w:lang w:val="en-GB"/>
        </w:rPr>
        <w:t>University of Chinese Academy of Sciences, 100049, Beijing, PR China;</w:t>
      </w:r>
    </w:p>
    <w:p w14:paraId="520C76C1" w14:textId="77777777" w:rsidR="00667250" w:rsidRPr="0017544C" w:rsidRDefault="00667250" w:rsidP="00667250">
      <w:pPr>
        <w:adjustRightInd w:val="0"/>
        <w:snapToGrid w:val="0"/>
        <w:spacing w:line="360" w:lineRule="auto"/>
        <w:contextualSpacing/>
        <w:rPr>
          <w:rFonts w:ascii="Times New Roman" w:eastAsia="宋体" w:hAnsi="Times New Roman" w:cs="Times New Roman"/>
          <w:i/>
          <w:iCs/>
          <w:sz w:val="24"/>
          <w:szCs w:val="24"/>
        </w:rPr>
      </w:pPr>
      <w:r w:rsidRPr="0017544C">
        <w:rPr>
          <w:rFonts w:ascii="Times New Roman" w:eastAsia="宋体" w:hAnsi="Times New Roman" w:cs="Times New Roman" w:hint="eastAsia"/>
          <w:i/>
          <w:iCs/>
          <w:sz w:val="24"/>
          <w:szCs w:val="24"/>
          <w:vertAlign w:val="superscript"/>
        </w:rPr>
        <w:t>c</w:t>
      </w:r>
      <w:r w:rsidRPr="0017544C">
        <w:rPr>
          <w:rFonts w:ascii="Times New Roman" w:eastAsia="宋体" w:hAnsi="Times New Roman" w:cs="Times New Roman" w:hint="eastAsia"/>
          <w:i/>
          <w:iCs/>
          <w:sz w:val="24"/>
          <w:szCs w:val="24"/>
        </w:rPr>
        <w:t xml:space="preserve"> </w:t>
      </w:r>
      <w:r w:rsidRPr="0017544C">
        <w:rPr>
          <w:rFonts w:ascii="Times New Roman" w:eastAsia="宋体" w:hAnsi="Times New Roman" w:cs="Times New Roman"/>
          <w:i/>
          <w:iCs/>
          <w:sz w:val="24"/>
          <w:szCs w:val="24"/>
        </w:rPr>
        <w:t>National Engineering Laboratory for Improving Quality of Arable Land, Institute of Agricultural Resources and Regional Planning, Chinese Academy of Agricultural Sciences, Beijing 100081, China</w:t>
      </w:r>
    </w:p>
    <w:p w14:paraId="43349B43" w14:textId="77777777" w:rsidR="00667250" w:rsidRPr="0017544C" w:rsidRDefault="00667250" w:rsidP="00667250">
      <w:pPr>
        <w:adjustRightInd w:val="0"/>
        <w:snapToGrid w:val="0"/>
        <w:spacing w:line="360" w:lineRule="auto"/>
        <w:contextualSpacing/>
        <w:rPr>
          <w:rFonts w:ascii="Times New Roman" w:eastAsia="宋体" w:hAnsi="Times New Roman" w:cs="Times New Roman"/>
          <w:i/>
          <w:iCs/>
          <w:sz w:val="24"/>
          <w:szCs w:val="24"/>
        </w:rPr>
      </w:pPr>
      <w:r w:rsidRPr="0017544C">
        <w:rPr>
          <w:rFonts w:ascii="Times New Roman" w:eastAsia="宋体" w:hAnsi="Times New Roman" w:cs="Times New Roman" w:hint="eastAsia"/>
          <w:i/>
          <w:iCs/>
          <w:sz w:val="24"/>
          <w:szCs w:val="24"/>
          <w:vertAlign w:val="superscript"/>
        </w:rPr>
        <w:t>d</w:t>
      </w:r>
      <w:r w:rsidRPr="0017544C">
        <w:rPr>
          <w:rFonts w:ascii="Times New Roman" w:eastAsia="宋体" w:hAnsi="Times New Roman" w:cs="Times New Roman"/>
          <w:i/>
          <w:iCs/>
          <w:sz w:val="24"/>
          <w:szCs w:val="24"/>
        </w:rPr>
        <w:t xml:space="preserve"> Institute of Plant Protection and Soil Science, Hubei Academy of Agricultural Sciences, Wuhan, 430064, China</w:t>
      </w:r>
    </w:p>
    <w:p w14:paraId="54352850" w14:textId="77777777" w:rsidR="00667250" w:rsidRPr="0017544C" w:rsidRDefault="00667250" w:rsidP="00667250">
      <w:pPr>
        <w:adjustRightInd w:val="0"/>
        <w:snapToGrid w:val="0"/>
        <w:spacing w:line="360" w:lineRule="auto"/>
        <w:contextualSpacing/>
        <w:rPr>
          <w:rFonts w:ascii="Times New Roman" w:eastAsia="宋体" w:hAnsi="Times New Roman" w:cs="Times New Roman"/>
          <w:i/>
          <w:iCs/>
          <w:sz w:val="24"/>
          <w:szCs w:val="24"/>
        </w:rPr>
      </w:pPr>
      <w:r w:rsidRPr="0017544C">
        <w:rPr>
          <w:rFonts w:ascii="Times New Roman" w:eastAsia="宋体" w:hAnsi="Times New Roman" w:cs="Times New Roman" w:hint="eastAsia"/>
          <w:i/>
          <w:iCs/>
          <w:sz w:val="24"/>
          <w:szCs w:val="24"/>
          <w:vertAlign w:val="superscript"/>
        </w:rPr>
        <w:t>e</w:t>
      </w:r>
      <w:r w:rsidRPr="0017544C">
        <w:rPr>
          <w:rFonts w:ascii="Times New Roman" w:eastAsia="宋体" w:hAnsi="Times New Roman" w:cs="Times New Roman" w:hint="eastAsia"/>
          <w:i/>
          <w:iCs/>
          <w:sz w:val="24"/>
          <w:szCs w:val="24"/>
        </w:rPr>
        <w:t xml:space="preserve"> </w:t>
      </w:r>
      <w:r w:rsidRPr="0017544C">
        <w:rPr>
          <w:rFonts w:ascii="Times New Roman" w:eastAsia="宋体" w:hAnsi="Times New Roman" w:cs="Times New Roman"/>
          <w:i/>
          <w:iCs/>
          <w:sz w:val="24"/>
          <w:szCs w:val="24"/>
        </w:rPr>
        <w:t>College of Biology and Environment Engineering, Guiyang University, Guiyang 550005, China</w:t>
      </w:r>
    </w:p>
    <w:p w14:paraId="16587023" w14:textId="77777777" w:rsidR="00667250" w:rsidRPr="0017544C" w:rsidRDefault="00667250" w:rsidP="00667250">
      <w:pPr>
        <w:adjustRightInd w:val="0"/>
        <w:snapToGrid w:val="0"/>
        <w:spacing w:line="480" w:lineRule="auto"/>
        <w:contextualSpacing/>
        <w:rPr>
          <w:rFonts w:ascii="Times New Roman" w:eastAsia="宋体" w:hAnsi="Times New Roman" w:cs="Times New Roman"/>
          <w:sz w:val="24"/>
          <w:szCs w:val="24"/>
          <w:lang w:eastAsia="en-US"/>
        </w:rPr>
      </w:pPr>
    </w:p>
    <w:p w14:paraId="59D2B7D8" w14:textId="77777777" w:rsidR="00667250" w:rsidRPr="0017544C" w:rsidRDefault="00667250" w:rsidP="00667250">
      <w:pPr>
        <w:adjustRightInd w:val="0"/>
        <w:snapToGrid w:val="0"/>
        <w:spacing w:line="480" w:lineRule="auto"/>
        <w:contextualSpacing/>
        <w:rPr>
          <w:rFonts w:ascii="Times New Roman" w:eastAsia="宋体" w:hAnsi="Times New Roman" w:cs="Times New Roman"/>
          <w:sz w:val="24"/>
          <w:szCs w:val="24"/>
        </w:rPr>
      </w:pPr>
      <w:r w:rsidRPr="0017544C">
        <w:rPr>
          <w:rFonts w:ascii="Times New Roman" w:eastAsia="宋体" w:hAnsi="Times New Roman" w:cs="Times New Roman"/>
          <w:sz w:val="24"/>
          <w:szCs w:val="24"/>
          <w:lang w:eastAsia="en-US"/>
        </w:rPr>
        <w:t>* Corresponding Author:</w:t>
      </w:r>
    </w:p>
    <w:p w14:paraId="03E3BE1A" w14:textId="77777777" w:rsidR="00667250" w:rsidRPr="0017544C" w:rsidRDefault="00667250" w:rsidP="00667250">
      <w:pPr>
        <w:adjustRightInd w:val="0"/>
        <w:snapToGrid w:val="0"/>
        <w:spacing w:line="480" w:lineRule="auto"/>
        <w:contextualSpacing/>
        <w:rPr>
          <w:rFonts w:ascii="Times New Roman" w:eastAsia="宋体" w:hAnsi="Times New Roman" w:cs="Times New Roman"/>
          <w:sz w:val="24"/>
          <w:szCs w:val="24"/>
        </w:rPr>
      </w:pPr>
      <w:proofErr w:type="spellStart"/>
      <w:r w:rsidRPr="0017544C">
        <w:rPr>
          <w:rFonts w:ascii="Times New Roman" w:eastAsia="宋体" w:hAnsi="Times New Roman" w:cs="Times New Roman"/>
          <w:sz w:val="24"/>
          <w:szCs w:val="24"/>
        </w:rPr>
        <w:t>Xiangbi</w:t>
      </w:r>
      <w:proofErr w:type="spellEnd"/>
      <w:r w:rsidRPr="0017544C">
        <w:rPr>
          <w:rFonts w:ascii="Times New Roman" w:eastAsia="宋体" w:hAnsi="Times New Roman" w:cs="Times New Roman"/>
          <w:sz w:val="24"/>
          <w:szCs w:val="24"/>
        </w:rPr>
        <w:t xml:space="preserve"> Chen </w:t>
      </w:r>
    </w:p>
    <w:p w14:paraId="53009CBF" w14:textId="77777777" w:rsidR="00667250" w:rsidRPr="0017544C" w:rsidRDefault="00667250" w:rsidP="00667250">
      <w:pPr>
        <w:adjustRightInd w:val="0"/>
        <w:snapToGrid w:val="0"/>
        <w:spacing w:line="480" w:lineRule="auto"/>
        <w:contextualSpacing/>
        <w:rPr>
          <w:rFonts w:ascii="Times New Roman" w:eastAsia="宋体" w:hAnsi="Times New Roman" w:cs="Times New Roman"/>
          <w:sz w:val="24"/>
          <w:szCs w:val="24"/>
        </w:rPr>
      </w:pPr>
      <w:r w:rsidRPr="0017544C">
        <w:rPr>
          <w:rFonts w:ascii="Times New Roman" w:eastAsia="宋体" w:hAnsi="Times New Roman" w:cs="Times New Roman"/>
          <w:sz w:val="24"/>
          <w:szCs w:val="24"/>
        </w:rPr>
        <w:t>E-mail:</w:t>
      </w:r>
      <w:r w:rsidRPr="0017544C">
        <w:rPr>
          <w:rFonts w:ascii="Times New Roman" w:eastAsia="宋体" w:hAnsi="Times New Roman" w:cs="Times New Roman"/>
          <w:sz w:val="24"/>
          <w:szCs w:val="24"/>
          <w:lang w:eastAsia="en-US"/>
        </w:rPr>
        <w:t xml:space="preserve"> </w:t>
      </w:r>
      <w:hyperlink r:id="rId6" w:history="1">
        <w:r w:rsidRPr="0017544C">
          <w:rPr>
            <w:rStyle w:val="a7"/>
            <w:rFonts w:ascii="Times New Roman" w:eastAsia="宋体" w:hAnsi="Times New Roman" w:cs="Times New Roman"/>
            <w:sz w:val="24"/>
            <w:szCs w:val="24"/>
          </w:rPr>
          <w:t>xbchen@isa.ac.cn</w:t>
        </w:r>
      </w:hyperlink>
      <w:r w:rsidRPr="0017544C">
        <w:rPr>
          <w:rFonts w:ascii="Times New Roman" w:eastAsia="宋体" w:hAnsi="Times New Roman" w:cs="Times New Roman"/>
          <w:sz w:val="24"/>
          <w:szCs w:val="24"/>
        </w:rPr>
        <w:t xml:space="preserve"> Tel: +86-731-84619722 Fax: +86-731-84612685</w:t>
      </w:r>
    </w:p>
    <w:bookmarkEnd w:id="2"/>
    <w:bookmarkEnd w:id="3"/>
    <w:p w14:paraId="598A3928" w14:textId="77777777" w:rsidR="00667250" w:rsidRPr="0017544C" w:rsidRDefault="00667250" w:rsidP="00667250">
      <w:pPr>
        <w:adjustRightInd w:val="0"/>
        <w:snapToGrid w:val="0"/>
        <w:spacing w:line="480" w:lineRule="auto"/>
        <w:contextualSpacing/>
        <w:rPr>
          <w:rFonts w:ascii="Times New Roman" w:eastAsia="宋体" w:hAnsi="Times New Roman" w:cs="Times New Roman"/>
          <w:sz w:val="24"/>
          <w:szCs w:val="24"/>
        </w:rPr>
      </w:pPr>
      <w:proofErr w:type="spellStart"/>
      <w:r w:rsidRPr="0017544C">
        <w:rPr>
          <w:rFonts w:ascii="Times New Roman" w:eastAsia="宋体" w:hAnsi="Times New Roman" w:cs="Times New Roman"/>
          <w:sz w:val="24"/>
          <w:szCs w:val="24"/>
        </w:rPr>
        <w:t>Jinshui</w:t>
      </w:r>
      <w:proofErr w:type="spellEnd"/>
      <w:r w:rsidRPr="0017544C">
        <w:rPr>
          <w:rFonts w:ascii="Times New Roman" w:eastAsia="宋体" w:hAnsi="Times New Roman" w:cs="Times New Roman"/>
          <w:sz w:val="24"/>
          <w:szCs w:val="24"/>
        </w:rPr>
        <w:t xml:space="preserve"> Wu</w:t>
      </w:r>
    </w:p>
    <w:p w14:paraId="26BF9158" w14:textId="77777777" w:rsidR="00667250" w:rsidRPr="0017544C" w:rsidRDefault="00667250" w:rsidP="00667250">
      <w:pPr>
        <w:adjustRightInd w:val="0"/>
        <w:snapToGrid w:val="0"/>
        <w:spacing w:line="480" w:lineRule="auto"/>
        <w:contextualSpacing/>
        <w:rPr>
          <w:rFonts w:ascii="Times New Roman" w:eastAsia="宋体" w:hAnsi="Times New Roman" w:cs="Times New Roman"/>
          <w:sz w:val="24"/>
          <w:szCs w:val="24"/>
        </w:rPr>
      </w:pPr>
      <w:r w:rsidRPr="0017544C">
        <w:rPr>
          <w:rFonts w:ascii="Times New Roman" w:eastAsia="宋体" w:hAnsi="Times New Roman" w:cs="Times New Roman"/>
          <w:sz w:val="24"/>
          <w:szCs w:val="24"/>
        </w:rPr>
        <w:t>E-mail:</w:t>
      </w:r>
      <w:r w:rsidRPr="0017544C">
        <w:rPr>
          <w:rFonts w:ascii="Times New Roman" w:eastAsia="宋体" w:hAnsi="Times New Roman" w:cs="Times New Roman"/>
          <w:sz w:val="24"/>
          <w:szCs w:val="24"/>
          <w:lang w:eastAsia="en-US"/>
        </w:rPr>
        <w:t xml:space="preserve"> </w:t>
      </w:r>
      <w:hyperlink r:id="rId7" w:history="1">
        <w:r w:rsidRPr="0017544C">
          <w:rPr>
            <w:rStyle w:val="a7"/>
            <w:rFonts w:ascii="Times New Roman" w:eastAsia="宋体" w:hAnsi="Times New Roman" w:cs="Times New Roman"/>
            <w:sz w:val="24"/>
            <w:szCs w:val="24"/>
          </w:rPr>
          <w:t>jswu@isa.ac.cn</w:t>
        </w:r>
      </w:hyperlink>
      <w:r w:rsidRPr="0017544C">
        <w:rPr>
          <w:rFonts w:ascii="Times New Roman" w:eastAsia="宋体" w:hAnsi="Times New Roman" w:cs="Times New Roman"/>
          <w:sz w:val="24"/>
          <w:szCs w:val="24"/>
        </w:rPr>
        <w:t xml:space="preserve"> Tel: +86-731-84619722 Fax: +86-731-84612685</w:t>
      </w:r>
    </w:p>
    <w:bookmarkEnd w:id="0"/>
    <w:p w14:paraId="05F68805" w14:textId="77777777" w:rsidR="00CF6EC7" w:rsidRDefault="00CF6EC7">
      <w:pPr>
        <w:widowControl/>
        <w:jc w:val="left"/>
        <w:rPr>
          <w:rFonts w:ascii="Times New Roman" w:eastAsia="宋体" w:hAnsi="Times New Roman" w:cs="Times New Roman"/>
          <w:b/>
          <w:bCs/>
          <w:sz w:val="24"/>
          <w:szCs w:val="24"/>
          <w:highlight w:val="yellow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  <w:highlight w:val="yellow"/>
        </w:rPr>
        <w:br w:type="page"/>
      </w:r>
    </w:p>
    <w:p w14:paraId="4A52DD7A" w14:textId="720412FA" w:rsidR="00CF6EC7" w:rsidRPr="00B4165D" w:rsidRDefault="00CF6EC7" w:rsidP="00CF6EC7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4" w:name="_Hlk168337385"/>
      <w:bookmarkEnd w:id="1"/>
      <w:r w:rsidRPr="00AE730C"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>2.</w:t>
      </w:r>
      <w:r w:rsidR="00981D34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1</w:t>
      </w:r>
      <w:r w:rsidRPr="00AE730C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C use efficiency analysis</w:t>
      </w:r>
    </w:p>
    <w:bookmarkEnd w:id="4"/>
    <w:p w14:paraId="68076D8E" w14:textId="77777777" w:rsidR="00CF6EC7" w:rsidRPr="00B4165D" w:rsidRDefault="00CF6EC7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Microbial CUE was determined based on measuring the incorporation of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O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from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O-labeled H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>2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O into microbial DNA and C losses by respiration </w:t>
      </w:r>
      <w:r w:rsidRPr="00B4165D">
        <w:rPr>
          <w:rFonts w:ascii="Times New Roman" w:eastAsia="宋体" w:hAnsi="Times New Roman" w:cs="Times New Roman"/>
          <w:sz w:val="24"/>
          <w:szCs w:val="24"/>
        </w:rPr>
        <w:t>(Spohn et al., 2016)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. Briefly, four replicates of 500 mg soil pre-incubated for 3 weeks were added in 2 mL vials.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O-labeled H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>2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O (97.0 atom%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O; Shanghai Research Institute of Chemical Industry Co., Ltd.) was added to half of the replicates to adjust 20.0 atom%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O in the final soil water and the other half of replicates was added the same volume of non-labeled H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>2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O as natural abundance control. In parallel, 10 g of the pre-incubated soil was added into 100 mL containers, and the same procedure of adding non-labeled H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>2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O was also conducted to determine basal microbial respiration. Then, the open vials were transferred into 50 mL incubation containers and sealed, and incubated at 25 °C. After 24 hours of incubation, the 20 mL gas was taken from each 100 mL container and transferred to a pre-evacuated 12 mL vacuum bottle. The CO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>2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concentration was analyzed by gas chromatography (Agilent 7890A; Agilent Technologies, USA). When the gas samples were collected, the vials were sealed and put into liquid N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>2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to freeze the soils, and then stored at </w:t>
      </w:r>
      <w:r w:rsidRPr="00B4165D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–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80</w:t>
      </w:r>
      <w:r w:rsidRPr="005F0783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</w:t>
      </w:r>
      <w:r w:rsidRPr="00804DB2">
        <w:rPr>
          <w:rFonts w:ascii="Times New Roman" w:eastAsia="宋体" w:hAnsi="Times New Roman" w:cs="Times New Roman"/>
          <w:color w:val="000000"/>
          <w:sz w:val="24"/>
          <w:szCs w:val="24"/>
        </w:rPr>
        <w:t>℃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until DNA extraction. </w:t>
      </w:r>
    </w:p>
    <w:p w14:paraId="0002D16F" w14:textId="77777777" w:rsidR="00CF6EC7" w:rsidRPr="00B4165D" w:rsidRDefault="00CF6EC7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DNA was extracted from soils with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O-labeled and non-labeled H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>2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O addition using a DNA extraction kit (</w:t>
      </w:r>
      <w:proofErr w:type="spellStart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FastDNA</w:t>
      </w:r>
      <w:proofErr w:type="spellEnd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™ Spin kit for soil; MP). The DNA concentration was determined by a </w:t>
      </w:r>
      <w:proofErr w:type="spellStart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NanoDrop</w:t>
      </w:r>
      <w:proofErr w:type="spellEnd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1000 spectrophotometer (</w:t>
      </w:r>
      <w:proofErr w:type="spellStart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Thermo</w:t>
      </w:r>
      <w:proofErr w:type="spellEnd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Scientific, USA). 50 </w:t>
      </w:r>
      <w:r w:rsidRPr="00B4165D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μ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L of DNA extracts were weighed and dried in silver capsules at 60 </w:t>
      </w:r>
      <w:r w:rsidRPr="00B4165D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℃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. Then, the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O abundance was quantified by an isotope ratio mass spectrometer (MAT253) coupled with an elemental analyzer (FLASH 2000, </w:t>
      </w:r>
      <w:proofErr w:type="spellStart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Thermo</w:t>
      </w:r>
      <w:proofErr w:type="spellEnd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Fisher Scientific, USA).</w:t>
      </w:r>
    </w:p>
    <w:p w14:paraId="07293192" w14:textId="77777777" w:rsidR="00CF6EC7" w:rsidRPr="00B4165D" w:rsidRDefault="00CF6EC7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The newly produced DNA amount was calculated as follows:</w:t>
      </w:r>
    </w:p>
    <w:p w14:paraId="525F61E4" w14:textId="77777777" w:rsidR="00CF6EC7" w:rsidRPr="00B4165D" w:rsidRDefault="00000000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i/>
          <w:color w:val="000000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DNA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produced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DNA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×(</m:t>
          </m:r>
          <m:sSup>
            <m:sSup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δ</m:t>
              </m:r>
            </m:e>
            <m:sup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18</m:t>
              </m:r>
            </m:sup>
          </m:sSup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sample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-</m:t>
          </m:r>
          <m:sSup>
            <m:sSup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δ</m:t>
              </m:r>
            </m:e>
            <m:sup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18</m:t>
              </m:r>
            </m:sup>
          </m:sSup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control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)/(</m:t>
          </m:r>
          <m:sSup>
            <m:sSup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δ</m:t>
              </m:r>
            </m:e>
            <m:sup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18</m:t>
              </m:r>
            </m:sup>
          </m:sSup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H2O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-</m:t>
          </m:r>
          <m:sSup>
            <m:sSup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δ</m:t>
              </m:r>
            </m:e>
            <m:sup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18</m:t>
              </m:r>
            </m:sup>
          </m:sSup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control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)</m:t>
          </m:r>
        </m:oMath>
      </m:oMathPara>
    </w:p>
    <w:p w14:paraId="303B43D0" w14:textId="77777777" w:rsidR="00CF6EC7" w:rsidRPr="00B4165D" w:rsidRDefault="00CF6EC7" w:rsidP="00CF6EC7">
      <w:pPr>
        <w:spacing w:line="360" w:lineRule="auto"/>
        <w:ind w:firstLine="20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Where C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>DNA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represents the concentration of DNA extracted from soil (μg g</w:t>
      </w:r>
      <w:r w:rsidRPr="00B4165D">
        <w:rPr>
          <w:rFonts w:ascii="Times New Roman" w:eastAsia="微软雅黑" w:hAnsi="Times New Roman" w:cs="Times New Roman"/>
          <w:color w:val="000000"/>
          <w:sz w:val="24"/>
          <w:szCs w:val="24"/>
          <w:vertAlign w:val="superscript"/>
        </w:rPr>
        <w:t>−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dry soil); 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δ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O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bscript"/>
        </w:rPr>
        <w:t>sample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represents 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O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abundance of DNA in a labeled sample; 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δ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O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bscript"/>
        </w:rPr>
        <w:t>control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represents 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O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abundance of DNA in an unlabeled sample; 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δ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O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bscript"/>
        </w:rPr>
        <w:t>H2O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bscript"/>
        </w:rPr>
        <w:t xml:space="preserve">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represents 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perscript"/>
        </w:rPr>
        <w:t>18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 xml:space="preserve">O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abundance in the final soil water (20.0 atom%).</w:t>
      </w:r>
    </w:p>
    <w:p w14:paraId="6CA55714" w14:textId="77777777" w:rsidR="00CF6EC7" w:rsidRPr="00B4165D" w:rsidRDefault="00CF6EC7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The newly produced MBC amount (</w:t>
      </w:r>
      <w:proofErr w:type="spellStart"/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MBC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bscript"/>
        </w:rPr>
        <w:t>produced</w:t>
      </w:r>
      <w:proofErr w:type="spellEnd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) was calculated as follows:</w:t>
      </w:r>
    </w:p>
    <w:p w14:paraId="1E0A9646" w14:textId="77777777" w:rsidR="00CF6EC7" w:rsidRPr="00B4165D" w:rsidRDefault="00000000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i/>
          <w:color w:val="000000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MBC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produced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DNA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produced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/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DNA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MBC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total</m:t>
              </m:r>
            </m:sub>
          </m:sSub>
        </m:oMath>
      </m:oMathPara>
    </w:p>
    <w:p w14:paraId="1733C696" w14:textId="77777777" w:rsidR="00CF6EC7" w:rsidRPr="00B4165D" w:rsidRDefault="00CF6EC7" w:rsidP="00CF6EC7">
      <w:pPr>
        <w:spacing w:line="360" w:lineRule="auto"/>
        <w:ind w:firstLine="20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Where </w:t>
      </w:r>
      <w:proofErr w:type="spellStart"/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MBC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bscript"/>
        </w:rPr>
        <w:t>total</w:t>
      </w:r>
      <w:proofErr w:type="spellEnd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represents the microbial biomass C of the soil sample.</w:t>
      </w:r>
    </w:p>
    <w:p w14:paraId="38562316" w14:textId="77777777" w:rsidR="00CF6EC7" w:rsidRPr="00B4165D" w:rsidRDefault="00CF6EC7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The microbial growth rate (</w:t>
      </w:r>
      <w:proofErr w:type="spellStart"/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C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bscript"/>
        </w:rPr>
        <w:t>Growth</w:t>
      </w:r>
      <w:proofErr w:type="spellEnd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; ng C g</w:t>
      </w:r>
      <w:r w:rsidRPr="00B4165D">
        <w:rPr>
          <w:rFonts w:ascii="Times New Roman" w:eastAsia="微软雅黑" w:hAnsi="Times New Roman" w:cs="Times New Roman"/>
          <w:color w:val="000000"/>
          <w:sz w:val="24"/>
          <w:szCs w:val="24"/>
          <w:vertAlign w:val="superscript"/>
        </w:rPr>
        <w:t>−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h</w:t>
      </w:r>
      <w:r w:rsidRPr="00B4165D">
        <w:rPr>
          <w:rFonts w:ascii="Times New Roman" w:eastAsia="微软雅黑" w:hAnsi="Times New Roman" w:cs="Times New Roman"/>
          <w:color w:val="000000"/>
          <w:sz w:val="24"/>
          <w:szCs w:val="24"/>
          <w:vertAlign w:val="superscript"/>
        </w:rPr>
        <w:t>−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) was calculated using the following equation:</w:t>
      </w:r>
    </w:p>
    <w:p w14:paraId="5B8CDE7A" w14:textId="77777777" w:rsidR="00CF6EC7" w:rsidRPr="00B4165D" w:rsidRDefault="00000000" w:rsidP="00CF6EC7">
      <w:pPr>
        <w:spacing w:line="360" w:lineRule="auto"/>
        <w:ind w:firstLine="200"/>
        <w:rPr>
          <w:rFonts w:ascii="Times New Roman" w:eastAsia="宋体" w:hAnsi="Times New Roman" w:cs="Times New Roman"/>
          <w:i/>
          <w:color w:val="000000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Growth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宋体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MBC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prodcued</m:t>
                  </m:r>
                </m:sub>
              </m:s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×1000</m:t>
              </m:r>
            </m:num>
            <m:den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M×24</m:t>
              </m:r>
            </m:den>
          </m:f>
        </m:oMath>
      </m:oMathPara>
    </w:p>
    <w:p w14:paraId="463FE635" w14:textId="77777777" w:rsidR="00CF6EC7" w:rsidRPr="00B4165D" w:rsidRDefault="00CF6EC7" w:rsidP="00CF6EC7">
      <w:pPr>
        <w:spacing w:line="360" w:lineRule="auto"/>
        <w:ind w:firstLine="20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Where 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M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represents the mass of the soil as the equivalent of dry weight; 24 represents the incubation time in hours.</w:t>
      </w:r>
      <w:r w:rsidRPr="00B4165D">
        <w:rPr>
          <w:rFonts w:ascii="Times New Roman" w:eastAsia="宋体" w:hAnsi="Times New Roman" w:cs="Times New Roman"/>
          <w:noProof/>
          <w:sz w:val="24"/>
          <w:szCs w:val="24"/>
        </w:rPr>
        <w:t xml:space="preserve"> </w:t>
      </w:r>
    </w:p>
    <w:p w14:paraId="1C6F4AB6" w14:textId="77777777" w:rsidR="00CF6EC7" w:rsidRPr="00B4165D" w:rsidRDefault="00CF6EC7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The microbial respiration rate (</w:t>
      </w:r>
      <w:proofErr w:type="spellStart"/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  <w:t>C</w:t>
      </w:r>
      <w:r w:rsidRPr="00B4165D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vertAlign w:val="subscript"/>
        </w:rPr>
        <w:t>Respiration</w:t>
      </w:r>
      <w:proofErr w:type="spellEnd"/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, ng C g</w:t>
      </w:r>
      <w:r w:rsidRPr="00B4165D">
        <w:rPr>
          <w:rFonts w:ascii="Times New Roman" w:eastAsia="微软雅黑" w:hAnsi="Times New Roman" w:cs="Times New Roman"/>
          <w:color w:val="000000"/>
          <w:sz w:val="24"/>
          <w:szCs w:val="24"/>
          <w:vertAlign w:val="superscript"/>
        </w:rPr>
        <w:t>−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h</w:t>
      </w:r>
      <w:r w:rsidRPr="00B4165D">
        <w:rPr>
          <w:rFonts w:ascii="Times New Roman" w:eastAsia="微软雅黑" w:hAnsi="Times New Roman" w:cs="Times New Roman"/>
          <w:color w:val="000000"/>
          <w:sz w:val="24"/>
          <w:szCs w:val="24"/>
          <w:vertAlign w:val="superscript"/>
        </w:rPr>
        <w:t>−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</w:rPr>
        <w:t>1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) was calculated as follows:</w:t>
      </w:r>
    </w:p>
    <w:p w14:paraId="7491D838" w14:textId="77777777" w:rsidR="00CF6EC7" w:rsidRPr="00B4165D" w:rsidRDefault="00000000" w:rsidP="00CF6EC7">
      <w:pPr>
        <w:spacing w:line="360" w:lineRule="auto"/>
        <w:ind w:firstLine="200"/>
        <w:rPr>
          <w:rFonts w:ascii="Times New Roman" w:eastAsia="宋体" w:hAnsi="Times New Roman" w:cs="Times New Roman"/>
          <w:i/>
          <w:color w:val="000000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  <w:vertAlign w:val="subscript"/>
                </w:rPr>
                <m:t>Respiration</m:t>
              </m:r>
            </m:sub>
          </m:sSub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宋体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(C-</m:t>
              </m:r>
              <m:sSub>
                <m:sSubPr>
                  <m:ctrlPr>
                    <w:rPr>
                      <w:rFonts w:ascii="Cambria Math" w:eastAsia="宋体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0</m:t>
                  </m:r>
                </m:sub>
              </m:s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)×M×V×298</m:t>
              </m:r>
            </m:num>
            <m:den>
              <m:sSub>
                <m:sSubPr>
                  <m:ctrlPr>
                    <w:rPr>
                      <w:rFonts w:ascii="Cambria Math" w:eastAsia="宋体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m</m:t>
                  </m:r>
                </m:sub>
              </m:sSub>
              <m:r>
                <w:rPr>
                  <w:rFonts w:ascii="Cambria Math" w:eastAsia="宋体" w:hAnsi="Cambria Math" w:cs="Times New Roman"/>
                  <w:color w:val="000000"/>
                  <w:sz w:val="24"/>
                  <w:szCs w:val="24"/>
                </w:rPr>
                <m:t>×DW×273×t</m:t>
              </m:r>
            </m:den>
          </m:f>
        </m:oMath>
      </m:oMathPara>
    </w:p>
    <w:p w14:paraId="1A20CDB7" w14:textId="77777777" w:rsidR="00CF6EC7" w:rsidRPr="00B4165D" w:rsidRDefault="00CF6EC7" w:rsidP="00CF6EC7">
      <w:pPr>
        <w:spacing w:line="360" w:lineRule="auto"/>
        <w:ind w:firstLine="200"/>
        <w:rPr>
          <w:rFonts w:ascii="Times New Roman" w:eastAsia="宋体" w:hAnsi="Times New Roman" w:cs="Times New Roman"/>
          <w:iCs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Where 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</w:rPr>
        <w:t>C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and 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</w:rPr>
        <w:t>C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  <w:vertAlign w:val="subscript"/>
        </w:rPr>
        <w:t>0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represent the CO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  <w:vertAlign w:val="subscript"/>
        </w:rPr>
        <w:t>2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concentrations (ppm) of the treated and control samples, respectively. 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</w:rPr>
        <w:t>M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represents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the molecular mass of C (12 g mol</w:t>
      </w:r>
      <w:r w:rsidRPr="00B4165D">
        <w:rPr>
          <w:rFonts w:ascii="Times New Roman" w:eastAsia="微软雅黑" w:hAnsi="Times New Roman" w:cs="Times New Roman"/>
          <w:iCs/>
          <w:color w:val="000000"/>
          <w:sz w:val="24"/>
          <w:szCs w:val="24"/>
          <w:vertAlign w:val="superscript"/>
        </w:rPr>
        <w:t>−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  <w:vertAlign w:val="superscript"/>
        </w:rPr>
        <w:t>1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); 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</w:rPr>
        <w:t>V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represents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the volume of the head-space in a vial (mL); </w:t>
      </w:r>
      <w:proofErr w:type="spellStart"/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</w:rPr>
        <w:t>V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  <w:vertAlign w:val="subscript"/>
        </w:rPr>
        <w:t>m</w:t>
      </w:r>
      <w:proofErr w:type="spellEnd"/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represents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the standard molar volume of an ideal gas (L mol</w:t>
      </w:r>
      <w:r w:rsidRPr="00B4165D">
        <w:rPr>
          <w:rFonts w:ascii="Times New Roman" w:eastAsia="微软雅黑" w:hAnsi="Times New Roman" w:cs="Times New Roman"/>
          <w:iCs/>
          <w:color w:val="000000"/>
          <w:sz w:val="24"/>
          <w:szCs w:val="24"/>
          <w:vertAlign w:val="superscript"/>
        </w:rPr>
        <w:t>−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  <w:vertAlign w:val="superscript"/>
        </w:rPr>
        <w:t>1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); 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</w:rPr>
        <w:t>DW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represents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the dry mass of soil (g); 273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represents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the absolute temperature (K) at the standard atmospheric pressure; 298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represents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the incubation temperature (K); and 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</w:rPr>
        <w:t>t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</w:t>
      </w:r>
      <w:r w:rsidRPr="00B4165D">
        <w:rPr>
          <w:rFonts w:ascii="Times New Roman" w:eastAsia="宋体" w:hAnsi="Times New Roman" w:cs="Times New Roman"/>
          <w:color w:val="000000"/>
          <w:sz w:val="24"/>
          <w:szCs w:val="24"/>
        </w:rPr>
        <w:t>represents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the incubation time (h).</w:t>
      </w:r>
    </w:p>
    <w:p w14:paraId="77809236" w14:textId="77777777" w:rsidR="00CF6EC7" w:rsidRPr="00B4165D" w:rsidRDefault="00CF6EC7" w:rsidP="00CF6EC7">
      <w:pPr>
        <w:spacing w:line="360" w:lineRule="auto"/>
        <w:ind w:firstLineChars="200" w:firstLine="480"/>
        <w:rPr>
          <w:rFonts w:ascii="Times New Roman" w:eastAsia="宋体" w:hAnsi="Times New Roman" w:cs="Times New Roman"/>
          <w:iCs/>
          <w:color w:val="000000"/>
          <w:sz w:val="24"/>
          <w:szCs w:val="24"/>
        </w:rPr>
      </w:pP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The microbial </w:t>
      </w:r>
      <w:r w:rsidRPr="00B4165D">
        <w:rPr>
          <w:rFonts w:ascii="Times New Roman" w:eastAsia="宋体" w:hAnsi="Times New Roman" w:cs="Times New Roman"/>
          <w:i/>
          <w:color w:val="000000"/>
          <w:sz w:val="24"/>
          <w:szCs w:val="24"/>
        </w:rPr>
        <w:t>CUE</w:t>
      </w:r>
      <w:r w:rsidRPr="00B4165D">
        <w:rPr>
          <w:rFonts w:ascii="Times New Roman" w:eastAsia="宋体" w:hAnsi="Times New Roman" w:cs="Times New Roman"/>
          <w:iCs/>
          <w:color w:val="000000"/>
          <w:sz w:val="24"/>
          <w:szCs w:val="24"/>
        </w:rPr>
        <w:t xml:space="preserve"> was calculated by the following equation:</w:t>
      </w:r>
    </w:p>
    <w:p w14:paraId="1A760C51" w14:textId="77777777" w:rsidR="00CF6EC7" w:rsidRPr="00B4165D" w:rsidRDefault="00CF6EC7" w:rsidP="00CF6EC7">
      <w:pPr>
        <w:spacing w:line="360" w:lineRule="auto"/>
        <w:ind w:firstLine="200"/>
        <w:rPr>
          <w:rFonts w:ascii="Times New Roman" w:eastAsia="宋体" w:hAnsi="Times New Roman" w:cs="Times New Roman"/>
          <w:i/>
          <w:iCs/>
          <w:color w:val="000000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Times New Roman"/>
              <w:color w:val="000000"/>
              <w:sz w:val="24"/>
              <w:szCs w:val="24"/>
            </w:rPr>
            <m:t>CUE=</m:t>
          </m:r>
          <m:f>
            <m:fPr>
              <m:ctrlPr>
                <w:rPr>
                  <w:rFonts w:ascii="Cambria Math" w:eastAsia="宋体" w:hAnsi="Cambria Math" w:cs="Times New Roman"/>
                  <w:i/>
                  <w:iCs/>
                  <w:color w:val="0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宋体" w:hAnsi="Cambria Math" w:cs="Times New Roman"/>
                      <w:i/>
                      <w:iCs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Growth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宋体" w:hAnsi="Cambria Math" w:cs="Times New Roman"/>
                      <w:i/>
                      <w:iCs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/>
                      <w:sz w:val="24"/>
                      <w:szCs w:val="24"/>
                    </w:rPr>
                    <m:t>Uptake</m:t>
                  </m:r>
                </m:sub>
              </m:sSub>
            </m:den>
          </m:f>
        </m:oMath>
      </m:oMathPara>
    </w:p>
    <w:p w14:paraId="43EDE20B" w14:textId="7B2F7420" w:rsidR="009A50EB" w:rsidRPr="009A50EB" w:rsidRDefault="009A50EB" w:rsidP="009A50EB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E730C">
        <w:rPr>
          <w:rFonts w:ascii="Times New Roman" w:eastAsia="宋体" w:hAnsi="Times New Roman" w:cs="Times New Roman"/>
          <w:b/>
          <w:bCs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.</w:t>
      </w:r>
      <w:r w:rsidR="00981D34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2</w:t>
      </w:r>
      <w:r w:rsidRPr="00AE730C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S</w:t>
      </w:r>
      <w:r w:rsidRPr="009A50EB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oil chemical properties </w:t>
      </w: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analysis</w:t>
      </w:r>
    </w:p>
    <w:p w14:paraId="5BD6364C" w14:textId="3BD0E4C4" w:rsidR="009A50EB" w:rsidRPr="009A50EB" w:rsidRDefault="009A50EB" w:rsidP="009A50EB">
      <w:pPr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 w:rsidRPr="00A72507">
        <w:rPr>
          <w:rFonts w:ascii="Times New Roman" w:hAnsi="Times New Roman" w:cs="Times New Roman"/>
          <w:sz w:val="24"/>
          <w:szCs w:val="24"/>
        </w:rPr>
        <w:t>Soil pH was measured at the soil-to-</w:t>
      </w:r>
      <w:bookmarkStart w:id="5" w:name="OLE_LINK228"/>
      <w:r w:rsidRPr="00A72507">
        <w:rPr>
          <w:rFonts w:ascii="Times New Roman" w:hAnsi="Times New Roman" w:cs="Times New Roman"/>
          <w:sz w:val="24"/>
          <w:szCs w:val="24"/>
        </w:rPr>
        <w:t>distilled water</w:t>
      </w:r>
      <w:bookmarkEnd w:id="5"/>
      <w:r w:rsidRPr="00A72507">
        <w:rPr>
          <w:rFonts w:ascii="Times New Roman" w:hAnsi="Times New Roman" w:cs="Times New Roman"/>
          <w:sz w:val="24"/>
          <w:szCs w:val="24"/>
        </w:rPr>
        <w:t xml:space="preserve"> ratio of 1:2.5 (</w:t>
      </w:r>
      <w:r w:rsidRPr="00A72507">
        <w:rPr>
          <w:rFonts w:ascii="Times New Roman" w:hAnsi="Times New Roman" w:cs="Times New Roman"/>
          <w:i/>
          <w:sz w:val="24"/>
          <w:szCs w:val="24"/>
        </w:rPr>
        <w:t>w/v</w:t>
      </w:r>
      <w:r w:rsidRPr="00A72507">
        <w:rPr>
          <w:rFonts w:ascii="Times New Roman" w:hAnsi="Times New Roman" w:cs="Times New Roman"/>
          <w:sz w:val="24"/>
          <w:szCs w:val="24"/>
        </w:rPr>
        <w:t xml:space="preserve">) using a pH meter (YSI Inc., USA). SOC were determined using an elemental analyzer (Vario EL III, </w:t>
      </w:r>
      <w:proofErr w:type="spellStart"/>
      <w:r w:rsidRPr="00A72507">
        <w:rPr>
          <w:rFonts w:ascii="Times New Roman" w:hAnsi="Times New Roman" w:cs="Times New Roman"/>
          <w:sz w:val="24"/>
          <w:szCs w:val="24"/>
        </w:rPr>
        <w:t>Elementer</w:t>
      </w:r>
      <w:proofErr w:type="spellEnd"/>
      <w:r w:rsidRPr="00A72507">
        <w:rPr>
          <w:rFonts w:ascii="Times New Roman" w:hAnsi="Times New Roman" w:cs="Times New Roman"/>
          <w:sz w:val="24"/>
          <w:szCs w:val="24"/>
        </w:rPr>
        <w:t>, Germany).</w:t>
      </w:r>
      <w:r w:rsidRPr="009A50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At the end of the SOC analysis, the undecomposed straw was removed by the </w:t>
      </w:r>
      <w:r w:rsidRPr="009A50EB">
        <w:rPr>
          <w:rFonts w:ascii="Times New Roman" w:hAnsi="Times New Roman" w:cs="Times New Roman"/>
          <w:sz w:val="24"/>
          <w:szCs w:val="24"/>
        </w:rPr>
        <w:t xml:space="preserve">sodium </w:t>
      </w:r>
      <w:proofErr w:type="spellStart"/>
      <w:r w:rsidRPr="009A50EB">
        <w:rPr>
          <w:rFonts w:ascii="Times New Roman" w:hAnsi="Times New Roman" w:cs="Times New Roman"/>
          <w:sz w:val="24"/>
          <w:szCs w:val="24"/>
        </w:rPr>
        <w:t>polytungstate</w:t>
      </w:r>
      <w:proofErr w:type="spellEnd"/>
      <w:r w:rsidRPr="009A50EB">
        <w:rPr>
          <w:rFonts w:ascii="Times New Roman" w:hAnsi="Times New Roman" w:cs="Times New Roman"/>
          <w:sz w:val="24"/>
          <w:szCs w:val="24"/>
        </w:rPr>
        <w:t xml:space="preserve"> (SPT) extraction of 1.</w:t>
      </w:r>
      <w:r>
        <w:rPr>
          <w:rFonts w:ascii="Times New Roman" w:hAnsi="Times New Roman" w:cs="Times New Roman" w:hint="eastAsia"/>
          <w:sz w:val="24"/>
          <w:szCs w:val="24"/>
        </w:rPr>
        <w:t xml:space="preserve">65 g </w:t>
      </w:r>
      <w:r w:rsidRPr="009A50EB">
        <w:rPr>
          <w:rFonts w:ascii="Times New Roman" w:hAnsi="Times New Roman" w:cs="Times New Roman"/>
          <w:sz w:val="24"/>
          <w:szCs w:val="24"/>
        </w:rPr>
        <w:t>cm</w:t>
      </w:r>
      <w:r w:rsidRPr="009A50EB">
        <w:rPr>
          <w:rFonts w:ascii="Times New Roman" w:hAnsi="Times New Roman" w:cs="Times New Roman"/>
          <w:sz w:val="24"/>
          <w:szCs w:val="24"/>
          <w:vertAlign w:val="superscript"/>
        </w:rPr>
        <w:t>–3</w:t>
      </w:r>
      <w:r>
        <w:rPr>
          <w:rFonts w:ascii="Times New Roman" w:hAnsi="Times New Roman" w:cs="Times New Roman" w:hint="eastAsia"/>
          <w:sz w:val="24"/>
          <w:szCs w:val="24"/>
        </w:rPr>
        <w:t xml:space="preserve">, and measured SOC content. </w:t>
      </w:r>
      <w:r w:rsidRPr="00551896">
        <w:rPr>
          <w:rFonts w:ascii="Times New Roman" w:hAnsi="Times New Roman" w:cs="Times New Roman"/>
          <w:sz w:val="24"/>
          <w:szCs w:val="24"/>
        </w:rPr>
        <w:t>Fe</w:t>
      </w:r>
      <w:r w:rsidRPr="00551896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25743D">
        <w:rPr>
          <w:rFonts w:ascii="Times New Roman" w:hAnsi="Times New Roman" w:cs="Times New Roman"/>
          <w:sz w:val="24"/>
          <w:szCs w:val="24"/>
        </w:rPr>
        <w:t>, Fe</w:t>
      </w:r>
      <w:r w:rsidRPr="00DF54E5">
        <w:rPr>
          <w:rFonts w:ascii="Times New Roman" w:hAnsi="Times New Roman" w:cs="Times New Roman"/>
          <w:sz w:val="24"/>
          <w:szCs w:val="24"/>
          <w:vertAlign w:val="subscript"/>
        </w:rPr>
        <w:t>o</w:t>
      </w:r>
      <w:r w:rsidRPr="00DF54E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F54E5">
        <w:rPr>
          <w:rFonts w:ascii="Times New Roman" w:hAnsi="Times New Roman" w:cs="Times New Roman"/>
          <w:sz w:val="24"/>
          <w:szCs w:val="24"/>
        </w:rPr>
        <w:t>Fe</w:t>
      </w:r>
      <w:r w:rsidRPr="00A72507">
        <w:rPr>
          <w:rFonts w:ascii="Times New Roman" w:hAnsi="Times New Roman" w:cs="Times New Roman"/>
          <w:sz w:val="24"/>
          <w:szCs w:val="24"/>
          <w:vertAlign w:val="subscript"/>
        </w:rPr>
        <w:t>p</w:t>
      </w:r>
      <w:proofErr w:type="spellEnd"/>
      <w:r w:rsidRPr="00A72507">
        <w:rPr>
          <w:rFonts w:ascii="Times New Roman" w:hAnsi="Times New Roman" w:cs="Times New Roman"/>
          <w:sz w:val="24"/>
          <w:szCs w:val="24"/>
        </w:rPr>
        <w:t xml:space="preserve"> were extracted using</w:t>
      </w:r>
      <w:bookmarkStart w:id="6" w:name="OLE_LINK269"/>
      <w:bookmarkStart w:id="7" w:name="OLE_LINK270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72507">
        <w:rPr>
          <w:rFonts w:ascii="Times New Roman" w:hAnsi="Times New Roman" w:cs="Times New Roman"/>
          <w:sz w:val="24"/>
          <w:szCs w:val="24"/>
        </w:rPr>
        <w:t xml:space="preserve">a solution of </w:t>
      </w:r>
      <w:bookmarkStart w:id="8" w:name="OLE_LINK37"/>
      <w:bookmarkStart w:id="9" w:name="OLE_LINK44"/>
      <w:bookmarkStart w:id="10" w:name="OLE_LINK48"/>
      <w:bookmarkStart w:id="11" w:name="OLE_LINK49"/>
      <w:bookmarkEnd w:id="6"/>
      <w:bookmarkEnd w:id="7"/>
      <w:r w:rsidRPr="00A72507">
        <w:rPr>
          <w:rFonts w:ascii="Times New Roman" w:hAnsi="Times New Roman" w:cs="Times New Roman"/>
          <w:sz w:val="24"/>
          <w:szCs w:val="24"/>
        </w:rPr>
        <w:t>dithionite</w:t>
      </w:r>
      <w:bookmarkEnd w:id="8"/>
      <w:bookmarkEnd w:id="9"/>
      <w:r w:rsidRPr="00A72507">
        <w:rPr>
          <w:rFonts w:ascii="Times New Roman" w:hAnsi="Times New Roman" w:cs="Times New Roman"/>
          <w:sz w:val="24"/>
          <w:szCs w:val="24"/>
        </w:rPr>
        <w:t>-citrate-bicarbonate</w:t>
      </w:r>
      <w:bookmarkEnd w:id="10"/>
      <w:bookmarkEnd w:id="11"/>
      <w:r>
        <w:rPr>
          <w:rFonts w:ascii="Times New Roman" w:hAnsi="Times New Roman" w:cs="Times New Roman" w:hint="eastAsia"/>
          <w:sz w:val="24"/>
          <w:szCs w:val="24"/>
        </w:rPr>
        <w:t>,</w:t>
      </w:r>
      <w:r w:rsidRPr="00A72507">
        <w:rPr>
          <w:rFonts w:ascii="Times New Roman" w:hAnsi="Times New Roman" w:cs="Times New Roman"/>
          <w:sz w:val="24"/>
          <w:szCs w:val="24"/>
        </w:rPr>
        <w:t xml:space="preserve"> a solution of ammonium oxalate-oxalic acid, and a solution of sodium-pyrophosphate solution, respectively</w:t>
      </w:r>
      <w:r w:rsidRPr="00551896">
        <w:rPr>
          <w:rFonts w:ascii="Times New Roman" w:hAnsi="Times New Roman" w:cs="Times New Roman"/>
          <w:sz w:val="24"/>
          <w:szCs w:val="24"/>
        </w:rPr>
        <w:t xml:space="preserve"> </w:t>
      </w:r>
      <w:r w:rsidRPr="00551896">
        <w:rPr>
          <w:rFonts w:ascii="Times New Roman" w:hAnsi="Times New Roman" w:cs="Times New Roman"/>
          <w:noProof/>
          <w:sz w:val="24"/>
          <w:szCs w:val="24"/>
        </w:rPr>
        <w:t>(Weiss et al., 2003, 2005)</w:t>
      </w:r>
      <w:r w:rsidRPr="0025743D">
        <w:rPr>
          <w:rFonts w:ascii="Times New Roman" w:hAnsi="Times New Roman" w:cs="Times New Roman"/>
          <w:sz w:val="24"/>
          <w:szCs w:val="24"/>
        </w:rPr>
        <w:t>.</w:t>
      </w:r>
    </w:p>
    <w:p w14:paraId="7557F4AF" w14:textId="1E65A0C2" w:rsidR="00667250" w:rsidRPr="009A50EB" w:rsidRDefault="0066725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50B10BE9" w14:textId="7CB4F95B" w:rsidR="00667250" w:rsidRPr="00C96E12" w:rsidRDefault="00667250" w:rsidP="00667250">
      <w:pPr>
        <w:widowControl/>
        <w:jc w:val="left"/>
        <w:rPr>
          <w:rFonts w:ascii="Times New Roman" w:hAnsi="Times New Roman" w:cs="Times New Roman" w:hint="eastAsia"/>
          <w:sz w:val="24"/>
          <w:szCs w:val="24"/>
        </w:rPr>
      </w:pPr>
      <w:r w:rsidRPr="00C96E1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3E36FE7" wp14:editId="06B8A889">
            <wp:extent cx="5274310" cy="1896745"/>
            <wp:effectExtent l="0" t="0" r="2540" b="8255"/>
            <wp:docPr id="176123253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2D218" w14:textId="4BBE25DB" w:rsidR="00667250" w:rsidRDefault="00667250" w:rsidP="00667250">
      <w:pPr>
        <w:snapToGrid w:val="0"/>
        <w:rPr>
          <w:rFonts w:ascii="Times New Roman" w:hAnsi="Times New Roman" w:cs="Times New Roman"/>
          <w:bCs/>
          <w:sz w:val="24"/>
          <w:szCs w:val="24"/>
        </w:rPr>
      </w:pPr>
      <w:r w:rsidRPr="00C96E12">
        <w:rPr>
          <w:rFonts w:ascii="Times New Roman" w:hAnsi="Times New Roman" w:cs="Times New Roman"/>
          <w:bCs/>
          <w:sz w:val="24"/>
          <w:szCs w:val="24"/>
        </w:rPr>
        <w:t>Fig. S1 Schematic distribution of micro-plot field</w:t>
      </w:r>
    </w:p>
    <w:p w14:paraId="59E2C480" w14:textId="77777777" w:rsidR="00667250" w:rsidRDefault="00667250" w:rsidP="00667250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6B993DE9" w14:textId="77777777" w:rsidR="00667250" w:rsidRDefault="00667250" w:rsidP="00667250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F0D20D9" wp14:editId="2ED9B9B9">
            <wp:extent cx="3631133" cy="3015595"/>
            <wp:effectExtent l="0" t="0" r="0" b="0"/>
            <wp:docPr id="3474714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471467" name="图片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133" cy="301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9048F" w14:textId="40306FC4" w:rsidR="00667250" w:rsidRPr="00C96E12" w:rsidRDefault="00667250" w:rsidP="006672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6E12">
        <w:rPr>
          <w:rFonts w:ascii="Times New Roman" w:hAnsi="Times New Roman" w:cs="Times New Roman"/>
          <w:sz w:val="24"/>
          <w:szCs w:val="24"/>
        </w:rPr>
        <w:t xml:space="preserve">Fig. </w:t>
      </w:r>
      <w:r>
        <w:rPr>
          <w:rFonts w:ascii="Times New Roman" w:hAnsi="Times New Roman" w:cs="Times New Roman" w:hint="eastAsia"/>
          <w:sz w:val="24"/>
          <w:szCs w:val="24"/>
        </w:rPr>
        <w:t>S2</w:t>
      </w:r>
      <w:r w:rsidRPr="00C96E12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 w:hint="eastAsia"/>
          <w:sz w:val="24"/>
          <w:szCs w:val="24"/>
        </w:rPr>
        <w:t>yield of corn in upland and rice in paddy soils</w:t>
      </w:r>
      <w:r w:rsidRPr="00C96E12">
        <w:rPr>
          <w:rFonts w:ascii="Times New Roman" w:hAnsi="Times New Roman" w:cs="Times New Roman"/>
          <w:sz w:val="24"/>
          <w:szCs w:val="24"/>
        </w:rPr>
        <w:t xml:space="preserve"> under granulated straw incorporation with or without nutrients supplement</w:t>
      </w:r>
      <w:r w:rsidR="00981D34">
        <w:rPr>
          <w:rFonts w:ascii="Times New Roman" w:hAnsi="Times New Roman" w:cs="Times New Roman" w:hint="eastAsia"/>
          <w:sz w:val="24"/>
          <w:szCs w:val="24"/>
        </w:rPr>
        <w:t>.</w:t>
      </w:r>
      <w:r w:rsidR="00981D34" w:rsidRPr="00981D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Different color lowercase letters indicate differences across treatments within one </w:t>
      </w:r>
      <w:r w:rsidR="00981D34">
        <w:rPr>
          <w:rFonts w:ascii="Times New Roman" w:hAnsi="Times New Roman" w:cs="Times New Roman" w:hint="eastAsia"/>
          <w:sz w:val="24"/>
          <w:szCs w:val="24"/>
        </w:rPr>
        <w:t>land-</w:t>
      </w:r>
      <w:r w:rsidR="00981D34">
        <w:rPr>
          <w:rFonts w:ascii="Times New Roman" w:hAnsi="Times New Roman" w:cs="Times New Roman"/>
          <w:sz w:val="24"/>
          <w:szCs w:val="24"/>
        </w:rPr>
        <w:t>use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type (</w:t>
      </w:r>
      <w:r w:rsidR="00981D34" w:rsidRPr="0013516F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&lt; 0.05), while different black uppercase letters indicate differences between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 upland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="00981D34">
        <w:rPr>
          <w:rFonts w:ascii="Times New Roman" w:hAnsi="Times New Roman" w:cs="Times New Roman" w:hint="eastAsia"/>
          <w:sz w:val="24"/>
          <w:szCs w:val="24"/>
        </w:rPr>
        <w:t>paddy soil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within one 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certain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>treatment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81D34" w:rsidRPr="00C96E12">
        <w:rPr>
          <w:rFonts w:ascii="Times New Roman" w:hAnsi="Times New Roman" w:cs="Times New Roman"/>
          <w:sz w:val="24"/>
          <w:szCs w:val="24"/>
        </w:rPr>
        <w:t>(</w:t>
      </w:r>
      <w:r w:rsidR="00981D34" w:rsidRPr="00C96E12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981D34" w:rsidRPr="00C96E12">
        <w:rPr>
          <w:rFonts w:ascii="Times New Roman" w:hAnsi="Times New Roman" w:cs="Times New Roman"/>
          <w:sz w:val="24"/>
          <w:szCs w:val="24"/>
        </w:rPr>
        <w:t xml:space="preserve"> &lt; 0.05)</w:t>
      </w:r>
      <w:r w:rsidR="00981D34">
        <w:rPr>
          <w:rFonts w:ascii="Times New Roman" w:hAnsi="Times New Roman" w:cs="Times New Roman" w:hint="eastAsia"/>
          <w:sz w:val="24"/>
          <w:szCs w:val="24"/>
        </w:rPr>
        <w:t>.</w:t>
      </w:r>
    </w:p>
    <w:p w14:paraId="3660D7F6" w14:textId="77777777" w:rsidR="00667250" w:rsidRPr="000C55D4" w:rsidRDefault="00667250" w:rsidP="00667250">
      <w:pPr>
        <w:snapToGrid w:val="0"/>
        <w:rPr>
          <w:rFonts w:ascii="Times New Roman" w:hAnsi="Times New Roman" w:cs="Times New Roman"/>
          <w:bCs/>
          <w:sz w:val="24"/>
          <w:szCs w:val="24"/>
        </w:rPr>
      </w:pPr>
    </w:p>
    <w:p w14:paraId="7EA0ECAC" w14:textId="77777777" w:rsidR="00667250" w:rsidRPr="00C96E12" w:rsidRDefault="00667250" w:rsidP="00667250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7EA487A1" w14:textId="77777777" w:rsidR="00667250" w:rsidRPr="00C96E12" w:rsidRDefault="00667250" w:rsidP="00667250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C96E1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AE2D9C5" wp14:editId="57D20369">
            <wp:extent cx="5274309" cy="1828291"/>
            <wp:effectExtent l="0" t="0" r="0" b="0"/>
            <wp:docPr id="13909696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969621" name="图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09" cy="182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42327" w14:textId="5B2C9CC4" w:rsidR="00667250" w:rsidRPr="00C96E12" w:rsidRDefault="00667250" w:rsidP="006672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6E12">
        <w:rPr>
          <w:rFonts w:ascii="Times New Roman" w:hAnsi="Times New Roman" w:cs="Times New Roman"/>
          <w:sz w:val="24"/>
          <w:szCs w:val="24"/>
        </w:rPr>
        <w:t>Fig. S</w:t>
      </w:r>
      <w:r w:rsidR="00396A0B">
        <w:rPr>
          <w:rFonts w:ascii="Times New Roman" w:hAnsi="Times New Roman" w:cs="Times New Roman" w:hint="eastAsia"/>
          <w:sz w:val="24"/>
          <w:szCs w:val="24"/>
        </w:rPr>
        <w:t>3</w:t>
      </w:r>
      <w:r w:rsidRPr="00C96E12">
        <w:rPr>
          <w:rFonts w:ascii="Times New Roman" w:hAnsi="Times New Roman" w:cs="Times New Roman"/>
          <w:sz w:val="24"/>
          <w:szCs w:val="24"/>
        </w:rPr>
        <w:t xml:space="preserve"> Free (a), amorphous (b), and complexed (c) Fe oxides in infertile upland and paddy under granulated straw incorporation with or without nutrients supplement.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Different color lowercase letters indicate differences across treatments within one </w:t>
      </w:r>
      <w:r w:rsidR="00981D34">
        <w:rPr>
          <w:rFonts w:ascii="Times New Roman" w:hAnsi="Times New Roman" w:cs="Times New Roman" w:hint="eastAsia"/>
          <w:sz w:val="24"/>
          <w:szCs w:val="24"/>
        </w:rPr>
        <w:t>land-</w:t>
      </w:r>
      <w:r w:rsidR="00981D34">
        <w:rPr>
          <w:rFonts w:ascii="Times New Roman" w:hAnsi="Times New Roman" w:cs="Times New Roman"/>
          <w:sz w:val="24"/>
          <w:szCs w:val="24"/>
        </w:rPr>
        <w:t>use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type (</w:t>
      </w:r>
      <w:r w:rsidR="00981D34" w:rsidRPr="0013516F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&lt; 0.05), while different black uppercase letters indicate differences between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 upland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="00981D34">
        <w:rPr>
          <w:rFonts w:ascii="Times New Roman" w:hAnsi="Times New Roman" w:cs="Times New Roman" w:hint="eastAsia"/>
          <w:sz w:val="24"/>
          <w:szCs w:val="24"/>
        </w:rPr>
        <w:t>paddy soil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within one 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certain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>treatment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81D34" w:rsidRPr="00C96E12">
        <w:rPr>
          <w:rFonts w:ascii="Times New Roman" w:hAnsi="Times New Roman" w:cs="Times New Roman"/>
          <w:sz w:val="24"/>
          <w:szCs w:val="24"/>
        </w:rPr>
        <w:t>(</w:t>
      </w:r>
      <w:r w:rsidR="00981D34" w:rsidRPr="00C96E12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981D34" w:rsidRPr="00C96E12">
        <w:rPr>
          <w:rFonts w:ascii="Times New Roman" w:hAnsi="Times New Roman" w:cs="Times New Roman"/>
          <w:sz w:val="24"/>
          <w:szCs w:val="24"/>
        </w:rPr>
        <w:t xml:space="preserve"> &lt; 0.05)</w:t>
      </w:r>
      <w:r w:rsidR="00981D34">
        <w:rPr>
          <w:rFonts w:ascii="Times New Roman" w:hAnsi="Times New Roman" w:cs="Times New Roman" w:hint="eastAsia"/>
          <w:sz w:val="24"/>
          <w:szCs w:val="24"/>
        </w:rPr>
        <w:t>.</w:t>
      </w:r>
    </w:p>
    <w:p w14:paraId="18F545CB" w14:textId="77777777" w:rsidR="00667250" w:rsidRPr="00C96E12" w:rsidRDefault="00667250" w:rsidP="006672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83402F" w14:textId="77777777" w:rsidR="00667250" w:rsidRPr="00C96E12" w:rsidRDefault="00667250" w:rsidP="00667250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C96E12">
        <w:rPr>
          <w:rFonts w:ascii="Times New Roman" w:hAnsi="Times New Roman" w:cs="Times New Roman"/>
          <w:noProof/>
        </w:rPr>
        <w:drawing>
          <wp:inline distT="0" distB="0" distL="0" distR="0" wp14:anchorId="02003F0B" wp14:editId="0F9B672E">
            <wp:extent cx="2735220" cy="2348836"/>
            <wp:effectExtent l="0" t="0" r="0" b="0"/>
            <wp:docPr id="210054570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545702" name="图片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220" cy="2348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C9957" w14:textId="2CB1A4A8" w:rsidR="00667250" w:rsidRPr="00C96E12" w:rsidRDefault="00667250" w:rsidP="006672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6E12">
        <w:rPr>
          <w:rFonts w:ascii="Times New Roman" w:hAnsi="Times New Roman" w:cs="Times New Roman"/>
          <w:sz w:val="24"/>
          <w:szCs w:val="24"/>
        </w:rPr>
        <w:t>Fig. S</w:t>
      </w:r>
      <w:r w:rsidR="00396A0B">
        <w:rPr>
          <w:rFonts w:ascii="Times New Roman" w:hAnsi="Times New Roman" w:cs="Times New Roman" w:hint="eastAsia"/>
          <w:sz w:val="24"/>
          <w:szCs w:val="24"/>
        </w:rPr>
        <w:t>4</w:t>
      </w:r>
      <w:r w:rsidRPr="00C96E12">
        <w:rPr>
          <w:rFonts w:ascii="Times New Roman" w:hAnsi="Times New Roman" w:cs="Times New Roman"/>
          <w:sz w:val="24"/>
          <w:szCs w:val="24"/>
        </w:rPr>
        <w:t xml:space="preserve"> Soil pH in infertile upland and paddy under granulated straw incorporation with or without nutrients supplement.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Different color lowercase letters indicate differences across treatments within one </w:t>
      </w:r>
      <w:r w:rsidR="00981D34">
        <w:rPr>
          <w:rFonts w:ascii="Times New Roman" w:hAnsi="Times New Roman" w:cs="Times New Roman" w:hint="eastAsia"/>
          <w:sz w:val="24"/>
          <w:szCs w:val="24"/>
        </w:rPr>
        <w:t>land-</w:t>
      </w:r>
      <w:r w:rsidR="00981D34">
        <w:rPr>
          <w:rFonts w:ascii="Times New Roman" w:hAnsi="Times New Roman" w:cs="Times New Roman"/>
          <w:sz w:val="24"/>
          <w:szCs w:val="24"/>
        </w:rPr>
        <w:t>use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type (</w:t>
      </w:r>
      <w:r w:rsidR="00981D34" w:rsidRPr="0013516F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&lt; 0.05), while different black uppercase letters indicate differences between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 upland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="00981D34">
        <w:rPr>
          <w:rFonts w:ascii="Times New Roman" w:hAnsi="Times New Roman" w:cs="Times New Roman" w:hint="eastAsia"/>
          <w:sz w:val="24"/>
          <w:szCs w:val="24"/>
        </w:rPr>
        <w:t>paddy soil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 xml:space="preserve"> within one 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certain </w:t>
      </w:r>
      <w:r w:rsidR="00981D34" w:rsidRPr="00DA70AC">
        <w:rPr>
          <w:rFonts w:ascii="Times New Roman" w:hAnsi="Times New Roman" w:cs="Times New Roman" w:hint="eastAsia"/>
          <w:sz w:val="24"/>
          <w:szCs w:val="24"/>
        </w:rPr>
        <w:t>treatment</w:t>
      </w:r>
      <w:r w:rsidR="00981D3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81D34" w:rsidRPr="00C96E12">
        <w:rPr>
          <w:rFonts w:ascii="Times New Roman" w:hAnsi="Times New Roman" w:cs="Times New Roman"/>
          <w:sz w:val="24"/>
          <w:szCs w:val="24"/>
        </w:rPr>
        <w:t>(</w:t>
      </w:r>
      <w:r w:rsidR="00981D34" w:rsidRPr="00C96E12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981D34" w:rsidRPr="00C96E12">
        <w:rPr>
          <w:rFonts w:ascii="Times New Roman" w:hAnsi="Times New Roman" w:cs="Times New Roman"/>
          <w:sz w:val="24"/>
          <w:szCs w:val="24"/>
        </w:rPr>
        <w:t xml:space="preserve"> &lt; 0.05)</w:t>
      </w:r>
      <w:r w:rsidR="00981D34">
        <w:rPr>
          <w:rFonts w:ascii="Times New Roman" w:hAnsi="Times New Roman" w:cs="Times New Roman" w:hint="eastAsia"/>
          <w:sz w:val="24"/>
          <w:szCs w:val="24"/>
        </w:rPr>
        <w:t>.</w:t>
      </w:r>
    </w:p>
    <w:p w14:paraId="2EFD9104" w14:textId="77777777" w:rsidR="00CF6EC7" w:rsidRDefault="00CF6EC7">
      <w:pPr>
        <w:rPr>
          <w:rFonts w:ascii="Times New Roman" w:hAnsi="Times New Roman" w:cs="Times New Roman"/>
          <w:sz w:val="24"/>
          <w:szCs w:val="24"/>
        </w:rPr>
      </w:pPr>
    </w:p>
    <w:sectPr w:rsidR="00CF6EC7" w:rsidSect="00F7490C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7E4711" w14:textId="77777777" w:rsidR="002D2F84" w:rsidRDefault="002D2F84" w:rsidP="00CF6EC7">
      <w:pPr>
        <w:rPr>
          <w:rFonts w:hint="eastAsia"/>
        </w:rPr>
      </w:pPr>
      <w:r>
        <w:separator/>
      </w:r>
    </w:p>
  </w:endnote>
  <w:endnote w:type="continuationSeparator" w:id="0">
    <w:p w14:paraId="4A9FE310" w14:textId="77777777" w:rsidR="002D2F84" w:rsidRDefault="002D2F84" w:rsidP="00CF6EC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0566C" w14:textId="77777777" w:rsidR="002D2F84" w:rsidRDefault="002D2F84" w:rsidP="00CF6EC7">
      <w:pPr>
        <w:rPr>
          <w:rFonts w:hint="eastAsia"/>
        </w:rPr>
      </w:pPr>
      <w:r>
        <w:separator/>
      </w:r>
    </w:p>
  </w:footnote>
  <w:footnote w:type="continuationSeparator" w:id="0">
    <w:p w14:paraId="0083D2C0" w14:textId="77777777" w:rsidR="002D2F84" w:rsidRDefault="002D2F84" w:rsidP="00CF6EC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7Q0MzIH0sYmBhamRko6SsGpxcWZ+XkgBSa1AEwuvQIsAAAA"/>
  </w:docVars>
  <w:rsids>
    <w:rsidRoot w:val="000F0B0C"/>
    <w:rsid w:val="000F0B0C"/>
    <w:rsid w:val="001474EB"/>
    <w:rsid w:val="00205597"/>
    <w:rsid w:val="00251EA4"/>
    <w:rsid w:val="00254208"/>
    <w:rsid w:val="00266465"/>
    <w:rsid w:val="002D2F84"/>
    <w:rsid w:val="003214B5"/>
    <w:rsid w:val="00334FDD"/>
    <w:rsid w:val="00396A0B"/>
    <w:rsid w:val="003C023D"/>
    <w:rsid w:val="003C0FDF"/>
    <w:rsid w:val="004922A4"/>
    <w:rsid w:val="00504369"/>
    <w:rsid w:val="0057394E"/>
    <w:rsid w:val="005F3115"/>
    <w:rsid w:val="005F68EA"/>
    <w:rsid w:val="00667250"/>
    <w:rsid w:val="00741459"/>
    <w:rsid w:val="00772165"/>
    <w:rsid w:val="007C6E99"/>
    <w:rsid w:val="007F5E6A"/>
    <w:rsid w:val="008102EB"/>
    <w:rsid w:val="008C1183"/>
    <w:rsid w:val="00981D34"/>
    <w:rsid w:val="009A22C6"/>
    <w:rsid w:val="009A50EB"/>
    <w:rsid w:val="00A11736"/>
    <w:rsid w:val="00A21E38"/>
    <w:rsid w:val="00A2548E"/>
    <w:rsid w:val="00AD16FE"/>
    <w:rsid w:val="00AE0577"/>
    <w:rsid w:val="00AE0CC1"/>
    <w:rsid w:val="00AE730C"/>
    <w:rsid w:val="00BD0664"/>
    <w:rsid w:val="00BF6CBB"/>
    <w:rsid w:val="00C3426A"/>
    <w:rsid w:val="00CF6EC7"/>
    <w:rsid w:val="00DB4500"/>
    <w:rsid w:val="00DF05ED"/>
    <w:rsid w:val="00F46ACB"/>
    <w:rsid w:val="00F7490C"/>
    <w:rsid w:val="00FC1622"/>
    <w:rsid w:val="00FD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47B757"/>
  <w15:chartTrackingRefBased/>
  <w15:docId w15:val="{73F09F5B-9F68-4BE1-A0C8-62CD3BF6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6EC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F6EC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F6E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F6EC7"/>
    <w:rPr>
      <w:sz w:val="18"/>
      <w:szCs w:val="18"/>
    </w:rPr>
  </w:style>
  <w:style w:type="character" w:styleId="a7">
    <w:name w:val="Hyperlink"/>
    <w:basedOn w:val="a0"/>
    <w:uiPriority w:val="99"/>
    <w:unhideWhenUsed/>
    <w:qFormat/>
    <w:rsid w:val="00CF6EC7"/>
    <w:rPr>
      <w:color w:val="0000FF"/>
      <w:u w:val="single"/>
    </w:rPr>
  </w:style>
  <w:style w:type="table" w:styleId="a8">
    <w:name w:val="Table Grid"/>
    <w:basedOn w:val="a1"/>
    <w:uiPriority w:val="39"/>
    <w:qFormat/>
    <w:rsid w:val="00AE0577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an">
    <w:name w:val="tran"/>
    <w:basedOn w:val="a0"/>
    <w:autoRedefine/>
    <w:qFormat/>
    <w:rsid w:val="00AE0577"/>
  </w:style>
  <w:style w:type="character" w:customStyle="1" w:styleId="apple-converted-space">
    <w:name w:val="apple-converted-space"/>
    <w:basedOn w:val="a0"/>
    <w:rsid w:val="00AE0577"/>
  </w:style>
  <w:style w:type="character" w:styleId="a9">
    <w:name w:val="line number"/>
    <w:basedOn w:val="a0"/>
    <w:uiPriority w:val="99"/>
    <w:semiHidden/>
    <w:unhideWhenUsed/>
    <w:rsid w:val="00F74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jswu@isa.ac.c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xbchen@isa.ac.cn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961</Words>
  <Characters>5481</Characters>
  <Application>Microsoft Office Word</Application>
  <DocSecurity>0</DocSecurity>
  <Lines>45</Lines>
  <Paragraphs>12</Paragraphs>
  <ScaleCrop>false</ScaleCrop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duanxun</dc:creator>
  <cp:keywords/>
  <dc:description/>
  <cp:lastModifiedBy>duanxun</cp:lastModifiedBy>
  <cp:revision>13</cp:revision>
  <dcterms:created xsi:type="dcterms:W3CDTF">2024-06-03T12:01:00Z</dcterms:created>
  <dcterms:modified xsi:type="dcterms:W3CDTF">2024-11-18T09:02:00Z</dcterms:modified>
</cp:coreProperties>
</file>