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1FB2B" w14:textId="77777777" w:rsidR="00336349" w:rsidRPr="00777B75" w:rsidRDefault="00430BFD">
      <w:pPr>
        <w:rPr>
          <w:rFonts w:ascii="Times New Roman" w:hAnsi="Times New Roman" w:cs="Times New Roman"/>
          <w:lang w:val="en-US"/>
        </w:rPr>
      </w:pPr>
      <w:r w:rsidRPr="00777B75">
        <w:rPr>
          <w:rFonts w:ascii="Times New Roman" w:hAnsi="Times New Roman" w:cs="Times New Roman"/>
          <w:lang w:val="en-US"/>
        </w:rPr>
        <w:t>Supplementary Files</w:t>
      </w:r>
    </w:p>
    <w:p w14:paraId="5549CFF8" w14:textId="77777777" w:rsidR="00250876" w:rsidRPr="00250876" w:rsidRDefault="00250876" w:rsidP="00250876">
      <w:pPr>
        <w:spacing w:before="240" w:after="0" w:line="240" w:lineRule="auto"/>
        <w:jc w:val="both"/>
        <w:rPr>
          <w:rFonts w:ascii="Times New Roman" w:hAnsi="Times New Roman" w:cs="Times New Roman"/>
          <w:b/>
          <w:bCs/>
          <w:iCs/>
          <w:color w:val="404040"/>
          <w:shd w:val="clear" w:color="auto" w:fill="FFFFFF"/>
          <w:lang w:val="en-US"/>
        </w:rPr>
      </w:pPr>
      <w:bookmarkStart w:id="0" w:name="_Hlk202178608"/>
      <w:bookmarkEnd w:id="0"/>
      <w:proofErr w:type="spellStart"/>
      <w:r w:rsidRPr="00250876">
        <w:rPr>
          <w:rFonts w:ascii="Times New Roman" w:hAnsi="Times New Roman" w:cs="Times New Roman"/>
          <w:b/>
          <w:bCs/>
          <w:iCs/>
          <w:color w:val="404040"/>
          <w:shd w:val="clear" w:color="auto" w:fill="FFFFFF"/>
          <w:lang w:val="en-US"/>
        </w:rPr>
        <w:t>Agropedogenesis</w:t>
      </w:r>
      <w:proofErr w:type="spellEnd"/>
      <w:r w:rsidRPr="00250876">
        <w:rPr>
          <w:rFonts w:ascii="Times New Roman" w:hAnsi="Times New Roman" w:cs="Times New Roman"/>
          <w:b/>
          <w:bCs/>
          <w:iCs/>
          <w:color w:val="404040"/>
          <w:shd w:val="clear" w:color="auto" w:fill="FFFFFF"/>
          <w:lang w:val="en-US"/>
        </w:rPr>
        <w:t xml:space="preserve"> Alters Microbial Communities and Antibiotic </w:t>
      </w:r>
      <w:proofErr w:type="spellStart"/>
      <w:r w:rsidRPr="00250876">
        <w:rPr>
          <w:rFonts w:ascii="Times New Roman" w:hAnsi="Times New Roman" w:cs="Times New Roman"/>
          <w:b/>
          <w:bCs/>
          <w:iCs/>
          <w:color w:val="404040"/>
          <w:shd w:val="clear" w:color="auto" w:fill="FFFFFF"/>
          <w:lang w:val="en-US"/>
        </w:rPr>
        <w:t>Resistomes</w:t>
      </w:r>
      <w:proofErr w:type="spellEnd"/>
      <w:r w:rsidRPr="00250876">
        <w:rPr>
          <w:rFonts w:ascii="Times New Roman" w:hAnsi="Times New Roman" w:cs="Times New Roman"/>
          <w:b/>
          <w:bCs/>
          <w:iCs/>
          <w:color w:val="404040"/>
          <w:shd w:val="clear" w:color="auto" w:fill="FFFFFF"/>
          <w:lang w:val="en-US"/>
        </w:rPr>
        <w:t xml:space="preserve"> in Tundra Soils: A Comparison of Modern and Ancient Cryogenic Ecosystems in West Siberia</w:t>
      </w:r>
    </w:p>
    <w:p w14:paraId="0BBC36C9" w14:textId="77777777" w:rsidR="00250876" w:rsidRPr="00250876" w:rsidRDefault="00250876" w:rsidP="0025087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Cs w:val="22"/>
          <w:vertAlign w:val="superscript"/>
          <w:lang w:val="en-US"/>
        </w:rPr>
      </w:pPr>
      <w:bookmarkStart w:id="1" w:name="_Hlk199933817"/>
      <w:r w:rsidRPr="00250876">
        <w:rPr>
          <w:rFonts w:ascii="Times New Roman" w:eastAsia="Times New Roman" w:hAnsi="Times New Roman" w:cs="Times New Roman"/>
          <w:szCs w:val="22"/>
          <w:lang w:val="en-US"/>
        </w:rPr>
        <w:t>Alexey S. Vasilchenko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*, Darya V. Poshvina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 xml:space="preserve"> </w:t>
      </w:r>
      <w:r w:rsidRPr="00822EC3">
        <w:rPr>
          <w:rFonts w:ascii="Times New Roman" w:eastAsia="Times New Roman" w:hAnsi="Times New Roman" w:cs="Times New Roman"/>
          <w:szCs w:val="22"/>
        </w:rPr>
        <w:t>А</w:t>
      </w:r>
      <w:proofErr w:type="spellStart"/>
      <w:r w:rsidRPr="00250876">
        <w:rPr>
          <w:rFonts w:ascii="Times New Roman" w:eastAsia="Times New Roman" w:hAnsi="Times New Roman" w:cs="Times New Roman"/>
          <w:szCs w:val="22"/>
          <w:lang w:val="en-US"/>
        </w:rPr>
        <w:t>rtyom</w:t>
      </w:r>
      <w:proofErr w:type="spellEnd"/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 A. Stepanov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 Alexander V. Balkin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2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 Diana S. Dilbaryan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 Alexander V. Yashnikov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, </w:t>
      </w:r>
      <w:proofErr w:type="spellStart"/>
      <w:r w:rsidRPr="00250876">
        <w:rPr>
          <w:rFonts w:ascii="Times New Roman" w:eastAsia="Times New Roman" w:hAnsi="Times New Roman" w:cs="Times New Roman"/>
          <w:szCs w:val="22"/>
          <w:lang w:val="en-US"/>
        </w:rPr>
        <w:t>Elya</w:t>
      </w:r>
      <w:proofErr w:type="spellEnd"/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 Shmidt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 Olga Domanskaya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>, Andrey V. Soromotin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3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, </w:t>
      </w:r>
      <w:proofErr w:type="spellStart"/>
      <w:r w:rsidRPr="00250876">
        <w:rPr>
          <w:rFonts w:ascii="Times New Roman" w:eastAsia="Times New Roman" w:hAnsi="Times New Roman" w:cs="Times New Roman"/>
          <w:szCs w:val="22"/>
          <w:lang w:val="en-US"/>
        </w:rPr>
        <w:t>Timur</w:t>
      </w:r>
      <w:proofErr w:type="spellEnd"/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 </w:t>
      </w:r>
      <w:proofErr w:type="spellStart"/>
      <w:r w:rsidRPr="00250876">
        <w:rPr>
          <w:rFonts w:ascii="Times New Roman" w:eastAsia="Times New Roman" w:hAnsi="Times New Roman" w:cs="Times New Roman"/>
          <w:szCs w:val="22"/>
          <w:lang w:val="en-US"/>
        </w:rPr>
        <w:t>Nizamutdinov</w:t>
      </w:r>
      <w:proofErr w:type="spellEnd"/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 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4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, </w:t>
      </w:r>
      <w:r w:rsidRPr="00250876">
        <w:rPr>
          <w:rFonts w:ascii="Times New Roman" w:eastAsia="Times New Roman" w:hAnsi="Times New Roman" w:cs="Times New Roman"/>
          <w:color w:val="000000"/>
          <w:lang w:val="en-US"/>
        </w:rPr>
        <w:t xml:space="preserve">Andrey V. </w:t>
      </w:r>
      <w:proofErr w:type="spellStart"/>
      <w:r w:rsidRPr="00250876">
        <w:rPr>
          <w:rFonts w:ascii="Times New Roman" w:eastAsia="Times New Roman" w:hAnsi="Times New Roman" w:cs="Times New Roman"/>
          <w:color w:val="000000"/>
          <w:lang w:val="en-US"/>
        </w:rPr>
        <w:t>Lisitsa</w:t>
      </w:r>
      <w:proofErr w:type="spellEnd"/>
      <w:r w:rsidRPr="00250876">
        <w:rPr>
          <w:rFonts w:ascii="Times New Roman" w:eastAsia="Times New Roman" w:hAnsi="Times New Roman" w:cs="Times New Roman"/>
          <w:color w:val="000000"/>
          <w:lang w:val="en-US"/>
        </w:rPr>
        <w:t xml:space="preserve"> </w:t>
      </w:r>
      <w:r w:rsidRPr="00250876">
        <w:rPr>
          <w:rFonts w:ascii="Times New Roman" w:eastAsia="Times New Roman" w:hAnsi="Times New Roman" w:cs="Times New Roman"/>
          <w:color w:val="000000"/>
          <w:vertAlign w:val="superscript"/>
          <w:lang w:val="en-US"/>
        </w:rPr>
        <w:t>1,</w:t>
      </w:r>
      <w:proofErr w:type="gramStart"/>
      <w:r w:rsidRPr="00250876">
        <w:rPr>
          <w:rFonts w:ascii="Times New Roman" w:eastAsia="Times New Roman" w:hAnsi="Times New Roman" w:cs="Times New Roman"/>
          <w:color w:val="000000"/>
          <w:vertAlign w:val="superscript"/>
          <w:lang w:val="en-US"/>
        </w:rPr>
        <w:t xml:space="preserve">5 </w:t>
      </w:r>
      <w:r w:rsidRPr="00250876">
        <w:rPr>
          <w:rFonts w:ascii="Times New Roman" w:eastAsia="Times New Roman" w:hAnsi="Times New Roman" w:cs="Times New Roman"/>
          <w:color w:val="000000"/>
          <w:lang w:val="en-US"/>
        </w:rPr>
        <w:t>,</w:t>
      </w:r>
      <w:proofErr w:type="gramEnd"/>
      <w:r w:rsidRPr="00250876">
        <w:rPr>
          <w:rFonts w:ascii="Times New Roman" w:eastAsia="Times New Roman" w:hAnsi="Times New Roman" w:cs="Times New Roman"/>
          <w:color w:val="000000"/>
          <w:lang w:val="en-US"/>
        </w:rPr>
        <w:t xml:space="preserve"> </w:t>
      </w:r>
      <w:r w:rsidRPr="00250876">
        <w:rPr>
          <w:rFonts w:ascii="Times New Roman" w:eastAsia="Times New Roman" w:hAnsi="Times New Roman" w:cs="Times New Roman"/>
          <w:lang w:val="en-US"/>
        </w:rPr>
        <w:t>Anastasia</w:t>
      </w:r>
      <w:r w:rsidRPr="00250876">
        <w:rPr>
          <w:rFonts w:ascii="Times New Roman" w:eastAsia="Times New Roman" w:hAnsi="Times New Roman" w:cs="Times New Roman"/>
          <w:szCs w:val="22"/>
          <w:lang w:val="en-US"/>
        </w:rPr>
        <w:t xml:space="preserve"> V. Teslya</w:t>
      </w:r>
      <w:r w:rsidRPr="00250876">
        <w:rPr>
          <w:rFonts w:ascii="Times New Roman" w:eastAsia="Times New Roman" w:hAnsi="Times New Roman" w:cs="Times New Roman"/>
          <w:szCs w:val="22"/>
          <w:vertAlign w:val="superscript"/>
          <w:lang w:val="en-US"/>
        </w:rPr>
        <w:t>1</w:t>
      </w:r>
    </w:p>
    <w:bookmarkEnd w:id="1"/>
    <w:p w14:paraId="4E8E80C1" w14:textId="77777777" w:rsidR="00250876" w:rsidRPr="00250876" w:rsidRDefault="00250876" w:rsidP="0025087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eastAsia="Times New Roman" w:hAnsi="Times New Roman" w:cs="Times New Roman"/>
          <w:vertAlign w:val="superscript"/>
          <w:lang w:val="en-US"/>
        </w:rPr>
        <w:t xml:space="preserve"> 1</w:t>
      </w:r>
      <w:r w:rsidRPr="00250876">
        <w:rPr>
          <w:rFonts w:ascii="Times New Roman" w:eastAsia="Times New Roman" w:hAnsi="Times New Roman" w:cs="Times New Roman"/>
          <w:lang w:val="en-US"/>
        </w:rPr>
        <w:t xml:space="preserve">Laboratory of Antimicrobial Resistance, Institute of Environmental and Agricultural Biology (X-BIO), </w:t>
      </w:r>
      <w:r w:rsidRPr="00250876">
        <w:rPr>
          <w:rFonts w:ascii="Times New Roman" w:eastAsia="Times New Roman" w:hAnsi="Times New Roman" w:cs="Times New Roman"/>
          <w:highlight w:val="white"/>
          <w:lang w:val="en-US"/>
        </w:rPr>
        <w:t>University of Tyumen</w:t>
      </w:r>
      <w:r w:rsidRPr="00250876">
        <w:rPr>
          <w:rFonts w:ascii="Times New Roman" w:eastAsia="Times New Roman" w:hAnsi="Times New Roman" w:cs="Times New Roman"/>
          <w:lang w:val="en-US"/>
        </w:rPr>
        <w:t xml:space="preserve">, Tyumen, Russian Federation </w:t>
      </w:r>
    </w:p>
    <w:p w14:paraId="4BEE4DBF" w14:textId="77777777" w:rsidR="00250876" w:rsidRPr="00250876" w:rsidRDefault="00250876" w:rsidP="0025087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eastAsia="Times New Roman" w:hAnsi="Times New Roman" w:cs="Times New Roman"/>
          <w:vertAlign w:val="superscript"/>
          <w:lang w:val="en-US"/>
        </w:rPr>
        <w:t xml:space="preserve">2 </w:t>
      </w:r>
      <w:r w:rsidRPr="00250876">
        <w:rPr>
          <w:rFonts w:ascii="Times New Roman" w:eastAsia="Times New Roman" w:hAnsi="Times New Roman" w:cs="Times New Roman"/>
          <w:lang w:val="en-US"/>
        </w:rPr>
        <w:t xml:space="preserve">Laboratory of Biomedical Technologies, Institute for Cellular and Intracellular Symbiosis of the Ural Branch of the Russian Academy of Sciences, Orenburg, Russian Federation </w:t>
      </w:r>
    </w:p>
    <w:p w14:paraId="102965DE" w14:textId="77777777" w:rsidR="00250876" w:rsidRPr="00250876" w:rsidRDefault="00250876" w:rsidP="0025087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eastAsia="Times New Roman" w:hAnsi="Times New Roman" w:cs="Times New Roman"/>
          <w:vertAlign w:val="superscript"/>
          <w:lang w:val="en-US"/>
        </w:rPr>
        <w:t>3</w:t>
      </w:r>
      <w:r w:rsidRPr="00250876">
        <w:rPr>
          <w:rFonts w:ascii="Times New Roman" w:eastAsia="Times New Roman" w:hAnsi="Times New Roman" w:cs="Times New Roman"/>
          <w:highlight w:val="white"/>
          <w:lang w:val="en-US"/>
        </w:rPr>
        <w:t xml:space="preserve"> Institute of Ecology and Natural Resource Management Research, University of Tyumen, Russia</w:t>
      </w:r>
    </w:p>
    <w:p w14:paraId="1F35A215" w14:textId="77777777" w:rsidR="00250876" w:rsidRPr="00250876" w:rsidRDefault="00250876" w:rsidP="0025087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eastAsia="Times New Roman" w:hAnsi="Times New Roman" w:cs="Times New Roman"/>
          <w:vertAlign w:val="superscript"/>
          <w:lang w:val="en-US"/>
        </w:rPr>
        <w:t>4</w:t>
      </w:r>
      <w:r w:rsidRPr="00250876">
        <w:rPr>
          <w:rFonts w:ascii="Times New Roman" w:eastAsia="Times New Roman" w:hAnsi="Times New Roman" w:cs="Times New Roman"/>
          <w:lang w:val="en-US"/>
        </w:rPr>
        <w:t>Department of Applied Ecology, Saint-Petersburg State University, St. Petersburg, Russian Federation</w:t>
      </w:r>
    </w:p>
    <w:p w14:paraId="6797CE74" w14:textId="77777777" w:rsidR="00250876" w:rsidRPr="00250876" w:rsidRDefault="00250876" w:rsidP="0025087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hAnsi="Times New Roman" w:cs="Times New Roman"/>
          <w:color w:val="212121"/>
          <w:highlight w:val="white"/>
          <w:vertAlign w:val="superscript"/>
          <w:lang w:val="en-US"/>
        </w:rPr>
        <w:t>5</w:t>
      </w:r>
      <w:r w:rsidRPr="00250876">
        <w:rPr>
          <w:rFonts w:ascii="Times New Roman" w:hAnsi="Times New Roman" w:cs="Times New Roman"/>
          <w:color w:val="212121"/>
          <w:highlight w:val="white"/>
          <w:lang w:val="en-US"/>
        </w:rPr>
        <w:t xml:space="preserve">V.N. </w:t>
      </w:r>
      <w:proofErr w:type="spellStart"/>
      <w:r w:rsidRPr="00250876">
        <w:rPr>
          <w:rFonts w:ascii="Times New Roman" w:hAnsi="Times New Roman" w:cs="Times New Roman"/>
          <w:color w:val="212121"/>
          <w:highlight w:val="white"/>
          <w:lang w:val="en-US"/>
        </w:rPr>
        <w:t>Orekhovich</w:t>
      </w:r>
      <w:proofErr w:type="spellEnd"/>
      <w:r w:rsidRPr="00250876">
        <w:rPr>
          <w:rFonts w:ascii="Times New Roman" w:hAnsi="Times New Roman" w:cs="Times New Roman"/>
          <w:color w:val="212121"/>
          <w:highlight w:val="white"/>
          <w:lang w:val="en-US"/>
        </w:rPr>
        <w:t xml:space="preserve"> Institute of Biomedical Chemistry, 10, </w:t>
      </w:r>
      <w:proofErr w:type="spellStart"/>
      <w:r w:rsidRPr="00250876">
        <w:rPr>
          <w:rFonts w:ascii="Times New Roman" w:hAnsi="Times New Roman" w:cs="Times New Roman"/>
          <w:color w:val="212121"/>
          <w:highlight w:val="white"/>
          <w:lang w:val="en-US"/>
        </w:rPr>
        <w:t>Pogodinskaya</w:t>
      </w:r>
      <w:proofErr w:type="spellEnd"/>
      <w:r w:rsidRPr="00250876">
        <w:rPr>
          <w:rFonts w:ascii="Times New Roman" w:hAnsi="Times New Roman" w:cs="Times New Roman"/>
          <w:color w:val="212121"/>
          <w:highlight w:val="white"/>
          <w:lang w:val="en-US"/>
        </w:rPr>
        <w:t xml:space="preserve"> St., 119121 Moscow, Russia</w:t>
      </w:r>
      <w:r w:rsidRPr="00250876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45D81547" w14:textId="77777777" w:rsidR="00250876" w:rsidRPr="00250876" w:rsidRDefault="00250876" w:rsidP="0025087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250876">
        <w:rPr>
          <w:rFonts w:ascii="Times New Roman" w:eastAsia="Times New Roman" w:hAnsi="Times New Roman" w:cs="Times New Roman"/>
          <w:lang w:val="en-US"/>
        </w:rPr>
        <w:t xml:space="preserve">* Corresponding author. E-mail: avasilchenko@gmail.com (ASV). </w:t>
      </w:r>
    </w:p>
    <w:p w14:paraId="7213BD0C" w14:textId="77777777" w:rsidR="008331EF" w:rsidRPr="00777B75" w:rsidRDefault="008331EF" w:rsidP="008331EF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7A485DA8" w14:textId="77777777" w:rsidR="00DA73A8" w:rsidRPr="00777B75" w:rsidRDefault="007B58B2" w:rsidP="00DA73A8">
      <w:pPr>
        <w:spacing w:after="240" w:line="240" w:lineRule="auto"/>
        <w:rPr>
          <w:rFonts w:ascii="Times New Roman" w:hAnsi="Times New Roman" w:cs="Times New Roman"/>
          <w:b/>
          <w:lang w:val="en-US"/>
        </w:rPr>
      </w:pPr>
      <w:r w:rsidRPr="00777B75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br/>
      </w:r>
      <w:r w:rsidR="00DA73A8" w:rsidRPr="00777B75">
        <w:rPr>
          <w:rFonts w:ascii="Times New Roman" w:hAnsi="Times New Roman" w:cs="Times New Roman"/>
          <w:b/>
          <w:lang w:val="en-US"/>
        </w:rPr>
        <w:t xml:space="preserve"> </w:t>
      </w:r>
    </w:p>
    <w:p w14:paraId="453DF03D" w14:textId="77777777" w:rsidR="00DA73A8" w:rsidRPr="00777B75" w:rsidRDefault="00DA73A8" w:rsidP="00DA73A8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777B75">
        <w:rPr>
          <w:rFonts w:ascii="Times New Roman" w:eastAsia="Times New Roman" w:hAnsi="Times New Roman" w:cs="Times New Roman"/>
          <w:lang w:val="en-US"/>
        </w:rPr>
        <w:t>Table S1. Description of sample locations</w:t>
      </w:r>
    </w:p>
    <w:tbl>
      <w:tblPr>
        <w:tblW w:w="9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61"/>
        <w:gridCol w:w="2400"/>
        <w:gridCol w:w="2640"/>
        <w:gridCol w:w="812"/>
      </w:tblGrid>
      <w:tr w:rsidR="00DA73A8" w:rsidRPr="00777B75" w14:paraId="548DBD30" w14:textId="77777777" w:rsidTr="006B7399"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637E3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Type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AF699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Coordinates</w:t>
            </w:r>
            <w:proofErr w:type="spellEnd"/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34497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Soil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type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, WRB 2022</w:t>
            </w:r>
          </w:p>
        </w:tc>
        <w:tc>
          <w:tcPr>
            <w:tcW w:w="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B3C1C" w14:textId="77777777" w:rsidR="00DA73A8" w:rsidRPr="00777B75" w:rsidRDefault="00DA73A8" w:rsidP="006B7399">
            <w:pPr>
              <w:widowControl w:val="0"/>
              <w:spacing w:after="0" w:line="240" w:lineRule="auto"/>
              <w:ind w:right="-70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Code</w:t>
            </w:r>
          </w:p>
        </w:tc>
      </w:tr>
      <w:tr w:rsidR="00DA73A8" w:rsidRPr="00777B75" w14:paraId="255D5305" w14:textId="77777777" w:rsidTr="006B7399"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FAB0F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Arable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2495E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65.503376, 72.647211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5A311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Hortic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Podzol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Arenic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DB03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 xml:space="preserve">FA </w:t>
            </w:r>
          </w:p>
        </w:tc>
      </w:tr>
      <w:tr w:rsidR="00DA73A8" w:rsidRPr="00777B75" w14:paraId="39FEC52E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6AD07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77B75">
              <w:rPr>
                <w:rFonts w:ascii="Times New Roman" w:eastAsia="Times New Roman" w:hAnsi="Times New Roman" w:cs="Times New Roman"/>
                <w:lang w:val="en-US"/>
              </w:rPr>
              <w:t xml:space="preserve">Arable land (abandoned 17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lang w:val="en-US"/>
              </w:rPr>
              <w:t>y.o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lang w:val="en-US"/>
              </w:rPr>
              <w:t>.)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8A097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65.336806, 72.982361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5796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Plaggic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Podzol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Arenic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1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029C3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FAa</w:t>
            </w:r>
            <w:proofErr w:type="spellEnd"/>
          </w:p>
        </w:tc>
      </w:tr>
      <w:tr w:rsidR="00DA73A8" w:rsidRPr="00777B75" w14:paraId="239C2BEA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F370C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77B75">
              <w:rPr>
                <w:rFonts w:ascii="Times New Roman" w:eastAsia="Times New Roman" w:hAnsi="Times New Roman" w:cs="Times New Roman"/>
                <w:lang w:val="en-US"/>
              </w:rPr>
              <w:t xml:space="preserve">Arable land (abandoned 17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lang w:val="en-US"/>
              </w:rPr>
              <w:t>y.o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lang w:val="en-US"/>
              </w:rPr>
              <w:t>.)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FB02E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65.336545, 72.981920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6D969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Plaggic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Podzol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Arenic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F5EFF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2D952225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D6A3A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77B75">
              <w:rPr>
                <w:rFonts w:ascii="Times New Roman" w:eastAsia="Times New Roman" w:hAnsi="Times New Roman" w:cs="Times New Roman"/>
                <w:lang w:val="en-US"/>
              </w:rPr>
              <w:t xml:space="preserve">Arable land (abandoned 29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lang w:val="en-US"/>
              </w:rPr>
              <w:t>y.o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lang w:val="en-US"/>
              </w:rPr>
              <w:t>.)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11214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65.508750, 72.634000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F6F64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Plaggic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Podzol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Arenic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13F45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36936B16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BA461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77B75">
              <w:rPr>
                <w:rFonts w:ascii="Times New Roman" w:eastAsia="Times New Roman" w:hAnsi="Times New Roman" w:cs="Times New Roman"/>
                <w:lang w:val="en-US"/>
              </w:rPr>
              <w:t xml:space="preserve">Arable land (abandoned 17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lang w:val="en-US"/>
              </w:rPr>
              <w:t>y.o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lang w:val="en-US"/>
              </w:rPr>
              <w:t>.)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E0D41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65.503419, 72.647971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F65A8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Plaggic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Podzol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Arenic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BBF36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2190D696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FF73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(5-10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B0896" w14:textId="77777777" w:rsidR="00DA73A8" w:rsidRPr="00777B75" w:rsidRDefault="000F236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71"/>
                <w:id w:val="1825785177"/>
              </w:sdtPr>
              <w:sdtEndPr/>
              <w:sdtContent/>
            </w:sdt>
            <w:r w:rsidR="00DA73A8" w:rsidRPr="00777B75">
              <w:rPr>
                <w:rFonts w:ascii="Times New Roman" w:eastAsia="Times New Roman" w:hAnsi="Times New Roman" w:cs="Times New Roman"/>
              </w:rPr>
              <w:t>65.525604, 72.477900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5510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1B6DC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NLt</w:t>
            </w:r>
            <w:proofErr w:type="spellEnd"/>
          </w:p>
        </w:tc>
      </w:tr>
      <w:tr w:rsidR="00DA73A8" w:rsidRPr="00777B75" w14:paraId="53EF4FF8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508F7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(5-10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5C8B8" w14:textId="77777777" w:rsidR="00DA73A8" w:rsidRPr="00777B75" w:rsidRDefault="000F236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72"/>
                <w:id w:val="401495520"/>
              </w:sdtPr>
              <w:sdtEndPr/>
              <w:sdtContent/>
            </w:sdt>
            <w:r w:rsidR="00DA73A8" w:rsidRPr="00777B75">
              <w:rPr>
                <w:rFonts w:ascii="Times New Roman" w:hAnsi="Times New Roman" w:cs="Times New Roman"/>
              </w:rPr>
              <w:t xml:space="preserve"> </w:t>
            </w:r>
            <w:r w:rsidR="00DA73A8" w:rsidRPr="00777B75">
              <w:rPr>
                <w:rFonts w:ascii="Times New Roman" w:eastAsia="Times New Roman" w:hAnsi="Times New Roman" w:cs="Times New Roman"/>
              </w:rPr>
              <w:t>65.525572,72.478333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1FE48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4D5EA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0211C8A1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BAE65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(5-10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E0F3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65.550354, 72.550645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B79F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3CF3B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2A74A7A9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A72D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(5-10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3D42E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65.647094, 71.858232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FDD3A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6BEDB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13111E9A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0B88A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lastRenderedPageBreak/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(5-10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45E2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65.525568, 72.478061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DA83C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BCF00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6160ACDF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FA721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lastRenderedPageBreak/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(&gt;30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B64C5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65.525604, 72.477900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5B3DB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1ADA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PNLt</w:t>
            </w:r>
            <w:proofErr w:type="spellEnd"/>
          </w:p>
        </w:tc>
      </w:tr>
      <w:tr w:rsidR="00DA73A8" w:rsidRPr="00777B75" w14:paraId="79030A79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4DDD9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(&gt;30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FAAD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65.525568, 72.478061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8FDB9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A8E54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1BF25B4F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5BB9F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(&gt;30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B796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65.550354, 72.550645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C8E66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FCB2C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4297FB09" w14:textId="77777777" w:rsidTr="006B7399">
        <w:trPr>
          <w:trHeight w:val="44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5B726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(&gt;30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cm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FF14A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65.647094, 71.858232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87E78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Fibric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Histosols</w:t>
            </w:r>
            <w:proofErr w:type="spellEnd"/>
          </w:p>
        </w:tc>
        <w:tc>
          <w:tcPr>
            <w:tcW w:w="81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8B295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A73A8" w:rsidRPr="00777B75" w14:paraId="240B55E4" w14:textId="77777777" w:rsidTr="006B7399">
        <w:trPr>
          <w:trHeight w:val="476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65A3D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0CB6C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65.702361, 71.781035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C8D256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highlight w:val="white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>Albic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>Podzol</w:t>
            </w:r>
            <w:proofErr w:type="spellEnd"/>
          </w:p>
        </w:tc>
        <w:tc>
          <w:tcPr>
            <w:tcW w:w="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A20DB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NLр</w:t>
            </w:r>
            <w:proofErr w:type="spellEnd"/>
          </w:p>
        </w:tc>
      </w:tr>
      <w:tr w:rsidR="00DA73A8" w:rsidRPr="00777B75" w14:paraId="4B1118B4" w14:textId="77777777" w:rsidTr="006B7399">
        <w:trPr>
          <w:trHeight w:val="425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AC7B2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Natural</w:t>
            </w:r>
            <w:proofErr w:type="spellEnd"/>
            <w:r w:rsidRPr="00777B7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landscape</w:t>
            </w:r>
            <w:proofErr w:type="spellEnd"/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BD687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7B75">
              <w:rPr>
                <w:rFonts w:ascii="Times New Roman" w:eastAsia="Times New Roman" w:hAnsi="Times New Roman" w:cs="Times New Roman"/>
              </w:rPr>
              <w:t>65.702646, 71.779710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1AAE0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highlight w:val="white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>Albic</w:t>
            </w:r>
            <w:proofErr w:type="spellEnd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 xml:space="preserve"> </w:t>
            </w:r>
            <w:proofErr w:type="spellStart"/>
            <w:r w:rsidRPr="00777B75">
              <w:rPr>
                <w:rFonts w:ascii="Times New Roman" w:eastAsia="Times New Roman" w:hAnsi="Times New Roman" w:cs="Times New Roman"/>
                <w:highlight w:val="white"/>
              </w:rPr>
              <w:t>Podzol</w:t>
            </w:r>
            <w:proofErr w:type="spellEnd"/>
          </w:p>
        </w:tc>
        <w:tc>
          <w:tcPr>
            <w:tcW w:w="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4FED5" w14:textId="77777777" w:rsidR="00DA73A8" w:rsidRPr="00777B75" w:rsidRDefault="00DA73A8" w:rsidP="006B73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77B75">
              <w:rPr>
                <w:rFonts w:ascii="Times New Roman" w:eastAsia="Times New Roman" w:hAnsi="Times New Roman" w:cs="Times New Roman"/>
              </w:rPr>
              <w:t>NLр</w:t>
            </w:r>
            <w:proofErr w:type="spellEnd"/>
          </w:p>
        </w:tc>
      </w:tr>
    </w:tbl>
    <w:p w14:paraId="69ED9DCF" w14:textId="77777777" w:rsidR="00DA73A8" w:rsidRPr="00777B75" w:rsidRDefault="00DA73A8" w:rsidP="00DA73A8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BCC0808" w14:textId="77777777" w:rsidR="00DA73A8" w:rsidRPr="00777B75" w:rsidRDefault="00DA73A8" w:rsidP="00DA73A8">
      <w:pPr>
        <w:spacing w:before="240" w:after="240"/>
        <w:rPr>
          <w:rFonts w:ascii="Times New Roman" w:hAnsi="Times New Roman" w:cs="Times New Roman"/>
          <w:b/>
        </w:rPr>
      </w:pPr>
    </w:p>
    <w:p w14:paraId="3D5D0215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bdr w:val="none" w:sz="0" w:space="0" w:color="auto" w:frame="1"/>
          <w:lang w:eastAsia="ru-RU"/>
          <w14:ligatures w14:val="none"/>
        </w:rPr>
        <w:drawing>
          <wp:inline distT="0" distB="0" distL="0" distR="0" wp14:anchorId="5399A2BC" wp14:editId="4804F9B0">
            <wp:extent cx="5848350" cy="4486275"/>
            <wp:effectExtent l="0" t="0" r="0" b="9525"/>
            <wp:docPr id="11" name="Рисунок 11" descr="https://lh7-rt.googleusercontent.com/docsz/AD_4nXe6FoNMfqpLBH0s-EufGOH3cyS-2Qv_Bm4Lu2r7LCYcxwIgxNWKCYnRTYw-g3n2IN1v_659RUW_7e_lH95D8Ax2XcJl7ZA9LIIWLyIRIqSmnLzYYdGOdj1GYYFaP_Vuh6Fc_72OJVLIr2jvA5tX-Yg?key=KAH_WfUUTgqV2ie064DxQyX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e6FoNMfqpLBH0s-EufGOH3cyS-2Qv_Bm4Lu2r7LCYcxwIgxNWKCYnRTYw-g3n2IN1v_659RUW_7e_lH95D8Ax2XcJl7ZA9LIIWLyIRIqSmnLzYYdGOdj1GYYFaP_Vuh6Fc_72OJVLIr2jvA5tX-Yg?key=KAH_WfUUTgqV2ie064DxQyX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5BE0A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Figure S1.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amount of DNA corresponding to fungi and bacteria determined by RT-PCR.</w:t>
      </w:r>
    </w:p>
    <w:p w14:paraId="26F85A61" w14:textId="77777777" w:rsidR="00E25027" w:rsidRPr="00777B75" w:rsidRDefault="00E25027" w:rsidP="00E25027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noProof/>
          <w:color w:val="000000"/>
          <w:kern w:val="0"/>
          <w:bdr w:val="none" w:sz="0" w:space="0" w:color="auto" w:frame="1"/>
          <w:lang w:eastAsia="ru-RU"/>
          <w14:ligatures w14:val="none"/>
        </w:rPr>
        <w:lastRenderedPageBreak/>
        <w:drawing>
          <wp:inline distT="0" distB="0" distL="0" distR="0" wp14:anchorId="01EBA44A" wp14:editId="480A6C12">
            <wp:extent cx="4924425" cy="3771900"/>
            <wp:effectExtent l="0" t="0" r="9525" b="0"/>
            <wp:docPr id="9" name="Рисунок 9" descr="https://lh7-rt.googleusercontent.com/docsz/AD_4nXePFzgf0wzGZGtVLkdQYfWUet6mHpncWzZnjCUg_msgbFMqJndwJNTkIOVakfku-LN1dyLv6kIYgSdQIqK6iAY37lJVvg-SosoBo1mqHTya8q-845QDCpd74zQlEVXGc_UAcQVfpGQ8CUyaggrDXw?key=KAH_WfUUTgqV2ie064DxQyX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7-rt.googleusercontent.com/docsz/AD_4nXePFzgf0wzGZGtVLkdQYfWUet6mHpncWzZnjCUg_msgbFMqJndwJNTkIOVakfku-LN1dyLv6kIYgSdQIqK6iAY37lJVvg-SosoBo1mqHTya8q-845QDCpd74zQlEVXGc_UAcQVfpGQ8CUyaggrDXw?key=KAH_WfUUTgqV2ie064DxQyX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FFF6D" w14:textId="77777777" w:rsidR="00E25027" w:rsidRPr="00777B75" w:rsidRDefault="00E25027" w:rsidP="00E25027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Figure S2.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relative abundance of bacterial phyla that make up the so-called "microbial dark matter", which certain genera are known as intracellular symbionts of eukaryotes (protists).</w:t>
      </w:r>
    </w:p>
    <w:p w14:paraId="1AE6B751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lastRenderedPageBreak/>
        <w:t> </w:t>
      </w:r>
      <w:r w:rsidRPr="00777B75">
        <w:rPr>
          <w:rFonts w:ascii="Times New Roman" w:eastAsia="Times New Roman" w:hAnsi="Times New Roman" w:cs="Times New Roman"/>
          <w:noProof/>
          <w:color w:val="000000"/>
          <w:kern w:val="0"/>
          <w:bdr w:val="none" w:sz="0" w:space="0" w:color="auto" w:frame="1"/>
          <w:lang w:eastAsia="ru-RU"/>
          <w14:ligatures w14:val="none"/>
        </w:rPr>
        <w:drawing>
          <wp:inline distT="0" distB="0" distL="0" distR="0" wp14:anchorId="52E0C96E" wp14:editId="149C581B">
            <wp:extent cx="5848350" cy="6905625"/>
            <wp:effectExtent l="0" t="0" r="0" b="0"/>
            <wp:docPr id="10" name="Рисунок 10" descr="https://lh7-rt.googleusercontent.com/docsz/AD_4nXdT13kaO_nilUQiNgYn8_823IbwdnqLHfhB48hOocJZanxWW-vkjYjpV_NUytQS8lb94_CzbPcDskiIOHImTGJGHCfHsIGKmlULXAh19QvbSBR67cfrGVo4cdLw7M4HPLKMOCULtZWAV8PWp_hK4w?key=KAH_WfUUTgqV2ie064DxQyX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7-rt.googleusercontent.com/docsz/AD_4nXdT13kaO_nilUQiNgYn8_823IbwdnqLHfhB48hOocJZanxWW-vkjYjpV_NUytQS8lb94_CzbPcDskiIOHImTGJGHCfHsIGKmlULXAh19QvbSBR67cfrGVo4cdLw7M4HPLKMOCULtZWAV8PWp_hK4w?key=KAH_WfUUTgqV2ie064DxQyX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3532D" w14:textId="0B45CFB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Figure S</w:t>
      </w:r>
      <w:r w:rsidR="00E25027"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3</w:t>
      </w:r>
      <w:r w:rsidR="00777B75"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.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relative abundance of bacterial taxa at the genus level. The top 20 genera are </w:t>
      </w:r>
      <w:bookmarkStart w:id="2" w:name="_GoBack"/>
      <w:bookmarkEnd w:id="2"/>
      <w:r w:rsidR="007A25C3"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shown;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rest are grouped into other genera.</w:t>
      </w:r>
    </w:p>
    <w:p w14:paraId="206ABA65" w14:textId="77777777" w:rsidR="007B58B2" w:rsidRPr="00777B75" w:rsidRDefault="007B58B2" w:rsidP="007B58B2">
      <w:pPr>
        <w:spacing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397D6E63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 </w:t>
      </w:r>
    </w:p>
    <w:p w14:paraId="1C00A090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 </w:t>
      </w:r>
    </w:p>
    <w:p w14:paraId="5F1C6A8F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 </w:t>
      </w:r>
    </w:p>
    <w:p w14:paraId="6030DD45" w14:textId="77777777" w:rsidR="007B58B2" w:rsidRPr="00777B75" w:rsidRDefault="007B58B2" w:rsidP="007B58B2">
      <w:pPr>
        <w:spacing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4DA57A6E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lastRenderedPageBreak/>
        <w:t> </w:t>
      </w:r>
    </w:p>
    <w:p w14:paraId="6056AA0C" w14:textId="77777777" w:rsidR="007B58B2" w:rsidRPr="00777B75" w:rsidRDefault="007B58B2" w:rsidP="007B58B2">
      <w:pPr>
        <w:spacing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noProof/>
          <w:color w:val="000000"/>
          <w:kern w:val="0"/>
          <w:bdr w:val="none" w:sz="0" w:space="0" w:color="auto" w:frame="1"/>
          <w:lang w:eastAsia="ru-RU"/>
          <w14:ligatures w14:val="none"/>
        </w:rPr>
        <w:drawing>
          <wp:inline distT="0" distB="0" distL="0" distR="0" wp14:anchorId="4CECC0CD" wp14:editId="31AD4CC5">
            <wp:extent cx="5848350" cy="4829175"/>
            <wp:effectExtent l="0" t="0" r="0" b="0"/>
            <wp:docPr id="8" name="Рисунок 8" descr="https://lh7-rt.googleusercontent.com/docsz/AD_4nXcG8Fl14koYF6MZF8LMJ_VfV8wBhXorkLlGb3zhawhcf7FNzOv9eoP87qrMnvesS_3HqUfqpBJxoSYcpsXuualxJxoo4As-RDWRL1MF0S-7kZ--n3TZar8Qj7umAyzh5nf4Yv0SaDJTBQYa7g3sPBQ?key=KAH_WfUUTgqV2ie064DxQyX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7-rt.googleusercontent.com/docsz/AD_4nXcG8Fl14koYF6MZF8LMJ_VfV8wBhXorkLlGb3zhawhcf7FNzOv9eoP87qrMnvesS_3HqUfqpBJxoSYcpsXuualxJxoo4As-RDWRL1MF0S-7kZ--n3TZar8Qj7umAyzh5nf4Yv0SaDJTBQYa7g3sPBQ?key=KAH_WfUUTgqV2ie064DxQyX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67143" w14:textId="70BE5B10" w:rsidR="007B58B2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Figure S4.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relative abundance of fungal taxa at the genus level. The top 20 genera are </w:t>
      </w:r>
      <w:proofErr w:type="gramStart"/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shown,</w:t>
      </w:r>
      <w:proofErr w:type="gramEnd"/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the rest are grouped into other genera.</w:t>
      </w:r>
    </w:p>
    <w:p w14:paraId="51B86761" w14:textId="77777777" w:rsidR="00777B75" w:rsidRPr="00777B75" w:rsidRDefault="00777B75" w:rsidP="007B58B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</w:pPr>
    </w:p>
    <w:p w14:paraId="12F40E8E" w14:textId="0F3F5312" w:rsidR="009E056B" w:rsidRPr="00777B75" w:rsidRDefault="00777B75" w:rsidP="007B58B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ru-RU"/>
        </w:rPr>
        <w:lastRenderedPageBreak/>
        <w:drawing>
          <wp:inline distT="0" distB="0" distL="0" distR="0" wp14:anchorId="0B628AB2" wp14:editId="1A740A5D">
            <wp:extent cx="4403750" cy="3370481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20" cy="337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2E501" w14:textId="05AC16B7" w:rsidR="00AC3FB4" w:rsidRPr="00777B75" w:rsidRDefault="00AC3FB4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kern w:val="0"/>
          <w:lang w:val="en-US" w:eastAsia="ru-RU"/>
          <w14:ligatures w14:val="none"/>
        </w:rPr>
        <w:t>Figure S5.</w:t>
      </w:r>
      <w:r w:rsidR="00777B75" w:rsidRPr="00777B75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 xml:space="preserve"> </w:t>
      </w:r>
      <w:r w:rsidR="00777B75" w:rsidRPr="00777B75">
        <w:rPr>
          <w:rFonts w:ascii="Times New Roman" w:eastAsia="Times New Roman" w:hAnsi="Times New Roman" w:cs="Times New Roman"/>
          <w:lang w:val="en-US"/>
        </w:rPr>
        <w:t>The metabolic activity of microbial communities</w:t>
      </w:r>
      <w:r w:rsidR="00777B75">
        <w:rPr>
          <w:rFonts w:ascii="Times New Roman" w:eastAsia="Times New Roman" w:hAnsi="Times New Roman" w:cs="Times New Roman"/>
          <w:lang w:val="en-US"/>
        </w:rPr>
        <w:t xml:space="preserve"> in borehole </w:t>
      </w:r>
      <w:r w:rsidR="00777B75" w:rsidRPr="00777B75">
        <w:rPr>
          <w:rFonts w:ascii="Times New Roman" w:eastAsia="Times New Roman" w:hAnsi="Times New Roman" w:cs="Times New Roman"/>
          <w:lang w:val="en-US"/>
        </w:rPr>
        <w:t>sediments at different depths</w:t>
      </w:r>
    </w:p>
    <w:p w14:paraId="35681AE0" w14:textId="77777777" w:rsidR="007B58B2" w:rsidRPr="00777B75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</w:p>
    <w:p w14:paraId="75DBD019" w14:textId="77777777" w:rsidR="00BF122A" w:rsidRPr="00777B75" w:rsidRDefault="009E056B" w:rsidP="007B58B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noProof/>
          <w:kern w:val="0"/>
          <w:lang w:eastAsia="ru-RU"/>
        </w:rPr>
        <w:drawing>
          <wp:inline distT="0" distB="0" distL="0" distR="0" wp14:anchorId="5ABF2828" wp14:editId="727470B4">
            <wp:extent cx="5940425" cy="42887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earman ARGs_Microbe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B4F4A" w14:textId="5A30E8BA" w:rsidR="007B58B2" w:rsidRDefault="007B58B2" w:rsidP="007B58B2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</w:pP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Figure S</w:t>
      </w:r>
      <w:r w:rsidR="009E056B"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6</w:t>
      </w:r>
      <w:r w:rsidRPr="00777B75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ru-RU"/>
          <w14:ligatures w14:val="none"/>
        </w:rPr>
        <w:t>.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 Spearman correlation analysis relationships between </w:t>
      </w:r>
      <w:r w:rsidR="009E056B"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 xml:space="preserve">chemical, microbiological parameters of soils and </w:t>
      </w:r>
      <w:r w:rsidRPr="00777B75">
        <w:rPr>
          <w:rFonts w:ascii="Times New Roman" w:eastAsia="Times New Roman" w:hAnsi="Times New Roman" w:cs="Times New Roman"/>
          <w:color w:val="000000"/>
          <w:kern w:val="0"/>
          <w:lang w:val="en-US" w:eastAsia="ru-RU"/>
          <w14:ligatures w14:val="none"/>
        </w:rPr>
        <w:t>microbial diversity and ARGs diversity</w:t>
      </w:r>
    </w:p>
    <w:p w14:paraId="6EAD7544" w14:textId="77777777" w:rsidR="001A2AD0" w:rsidRPr="00777B75" w:rsidRDefault="001A2AD0">
      <w:pPr>
        <w:rPr>
          <w:rFonts w:ascii="Times New Roman" w:hAnsi="Times New Roman" w:cs="Times New Roman"/>
          <w:lang w:val="en-US"/>
        </w:rPr>
      </w:pPr>
    </w:p>
    <w:p w14:paraId="0F789210" w14:textId="77777777" w:rsidR="00AC3FB4" w:rsidRPr="00777B75" w:rsidRDefault="00AC3FB4">
      <w:pPr>
        <w:rPr>
          <w:rFonts w:ascii="Times New Roman" w:hAnsi="Times New Roman" w:cs="Times New Roman"/>
          <w:lang w:val="en-US"/>
        </w:rPr>
      </w:pPr>
      <w:r w:rsidRPr="00777B75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1491FD" wp14:editId="483186A1">
            <wp:extent cx="5940425" cy="4546436"/>
            <wp:effectExtent l="0" t="0" r="3175" b="6985"/>
            <wp:docPr id="12" name="Рисунок 12" descr="D:\Science\Статьи\Статьи 100-нник\Север\Figures\TIFF\Pub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Science\Статьи\Статьи 100-нник\Север\Figures\TIFF\PubM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83A12" w14:textId="77777777" w:rsidR="00AC3FB4" w:rsidRPr="00777B75" w:rsidRDefault="00AC3FB4">
      <w:pPr>
        <w:rPr>
          <w:rFonts w:ascii="Times New Roman" w:hAnsi="Times New Roman" w:cs="Times New Roman"/>
          <w:lang w:val="en-US"/>
        </w:rPr>
      </w:pPr>
    </w:p>
    <w:p w14:paraId="4828783D" w14:textId="459BCF7F" w:rsidR="001A2AD0" w:rsidRPr="00777B75" w:rsidRDefault="00EA1758" w:rsidP="00EA1758">
      <w:pPr>
        <w:jc w:val="both"/>
        <w:rPr>
          <w:rFonts w:ascii="Times New Roman" w:hAnsi="Times New Roman" w:cs="Times New Roman"/>
          <w:lang w:val="en-US"/>
        </w:rPr>
      </w:pPr>
      <w:r w:rsidRPr="00777B75">
        <w:rPr>
          <w:rStyle w:val="a4"/>
          <w:rFonts w:ascii="Times New Roman" w:hAnsi="Times New Roman" w:cs="Times New Roman"/>
          <w:color w:val="404040"/>
          <w:shd w:val="clear" w:color="auto" w:fill="FFFFFF"/>
          <w:lang w:val="en-US"/>
        </w:rPr>
        <w:t>Figure S7.</w:t>
      </w:r>
      <w:r w:rsidRPr="00777B75">
        <w:rPr>
          <w:rFonts w:ascii="Times New Roman" w:hAnsi="Times New Roman" w:cs="Times New Roman"/>
          <w:color w:val="404040"/>
          <w:shd w:val="clear" w:color="auto" w:fill="FFFFFF"/>
          <w:lang w:val="en-US"/>
        </w:rPr>
        <w:t> Publication trends for Arctic soil research in PubMed.</w:t>
      </w:r>
      <w:r w:rsidRPr="00777B75">
        <w:rPr>
          <w:rFonts w:ascii="Times New Roman" w:hAnsi="Times New Roman" w:cs="Times New Roman"/>
          <w:color w:val="404040"/>
          <w:lang w:val="en-US"/>
        </w:rPr>
        <w:br/>
      </w:r>
      <w:r w:rsidRPr="00777B75">
        <w:rPr>
          <w:rFonts w:ascii="Times New Roman" w:hAnsi="Times New Roman" w:cs="Times New Roman"/>
          <w:color w:val="404040"/>
          <w:shd w:val="clear" w:color="auto" w:fill="FFFFFF"/>
          <w:lang w:val="en-US"/>
        </w:rPr>
        <w:t>Number of publications retrieved using the combined keywords "Soil" AND "Arctic" in the PubMed database (1990-2023).</w:t>
      </w:r>
    </w:p>
    <w:sectPr w:rsidR="001A2AD0" w:rsidRPr="00777B75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5D05E" w14:textId="77777777" w:rsidR="000F2368" w:rsidRDefault="000F2368" w:rsidP="00777B75">
      <w:pPr>
        <w:spacing w:after="0" w:line="240" w:lineRule="auto"/>
      </w:pPr>
      <w:r>
        <w:separator/>
      </w:r>
    </w:p>
  </w:endnote>
  <w:endnote w:type="continuationSeparator" w:id="0">
    <w:p w14:paraId="46414502" w14:textId="77777777" w:rsidR="000F2368" w:rsidRDefault="000F2368" w:rsidP="00777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662"/>
      <w:docPartObj>
        <w:docPartGallery w:val="Page Numbers (Bottom of Page)"/>
        <w:docPartUnique/>
      </w:docPartObj>
    </w:sdtPr>
    <w:sdtEndPr/>
    <w:sdtContent>
      <w:p w14:paraId="114AE81C" w14:textId="179D869A" w:rsidR="00777B75" w:rsidRDefault="00777B7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5C3">
          <w:rPr>
            <w:noProof/>
          </w:rPr>
          <w:t>7</w:t>
        </w:r>
        <w:r>
          <w:fldChar w:fldCharType="end"/>
        </w:r>
      </w:p>
    </w:sdtContent>
  </w:sdt>
  <w:p w14:paraId="70E1A40C" w14:textId="77777777" w:rsidR="00777B75" w:rsidRDefault="00777B7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DFC51" w14:textId="77777777" w:rsidR="000F2368" w:rsidRDefault="000F2368" w:rsidP="00777B75">
      <w:pPr>
        <w:spacing w:after="0" w:line="240" w:lineRule="auto"/>
      </w:pPr>
      <w:r>
        <w:separator/>
      </w:r>
    </w:p>
  </w:footnote>
  <w:footnote w:type="continuationSeparator" w:id="0">
    <w:p w14:paraId="27C281E3" w14:textId="77777777" w:rsidR="000F2368" w:rsidRDefault="000F2368" w:rsidP="00777B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FD"/>
    <w:rsid w:val="000076C2"/>
    <w:rsid w:val="000750D4"/>
    <w:rsid w:val="000F22EF"/>
    <w:rsid w:val="000F2368"/>
    <w:rsid w:val="001A2AD0"/>
    <w:rsid w:val="001C2277"/>
    <w:rsid w:val="00250876"/>
    <w:rsid w:val="00336349"/>
    <w:rsid w:val="00430BFD"/>
    <w:rsid w:val="0043492F"/>
    <w:rsid w:val="00454B65"/>
    <w:rsid w:val="004B70B7"/>
    <w:rsid w:val="004C73EC"/>
    <w:rsid w:val="004D4DA9"/>
    <w:rsid w:val="005020F7"/>
    <w:rsid w:val="00556BD3"/>
    <w:rsid w:val="00777B75"/>
    <w:rsid w:val="007A25C3"/>
    <w:rsid w:val="007B58B2"/>
    <w:rsid w:val="008331EF"/>
    <w:rsid w:val="00836D85"/>
    <w:rsid w:val="008E3A89"/>
    <w:rsid w:val="008F151B"/>
    <w:rsid w:val="008F1EB4"/>
    <w:rsid w:val="009D7215"/>
    <w:rsid w:val="009E056B"/>
    <w:rsid w:val="00A676D1"/>
    <w:rsid w:val="00AC3FB4"/>
    <w:rsid w:val="00BF122A"/>
    <w:rsid w:val="00C92420"/>
    <w:rsid w:val="00D93260"/>
    <w:rsid w:val="00DA73A8"/>
    <w:rsid w:val="00E25027"/>
    <w:rsid w:val="00EA1758"/>
    <w:rsid w:val="00EC54E7"/>
    <w:rsid w:val="00EF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77B92"/>
  <w15:chartTrackingRefBased/>
  <w15:docId w15:val="{60DA58EB-E537-488D-A319-9A492D46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Strong"/>
    <w:basedOn w:val="a0"/>
    <w:uiPriority w:val="22"/>
    <w:qFormat/>
    <w:rsid w:val="00EA1758"/>
    <w:rPr>
      <w:b/>
      <w:bCs/>
    </w:rPr>
  </w:style>
  <w:style w:type="paragraph" w:styleId="a5">
    <w:name w:val="header"/>
    <w:basedOn w:val="a"/>
    <w:link w:val="a6"/>
    <w:uiPriority w:val="99"/>
    <w:unhideWhenUsed/>
    <w:rsid w:val="00777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7B75"/>
  </w:style>
  <w:style w:type="paragraph" w:styleId="a7">
    <w:name w:val="footer"/>
    <w:basedOn w:val="a"/>
    <w:link w:val="a8"/>
    <w:uiPriority w:val="99"/>
    <w:unhideWhenUsed/>
    <w:rsid w:val="00777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7B75"/>
  </w:style>
  <w:style w:type="table" w:styleId="a9">
    <w:name w:val="Table Grid"/>
    <w:basedOn w:val="a1"/>
    <w:uiPriority w:val="39"/>
    <w:rsid w:val="00A676D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3038</TotalTime>
  <Pages>7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Vasilchenko</dc:creator>
  <cp:keywords/>
  <dc:description/>
  <cp:lastModifiedBy>Alexey Vasilchenko</cp:lastModifiedBy>
  <cp:revision>20</cp:revision>
  <dcterms:created xsi:type="dcterms:W3CDTF">2025-05-11T06:01:00Z</dcterms:created>
  <dcterms:modified xsi:type="dcterms:W3CDTF">2025-07-06T17:01:00Z</dcterms:modified>
</cp:coreProperties>
</file>