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50FA6">
      <w:pPr>
        <w:jc w:val="left"/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ascii="Times New Roman" w:hAnsi="Times New Roman" w:cs="Times New Roman"/>
          <w:b/>
          <w:bCs/>
        </w:rPr>
        <w:t xml:space="preserve">Appendix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1.</w:t>
      </w:r>
      <w:r>
        <w:rPr>
          <w:rFonts w:hint="eastAsia" w:ascii="Times New Roman" w:hAnsi="Times New Roman" w:cs="Times New Roman"/>
        </w:rPr>
        <w:t>The schematic diagram of plot cultivation, from top to bottom, is as follows:</w:t>
      </w:r>
      <w:r>
        <w:rPr>
          <w:rFonts w:ascii="Times New Roman" w:hAnsi="Times New Roman" w:cs="Times New Roman"/>
        </w:rPr>
        <w:t>MP: moldboard plow</w:t>
      </w:r>
      <w:r>
        <w:rPr>
          <w:rFonts w:hint="eastAsia" w:ascii="Times New Roman" w:hAnsi="Times New Roman" w:cs="Times New Roman"/>
          <w:lang w:val="en-US" w:eastAsia="zh-CN"/>
        </w:rPr>
        <w:t xml:space="preserve">, </w:t>
      </w:r>
      <w:r>
        <w:rPr>
          <w:rFonts w:ascii="Times New Roman" w:hAnsi="Times New Roman" w:cs="Times New Roman"/>
        </w:rPr>
        <w:t>RT: ridge tillage</w:t>
      </w:r>
      <w:r>
        <w:rPr>
          <w:rFonts w:hint="eastAsia" w:ascii="Times New Roman" w:hAnsi="Times New Roman" w:cs="Times New Roman"/>
          <w:lang w:val="en-US" w:eastAsia="zh-CN"/>
        </w:rPr>
        <w:t xml:space="preserve">, </w:t>
      </w:r>
      <w:r>
        <w:rPr>
          <w:rFonts w:ascii="Times New Roman" w:hAnsi="Times New Roman" w:cs="Times New Roman"/>
        </w:rPr>
        <w:t>NT: no-tillage</w:t>
      </w:r>
      <w:r>
        <w:rPr>
          <w:rFonts w:hint="eastAsia" w:ascii="Times New Roman" w:hAnsi="Times New Roman" w:cs="Times New Roman"/>
          <w:lang w:val="en-US" w:eastAsia="zh-CN"/>
        </w:rPr>
        <w:t>.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</w:rPr>
        <w:t>The diagram on the right shows the specific cultivation zoning</w:t>
      </w:r>
      <w:r>
        <w:rPr>
          <w:rFonts w:hint="eastAsia" w:ascii="Times New Roman" w:hAnsi="Times New Roman" w:cs="Times New Roman"/>
          <w:lang w:val="en-US" w:eastAsia="zh-CN"/>
        </w:rPr>
        <w:t>.1: no-tillage,2: strip cropping, 3: ridge tillage,4: fall ploughing.</w:t>
      </w:r>
    </w:p>
    <w:p w14:paraId="02854C9E">
      <w:pPr>
        <w:jc w:val="left"/>
        <w:rPr>
          <w:rFonts w:hint="eastAsia" w:ascii="Times New Roman" w:hAnsi="Times New Roman" w:eastAsiaTheme="minorEastAsia"/>
          <w:b/>
          <w:bCs/>
          <w:sz w:val="24"/>
          <w:lang w:eastAsia="zh-CN"/>
        </w:rPr>
      </w:pP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inline distT="0" distB="0" distL="114300" distR="114300">
            <wp:extent cx="3895090" cy="2456815"/>
            <wp:effectExtent l="0" t="0" r="3810" b="6985"/>
            <wp:docPr id="2" name="图片 2" descr="样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样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509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inline distT="0" distB="0" distL="114300" distR="114300">
            <wp:extent cx="1358900" cy="2437130"/>
            <wp:effectExtent l="0" t="0" r="0" b="1270"/>
            <wp:docPr id="8" name="图片 8" descr="1736262090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7362620902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47DA0">
      <w:pPr>
        <w:jc w:val="left"/>
        <w:rPr>
          <w:rFonts w:hint="default" w:ascii="Times New Roman" w:hAnsi="Times New Roman" w:cs="Times New Roman"/>
          <w:lang w:val="en-US" w:eastAsia="zh-CN"/>
        </w:rPr>
      </w:pPr>
    </w:p>
    <w:p w14:paraId="2AD9BBCA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Appendix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2. </w:t>
      </w:r>
      <w:r>
        <w:rPr>
          <w:rFonts w:hint="eastAsia" w:ascii="Times New Roman" w:hAnsi="Times New Roman" w:cs="Times New Roman"/>
        </w:rPr>
        <w:t>The total dry weight (g) of three earthworms before and after adding earthworms during the two cultivation stages. The data in the table is mean ± SE.</w:t>
      </w:r>
    </w:p>
    <w:tbl>
      <w:tblPr>
        <w:tblStyle w:val="7"/>
        <w:tblW w:w="8498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9"/>
        <w:gridCol w:w="2847"/>
        <w:gridCol w:w="2892"/>
      </w:tblGrid>
      <w:tr w14:paraId="0E323BB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2759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5A32BF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Tillage treatment</w:t>
            </w:r>
          </w:p>
        </w:tc>
        <w:tc>
          <w:tcPr>
            <w:tcW w:w="2847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1FEC496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Initial earthworm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</w:rPr>
              <w:t>Eisenia fetida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hint="eastAsia" w:ascii="Times New Roman" w:hAnsi="Times New Roman" w:cs="Times New Roman"/>
              </w:rPr>
              <w:t xml:space="preserve"> weight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hint="eastAsia" w:ascii="Times New Roman" w:hAnsi="Times New Roman" w:cs="Times New Roman"/>
              </w:rPr>
              <w:t>(g</w:t>
            </w:r>
            <w:r>
              <w:rPr>
                <w:rFonts w:ascii="Times New Roman" w:hAnsi="Times New Roman" w:cs="Times New Roman"/>
              </w:rPr>
              <w:t>ram</w:t>
            </w:r>
            <w:r>
              <w:rPr>
                <w:rFonts w:hint="eastAsia" w:ascii="Times New Roman" w:hAnsi="Times New Roman" w:cs="Times New Roman"/>
              </w:rPr>
              <w:t xml:space="preserve">,3 </w:t>
            </w:r>
            <w:r>
              <w:rPr>
                <w:rFonts w:ascii="Times New Roman" w:hAnsi="Times New Roman" w:cs="Times New Roman"/>
              </w:rPr>
              <w:t xml:space="preserve">earthworms </w:t>
            </w:r>
            <w:r>
              <w:rPr>
                <w:rFonts w:hint="eastAsia" w:ascii="Times New Roman" w:hAnsi="Times New Roman" w:cs="Times New Roman"/>
              </w:rPr>
              <w:t>in total)</w:t>
            </w:r>
          </w:p>
        </w:tc>
        <w:tc>
          <w:tcPr>
            <w:tcW w:w="2892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1076F779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After 15 days of cultivation earthworm (</w:t>
            </w:r>
            <w:r>
              <w:rPr>
                <w:rFonts w:ascii="Times New Roman" w:hAnsi="Times New Roman" w:cs="Times New Roman"/>
                <w:i/>
                <w:iCs/>
              </w:rPr>
              <w:t>Eisenia fetida</w:t>
            </w:r>
            <w:r>
              <w:rPr>
                <w:rFonts w:ascii="Times New Roman" w:hAnsi="Times New Roman" w:cs="Times New Roman"/>
              </w:rPr>
              <w:t>) weight (gram,3 earthworms in total)</w:t>
            </w:r>
          </w:p>
        </w:tc>
      </w:tr>
      <w:tr w14:paraId="602154F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759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 w14:paraId="4C712AE8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MP</w:t>
            </w:r>
          </w:p>
        </w:tc>
        <w:tc>
          <w:tcPr>
            <w:tcW w:w="2847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 w14:paraId="3DAD3E4C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0.92±0.17</w:t>
            </w:r>
          </w:p>
        </w:tc>
        <w:tc>
          <w:tcPr>
            <w:tcW w:w="2892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 w14:paraId="6D5CDF75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0.63±0.09</w:t>
            </w:r>
          </w:p>
        </w:tc>
      </w:tr>
      <w:tr w14:paraId="316F928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2759" w:type="dxa"/>
            <w:tcBorders>
              <w:tl2br w:val="nil"/>
              <w:tr2bl w:val="nil"/>
            </w:tcBorders>
            <w:vAlign w:val="center"/>
          </w:tcPr>
          <w:p w14:paraId="7E20DBF8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NT</w:t>
            </w:r>
          </w:p>
        </w:tc>
        <w:tc>
          <w:tcPr>
            <w:tcW w:w="2847" w:type="dxa"/>
            <w:tcBorders>
              <w:tl2br w:val="nil"/>
              <w:tr2bl w:val="nil"/>
            </w:tcBorders>
            <w:vAlign w:val="center"/>
          </w:tcPr>
          <w:p w14:paraId="5B64B602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0.95±0.05</w:t>
            </w:r>
          </w:p>
        </w:tc>
        <w:tc>
          <w:tcPr>
            <w:tcW w:w="2892" w:type="dxa"/>
            <w:tcBorders>
              <w:tl2br w:val="nil"/>
              <w:tr2bl w:val="nil"/>
            </w:tcBorders>
            <w:vAlign w:val="center"/>
          </w:tcPr>
          <w:p w14:paraId="2F0728B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0.75±0.04</w:t>
            </w:r>
          </w:p>
        </w:tc>
      </w:tr>
      <w:tr w14:paraId="004FCEC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759" w:type="dxa"/>
            <w:tcBorders>
              <w:tl2br w:val="nil"/>
              <w:tr2bl w:val="nil"/>
            </w:tcBorders>
            <w:vAlign w:val="center"/>
          </w:tcPr>
          <w:p w14:paraId="6144E97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RT</w:t>
            </w:r>
          </w:p>
        </w:tc>
        <w:tc>
          <w:tcPr>
            <w:tcW w:w="2847" w:type="dxa"/>
            <w:tcBorders>
              <w:tl2br w:val="nil"/>
              <w:tr2bl w:val="nil"/>
            </w:tcBorders>
            <w:vAlign w:val="center"/>
          </w:tcPr>
          <w:p w14:paraId="2015E509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1±0.20</w:t>
            </w:r>
          </w:p>
        </w:tc>
        <w:tc>
          <w:tcPr>
            <w:tcW w:w="2892" w:type="dxa"/>
            <w:tcBorders>
              <w:tl2br w:val="nil"/>
              <w:tr2bl w:val="nil"/>
            </w:tcBorders>
            <w:vAlign w:val="center"/>
          </w:tcPr>
          <w:p w14:paraId="1DF1FDC4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 xml:space="preserve">0.65±0.10 (One </w:t>
            </w:r>
            <w:r>
              <w:rPr>
                <w:rFonts w:ascii="Times New Roman" w:hAnsi="Times New Roman" w:cs="Times New Roman"/>
              </w:rPr>
              <w:t xml:space="preserve">earthworm </w:t>
            </w:r>
            <w:r>
              <w:rPr>
                <w:rFonts w:hint="eastAsia" w:ascii="Times New Roman" w:hAnsi="Times New Roman" w:cs="Times New Roman"/>
              </w:rPr>
              <w:t>escaped from</w:t>
            </w:r>
            <w:r>
              <w:rPr>
                <w:rFonts w:ascii="Times New Roman" w:hAnsi="Times New Roman" w:cs="Times New Roman"/>
              </w:rPr>
              <w:t xml:space="preserve"> RT1</w:t>
            </w:r>
            <w:r>
              <w:rPr>
                <w:rFonts w:hint="eastAsia" w:ascii="Times New Roman" w:hAnsi="Times New Roman" w:cs="Times New Roman"/>
              </w:rPr>
              <w:t xml:space="preserve"> PVC frame and died in the incubator)</w:t>
            </w:r>
          </w:p>
        </w:tc>
      </w:tr>
    </w:tbl>
    <w:p w14:paraId="0F9BA67C"/>
    <w:tbl>
      <w:tblPr>
        <w:tblStyle w:val="7"/>
        <w:tblW w:w="8319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1"/>
        <w:gridCol w:w="2787"/>
        <w:gridCol w:w="2831"/>
      </w:tblGrid>
      <w:tr w14:paraId="795DFA3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701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3795C05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Tillage treatment</w:t>
            </w:r>
          </w:p>
        </w:tc>
        <w:tc>
          <w:tcPr>
            <w:tcW w:w="2787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4C059A9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Initial earthworm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</w:rPr>
              <w:t>Eisenia fetida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hint="eastAsia" w:ascii="Times New Roman" w:hAnsi="Times New Roman" w:cs="Times New Roman"/>
              </w:rPr>
              <w:t xml:space="preserve"> weight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hint="eastAsia" w:ascii="Times New Roman" w:hAnsi="Times New Roman" w:cs="Times New Roman"/>
              </w:rPr>
              <w:t>(g</w:t>
            </w:r>
            <w:r>
              <w:rPr>
                <w:rFonts w:ascii="Times New Roman" w:hAnsi="Times New Roman" w:cs="Times New Roman"/>
              </w:rPr>
              <w:t>ram</w:t>
            </w:r>
            <w:r>
              <w:rPr>
                <w:rFonts w:hint="eastAsia" w:ascii="Times New Roman" w:hAnsi="Times New Roman" w:cs="Times New Roman"/>
              </w:rPr>
              <w:t xml:space="preserve">,3 </w:t>
            </w:r>
            <w:r>
              <w:rPr>
                <w:rFonts w:ascii="Times New Roman" w:hAnsi="Times New Roman" w:cs="Times New Roman"/>
              </w:rPr>
              <w:t xml:space="preserve">earthworms </w:t>
            </w:r>
            <w:r>
              <w:rPr>
                <w:rFonts w:hint="eastAsia" w:ascii="Times New Roman" w:hAnsi="Times New Roman" w:cs="Times New Roman"/>
              </w:rPr>
              <w:t>in total)</w:t>
            </w:r>
          </w:p>
        </w:tc>
        <w:tc>
          <w:tcPr>
            <w:tcW w:w="2831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313BDD0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After 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30</w:t>
            </w:r>
            <w:r>
              <w:rPr>
                <w:rFonts w:ascii="Times New Roman" w:hAnsi="Times New Roman" w:cs="Times New Roman"/>
              </w:rPr>
              <w:t xml:space="preserve"> days of cultivation earthworm (</w:t>
            </w:r>
            <w:r>
              <w:rPr>
                <w:rFonts w:ascii="Times New Roman" w:hAnsi="Times New Roman" w:cs="Times New Roman"/>
                <w:i/>
                <w:iCs/>
              </w:rPr>
              <w:t>Eisenia fetida</w:t>
            </w:r>
            <w:r>
              <w:rPr>
                <w:rFonts w:ascii="Times New Roman" w:hAnsi="Times New Roman" w:cs="Times New Roman"/>
              </w:rPr>
              <w:t>) weight (gram,3 earthworms in total)</w:t>
            </w:r>
          </w:p>
        </w:tc>
      </w:tr>
      <w:tr w14:paraId="3185E7E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701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 w14:paraId="4CFFED2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MP</w:t>
            </w:r>
          </w:p>
        </w:tc>
        <w:tc>
          <w:tcPr>
            <w:tcW w:w="2787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 w14:paraId="0E39437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0.95±0.06</w:t>
            </w:r>
          </w:p>
        </w:tc>
        <w:tc>
          <w:tcPr>
            <w:tcW w:w="2831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 w14:paraId="34F9949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 xml:space="preserve">0.40±0.14 (Two </w:t>
            </w:r>
            <w:r>
              <w:rPr>
                <w:rFonts w:ascii="Times New Roman" w:hAnsi="Times New Roman" w:cs="Times New Roman"/>
              </w:rPr>
              <w:t xml:space="preserve">earthworms </w:t>
            </w:r>
            <w:r>
              <w:rPr>
                <w:rFonts w:hint="eastAsia" w:ascii="Times New Roman" w:hAnsi="Times New Roman" w:cs="Times New Roman"/>
              </w:rPr>
              <w:t xml:space="preserve">escaped from </w:t>
            </w:r>
            <w:r>
              <w:rPr>
                <w:rFonts w:ascii="Times New Roman" w:hAnsi="Times New Roman" w:cs="Times New Roman"/>
              </w:rPr>
              <w:t>MP2</w:t>
            </w:r>
            <w:r>
              <w:rPr>
                <w:rFonts w:hint="eastAsia" w:ascii="Times New Roman" w:hAnsi="Times New Roman" w:cs="Times New Roman"/>
              </w:rPr>
              <w:t xml:space="preserve"> PVC frame and died in the incubator)</w:t>
            </w:r>
          </w:p>
        </w:tc>
      </w:tr>
      <w:tr w14:paraId="1C932AF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2701" w:type="dxa"/>
            <w:tcBorders>
              <w:tl2br w:val="nil"/>
              <w:tr2bl w:val="nil"/>
            </w:tcBorders>
            <w:vAlign w:val="center"/>
          </w:tcPr>
          <w:p w14:paraId="33587B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NT</w:t>
            </w:r>
          </w:p>
        </w:tc>
        <w:tc>
          <w:tcPr>
            <w:tcW w:w="2787" w:type="dxa"/>
            <w:tcBorders>
              <w:tl2br w:val="nil"/>
              <w:tr2bl w:val="nil"/>
            </w:tcBorders>
            <w:vAlign w:val="center"/>
          </w:tcPr>
          <w:p w14:paraId="46E92634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0.95±0.26</w:t>
            </w:r>
          </w:p>
        </w:tc>
        <w:tc>
          <w:tcPr>
            <w:tcW w:w="2831" w:type="dxa"/>
            <w:tcBorders>
              <w:tl2br w:val="nil"/>
              <w:tr2bl w:val="nil"/>
            </w:tcBorders>
            <w:vAlign w:val="center"/>
          </w:tcPr>
          <w:p w14:paraId="1997801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0.45±0.10 (One</w:t>
            </w:r>
            <w:r>
              <w:rPr>
                <w:rFonts w:ascii="Times New Roman" w:hAnsi="Times New Roman" w:cs="Times New Roman"/>
              </w:rPr>
              <w:t xml:space="preserve"> earthworm</w:t>
            </w:r>
            <w:r>
              <w:rPr>
                <w:rFonts w:hint="eastAsia" w:ascii="Times New Roman" w:hAnsi="Times New Roman" w:cs="Times New Roman"/>
              </w:rPr>
              <w:t xml:space="preserve"> escaped from </w:t>
            </w:r>
            <w:r>
              <w:rPr>
                <w:rFonts w:ascii="Times New Roman" w:hAnsi="Times New Roman" w:cs="Times New Roman"/>
              </w:rPr>
              <w:t>NT2</w:t>
            </w:r>
            <w:r>
              <w:rPr>
                <w:rFonts w:hint="eastAsia" w:ascii="Times New Roman" w:hAnsi="Times New Roman" w:cs="Times New Roman"/>
              </w:rPr>
              <w:t xml:space="preserve"> PVC frame and died in the incubator)</w:t>
            </w:r>
          </w:p>
        </w:tc>
      </w:tr>
      <w:tr w14:paraId="71F4428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701" w:type="dxa"/>
            <w:tcBorders>
              <w:tl2br w:val="nil"/>
              <w:tr2bl w:val="nil"/>
            </w:tcBorders>
            <w:vAlign w:val="center"/>
          </w:tcPr>
          <w:p w14:paraId="3C1491D8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RT</w:t>
            </w:r>
          </w:p>
        </w:tc>
        <w:tc>
          <w:tcPr>
            <w:tcW w:w="2787" w:type="dxa"/>
            <w:tcBorders>
              <w:tl2br w:val="nil"/>
              <w:tr2bl w:val="nil"/>
            </w:tcBorders>
            <w:vAlign w:val="center"/>
          </w:tcPr>
          <w:p w14:paraId="7AD9B476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0.96±0.15</w:t>
            </w:r>
          </w:p>
        </w:tc>
        <w:tc>
          <w:tcPr>
            <w:tcW w:w="2831" w:type="dxa"/>
            <w:tcBorders>
              <w:tl2br w:val="nil"/>
              <w:tr2bl w:val="nil"/>
            </w:tcBorders>
            <w:vAlign w:val="center"/>
          </w:tcPr>
          <w:p w14:paraId="1C4CEC94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0.57±0.10</w:t>
            </w:r>
          </w:p>
        </w:tc>
      </w:tr>
    </w:tbl>
    <w:p w14:paraId="7E58A83E">
      <w:pPr>
        <w:jc w:val="left"/>
        <w:rPr>
          <w:rFonts w:hint="default" w:ascii="Times New Roman" w:hAnsi="Times New Roman" w:cs="Times New Roman"/>
          <w:lang w:val="en-US" w:eastAsia="zh-CN"/>
        </w:rPr>
      </w:pPr>
    </w:p>
    <w:p w14:paraId="441FB0F1">
      <w:pPr>
        <w:jc w:val="left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highlight w:val="none"/>
        </w:rPr>
        <w:t xml:space="preserve">Appendix </w:t>
      </w:r>
      <w:r>
        <w:rPr>
          <w:rFonts w:hint="eastAsia" w:ascii="Times New Roman" w:hAnsi="Times New Roman" w:cs="Times New Roman"/>
          <w:b/>
          <w:bCs/>
          <w:highlight w:val="none"/>
          <w:lang w:val="en-US" w:eastAsia="zh-CN"/>
        </w:rPr>
        <w:t>3.</w:t>
      </w:r>
      <w:r>
        <w:rPr>
          <w:rFonts w:hint="eastAsia" w:ascii="Times New Roman" w:hAnsi="Times New Roman" w:cs="Times New Roman"/>
          <w:highlight w:val="none"/>
        </w:rPr>
        <w:t xml:space="preserve">The effect of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different tillage</w:t>
      </w:r>
      <w:r>
        <w:rPr>
          <w:rFonts w:hint="eastAsia" w:ascii="Times New Roman" w:hAnsi="Times New Roman" w:cs="Times New Roman"/>
          <w:highlight w:val="none"/>
        </w:rPr>
        <w:t xml:space="preserve"> (A) and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highlight w:val="none"/>
        </w:rPr>
        <w:t>earthworms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 treatment</w:t>
      </w:r>
      <w:r>
        <w:rPr>
          <w:rFonts w:hint="eastAsia" w:ascii="Times New Roman" w:hAnsi="Times New Roman" w:cs="Times New Roman"/>
          <w:highlight w:val="none"/>
        </w:rPr>
        <w:t xml:space="preserve"> (B) on the composition </w:t>
      </w:r>
      <w:r>
        <w:rPr>
          <w:rFonts w:hint="eastAsia" w:ascii="Times New Roman" w:hAnsi="Times New Roman" w:cs="Times New Roman"/>
        </w:rPr>
        <w:t xml:space="preserve">of </w:t>
      </w:r>
      <w:r>
        <w:rPr>
          <w:rFonts w:hint="eastAsia" w:ascii="Times New Roman" w:hAnsi="Times New Roman" w:cs="Times New Roman"/>
          <w:lang w:val="en-US" w:eastAsia="zh-CN"/>
        </w:rPr>
        <w:t>Collembola</w:t>
      </w:r>
      <w:r>
        <w:rPr>
          <w:rFonts w:hint="eastAsia" w:ascii="Times New Roman" w:hAnsi="Times New Roman" w:cs="Times New Roman"/>
        </w:rPr>
        <w:t xml:space="preserve"> is shown in the PcoA diagram</w:t>
      </w:r>
      <w:r>
        <w:rPr>
          <w:rFonts w:hint="eastAsia" w:ascii="Times New Roman" w:hAnsi="Times New Roman" w:cs="Times New Roman"/>
          <w:lang w:val="en-US" w:eastAsia="zh-CN"/>
        </w:rPr>
        <w:t xml:space="preserve">. </w:t>
      </w:r>
      <w:r>
        <w:rPr>
          <w:rFonts w:hint="eastAsia" w:ascii="Times New Roman" w:hAnsi="Times New Roman" w:cs="Times New Roman"/>
        </w:rPr>
        <w:t>The table on the right shows the results of Permannova analysis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</w:rPr>
        <w:t>based on Bray Curtis distance, including the addition of earthworms (a), cultivation method (b), and the combination of earthworms and cultivation method (c).</w:t>
      </w:r>
    </w:p>
    <w:p w14:paraId="28820D73">
      <w:pPr>
        <w:jc w:val="left"/>
        <w:rPr>
          <w:rFonts w:hint="default" w:ascii="Times New Roman" w:hAnsi="Times New Roman" w:cs="Times New Roman"/>
          <w:lang w:val="en-US" w:eastAsia="zh-CN"/>
        </w:rPr>
      </w:pPr>
    </w:p>
    <w:p w14:paraId="5D1D934A">
      <w:pPr>
        <w:jc w:val="left"/>
        <w:rPr>
          <w:rFonts w:hint="default" w:ascii="Times New Roman" w:hAnsi="Times New Roman" w:cs="Times New Roman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123190</wp:posOffset>
                </wp:positionH>
                <wp:positionV relativeFrom="paragraph">
                  <wp:posOffset>92710</wp:posOffset>
                </wp:positionV>
                <wp:extent cx="194945" cy="252095"/>
                <wp:effectExtent l="0" t="0" r="8255" b="1905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45540" y="4751705"/>
                          <a:ext cx="194945" cy="252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11EB1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7pt;margin-top:7.3pt;height:19.85pt;width:15.35pt;z-index:251661312;mso-width-relative:page;mso-height-relative:page;" fillcolor="#FFFFFF [3201]" filled="t" stroked="f" coordsize="21600,21600" o:gfxdata="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7thNL9EAAAAH&#10;AQAADwAAAAAAAAABACAAAAAiAAAAZHJzL2Rvd25yZXYueG1sUEsBAhQAFAAAAAgAh07iQH8mf2hc&#10;AgAAnAQAAA4AAAAAAAAAAQAgAAAAIAEAAGRycy9lMm9Eb2MueG1sUEsFBgAAAAAGAAYAWQEAAO4F&#10;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A911EB1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7D367170">
      <w:pPr>
        <w:rPr>
          <w:rFonts w:hint="eastAsia" w:ascii="Times New Roman" w:hAnsi="Times New Roman" w:eastAsiaTheme="minorEastAsia"/>
          <w:b/>
          <w:bCs/>
          <w:sz w:val="24"/>
          <w:lang w:eastAsia="zh-CN"/>
        </w:rPr>
      </w:pP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2445385</wp:posOffset>
            </wp:positionH>
            <wp:positionV relativeFrom="paragraph">
              <wp:posOffset>1677670</wp:posOffset>
            </wp:positionV>
            <wp:extent cx="3097530" cy="504190"/>
            <wp:effectExtent l="0" t="0" r="1270" b="3810"/>
            <wp:wrapNone/>
            <wp:docPr id="20" name="图片 20" descr="1736319838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73631983897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753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2426335</wp:posOffset>
                </wp:positionH>
                <wp:positionV relativeFrom="paragraph">
                  <wp:posOffset>1297940</wp:posOffset>
                </wp:positionV>
                <wp:extent cx="194945" cy="252095"/>
                <wp:effectExtent l="0" t="0" r="8255" b="1905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" cy="252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3ABE11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1.05pt;margin-top:102.2pt;height:19.85pt;width:15.35pt;z-index:251664384;mso-width-relative:page;mso-height-relative:page;" fillcolor="#FFFFFF [3201]" filled="t" stroked="f" coordsize="21600,21600" o:gfxdata="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Nk+aHbVAAAACwEAAA8AAAAA&#10;AAAAAQAgAAAAIgAAAGRycy9kb3ducmV2LnhtbFBLAQIUABQAAAAIAIdO4kBPlYzDUAIAAJAEAAAO&#10;AAAAAAAAAAEAIAAAACQBAABkcnMvZTJvRG9jLnhtbFBLBQYAAAAABgAGAFkBAADm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A3ABE11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2395220</wp:posOffset>
                </wp:positionH>
                <wp:positionV relativeFrom="paragraph">
                  <wp:posOffset>241935</wp:posOffset>
                </wp:positionV>
                <wp:extent cx="194945" cy="252095"/>
                <wp:effectExtent l="0" t="0" r="8255" b="1905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" cy="252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91E1E6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8.6pt;margin-top:19.05pt;height:19.85pt;width:15.35pt;z-index:251663360;mso-width-relative:page;mso-height-relative:page;" fillcolor="#FFFFFF [3201]" filled="t" stroked="f" coordsize="21600,21600" o:gfxdata="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YIa1VtUAAAAJAQAADwAAAAAA&#10;AAABACAAAAAiAAAAZHJzL2Rvd25yZXYueG1sUEsBAhQAFAAAAAgAh07iQG8I7mZPAgAAkAQAAA4A&#10;AAAAAAAAAQAgAAAAJAEAAGRycy9lMm9Eb2MueG1sUEsFBgAAAAAGAAYAWQEAAOU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A91E1E6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2479040</wp:posOffset>
            </wp:positionH>
            <wp:positionV relativeFrom="paragraph">
              <wp:posOffset>641350</wp:posOffset>
            </wp:positionV>
            <wp:extent cx="3051175" cy="500380"/>
            <wp:effectExtent l="0" t="0" r="9525" b="7620"/>
            <wp:wrapNone/>
            <wp:docPr id="19" name="图片 19" descr="1736319712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73631971256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51175" cy="50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inline distT="0" distB="0" distL="114300" distR="114300">
            <wp:extent cx="2428240" cy="1661795"/>
            <wp:effectExtent l="0" t="0" r="0" b="0"/>
            <wp:docPr id="17" name="图片 17" descr="a537704712219d161f00385dfcdc7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a537704712219d161f00385dfcdc7b8"/>
                    <pic:cNvPicPr>
                      <a:picLocks noChangeAspect="1"/>
                    </pic:cNvPicPr>
                  </pic:nvPicPr>
                  <pic:blipFill>
                    <a:blip r:embed="rId8"/>
                    <a:srcRect t="14703" b="14433"/>
                    <a:stretch>
                      <a:fillRect/>
                    </a:stretch>
                  </pic:blipFill>
                  <pic:spPr>
                    <a:xfrm>
                      <a:off x="0" y="0"/>
                      <a:ext cx="242824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6B17A">
      <w:pPr>
        <w:rPr>
          <w:rFonts w:hint="eastAsia" w:ascii="Times New Roman" w:hAnsi="Times New Roman" w:eastAsiaTheme="minorEastAsia"/>
          <w:b/>
          <w:bCs/>
          <w:sz w:val="24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107950</wp:posOffset>
                </wp:positionH>
                <wp:positionV relativeFrom="paragraph">
                  <wp:posOffset>165100</wp:posOffset>
                </wp:positionV>
                <wp:extent cx="210185" cy="262890"/>
                <wp:effectExtent l="0" t="0" r="5715" b="381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26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3FC66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pt;margin-top:13pt;height:20.7pt;width:16.55pt;z-index:251662336;mso-width-relative:page;mso-height-relative:page;" fillcolor="#FFFFFF [3201]" filled="t" stroked="f" coordsize="21600,21600" o:gfxdata="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E/xxn0wAAAAcBAAAPAAAA&#10;AAAAAAEAIAAAACIAAABkcnMvZG93bnJldi54bWxQSwECFAAUAAAACACHTuJAMM9jhFMCAACQBAAA&#10;DgAAAAAAAAABACAAAAAi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1D3FC66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14:paraId="61047782">
      <w:pPr>
        <w:rPr>
          <w:rFonts w:hint="eastAsia" w:ascii="Times New Roman" w:hAnsi="Times New Roman" w:eastAsiaTheme="minorEastAsia"/>
          <w:b/>
          <w:bCs/>
          <w:sz w:val="24"/>
          <w:lang w:eastAsia="zh-CN"/>
        </w:rPr>
      </w:pP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2446020</wp:posOffset>
            </wp:positionH>
            <wp:positionV relativeFrom="paragraph">
              <wp:posOffset>657225</wp:posOffset>
            </wp:positionV>
            <wp:extent cx="3276600" cy="660400"/>
            <wp:effectExtent l="0" t="0" r="0" b="0"/>
            <wp:wrapNone/>
            <wp:docPr id="27" name="图片 27" descr="1736320919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7363209191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2466340</wp:posOffset>
                </wp:positionH>
                <wp:positionV relativeFrom="paragraph">
                  <wp:posOffset>334010</wp:posOffset>
                </wp:positionV>
                <wp:extent cx="194945" cy="252095"/>
                <wp:effectExtent l="0" t="0" r="8255" b="1905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" cy="252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EC167B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4.2pt;margin-top:26.3pt;height:19.85pt;width:15.35pt;z-index:251665408;mso-width-relative:page;mso-height-relative:page;" fillcolor="#FFFFFF [3201]" filled="t" stroked="f" coordsize="21600,21600" o:gfxdata="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GKPc7zWAAAACQEAAA8AAAAA&#10;AAAAAQAgAAAAIgAAAGRycy9kb3ducmV2LnhtbFBLAQIUABQAAAAIAIdO4kBuNFr3TwIAAJAEAAAO&#10;AAAAAAAAAAEAIAAAACUBAABkcnMvZTJvRG9jLnhtbFBLBQYAAAAABgAGAFkBAADm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EEC167B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drawing>
          <wp:inline distT="0" distB="0" distL="114300" distR="114300">
            <wp:extent cx="2111375" cy="2040890"/>
            <wp:effectExtent l="0" t="0" r="9525" b="3810"/>
            <wp:docPr id="21" name="图片 21" descr="a7c2b84b7c1fdf3473b16c2b46cb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a7c2b84b7c1fdf3473b16c2b46cb73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11375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B3E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Appendix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4.</w:t>
      </w:r>
      <w:r>
        <w:rPr>
          <w:rFonts w:ascii="Times New Roman" w:hAnsi="Times New Roman" w:cs="Times New Roman"/>
        </w:rPr>
        <w:t>Two-way A</w:t>
      </w:r>
      <w:r>
        <w:rPr>
          <w:rFonts w:hint="eastAsia" w:ascii="Times New Roman" w:hAnsi="Times New Roman" w:cs="Times New Roman"/>
        </w:rPr>
        <w:t>NO</w:t>
      </w:r>
      <w:r>
        <w:rPr>
          <w:rFonts w:ascii="Times New Roman" w:hAnsi="Times New Roman" w:cs="Times New Roman"/>
        </w:rPr>
        <w:t xml:space="preserve">VA </w:t>
      </w:r>
      <w:r>
        <w:rPr>
          <w:rFonts w:hint="eastAsia" w:ascii="Times New Roman" w:hAnsi="Times New Roman" w:cs="Times New Roman"/>
        </w:rPr>
        <w:t>for</w:t>
      </w:r>
      <w:r>
        <w:rPr>
          <w:rFonts w:ascii="Times New Roman" w:hAnsi="Times New Roman" w:cs="Times New Roman"/>
        </w:rPr>
        <w:t xml:space="preserve"> the impact o</w:t>
      </w:r>
      <w:r>
        <w:rPr>
          <w:rFonts w:ascii="Times New Roman" w:hAnsi="Times New Roman" w:cs="Times New Roman"/>
          <w:highlight w:val="none"/>
        </w:rPr>
        <w:t xml:space="preserve">f different tillage and earthworm treatment </w:t>
      </w:r>
      <w:r>
        <w:rPr>
          <w:rFonts w:ascii="Times New Roman" w:hAnsi="Times New Roman" w:cs="Times New Roman"/>
        </w:rPr>
        <w:t>on soil environmental factors on 30 June 2015</w:t>
      </w:r>
      <w:r>
        <w:rPr>
          <w:rFonts w:hint="eastAsia"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15 days after incubation) and 16 July 2015</w:t>
      </w:r>
      <w:r>
        <w:rPr>
          <w:rFonts w:hint="eastAsia"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30 days after incubation)</w:t>
      </w:r>
      <w:r>
        <w:rPr>
          <w:rFonts w:hint="eastAsia" w:ascii="Times New Roman" w:hAnsi="Times New Roman" w:cs="Times New Roman"/>
        </w:rPr>
        <w:t xml:space="preserve">. The data in the table is P-value, bold font indicates significance at </w:t>
      </w:r>
      <w:r>
        <w:rPr>
          <w:rFonts w:ascii="Times New Roman" w:hAnsi="Times New Roman" w:cs="Times New Roman"/>
        </w:rPr>
        <w:t>p &lt; 0.05</w:t>
      </w:r>
      <w:r>
        <w:rPr>
          <w:rFonts w:hint="eastAsia" w:ascii="Times New Roman" w:hAnsi="Times New Roman" w:cs="Times New Roman"/>
        </w:rPr>
        <w:t>.</w:t>
      </w:r>
    </w:p>
    <w:tbl>
      <w:tblPr>
        <w:tblStyle w:val="7"/>
        <w:tblW w:w="9141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8"/>
        <w:gridCol w:w="1185"/>
        <w:gridCol w:w="964"/>
        <w:gridCol w:w="1206"/>
        <w:gridCol w:w="1200"/>
        <w:gridCol w:w="953"/>
        <w:gridCol w:w="1165"/>
      </w:tblGrid>
      <w:tr w14:paraId="43B1601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8" w:type="dxa"/>
            <w:vMerge w:val="restart"/>
            <w:tcBorders>
              <w:tl2br w:val="nil"/>
              <w:tr2bl w:val="nil"/>
            </w:tcBorders>
          </w:tcPr>
          <w:p w14:paraId="7CD342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Soil environmental factors</w:t>
            </w:r>
          </w:p>
        </w:tc>
        <w:tc>
          <w:tcPr>
            <w:tcW w:w="3355" w:type="dxa"/>
            <w:gridSpan w:val="3"/>
            <w:tcBorders>
              <w:tl2br w:val="nil"/>
              <w:tr2bl w:val="nil"/>
            </w:tcBorders>
            <w:vAlign w:val="center"/>
          </w:tcPr>
          <w:p w14:paraId="4CDF9F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  <w:highlight w:val="yellow"/>
                <w:u w:val="none"/>
                <w:vertAlign w:val="baseline"/>
              </w:rPr>
              <w:t>30</w:t>
            </w:r>
            <w:r>
              <w:rPr>
                <w:rFonts w:hint="eastAsia" w:ascii="Times New Roman" w:hAnsi="Times New Roman"/>
                <w:color w:val="auto"/>
                <w:sz w:val="21"/>
                <w:szCs w:val="21"/>
                <w:highlight w:val="yellow"/>
                <w:u w:val="none"/>
                <w:vertAlign w:val="baseline"/>
                <w:lang w:val="en-US" w:eastAsia="zh-CN"/>
              </w:rPr>
              <w:t xml:space="preserve">th of </w:t>
            </w:r>
            <w:r>
              <w:rPr>
                <w:rFonts w:ascii="Times New Roman" w:hAnsi="Times New Roman"/>
                <w:color w:val="auto"/>
                <w:sz w:val="21"/>
                <w:szCs w:val="21"/>
                <w:highlight w:val="yellow"/>
                <w:u w:val="none"/>
                <w:vertAlign w:val="baseline"/>
              </w:rPr>
              <w:t>June 2015</w:t>
            </w:r>
          </w:p>
        </w:tc>
        <w:tc>
          <w:tcPr>
            <w:tcW w:w="3318" w:type="dxa"/>
            <w:gridSpan w:val="3"/>
            <w:tcBorders>
              <w:tl2br w:val="nil"/>
              <w:tr2bl w:val="nil"/>
            </w:tcBorders>
            <w:vAlign w:val="center"/>
          </w:tcPr>
          <w:p w14:paraId="51DEF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  <w:highlight w:val="yellow"/>
                <w:u w:val="none"/>
                <w:vertAlign w:val="baseline"/>
              </w:rPr>
              <w:t>16</w:t>
            </w:r>
            <w:r>
              <w:rPr>
                <w:rFonts w:hint="eastAsia" w:ascii="Times New Roman" w:hAnsi="Times New Roman"/>
                <w:color w:val="auto"/>
                <w:sz w:val="21"/>
                <w:szCs w:val="21"/>
                <w:highlight w:val="yellow"/>
                <w:u w:val="none"/>
                <w:vertAlign w:val="baseline"/>
                <w:lang w:val="en-US" w:eastAsia="zh-CN"/>
              </w:rPr>
              <w:t xml:space="preserve">th of </w:t>
            </w:r>
            <w:r>
              <w:rPr>
                <w:rFonts w:ascii="Times New Roman" w:hAnsi="Times New Roman"/>
                <w:color w:val="auto"/>
                <w:sz w:val="21"/>
                <w:szCs w:val="21"/>
                <w:highlight w:val="yellow"/>
                <w:u w:val="none"/>
                <w:vertAlign w:val="baseline"/>
              </w:rPr>
              <w:t>July 2015</w:t>
            </w:r>
          </w:p>
        </w:tc>
      </w:tr>
      <w:tr w14:paraId="140029D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2468" w:type="dxa"/>
            <w:vMerge w:val="continue"/>
            <w:tcBorders>
              <w:bottom w:val="single" w:color="000000" w:sz="4" w:space="0"/>
              <w:tl2br w:val="nil"/>
              <w:tr2bl w:val="nil"/>
            </w:tcBorders>
          </w:tcPr>
          <w:p w14:paraId="1738AC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66736A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Earthworm</w:t>
            </w:r>
          </w:p>
        </w:tc>
        <w:tc>
          <w:tcPr>
            <w:tcW w:w="964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03A426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Tillage</w:t>
            </w:r>
          </w:p>
        </w:tc>
        <w:tc>
          <w:tcPr>
            <w:tcW w:w="1206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14910F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Earthworm×Tillage</w:t>
            </w:r>
          </w:p>
        </w:tc>
        <w:tc>
          <w:tcPr>
            <w:tcW w:w="1200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05A1B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Earthworm</w:t>
            </w:r>
          </w:p>
        </w:tc>
        <w:tc>
          <w:tcPr>
            <w:tcW w:w="953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769104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Tillage</w:t>
            </w:r>
          </w:p>
        </w:tc>
        <w:tc>
          <w:tcPr>
            <w:tcW w:w="1165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 w14:paraId="226E9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Earthworm×Tillage</w:t>
            </w:r>
          </w:p>
        </w:tc>
      </w:tr>
      <w:tr w14:paraId="05BEA8D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8" w:type="dxa"/>
            <w:tcBorders>
              <w:tl2br w:val="nil"/>
              <w:tr2bl w:val="nil"/>
            </w:tcBorders>
          </w:tcPr>
          <w:p w14:paraId="3EE16FEA">
            <w:pPr>
              <w:widowControl/>
              <w:jc w:val="left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pH</w:t>
            </w:r>
          </w:p>
        </w:tc>
        <w:tc>
          <w:tcPr>
            <w:tcW w:w="1185" w:type="dxa"/>
            <w:tcBorders>
              <w:tl2br w:val="nil"/>
              <w:tr2bl w:val="nil"/>
            </w:tcBorders>
            <w:vAlign w:val="center"/>
          </w:tcPr>
          <w:p w14:paraId="2AAA42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0.06328</w:t>
            </w:r>
          </w:p>
          <w:p w14:paraId="6F963E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1EDF09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0.66421</w:t>
            </w:r>
          </w:p>
          <w:p w14:paraId="078915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tcBorders>
              <w:tl2br w:val="nil"/>
              <w:tr2bl w:val="nil"/>
            </w:tcBorders>
            <w:vAlign w:val="center"/>
          </w:tcPr>
          <w:p w14:paraId="1CF173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0.54251</w:t>
            </w:r>
          </w:p>
          <w:p w14:paraId="56E54A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14:paraId="205296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0.17066</w:t>
            </w:r>
          </w:p>
          <w:p w14:paraId="61632D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l2br w:val="nil"/>
              <w:tr2bl w:val="nil"/>
            </w:tcBorders>
            <w:vAlign w:val="center"/>
          </w:tcPr>
          <w:p w14:paraId="4CA942B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0.03914</w:t>
            </w:r>
          </w:p>
          <w:p w14:paraId="236864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tcBorders>
              <w:tl2br w:val="nil"/>
              <w:tr2bl w:val="nil"/>
            </w:tcBorders>
            <w:vAlign w:val="center"/>
          </w:tcPr>
          <w:p w14:paraId="7F56B0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0.81775</w:t>
            </w:r>
          </w:p>
          <w:p w14:paraId="005F23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1859E4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8" w:type="dxa"/>
            <w:tcBorders>
              <w:tl2br w:val="nil"/>
              <w:tr2bl w:val="nil"/>
            </w:tcBorders>
          </w:tcPr>
          <w:p w14:paraId="4B71E6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Soil organic matter（%）</w:t>
            </w:r>
          </w:p>
        </w:tc>
        <w:tc>
          <w:tcPr>
            <w:tcW w:w="1185" w:type="dxa"/>
            <w:tcBorders>
              <w:tl2br w:val="nil"/>
              <w:tr2bl w:val="nil"/>
            </w:tcBorders>
            <w:vAlign w:val="center"/>
          </w:tcPr>
          <w:p w14:paraId="19082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0.69095</w:t>
            </w:r>
          </w:p>
          <w:p w14:paraId="54E1E0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1572D6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0.15657</w:t>
            </w:r>
          </w:p>
          <w:p w14:paraId="64B7C35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tcBorders>
              <w:tl2br w:val="nil"/>
              <w:tr2bl w:val="nil"/>
            </w:tcBorders>
            <w:vAlign w:val="center"/>
          </w:tcPr>
          <w:p w14:paraId="2DBA5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0.36589</w:t>
            </w:r>
          </w:p>
          <w:p w14:paraId="3CB6FE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14:paraId="452BFF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0.62703</w:t>
            </w:r>
          </w:p>
          <w:p w14:paraId="0DBCF4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l2br w:val="nil"/>
              <w:tr2bl w:val="nil"/>
            </w:tcBorders>
            <w:vAlign w:val="center"/>
          </w:tcPr>
          <w:p w14:paraId="4F3D68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0.08033</w:t>
            </w:r>
          </w:p>
          <w:p w14:paraId="65DF61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tcBorders>
              <w:tl2br w:val="nil"/>
              <w:tr2bl w:val="nil"/>
            </w:tcBorders>
            <w:vAlign w:val="center"/>
          </w:tcPr>
          <w:p w14:paraId="45C81E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0.70347</w:t>
            </w:r>
          </w:p>
          <w:p w14:paraId="6F6634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D5DBDA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8" w:type="dxa"/>
            <w:tcBorders>
              <w:tl2br w:val="nil"/>
              <w:tr2bl w:val="nil"/>
            </w:tcBorders>
            <w:vAlign w:val="center"/>
          </w:tcPr>
          <w:p w14:paraId="60ED841D">
            <w:pPr>
              <w:widowControl/>
              <w:jc w:val="left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Total nitrogen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g/kg)</w:t>
            </w:r>
          </w:p>
        </w:tc>
        <w:tc>
          <w:tcPr>
            <w:tcW w:w="1185" w:type="dxa"/>
            <w:tcBorders>
              <w:tl2br w:val="nil"/>
              <w:tr2bl w:val="nil"/>
            </w:tcBorders>
            <w:vAlign w:val="center"/>
          </w:tcPr>
          <w:p w14:paraId="3AE2F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0.40081</w:t>
            </w:r>
          </w:p>
          <w:p w14:paraId="604C25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4579DC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0.47265</w:t>
            </w:r>
          </w:p>
          <w:p w14:paraId="56E00E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tcBorders>
              <w:tl2br w:val="nil"/>
              <w:tr2bl w:val="nil"/>
            </w:tcBorders>
            <w:vAlign w:val="center"/>
          </w:tcPr>
          <w:p w14:paraId="7247AF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0.42446</w:t>
            </w:r>
          </w:p>
          <w:p w14:paraId="3FC03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14:paraId="1BB008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0.82528</w:t>
            </w:r>
          </w:p>
          <w:p w14:paraId="1345ED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l2br w:val="nil"/>
              <w:tr2bl w:val="nil"/>
            </w:tcBorders>
            <w:vAlign w:val="center"/>
          </w:tcPr>
          <w:p w14:paraId="20C857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0.25008</w:t>
            </w:r>
          </w:p>
          <w:p w14:paraId="10DF51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tcBorders>
              <w:tl2br w:val="nil"/>
              <w:tr2bl w:val="nil"/>
            </w:tcBorders>
            <w:vAlign w:val="center"/>
          </w:tcPr>
          <w:p w14:paraId="6CFE4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0.70270</w:t>
            </w:r>
          </w:p>
          <w:p w14:paraId="220C7A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9B7D6D7">
      <w:pPr>
        <w:jc w:val="left"/>
        <w:rPr>
          <w:rFonts w:ascii="Times New Roman" w:hAnsi="Times New Roman" w:cs="Times New Roman"/>
          <w:b/>
          <w:bCs/>
        </w:rPr>
      </w:pPr>
    </w:p>
    <w:p w14:paraId="7D5CDA83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Appendix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 5. </w:t>
      </w:r>
      <w:r>
        <w:rPr>
          <w:rFonts w:ascii="Times New Roman" w:hAnsi="Times New Roman" w:cs="Times New Roman"/>
        </w:rPr>
        <w:t>Standardized modified model fitting index</w:t>
      </w:r>
      <w:r>
        <w:rPr>
          <w:rFonts w:hint="eastAsia" w:ascii="Times New Roman" w:hAnsi="Times New Roman" w:cs="Times New Roman"/>
        </w:rPr>
        <w:t>.</w:t>
      </w:r>
    </w:p>
    <w:tbl>
      <w:tblPr>
        <w:tblStyle w:val="7"/>
        <w:tblW w:w="8512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9"/>
        <w:gridCol w:w="2207"/>
        <w:gridCol w:w="2242"/>
        <w:gridCol w:w="1924"/>
      </w:tblGrid>
      <w:tr w14:paraId="360167C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bottom w:val="single" w:color="000000" w:sz="4" w:space="0"/>
              <w:tl2br w:val="nil"/>
              <w:tr2bl w:val="nil"/>
            </w:tcBorders>
          </w:tcPr>
          <w:p w14:paraId="704BF845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Indicator name</w:t>
            </w:r>
          </w:p>
        </w:tc>
        <w:tc>
          <w:tcPr>
            <w:tcW w:w="2207" w:type="dxa"/>
            <w:tcBorders>
              <w:bottom w:val="single" w:color="000000" w:sz="4" w:space="0"/>
              <w:tl2br w:val="nil"/>
              <w:tr2bl w:val="nil"/>
            </w:tcBorders>
          </w:tcPr>
          <w:p w14:paraId="56660659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Results of model fitting 15 days </w:t>
            </w:r>
            <w:r>
              <w:rPr>
                <w:rFonts w:hint="eastAsia" w:ascii="Times New Roman" w:hAnsi="Times New Roman" w:cs="Times New Roman"/>
              </w:rPr>
              <w:t xml:space="preserve">after </w:t>
            </w:r>
            <w:r>
              <w:rPr>
                <w:rFonts w:ascii="Times New Roman" w:hAnsi="Times New Roman" w:cs="Times New Roman"/>
              </w:rPr>
              <w:t>incubation</w:t>
            </w:r>
          </w:p>
        </w:tc>
        <w:tc>
          <w:tcPr>
            <w:tcW w:w="2242" w:type="dxa"/>
            <w:tcBorders>
              <w:bottom w:val="single" w:color="000000" w:sz="4" w:space="0"/>
              <w:tl2br w:val="nil"/>
              <w:tr2bl w:val="nil"/>
            </w:tcBorders>
          </w:tcPr>
          <w:p w14:paraId="64ACE746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Results of model fitting </w:t>
            </w:r>
            <w:r>
              <w:rPr>
                <w:rFonts w:hint="eastAsia" w:ascii="Times New Roman" w:hAnsi="Times New Roman" w:cs="Times New Roman"/>
              </w:rPr>
              <w:t xml:space="preserve"> </w:t>
            </w:r>
            <w:bookmarkStart w:id="0" w:name="_GoBack"/>
            <w:r>
              <w:rPr>
                <w:rFonts w:hint="eastAsia" w:ascii="Times New Roman" w:hAnsi="Times New Roman" w:cs="Times New Roman"/>
                <w:highlight w:val="yellow"/>
                <w:lang w:val="en-US" w:eastAsia="zh-CN"/>
              </w:rPr>
              <w:t>30</w:t>
            </w:r>
            <w:bookmarkEnd w:id="0"/>
            <w:r>
              <w:rPr>
                <w:rFonts w:ascii="Times New Roman" w:hAnsi="Times New Roman" w:cs="Times New Roman"/>
              </w:rPr>
              <w:t xml:space="preserve"> days </w:t>
            </w:r>
            <w:r>
              <w:rPr>
                <w:rFonts w:hint="eastAsia" w:ascii="Times New Roman" w:hAnsi="Times New Roman" w:cs="Times New Roman"/>
              </w:rPr>
              <w:t xml:space="preserve">after </w:t>
            </w:r>
            <w:r>
              <w:rPr>
                <w:rFonts w:ascii="Times New Roman" w:hAnsi="Times New Roman" w:cs="Times New Roman"/>
              </w:rPr>
              <w:t>incubation</w:t>
            </w:r>
          </w:p>
        </w:tc>
        <w:tc>
          <w:tcPr>
            <w:tcW w:w="1924" w:type="dxa"/>
            <w:tcBorders>
              <w:bottom w:val="single" w:color="000000" w:sz="4" w:space="0"/>
              <w:tl2br w:val="nil"/>
              <w:tr2bl w:val="nil"/>
            </w:tcBorders>
          </w:tcPr>
          <w:p w14:paraId="685400D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cceptance criteria</w:t>
            </w:r>
          </w:p>
        </w:tc>
      </w:tr>
      <w:tr w14:paraId="3AED5DE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top w:val="single" w:color="000000" w:sz="4" w:space="0"/>
              <w:tl2br w:val="nil"/>
              <w:tr2bl w:val="nil"/>
            </w:tcBorders>
          </w:tcPr>
          <w:p w14:paraId="5F71B8CA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Chi-square</w:t>
            </w:r>
          </w:p>
        </w:tc>
        <w:tc>
          <w:tcPr>
            <w:tcW w:w="2207" w:type="dxa"/>
            <w:tcBorders>
              <w:top w:val="single" w:color="000000" w:sz="4" w:space="0"/>
              <w:tl2br w:val="nil"/>
              <w:tr2bl w:val="nil"/>
            </w:tcBorders>
          </w:tcPr>
          <w:p w14:paraId="7ED980C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.503</w:t>
            </w:r>
          </w:p>
        </w:tc>
        <w:tc>
          <w:tcPr>
            <w:tcW w:w="2242" w:type="dxa"/>
            <w:tcBorders>
              <w:top w:val="single" w:color="000000" w:sz="4" w:space="0"/>
              <w:tl2br w:val="nil"/>
              <w:tr2bl w:val="nil"/>
            </w:tcBorders>
          </w:tcPr>
          <w:p w14:paraId="19E6316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.496</w:t>
            </w:r>
          </w:p>
        </w:tc>
        <w:tc>
          <w:tcPr>
            <w:tcW w:w="1924" w:type="dxa"/>
            <w:tcBorders>
              <w:top w:val="single" w:color="000000" w:sz="4" w:space="0"/>
              <w:tl2br w:val="nil"/>
              <w:tr2bl w:val="nil"/>
            </w:tcBorders>
          </w:tcPr>
          <w:p w14:paraId="6E01D044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P＞0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</w:p>
        </w:tc>
      </w:tr>
      <w:tr w14:paraId="2F2988D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tl2br w:val="nil"/>
              <w:tr2bl w:val="nil"/>
            </w:tcBorders>
          </w:tcPr>
          <w:p w14:paraId="5F33014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Goodness of Fit Index</w:t>
            </w:r>
          </w:p>
        </w:tc>
        <w:tc>
          <w:tcPr>
            <w:tcW w:w="2207" w:type="dxa"/>
            <w:tcBorders>
              <w:tl2br w:val="nil"/>
              <w:tr2bl w:val="nil"/>
            </w:tcBorders>
          </w:tcPr>
          <w:p w14:paraId="46A68E76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hint="eastAsia" w:ascii="Times New Roman" w:hAnsi="Times New Roman" w:cs="Times New Roman"/>
              </w:rPr>
              <w:t>91</w:t>
            </w:r>
          </w:p>
        </w:tc>
        <w:tc>
          <w:tcPr>
            <w:tcW w:w="2242" w:type="dxa"/>
            <w:tcBorders>
              <w:tl2br w:val="nil"/>
              <w:tr2bl w:val="nil"/>
            </w:tcBorders>
          </w:tcPr>
          <w:p w14:paraId="6131C8C2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0.993</w:t>
            </w:r>
          </w:p>
        </w:tc>
        <w:tc>
          <w:tcPr>
            <w:tcW w:w="1924" w:type="dxa"/>
            <w:tcBorders>
              <w:tl2br w:val="nil"/>
              <w:tr2bl w:val="nil"/>
            </w:tcBorders>
          </w:tcPr>
          <w:p w14:paraId="1D8CCF9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＞0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90</w:t>
            </w:r>
          </w:p>
        </w:tc>
      </w:tr>
      <w:tr w14:paraId="048D930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tl2br w:val="nil"/>
              <w:tr2bl w:val="nil"/>
            </w:tcBorders>
          </w:tcPr>
          <w:p w14:paraId="60871F42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Comparative Fit Index</w:t>
            </w:r>
          </w:p>
        </w:tc>
        <w:tc>
          <w:tcPr>
            <w:tcW w:w="2207" w:type="dxa"/>
            <w:tcBorders>
              <w:tl2br w:val="nil"/>
              <w:tr2bl w:val="nil"/>
            </w:tcBorders>
          </w:tcPr>
          <w:p w14:paraId="1AA061C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242" w:type="dxa"/>
            <w:tcBorders>
              <w:tl2br w:val="nil"/>
              <w:tr2bl w:val="nil"/>
            </w:tcBorders>
          </w:tcPr>
          <w:p w14:paraId="42D8ACA4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924" w:type="dxa"/>
            <w:tcBorders>
              <w:tl2br w:val="nil"/>
              <w:tr2bl w:val="nil"/>
            </w:tcBorders>
          </w:tcPr>
          <w:p w14:paraId="2EB3C9C1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＞0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95</w:t>
            </w:r>
          </w:p>
        </w:tc>
      </w:tr>
      <w:tr w14:paraId="1B9D933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tl2br w:val="nil"/>
              <w:tr2bl w:val="nil"/>
            </w:tcBorders>
          </w:tcPr>
          <w:p w14:paraId="0B858971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Root Mean Square</w:t>
            </w:r>
            <w:r>
              <w:rPr>
                <w:rFonts w:hint="eastAsia"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Residual</w:t>
            </w:r>
          </w:p>
        </w:tc>
        <w:tc>
          <w:tcPr>
            <w:tcW w:w="2207" w:type="dxa"/>
            <w:tcBorders>
              <w:tl2br w:val="nil"/>
              <w:tr2bl w:val="nil"/>
            </w:tcBorders>
          </w:tcPr>
          <w:p w14:paraId="2D4E4B99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.207</w:t>
            </w:r>
          </w:p>
        </w:tc>
        <w:tc>
          <w:tcPr>
            <w:tcW w:w="2242" w:type="dxa"/>
            <w:tcBorders>
              <w:tl2br w:val="nil"/>
              <w:tr2bl w:val="nil"/>
            </w:tcBorders>
          </w:tcPr>
          <w:p w14:paraId="5336FFD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.525</w:t>
            </w:r>
          </w:p>
        </w:tc>
        <w:tc>
          <w:tcPr>
            <w:tcW w:w="1924" w:type="dxa"/>
            <w:tcBorders>
              <w:tl2br w:val="nil"/>
              <w:tr2bl w:val="nil"/>
            </w:tcBorders>
          </w:tcPr>
          <w:p w14:paraId="45095DB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smaller the better</w:t>
            </w:r>
          </w:p>
        </w:tc>
      </w:tr>
      <w:tr w14:paraId="3BA0479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tl2br w:val="nil"/>
              <w:tr2bl w:val="nil"/>
            </w:tcBorders>
          </w:tcPr>
          <w:p w14:paraId="72E699A5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Standardized Root Mean Square</w:t>
            </w:r>
            <w:r>
              <w:rPr>
                <w:rFonts w:hint="eastAsia"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Residual</w:t>
            </w:r>
          </w:p>
        </w:tc>
        <w:tc>
          <w:tcPr>
            <w:tcW w:w="2207" w:type="dxa"/>
            <w:tcBorders>
              <w:tl2br w:val="nil"/>
              <w:tr2bl w:val="nil"/>
            </w:tcBorders>
          </w:tcPr>
          <w:p w14:paraId="344463E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32</w:t>
            </w:r>
          </w:p>
        </w:tc>
        <w:tc>
          <w:tcPr>
            <w:tcW w:w="2242" w:type="dxa"/>
            <w:tcBorders>
              <w:tl2br w:val="nil"/>
              <w:tr2bl w:val="nil"/>
            </w:tcBorders>
          </w:tcPr>
          <w:p w14:paraId="61899E4A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.054</w:t>
            </w:r>
          </w:p>
        </w:tc>
        <w:tc>
          <w:tcPr>
            <w:tcW w:w="1924" w:type="dxa"/>
            <w:tcBorders>
              <w:tl2br w:val="nil"/>
              <w:tr2bl w:val="nil"/>
            </w:tcBorders>
          </w:tcPr>
          <w:p w14:paraId="64763C3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＜0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08</w:t>
            </w:r>
          </w:p>
        </w:tc>
      </w:tr>
      <w:tr w14:paraId="3B6BFA9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9" w:type="dxa"/>
            <w:tcBorders>
              <w:tl2br w:val="nil"/>
              <w:tr2bl w:val="nil"/>
            </w:tcBorders>
          </w:tcPr>
          <w:p w14:paraId="010ABC8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Root Mean Square of Error Approximation</w:t>
            </w:r>
          </w:p>
        </w:tc>
        <w:tc>
          <w:tcPr>
            <w:tcW w:w="2207" w:type="dxa"/>
            <w:tcBorders>
              <w:tl2br w:val="nil"/>
              <w:tr2bl w:val="nil"/>
            </w:tcBorders>
          </w:tcPr>
          <w:p w14:paraId="3C4F1998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242" w:type="dxa"/>
            <w:tcBorders>
              <w:tl2br w:val="nil"/>
              <w:tr2bl w:val="nil"/>
            </w:tcBorders>
          </w:tcPr>
          <w:p w14:paraId="0E9AB58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924" w:type="dxa"/>
            <w:tcBorders>
              <w:tl2br w:val="nil"/>
              <w:tr2bl w:val="nil"/>
            </w:tcBorders>
          </w:tcPr>
          <w:p w14:paraId="2696CE6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＜0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</w:p>
        </w:tc>
      </w:tr>
    </w:tbl>
    <w:p w14:paraId="55AAC59E">
      <w:pPr>
        <w:jc w:val="left"/>
        <w:rPr>
          <w:rFonts w:ascii="Times New Roman" w:hAnsi="Times New Roman" w:cs="Times New Roman"/>
        </w:rPr>
      </w:pPr>
    </w:p>
    <w:p w14:paraId="2FC2CA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ZjNGIzMzZiZDY0NDE0N2UxZjI1MGUzM2ExMTExMTgifQ=="/>
  </w:docVars>
  <w:rsids>
    <w:rsidRoot w:val="00172A27"/>
    <w:rsid w:val="003B60B4"/>
    <w:rsid w:val="003F561F"/>
    <w:rsid w:val="005C45BA"/>
    <w:rsid w:val="00771B68"/>
    <w:rsid w:val="01EA636A"/>
    <w:rsid w:val="02534F28"/>
    <w:rsid w:val="03411FB9"/>
    <w:rsid w:val="03623280"/>
    <w:rsid w:val="04B30C95"/>
    <w:rsid w:val="05B52917"/>
    <w:rsid w:val="063E0A32"/>
    <w:rsid w:val="068A7610"/>
    <w:rsid w:val="0A917CCA"/>
    <w:rsid w:val="0B4B60CB"/>
    <w:rsid w:val="0D272220"/>
    <w:rsid w:val="0D5C1813"/>
    <w:rsid w:val="0EDB32C2"/>
    <w:rsid w:val="10991687"/>
    <w:rsid w:val="10D40911"/>
    <w:rsid w:val="159B7C4F"/>
    <w:rsid w:val="17601F03"/>
    <w:rsid w:val="18C64FE3"/>
    <w:rsid w:val="1B817FB8"/>
    <w:rsid w:val="1F0C1276"/>
    <w:rsid w:val="1F576995"/>
    <w:rsid w:val="217464A3"/>
    <w:rsid w:val="217B2F1E"/>
    <w:rsid w:val="223C6316"/>
    <w:rsid w:val="2E31539A"/>
    <w:rsid w:val="2EF336D4"/>
    <w:rsid w:val="2F1603D1"/>
    <w:rsid w:val="37695060"/>
    <w:rsid w:val="3CEF6099"/>
    <w:rsid w:val="3E9131F3"/>
    <w:rsid w:val="411C7C91"/>
    <w:rsid w:val="43456981"/>
    <w:rsid w:val="46F807E9"/>
    <w:rsid w:val="47077992"/>
    <w:rsid w:val="47560017"/>
    <w:rsid w:val="49136D1C"/>
    <w:rsid w:val="4B7D6ED4"/>
    <w:rsid w:val="4CD60F91"/>
    <w:rsid w:val="4F8C3B89"/>
    <w:rsid w:val="57AF2B0B"/>
    <w:rsid w:val="5B266C40"/>
    <w:rsid w:val="612C4D34"/>
    <w:rsid w:val="69BB6FE7"/>
    <w:rsid w:val="6BC54253"/>
    <w:rsid w:val="6FEC6818"/>
    <w:rsid w:val="71A2244A"/>
    <w:rsid w:val="71DD22F7"/>
    <w:rsid w:val="724A4CF7"/>
    <w:rsid w:val="732D3221"/>
    <w:rsid w:val="73FB2956"/>
    <w:rsid w:val="742A7349"/>
    <w:rsid w:val="7CB579CC"/>
    <w:rsid w:val="7FD1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414</Words>
  <Characters>2189</Characters>
  <Lines>14</Lines>
  <Paragraphs>3</Paragraphs>
  <TotalTime>0</TotalTime>
  <ScaleCrop>false</ScaleCrop>
  <LinksUpToDate>false</LinksUpToDate>
  <CharactersWithSpaces>2484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2024-01-25T02:55:00Z</dcterms:created>
  <dc:creator>Administrator</dc:creator>
  <cp:lastModifiedBy>松子儿</cp:lastModifiedBy>
  <dcterms:modified xsi:type="dcterms:W3CDTF">2025-02-10T17:51:00Z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603C9080A4B9490683AC6611FE511F5E_13</vt:lpwstr>
  </property>
  <property fmtid="{D5CDD505-2E9C-101B-9397-08002B2CF9AE}" pid="4" name="KSOTemplateDocerSaveRecord">
    <vt:lpwstr>eyJoZGlkIjoiMGZjNGIzMzZiZDY0NDE0N2UxZjI1MGUzM2ExMTExMTgiLCJ1c2VySWQiOiI0MjU0MTEyMzgifQ==</vt:lpwstr>
  </property>
</Properties>
</file>