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5E93A" w14:textId="77777777" w:rsidR="000B4934" w:rsidRPr="00E85B1D" w:rsidRDefault="000B4934" w:rsidP="00D210CE">
      <w:pPr>
        <w:spacing w:line="360" w:lineRule="auto"/>
        <w:rPr>
          <w:b/>
          <w:bCs/>
        </w:rPr>
      </w:pPr>
      <w:bookmarkStart w:id="0" w:name="OLE_LINK1"/>
      <w:r w:rsidRPr="00E85B1D">
        <w:rPr>
          <w:b/>
          <w:bCs/>
        </w:rPr>
        <w:t>Supplementary</w:t>
      </w:r>
      <w:bookmarkEnd w:id="0"/>
      <w:r w:rsidRPr="00E85B1D">
        <w:rPr>
          <w:b/>
          <w:bCs/>
        </w:rPr>
        <w:t xml:space="preserve"> Method S2</w:t>
      </w:r>
    </w:p>
    <w:p w14:paraId="49212DE3" w14:textId="222E5D4D" w:rsidR="000B4934" w:rsidRPr="000B4934" w:rsidRDefault="000B4934" w:rsidP="00D210CE">
      <w:pPr>
        <w:pStyle w:val="ac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</w:rPr>
      </w:pPr>
      <w:r w:rsidRPr="000B4934">
        <w:rPr>
          <w:rFonts w:ascii="Times New Roman" w:hAnsi="Times New Roman" w:cs="Times New Roman"/>
        </w:rPr>
        <w:t>Determination of amino sugars</w:t>
      </w:r>
    </w:p>
    <w:p w14:paraId="18EA32D0" w14:textId="77777777" w:rsidR="000B4934" w:rsidRDefault="000B4934" w:rsidP="00D210CE">
      <w:pPr>
        <w:overflowPunct w:val="0"/>
        <w:spacing w:line="360" w:lineRule="auto"/>
      </w:pPr>
      <w:r>
        <w:rPr>
          <w:rFonts w:hint="eastAsia"/>
        </w:rPr>
        <w:t>S</w:t>
      </w:r>
      <w:r>
        <w:t xml:space="preserve">oil samples (0.2 g) were hydrolyzed with 5 mL of 6 M HCl at 105°C for 8 h in 2 mL EP tubes. After cooling, the hydrolysate was centrifuged at 5,000 × </w:t>
      </w:r>
      <w:r>
        <w:rPr>
          <w:i/>
          <w:iCs/>
        </w:rPr>
        <w:t>g</w:t>
      </w:r>
      <w:r>
        <w:t xml:space="preserve"> for 10 min. </w:t>
      </w:r>
      <w:r>
        <w:rPr>
          <w:rFonts w:hint="eastAsia"/>
        </w:rPr>
        <w:t>A</w:t>
      </w:r>
      <w:r>
        <w:t xml:space="preserve"> 1 mL aliquot of the supernatant was mixed with 0.5 mL methanol, evaporated under</w:t>
      </w:r>
      <w:r>
        <w:rPr>
          <w:rFonts w:hint="eastAsia"/>
        </w:rPr>
        <w:t xml:space="preserve"> a</w:t>
      </w:r>
      <w:r>
        <w:t xml:space="preserve"> nitrogen </w:t>
      </w:r>
      <w:r>
        <w:rPr>
          <w:rFonts w:hint="eastAsia"/>
        </w:rPr>
        <w:t xml:space="preserve">stream </w:t>
      </w:r>
      <w:r>
        <w:t>at 45°C, and reconstituted in 0.5 mL deionized water. For PMP derivatization, 150 μL of the reconstituted hydrolysate was reacted with 150 μL of 1-phenyl-3-methyl-5-pyrazolone (PMP) and an appropriate amount of NaOH in light-protected microcentrifuge</w:t>
      </w:r>
      <w:r>
        <w:rPr>
          <w:rFonts w:hint="eastAsia"/>
        </w:rPr>
        <w:t xml:space="preserve"> </w:t>
      </w:r>
      <w:r>
        <w:t>tube</w:t>
      </w:r>
      <w:r>
        <w:rPr>
          <w:rFonts w:hint="eastAsia"/>
        </w:rPr>
        <w:t>s</w:t>
      </w:r>
      <w:r>
        <w:t xml:space="preserve"> at 70°C for 100 min. Following derivatization, </w:t>
      </w:r>
      <w:r>
        <w:rPr>
          <w:rFonts w:hint="eastAsia"/>
        </w:rPr>
        <w:t>t</w:t>
      </w:r>
      <w:r>
        <w:t>he reaction mixture was neutralized with 0.1 M HCl</w:t>
      </w:r>
      <w:r>
        <w:rPr>
          <w:rFonts w:hint="eastAsia"/>
        </w:rPr>
        <w:t xml:space="preserve"> (pH 6.6 - 6.8)</w:t>
      </w:r>
      <w:r>
        <w:t>, adjusted to 1 mL with deionized water, and extracted three times with 1.5 mL dichloromethane. The aqueous phase was filtered through a 0.22 μm nylon membrane prior to HPLC analysis</w:t>
      </w:r>
      <w:r>
        <w:rPr>
          <w:rFonts w:hint="eastAsia"/>
        </w:rPr>
        <w:t xml:space="preserve">. </w:t>
      </w:r>
      <w:r>
        <w:t xml:space="preserve">Chromatographic separation was performed using an Agilent 1100 HPLC system equipped with a C18-BP column (250 mm × 4.6 mm, 5 μm particle size) under isocratic elution with phosphate buffer (pH 6.8)-acetonitrile (82:18, v/v) mobile phase at 1.0 mL/min flow </w:t>
      </w:r>
      <w:r>
        <w:rPr>
          <w:rFonts w:hint="eastAsia"/>
        </w:rPr>
        <w:t xml:space="preserve">rate. Quantification of </w:t>
      </w:r>
      <w:r>
        <w:t>glucosamine and muramic acid</w:t>
      </w:r>
      <w:r>
        <w:rPr>
          <w:rFonts w:hint="eastAsia"/>
        </w:rPr>
        <w:t xml:space="preserve"> was achieved through external calibration using certified reference standards, with calibration curves demonstrating excellent linearity (R</w:t>
      </w:r>
      <w:r w:rsidRPr="000B4B4A">
        <w:rPr>
          <w:rFonts w:cs="Times New Roman"/>
        </w:rPr>
        <w:t>²</w:t>
      </w:r>
      <w:r>
        <w:rPr>
          <w:rFonts w:hint="eastAsia"/>
        </w:rPr>
        <w:t xml:space="preserve"> &gt; 0.999).</w:t>
      </w:r>
    </w:p>
    <w:p w14:paraId="6BAC04C4" w14:textId="68CC3DE0" w:rsidR="000B4934" w:rsidRPr="000B4934" w:rsidRDefault="000B4934" w:rsidP="00D210CE">
      <w:pPr>
        <w:pStyle w:val="ac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</w:rPr>
      </w:pPr>
      <w:r w:rsidRPr="000B4934">
        <w:rPr>
          <w:rFonts w:ascii="Times New Roman" w:hAnsi="Times New Roman" w:cs="Times New Roman"/>
        </w:rPr>
        <w:t>Determination of lignin phenols</w:t>
      </w:r>
    </w:p>
    <w:p w14:paraId="6A243782" w14:textId="77777777" w:rsidR="000B4934" w:rsidRDefault="000B4934" w:rsidP="00D210CE">
      <w:pPr>
        <w:overflowPunct w:val="0"/>
        <w:spacing w:line="360" w:lineRule="auto"/>
      </w:pPr>
      <w:r>
        <w:t>Soil samples (0.2 g) were weighed into amber glass vials containing 5 mL of 2 M NaOH and 0.8 mL of nitrobenzene reagent. The mixtures were heated at 105°C for 16 h in airtight containers. After cooling to room temperature, the reaction solutions were transferred to 15 mL polypropylene centrifuge tubes and subjected to sequential extraction with ethyl acetate (2 × 5 mL). The aqueous phases were acidified to pH 2 using 6 M HCl, followed by three successive ethyl acetate extractions (3 × 5 mL). The combined organic phases were evaporated under nitrogen gas at 45°C and reconstituted with 0.5 mL of methanol. The final extracts were filtered through 0.22 μm nylon syringe filters and transferred to HPLC vials equipped with glass inserts for chromatographic analysis.</w:t>
      </w:r>
      <w:r>
        <w:rPr>
          <w:rFonts w:hint="eastAsia"/>
        </w:rPr>
        <w:t xml:space="preserve"> </w:t>
      </w:r>
      <w:r>
        <w:t xml:space="preserve">Chromatographic separation was performed on an Agilent 1100 HPLC system equipped with a C18-BP column (250 mm × </w:t>
      </w:r>
      <w:r>
        <w:lastRenderedPageBreak/>
        <w:t>4.6 mm, 5 μm particle size) under isocratic elution. The mobile phase consisted of methanol and an aqueous solution of 0.1% (v/v) phosphoric acid (25:75, v/v), delivered at a flow rate of 1.0 mL/min. Target phenolic aldehydes (p-hydroxybenzaldehyde, vanillin, and syringaldehyde) were quantified using certified reference standards, with calibration curves demonstrating excellent linearity (R² &gt; 0.999).</w:t>
      </w:r>
    </w:p>
    <w:p w14:paraId="1251C61B" w14:textId="77777777" w:rsidR="00E85B1D" w:rsidRDefault="00E85B1D" w:rsidP="008168D6">
      <w:pPr>
        <w:overflowPunct w:val="0"/>
      </w:pPr>
    </w:p>
    <w:p w14:paraId="6856D646" w14:textId="77777777" w:rsidR="00E85B1D" w:rsidRPr="000B4934" w:rsidRDefault="00E85B1D" w:rsidP="008168D6">
      <w:pPr>
        <w:overflowPunct w:val="0"/>
      </w:pPr>
    </w:p>
    <w:p w14:paraId="0276C586" w14:textId="0991ABA0" w:rsidR="00B6320C" w:rsidRPr="00C14012" w:rsidRDefault="00E85B1D" w:rsidP="00C14012">
      <w:pPr>
        <w:overflowPunct w:val="0"/>
        <w:rPr>
          <w:b/>
          <w:bCs/>
        </w:rPr>
      </w:pPr>
      <w:r w:rsidRPr="00C14012">
        <w:rPr>
          <w:b/>
          <w:bCs/>
        </w:rPr>
        <w:t>T</w:t>
      </w:r>
      <w:r w:rsidRPr="00C14012">
        <w:rPr>
          <w:rFonts w:hint="eastAsia"/>
          <w:b/>
          <w:bCs/>
        </w:rPr>
        <w:t xml:space="preserve">able </w:t>
      </w:r>
      <w:r w:rsidR="001D4410" w:rsidRPr="00C14012">
        <w:rPr>
          <w:rFonts w:hint="eastAsia"/>
          <w:b/>
          <w:bCs/>
        </w:rPr>
        <w:t>S</w:t>
      </w:r>
      <w:r w:rsidR="001D4410">
        <w:rPr>
          <w:rFonts w:hint="eastAsia"/>
          <w:b/>
          <w:bCs/>
        </w:rPr>
        <w:t xml:space="preserve">1 </w:t>
      </w:r>
      <w:r w:rsidR="00FC176B" w:rsidRPr="00C14012">
        <w:rPr>
          <w:b/>
          <w:bCs/>
        </w:rPr>
        <w:t xml:space="preserve">Primers information table of </w:t>
      </w:r>
      <w:r w:rsidR="007903E2" w:rsidRPr="00C14012">
        <w:rPr>
          <w:rFonts w:hint="eastAsia"/>
          <w:b/>
          <w:bCs/>
        </w:rPr>
        <w:t>C-</w:t>
      </w:r>
      <w:r w:rsidR="00FC176B" w:rsidRPr="00C14012">
        <w:rPr>
          <w:rFonts w:hint="eastAsia"/>
          <w:b/>
          <w:bCs/>
        </w:rPr>
        <w:t>degradation</w:t>
      </w:r>
      <w:r w:rsidR="007903E2" w:rsidRPr="00C14012">
        <w:rPr>
          <w:rFonts w:hint="eastAsia"/>
          <w:b/>
          <w:bCs/>
        </w:rPr>
        <w:t xml:space="preserve"> </w:t>
      </w:r>
      <w:r w:rsidR="007903E2" w:rsidRPr="00C14012">
        <w:rPr>
          <w:b/>
          <w:bCs/>
        </w:rPr>
        <w:t>functional</w:t>
      </w:r>
      <w:r w:rsidR="00FC176B" w:rsidRPr="00C14012">
        <w:rPr>
          <w:rFonts w:hint="eastAsia"/>
          <w:b/>
          <w:bCs/>
        </w:rPr>
        <w:t xml:space="preserve"> </w:t>
      </w:r>
      <w:r w:rsidR="00FC176B" w:rsidRPr="00C14012">
        <w:rPr>
          <w:b/>
          <w:bCs/>
        </w:rPr>
        <w:t>genes</w:t>
      </w:r>
    </w:p>
    <w:tbl>
      <w:tblPr>
        <w:tblStyle w:val="a9"/>
        <w:tblW w:w="10242" w:type="dxa"/>
        <w:tblInd w:w="-85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0"/>
        <w:gridCol w:w="1314"/>
        <w:gridCol w:w="3412"/>
        <w:gridCol w:w="1182"/>
        <w:gridCol w:w="3284"/>
      </w:tblGrid>
      <w:tr w:rsidR="00B6320C" w14:paraId="7EE31F11" w14:textId="77777777" w:rsidTr="00C14012">
        <w:trPr>
          <w:trHeight w:val="643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</w:tcPr>
          <w:p w14:paraId="21844CF2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Gene name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6B889A4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Forward primer</w:t>
            </w:r>
          </w:p>
        </w:tc>
        <w:tc>
          <w:tcPr>
            <w:tcW w:w="3412" w:type="dxa"/>
            <w:tcBorders>
              <w:top w:val="single" w:sz="4" w:space="0" w:color="auto"/>
              <w:bottom w:val="single" w:sz="4" w:space="0" w:color="auto"/>
            </w:tcBorders>
          </w:tcPr>
          <w:p w14:paraId="7293C01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Forward sequence</w:t>
            </w:r>
          </w:p>
          <w:p w14:paraId="293DA0B4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（</w:t>
            </w:r>
            <w:r w:rsidRPr="007903E2">
              <w:rPr>
                <w:rFonts w:hint="eastAsia"/>
                <w:sz w:val="20"/>
                <w:szCs w:val="20"/>
              </w:rPr>
              <w:t>5</w:t>
            </w:r>
            <w:r w:rsidRPr="007903E2">
              <w:rPr>
                <w:sz w:val="20"/>
                <w:szCs w:val="20"/>
              </w:rPr>
              <w:t>’</w:t>
            </w:r>
            <w:r w:rsidRPr="007903E2">
              <w:rPr>
                <w:rFonts w:hint="eastAsia"/>
                <w:sz w:val="20"/>
                <w:szCs w:val="20"/>
              </w:rPr>
              <w:t>→</w:t>
            </w:r>
            <w:r w:rsidRPr="007903E2">
              <w:rPr>
                <w:rFonts w:hint="eastAsia"/>
                <w:sz w:val="20"/>
                <w:szCs w:val="20"/>
              </w:rPr>
              <w:t>3</w:t>
            </w:r>
            <w:r w:rsidRPr="007903E2">
              <w:rPr>
                <w:sz w:val="20"/>
                <w:szCs w:val="20"/>
              </w:rPr>
              <w:t>’</w:t>
            </w:r>
            <w:r w:rsidRPr="007903E2"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</w:tcPr>
          <w:p w14:paraId="3C4AEB96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Reverse primer</w:t>
            </w:r>
          </w:p>
        </w:tc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 w14:paraId="213CBD4D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Reverse sequence</w:t>
            </w:r>
          </w:p>
          <w:p w14:paraId="3236E45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（</w:t>
            </w:r>
            <w:r w:rsidRPr="007903E2">
              <w:rPr>
                <w:rFonts w:hint="eastAsia"/>
                <w:sz w:val="20"/>
                <w:szCs w:val="20"/>
              </w:rPr>
              <w:t>5</w:t>
            </w:r>
            <w:r w:rsidRPr="007903E2">
              <w:rPr>
                <w:sz w:val="20"/>
                <w:szCs w:val="20"/>
              </w:rPr>
              <w:t>’</w:t>
            </w:r>
            <w:r w:rsidRPr="007903E2">
              <w:rPr>
                <w:rFonts w:hint="eastAsia"/>
                <w:sz w:val="20"/>
                <w:szCs w:val="20"/>
              </w:rPr>
              <w:t>→</w:t>
            </w:r>
            <w:r w:rsidRPr="007903E2">
              <w:rPr>
                <w:rFonts w:hint="eastAsia"/>
                <w:sz w:val="20"/>
                <w:szCs w:val="20"/>
              </w:rPr>
              <w:t>3</w:t>
            </w:r>
            <w:r w:rsidRPr="007903E2">
              <w:rPr>
                <w:sz w:val="20"/>
                <w:szCs w:val="20"/>
              </w:rPr>
              <w:t>’</w:t>
            </w:r>
            <w:r w:rsidRPr="007903E2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B6320C" w14:paraId="5EF87F5C" w14:textId="77777777" w:rsidTr="00C14012">
        <w:trPr>
          <w:trHeight w:val="321"/>
        </w:trPr>
        <w:tc>
          <w:tcPr>
            <w:tcW w:w="1050" w:type="dxa"/>
            <w:tcBorders>
              <w:top w:val="single" w:sz="4" w:space="0" w:color="auto"/>
            </w:tcBorders>
          </w:tcPr>
          <w:p w14:paraId="6A2BCF3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bookmarkStart w:id="1" w:name="_Hlk180077813"/>
            <w:r w:rsidRPr="007903E2">
              <w:rPr>
                <w:sz w:val="20"/>
                <w:szCs w:val="20"/>
              </w:rPr>
              <w:t>16S</w:t>
            </w:r>
          </w:p>
        </w:tc>
        <w:tc>
          <w:tcPr>
            <w:tcW w:w="1314" w:type="dxa"/>
            <w:tcBorders>
              <w:top w:val="single" w:sz="4" w:space="0" w:color="auto"/>
            </w:tcBorders>
          </w:tcPr>
          <w:p w14:paraId="2DB9CE3F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515F</w:t>
            </w:r>
          </w:p>
        </w:tc>
        <w:tc>
          <w:tcPr>
            <w:tcW w:w="3412" w:type="dxa"/>
            <w:tcBorders>
              <w:top w:val="single" w:sz="4" w:space="0" w:color="auto"/>
            </w:tcBorders>
          </w:tcPr>
          <w:p w14:paraId="4C2A091F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GTGCCAGCMGCCGCGGTAA</w:t>
            </w:r>
          </w:p>
        </w:tc>
        <w:tc>
          <w:tcPr>
            <w:tcW w:w="1182" w:type="dxa"/>
            <w:tcBorders>
              <w:top w:val="single" w:sz="4" w:space="0" w:color="auto"/>
            </w:tcBorders>
          </w:tcPr>
          <w:p w14:paraId="03ACD9F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907R</w:t>
            </w:r>
          </w:p>
        </w:tc>
        <w:tc>
          <w:tcPr>
            <w:tcW w:w="3284" w:type="dxa"/>
            <w:tcBorders>
              <w:top w:val="single" w:sz="4" w:space="0" w:color="auto"/>
            </w:tcBorders>
          </w:tcPr>
          <w:p w14:paraId="1933455B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CCGTCAATTCMTTTRAGTTT</w:t>
            </w:r>
          </w:p>
        </w:tc>
      </w:tr>
      <w:tr w:rsidR="00B6320C" w14:paraId="237475F2" w14:textId="77777777" w:rsidTr="00C14012">
        <w:trPr>
          <w:trHeight w:val="321"/>
        </w:trPr>
        <w:tc>
          <w:tcPr>
            <w:tcW w:w="1050" w:type="dxa"/>
          </w:tcPr>
          <w:p w14:paraId="7E3ADB50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1</w:t>
            </w:r>
            <w:r w:rsidRPr="007903E2">
              <w:rPr>
                <w:rFonts w:hint="eastAsia"/>
                <w:sz w:val="20"/>
                <w:szCs w:val="20"/>
              </w:rPr>
              <w:t>8</w:t>
            </w:r>
            <w:r w:rsidRPr="007903E2">
              <w:rPr>
                <w:sz w:val="20"/>
                <w:szCs w:val="20"/>
              </w:rPr>
              <w:t>S</w:t>
            </w:r>
          </w:p>
        </w:tc>
        <w:tc>
          <w:tcPr>
            <w:tcW w:w="1314" w:type="dxa"/>
          </w:tcPr>
          <w:p w14:paraId="32FC85A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NS1</w:t>
            </w:r>
          </w:p>
        </w:tc>
        <w:tc>
          <w:tcPr>
            <w:tcW w:w="3412" w:type="dxa"/>
          </w:tcPr>
          <w:p w14:paraId="1CA0E9D5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GTAGTCATATGCTTGTCTC</w:t>
            </w:r>
          </w:p>
        </w:tc>
        <w:tc>
          <w:tcPr>
            <w:tcW w:w="1182" w:type="dxa"/>
          </w:tcPr>
          <w:p w14:paraId="64375BC1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Fungi</w:t>
            </w:r>
          </w:p>
        </w:tc>
        <w:tc>
          <w:tcPr>
            <w:tcW w:w="3284" w:type="dxa"/>
          </w:tcPr>
          <w:p w14:paraId="3AC7F0F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ATTCCCCGTTACCCGTTG</w:t>
            </w:r>
          </w:p>
        </w:tc>
      </w:tr>
      <w:tr w:rsidR="00B6320C" w14:paraId="0DF292BE" w14:textId="77777777" w:rsidTr="00C14012">
        <w:trPr>
          <w:trHeight w:val="321"/>
        </w:trPr>
        <w:tc>
          <w:tcPr>
            <w:tcW w:w="1050" w:type="dxa"/>
          </w:tcPr>
          <w:p w14:paraId="45DD978F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</w:t>
            </w:r>
            <w:r w:rsidRPr="007903E2">
              <w:rPr>
                <w:sz w:val="20"/>
                <w:szCs w:val="20"/>
              </w:rPr>
              <w:t>myX</w:t>
            </w:r>
          </w:p>
        </w:tc>
        <w:tc>
          <w:tcPr>
            <w:tcW w:w="1314" w:type="dxa"/>
          </w:tcPr>
          <w:p w14:paraId="610C3033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AmyX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2BA1F9E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TATAAYTGGGGMTATGAYCC</w:t>
            </w:r>
          </w:p>
        </w:tc>
        <w:tc>
          <w:tcPr>
            <w:tcW w:w="1182" w:type="dxa"/>
          </w:tcPr>
          <w:p w14:paraId="7FFD09E7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AmyX-</w:t>
            </w:r>
            <w:r w:rsidRPr="007903E2">
              <w:rPr>
                <w:rFonts w:hint="eastAsia"/>
                <w:sz w:val="20"/>
                <w:szCs w:val="20"/>
              </w:rPr>
              <w:t>R</w:t>
            </w:r>
          </w:p>
        </w:tc>
        <w:tc>
          <w:tcPr>
            <w:tcW w:w="3284" w:type="dxa"/>
          </w:tcPr>
          <w:p w14:paraId="2971CDD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CCCATYAAATCAAAWCGRAA</w:t>
            </w:r>
          </w:p>
        </w:tc>
      </w:tr>
      <w:tr w:rsidR="00B6320C" w14:paraId="218F49F2" w14:textId="77777777" w:rsidTr="00C14012">
        <w:trPr>
          <w:trHeight w:val="333"/>
        </w:trPr>
        <w:tc>
          <w:tcPr>
            <w:tcW w:w="1050" w:type="dxa"/>
          </w:tcPr>
          <w:p w14:paraId="2DF42A23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S</w:t>
            </w:r>
            <w:r w:rsidRPr="007903E2">
              <w:rPr>
                <w:sz w:val="20"/>
                <w:szCs w:val="20"/>
              </w:rPr>
              <w:t>ga</w:t>
            </w:r>
          </w:p>
        </w:tc>
        <w:tc>
          <w:tcPr>
            <w:tcW w:w="1314" w:type="dxa"/>
          </w:tcPr>
          <w:p w14:paraId="0B015384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Sga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4CED976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CGSAACTGGGAYTACCGS</w:t>
            </w:r>
          </w:p>
        </w:tc>
        <w:tc>
          <w:tcPr>
            <w:tcW w:w="1182" w:type="dxa"/>
          </w:tcPr>
          <w:p w14:paraId="51D69AA5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Sga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30F77D51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TCCCACAGSCCSKCGTC</w:t>
            </w:r>
          </w:p>
        </w:tc>
      </w:tr>
      <w:tr w:rsidR="00B6320C" w14:paraId="0A9B8A81" w14:textId="77777777" w:rsidTr="00C14012">
        <w:trPr>
          <w:trHeight w:val="321"/>
        </w:trPr>
        <w:tc>
          <w:tcPr>
            <w:tcW w:w="1050" w:type="dxa"/>
          </w:tcPr>
          <w:p w14:paraId="11148143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</w:t>
            </w:r>
            <w:r w:rsidRPr="007903E2">
              <w:rPr>
                <w:sz w:val="20"/>
                <w:szCs w:val="20"/>
              </w:rPr>
              <w:t>bfA</w:t>
            </w:r>
          </w:p>
        </w:tc>
        <w:tc>
          <w:tcPr>
            <w:tcW w:w="1314" w:type="dxa"/>
          </w:tcPr>
          <w:p w14:paraId="5AAFB19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AbfA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213CEE4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CGSTAYCCSGGCGGCAAYTT</w:t>
            </w:r>
          </w:p>
        </w:tc>
        <w:tc>
          <w:tcPr>
            <w:tcW w:w="1182" w:type="dxa"/>
          </w:tcPr>
          <w:p w14:paraId="398E26B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AbfA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1D70C753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TGCCASGGNCCGTCCATYTC</w:t>
            </w:r>
          </w:p>
        </w:tc>
      </w:tr>
      <w:tr w:rsidR="00B6320C" w14:paraId="1EB2BF4D" w14:textId="77777777" w:rsidTr="00C14012">
        <w:trPr>
          <w:trHeight w:val="321"/>
        </w:trPr>
        <w:tc>
          <w:tcPr>
            <w:tcW w:w="1050" w:type="dxa"/>
          </w:tcPr>
          <w:p w14:paraId="0C1D380E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M</w:t>
            </w:r>
            <w:r w:rsidRPr="007903E2">
              <w:rPr>
                <w:sz w:val="20"/>
                <w:szCs w:val="20"/>
              </w:rPr>
              <w:t>anB</w:t>
            </w:r>
          </w:p>
        </w:tc>
        <w:tc>
          <w:tcPr>
            <w:tcW w:w="1314" w:type="dxa"/>
          </w:tcPr>
          <w:p w14:paraId="57FC259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ManB-</w:t>
            </w:r>
            <w:r w:rsidRPr="007903E2">
              <w:rPr>
                <w:rFonts w:hint="eastAsia"/>
                <w:sz w:val="20"/>
                <w:szCs w:val="20"/>
              </w:rPr>
              <w:t>F</w:t>
            </w:r>
          </w:p>
        </w:tc>
        <w:tc>
          <w:tcPr>
            <w:tcW w:w="3412" w:type="dxa"/>
          </w:tcPr>
          <w:p w14:paraId="7F3BB82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ATGCGCGGBGTCAACCA</w:t>
            </w:r>
          </w:p>
        </w:tc>
        <w:tc>
          <w:tcPr>
            <w:tcW w:w="1182" w:type="dxa"/>
          </w:tcPr>
          <w:p w14:paraId="31155C6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ManB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1B86D554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TCGTTGSCGATGTTGABGA</w:t>
            </w:r>
          </w:p>
        </w:tc>
      </w:tr>
      <w:tr w:rsidR="00B6320C" w14:paraId="5F2184E8" w14:textId="77777777" w:rsidTr="00C14012">
        <w:trPr>
          <w:trHeight w:val="321"/>
        </w:trPr>
        <w:tc>
          <w:tcPr>
            <w:tcW w:w="1050" w:type="dxa"/>
          </w:tcPr>
          <w:p w14:paraId="4A61A0E6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X</w:t>
            </w:r>
            <w:r w:rsidRPr="007903E2">
              <w:rPr>
                <w:sz w:val="20"/>
                <w:szCs w:val="20"/>
              </w:rPr>
              <w:t>ylA</w:t>
            </w:r>
          </w:p>
        </w:tc>
        <w:tc>
          <w:tcPr>
            <w:tcW w:w="1314" w:type="dxa"/>
          </w:tcPr>
          <w:p w14:paraId="1E666CAD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XylA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5A63E982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TGGGGBGGTCGYGAAGG</w:t>
            </w:r>
          </w:p>
        </w:tc>
        <w:tc>
          <w:tcPr>
            <w:tcW w:w="1182" w:type="dxa"/>
          </w:tcPr>
          <w:p w14:paraId="46021710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XylA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593B9DCC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ACTTTGGCRTCRAAGTT</w:t>
            </w:r>
          </w:p>
        </w:tc>
      </w:tr>
      <w:tr w:rsidR="00B6320C" w14:paraId="61E62EC4" w14:textId="77777777" w:rsidTr="00C14012">
        <w:trPr>
          <w:trHeight w:val="321"/>
        </w:trPr>
        <w:tc>
          <w:tcPr>
            <w:tcW w:w="1050" w:type="dxa"/>
          </w:tcPr>
          <w:p w14:paraId="23F4A46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</w:t>
            </w:r>
            <w:r w:rsidRPr="007903E2">
              <w:rPr>
                <w:sz w:val="20"/>
                <w:szCs w:val="20"/>
              </w:rPr>
              <w:t>ex</w:t>
            </w:r>
          </w:p>
        </w:tc>
        <w:tc>
          <w:tcPr>
            <w:tcW w:w="1314" w:type="dxa"/>
          </w:tcPr>
          <w:p w14:paraId="7B53E160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Cex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5BFA178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YSTACGGSATGCACTGGMT</w:t>
            </w:r>
          </w:p>
        </w:tc>
        <w:tc>
          <w:tcPr>
            <w:tcW w:w="1182" w:type="dxa"/>
          </w:tcPr>
          <w:p w14:paraId="2465BFC2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Cex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6E7A38E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TANCGCAGRTAGYCVCCCAT</w:t>
            </w:r>
          </w:p>
        </w:tc>
      </w:tr>
      <w:tr w:rsidR="00B6320C" w14:paraId="6709F8F2" w14:textId="77777777" w:rsidTr="00C14012">
        <w:trPr>
          <w:trHeight w:val="321"/>
        </w:trPr>
        <w:tc>
          <w:tcPr>
            <w:tcW w:w="1050" w:type="dxa"/>
          </w:tcPr>
          <w:p w14:paraId="569CF33D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N</w:t>
            </w:r>
            <w:r w:rsidRPr="007903E2">
              <w:rPr>
                <w:sz w:val="20"/>
                <w:szCs w:val="20"/>
              </w:rPr>
              <w:t>aglu</w:t>
            </w:r>
          </w:p>
        </w:tc>
        <w:tc>
          <w:tcPr>
            <w:tcW w:w="1314" w:type="dxa"/>
          </w:tcPr>
          <w:p w14:paraId="5E2C436D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Naglu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63238563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TVAAYTGGTAYCTGAAATAY</w:t>
            </w:r>
          </w:p>
        </w:tc>
        <w:tc>
          <w:tcPr>
            <w:tcW w:w="1182" w:type="dxa"/>
          </w:tcPr>
          <w:p w14:paraId="64C10A2B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Naglu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5CB00057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CCRTGYAGVGCCATCCAGTC</w:t>
            </w:r>
          </w:p>
        </w:tc>
      </w:tr>
      <w:tr w:rsidR="00B6320C" w14:paraId="43144AC8" w14:textId="77777777" w:rsidTr="00C14012">
        <w:trPr>
          <w:trHeight w:val="333"/>
        </w:trPr>
        <w:tc>
          <w:tcPr>
            <w:tcW w:w="1050" w:type="dxa"/>
          </w:tcPr>
          <w:p w14:paraId="04A058F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C</w:t>
            </w:r>
            <w:r w:rsidRPr="007903E2">
              <w:rPr>
                <w:sz w:val="20"/>
                <w:szCs w:val="20"/>
              </w:rPr>
              <w:t>hiA</w:t>
            </w:r>
          </w:p>
        </w:tc>
        <w:tc>
          <w:tcPr>
            <w:tcW w:w="1314" w:type="dxa"/>
          </w:tcPr>
          <w:p w14:paraId="16820201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ChiA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1493A706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TSAAGAARTACGCSGACAACG</w:t>
            </w:r>
          </w:p>
        </w:tc>
        <w:tc>
          <w:tcPr>
            <w:tcW w:w="1182" w:type="dxa"/>
          </w:tcPr>
          <w:p w14:paraId="7F7B4FAB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ChiA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38AC3FB1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ASGTCATCAGRCCCTTASG</w:t>
            </w:r>
          </w:p>
        </w:tc>
      </w:tr>
      <w:tr w:rsidR="00B6320C" w14:paraId="4E9FB6B8" w14:textId="77777777" w:rsidTr="00C14012">
        <w:trPr>
          <w:trHeight w:val="321"/>
        </w:trPr>
        <w:tc>
          <w:tcPr>
            <w:tcW w:w="1050" w:type="dxa"/>
          </w:tcPr>
          <w:p w14:paraId="7C85C08E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E</w:t>
            </w:r>
            <w:r w:rsidRPr="007903E2">
              <w:rPr>
                <w:sz w:val="20"/>
                <w:szCs w:val="20"/>
              </w:rPr>
              <w:t>xo-</w:t>
            </w:r>
            <w:r w:rsidRPr="007903E2">
              <w:rPr>
                <w:rFonts w:hint="eastAsia"/>
                <w:sz w:val="20"/>
                <w:szCs w:val="20"/>
              </w:rPr>
              <w:t>C</w:t>
            </w:r>
            <w:r w:rsidRPr="007903E2">
              <w:rPr>
                <w:sz w:val="20"/>
                <w:szCs w:val="20"/>
              </w:rPr>
              <w:t>hi</w:t>
            </w:r>
          </w:p>
        </w:tc>
        <w:tc>
          <w:tcPr>
            <w:tcW w:w="1314" w:type="dxa"/>
          </w:tcPr>
          <w:p w14:paraId="323908FD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E</w:t>
            </w:r>
            <w:r w:rsidRPr="007903E2">
              <w:rPr>
                <w:sz w:val="20"/>
                <w:szCs w:val="20"/>
              </w:rPr>
              <w:t>xo-</w:t>
            </w:r>
            <w:r w:rsidRPr="007903E2">
              <w:rPr>
                <w:rFonts w:hint="eastAsia"/>
                <w:sz w:val="20"/>
                <w:szCs w:val="20"/>
              </w:rPr>
              <w:t>C</w:t>
            </w:r>
            <w:r w:rsidRPr="007903E2">
              <w:rPr>
                <w:sz w:val="20"/>
                <w:szCs w:val="20"/>
              </w:rPr>
              <w:t>hi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511AA00F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GATTGGTSVCAATATGAYRG</w:t>
            </w:r>
          </w:p>
        </w:tc>
        <w:tc>
          <w:tcPr>
            <w:tcW w:w="1182" w:type="dxa"/>
          </w:tcPr>
          <w:p w14:paraId="057B4A9A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E</w:t>
            </w:r>
            <w:r w:rsidRPr="007903E2">
              <w:rPr>
                <w:sz w:val="20"/>
                <w:szCs w:val="20"/>
              </w:rPr>
              <w:t>xo-</w:t>
            </w:r>
            <w:r w:rsidRPr="007903E2">
              <w:rPr>
                <w:rFonts w:hint="eastAsia"/>
                <w:sz w:val="20"/>
                <w:szCs w:val="20"/>
              </w:rPr>
              <w:t>C</w:t>
            </w:r>
            <w:r w:rsidRPr="007903E2">
              <w:rPr>
                <w:sz w:val="20"/>
                <w:szCs w:val="20"/>
              </w:rPr>
              <w:t>hi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65E99FAE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STCCARCCACCRAYRCTRAA</w:t>
            </w:r>
          </w:p>
        </w:tc>
      </w:tr>
      <w:tr w:rsidR="00B6320C" w14:paraId="356D9743" w14:textId="77777777" w:rsidTr="00C14012">
        <w:trPr>
          <w:trHeight w:val="321"/>
        </w:trPr>
        <w:tc>
          <w:tcPr>
            <w:tcW w:w="1050" w:type="dxa"/>
          </w:tcPr>
          <w:p w14:paraId="603188E2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P</w:t>
            </w:r>
            <w:r w:rsidRPr="007903E2">
              <w:rPr>
                <w:sz w:val="20"/>
                <w:szCs w:val="20"/>
              </w:rPr>
              <w:t>gu</w:t>
            </w:r>
          </w:p>
        </w:tc>
        <w:tc>
          <w:tcPr>
            <w:tcW w:w="1314" w:type="dxa"/>
          </w:tcPr>
          <w:p w14:paraId="675D3059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Pgu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7D14B5E6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ANCATTGGTGGCCSTGGAA</w:t>
            </w:r>
          </w:p>
        </w:tc>
        <w:tc>
          <w:tcPr>
            <w:tcW w:w="1182" w:type="dxa"/>
          </w:tcPr>
          <w:p w14:paraId="1E932427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Pgu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0DDEBFB7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TTRAYGGCRATRCARTCRTC</w:t>
            </w:r>
          </w:p>
        </w:tc>
      </w:tr>
      <w:tr w:rsidR="00B6320C" w14:paraId="6E2C4C07" w14:textId="77777777" w:rsidTr="00C14012">
        <w:trPr>
          <w:trHeight w:val="321"/>
        </w:trPr>
        <w:tc>
          <w:tcPr>
            <w:tcW w:w="1050" w:type="dxa"/>
          </w:tcPr>
          <w:p w14:paraId="4850BFA1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G</w:t>
            </w:r>
            <w:r w:rsidRPr="007903E2">
              <w:rPr>
                <w:sz w:val="20"/>
                <w:szCs w:val="20"/>
              </w:rPr>
              <w:t>lx</w:t>
            </w:r>
          </w:p>
        </w:tc>
        <w:tc>
          <w:tcPr>
            <w:tcW w:w="1314" w:type="dxa"/>
          </w:tcPr>
          <w:p w14:paraId="5CD4589B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Glx</w:t>
            </w:r>
            <w:r w:rsidRPr="007903E2">
              <w:rPr>
                <w:rFonts w:hint="eastAsia"/>
                <w:sz w:val="20"/>
                <w:szCs w:val="20"/>
              </w:rPr>
              <w:t>-F</w:t>
            </w:r>
          </w:p>
        </w:tc>
        <w:tc>
          <w:tcPr>
            <w:tcW w:w="3412" w:type="dxa"/>
          </w:tcPr>
          <w:p w14:paraId="59581955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AACCAGTCGATCATCTACGA</w:t>
            </w:r>
          </w:p>
        </w:tc>
        <w:tc>
          <w:tcPr>
            <w:tcW w:w="1182" w:type="dxa"/>
          </w:tcPr>
          <w:p w14:paraId="23D0C8B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sz w:val="20"/>
                <w:szCs w:val="20"/>
              </w:rPr>
              <w:t>Glx</w:t>
            </w:r>
            <w:r w:rsidRPr="007903E2">
              <w:rPr>
                <w:rFonts w:hint="eastAsia"/>
                <w:sz w:val="20"/>
                <w:szCs w:val="20"/>
              </w:rPr>
              <w:t>-R</w:t>
            </w:r>
          </w:p>
        </w:tc>
        <w:tc>
          <w:tcPr>
            <w:tcW w:w="3284" w:type="dxa"/>
          </w:tcPr>
          <w:p w14:paraId="1BB0F178" w14:textId="77777777" w:rsidR="00B6320C" w:rsidRPr="007903E2" w:rsidRDefault="00FC176B" w:rsidP="00121172">
            <w:pPr>
              <w:overflowPunct w:val="0"/>
              <w:jc w:val="center"/>
              <w:rPr>
                <w:sz w:val="20"/>
                <w:szCs w:val="20"/>
              </w:rPr>
            </w:pPr>
            <w:r w:rsidRPr="007903E2">
              <w:rPr>
                <w:rFonts w:hint="eastAsia"/>
                <w:sz w:val="20"/>
                <w:szCs w:val="20"/>
              </w:rPr>
              <w:t>RTGSACGAGCTCDGGCATGG</w:t>
            </w:r>
          </w:p>
        </w:tc>
      </w:tr>
      <w:bookmarkEnd w:id="1"/>
    </w:tbl>
    <w:p w14:paraId="1D297E4A" w14:textId="77777777" w:rsidR="00E85B1D" w:rsidRDefault="00E85B1D" w:rsidP="00121172">
      <w:pPr>
        <w:overflowPunct w:val="0"/>
        <w:rPr>
          <w:b/>
          <w:bCs/>
        </w:rPr>
        <w:sectPr w:rsidR="00E85B1D" w:rsidSect="00E85B1D">
          <w:pgSz w:w="11906" w:h="16838"/>
          <w:pgMar w:top="1440" w:right="1588" w:bottom="1440" w:left="1588" w:header="851" w:footer="992" w:gutter="0"/>
          <w:cols w:space="425"/>
          <w:docGrid w:type="lines" w:linePitch="326"/>
        </w:sectPr>
      </w:pPr>
    </w:p>
    <w:p w14:paraId="64AECF75" w14:textId="408EF6FF" w:rsidR="00B6320C" w:rsidRPr="00C14012" w:rsidRDefault="00E85B1D" w:rsidP="00121172">
      <w:pPr>
        <w:overflowPunct w:val="0"/>
        <w:rPr>
          <w:b/>
          <w:bCs/>
        </w:rPr>
      </w:pPr>
      <w:r w:rsidRPr="00E85B1D">
        <w:rPr>
          <w:b/>
          <w:bCs/>
        </w:rPr>
        <w:lastRenderedPageBreak/>
        <w:t xml:space="preserve">Table </w:t>
      </w:r>
      <w:r w:rsidR="00F757AD" w:rsidRPr="00E85B1D">
        <w:rPr>
          <w:b/>
          <w:bCs/>
        </w:rPr>
        <w:t>S</w:t>
      </w:r>
      <w:r w:rsidR="00F757AD">
        <w:rPr>
          <w:rFonts w:hint="eastAsia"/>
          <w:b/>
          <w:bCs/>
        </w:rPr>
        <w:t xml:space="preserve">2 </w:t>
      </w:r>
      <w:r w:rsidR="00F757AD" w:rsidRPr="00F757AD">
        <w:rPr>
          <w:b/>
          <w:bCs/>
        </w:rPr>
        <w:t>Lignin phenols oxidation parameters</w:t>
      </w:r>
      <w:r w:rsidR="00F757AD">
        <w:rPr>
          <w:rFonts w:hint="eastAsia"/>
          <w:b/>
          <w:bCs/>
        </w:rPr>
        <w:t xml:space="preserve"> </w:t>
      </w:r>
      <w:r w:rsidR="00F757AD" w:rsidRPr="00F757AD">
        <w:rPr>
          <w:b/>
          <w:bCs/>
        </w:rPr>
        <w:t>and C functional groups</w:t>
      </w:r>
      <w:r w:rsidR="00F757AD" w:rsidRPr="00F757AD" w:rsidDel="00F757AD">
        <w:rPr>
          <w:rFonts w:hint="eastAsia"/>
          <w:b/>
          <w:bCs/>
        </w:rPr>
        <w:t xml:space="preserve"> </w:t>
      </w:r>
      <w:r w:rsidR="00F757AD">
        <w:rPr>
          <w:rFonts w:hint="eastAsia"/>
          <w:b/>
          <w:bCs/>
        </w:rPr>
        <w:t>during</w:t>
      </w:r>
      <w:r w:rsidR="00FC176B" w:rsidRPr="00C14012">
        <w:rPr>
          <w:b/>
          <w:bCs/>
        </w:rPr>
        <w:t xml:space="preserve"> calcareous succession process</w:t>
      </w:r>
      <w:r w:rsidR="00FC176B" w:rsidRPr="00C14012">
        <w:rPr>
          <w:rFonts w:hint="eastAsia"/>
          <w:b/>
          <w:bCs/>
        </w:rPr>
        <w:t>.</w:t>
      </w:r>
    </w:p>
    <w:tbl>
      <w:tblPr>
        <w:tblStyle w:val="a9"/>
        <w:tblW w:w="8914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347"/>
        <w:gridCol w:w="1204"/>
        <w:gridCol w:w="1276"/>
        <w:gridCol w:w="1718"/>
        <w:gridCol w:w="1242"/>
      </w:tblGrid>
      <w:tr w:rsidR="00D72BFB" w14:paraId="1800FB1D" w14:textId="415D07A5" w:rsidTr="00A45B80">
        <w:trPr>
          <w:trHeight w:val="365"/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159B112" w14:textId="47A6755E" w:rsidR="00DA5482" w:rsidRPr="00C14012" w:rsidRDefault="00DA5482" w:rsidP="00DA5482">
            <w:pPr>
              <w:overflowPunct w:val="0"/>
              <w:rPr>
                <w:rFonts w:cs="Times New Roman"/>
                <w:sz w:val="20"/>
                <w:szCs w:val="20"/>
              </w:rPr>
            </w:pPr>
            <w:bookmarkStart w:id="2" w:name="_Hlk180070901"/>
            <w:r>
              <w:rPr>
                <w:rFonts w:cs="Times New Roman" w:hint="eastAsia"/>
                <w:sz w:val="20"/>
                <w:szCs w:val="20"/>
              </w:rPr>
              <w:t>Fractions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8EAB2CB" w14:textId="2E709451" w:rsidR="00DA5482" w:rsidRPr="00C14012" w:rsidRDefault="00DA5482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Treatment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ED9D284" w14:textId="19B8FEC0" w:rsidR="00DA5482" w:rsidRPr="00C14012" w:rsidRDefault="00DA5482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eastAsia"/>
                <w:sz w:val="20"/>
                <w:szCs w:val="20"/>
              </w:rPr>
              <w:t>C/V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D157" w14:textId="6911CAC3" w:rsidR="00DA5482" w:rsidRPr="00C14012" w:rsidRDefault="00DA5482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eastAsia"/>
                <w:sz w:val="20"/>
                <w:szCs w:val="20"/>
              </w:rPr>
              <w:t>S/V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C09A1" w14:textId="3BB250CE" w:rsidR="00DA5482" w:rsidRDefault="00DA5482" w:rsidP="00DA5482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GlcN/MurA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EA13" w14:textId="6A9C91D3" w:rsidR="00DA5482" w:rsidRPr="00C14012" w:rsidRDefault="00DA5482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eastAsia"/>
                <w:sz w:val="20"/>
                <w:szCs w:val="20"/>
              </w:rPr>
              <w:t>A/O-A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48AEF" w14:textId="13933694" w:rsidR="00DA5482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eastAsia"/>
                <w:sz w:val="20"/>
                <w:szCs w:val="20"/>
              </w:rPr>
              <w:t>A</w:t>
            </w:r>
            <w:r w:rsidR="00DA5482" w:rsidRPr="00F757AD">
              <w:rPr>
                <w:rFonts w:cs="Times New Roman"/>
                <w:sz w:val="20"/>
                <w:szCs w:val="20"/>
              </w:rPr>
              <w:t xml:space="preserve">romaticity </w:t>
            </w:r>
          </w:p>
        </w:tc>
      </w:tr>
      <w:bookmarkEnd w:id="2"/>
      <w:tr w:rsidR="00D72BFB" w14:paraId="37340378" w14:textId="114B9750" w:rsidTr="00A45B80">
        <w:trPr>
          <w:trHeight w:val="365"/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78AE389C" w14:textId="7C98AB22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PO</w:t>
            </w:r>
            <w:r>
              <w:rPr>
                <w:rFonts w:cs="Times New Roman" w:hint="eastAsia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EBEB7E6" w14:textId="3D8209DB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BKC</w:t>
            </w:r>
          </w:p>
        </w:tc>
        <w:tc>
          <w:tcPr>
            <w:tcW w:w="1347" w:type="dxa"/>
            <w:tcBorders>
              <w:top w:val="single" w:sz="4" w:space="0" w:color="auto"/>
            </w:tcBorders>
          </w:tcPr>
          <w:p w14:paraId="05A1DCE2" w14:textId="11A186F6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0.29±0.01a</w:t>
            </w:r>
          </w:p>
        </w:tc>
        <w:tc>
          <w:tcPr>
            <w:tcW w:w="1204" w:type="dxa"/>
            <w:tcBorders>
              <w:top w:val="single" w:sz="4" w:space="0" w:color="auto"/>
            </w:tcBorders>
          </w:tcPr>
          <w:p w14:paraId="2DA373EA" w14:textId="7CC351DF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0.52±0.03a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0CFC6A6" w14:textId="42D2D39D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10.21±2.85a</w:t>
            </w:r>
          </w:p>
        </w:tc>
        <w:tc>
          <w:tcPr>
            <w:tcW w:w="1718" w:type="dxa"/>
            <w:tcBorders>
              <w:top w:val="single" w:sz="4" w:space="0" w:color="auto"/>
            </w:tcBorders>
          </w:tcPr>
          <w:p w14:paraId="72A2991E" w14:textId="6C28D54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1.56±0.2a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62D90E2E" w14:textId="758B6CB1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0.25±0.05b</w:t>
            </w:r>
          </w:p>
        </w:tc>
      </w:tr>
      <w:tr w:rsidR="00D72BFB" w14:paraId="0C8051B8" w14:textId="47F7E261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6175D295" w14:textId="1BF8920F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1C7C9E" w14:textId="12E2FAB7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BWC</w:t>
            </w:r>
          </w:p>
        </w:tc>
        <w:tc>
          <w:tcPr>
            <w:tcW w:w="1347" w:type="dxa"/>
          </w:tcPr>
          <w:p w14:paraId="5FE56EBF" w14:textId="00D5C967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0.31±0.04a</w:t>
            </w:r>
          </w:p>
        </w:tc>
        <w:tc>
          <w:tcPr>
            <w:tcW w:w="1204" w:type="dxa"/>
          </w:tcPr>
          <w:p w14:paraId="7FD67BD0" w14:textId="249C14B7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0.35±0.02b</w:t>
            </w:r>
          </w:p>
        </w:tc>
        <w:tc>
          <w:tcPr>
            <w:tcW w:w="1276" w:type="dxa"/>
            <w:vAlign w:val="center"/>
          </w:tcPr>
          <w:p w14:paraId="5E4423B5" w14:textId="2D0D13A4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9.53±0.51a</w:t>
            </w:r>
          </w:p>
        </w:tc>
        <w:tc>
          <w:tcPr>
            <w:tcW w:w="1718" w:type="dxa"/>
          </w:tcPr>
          <w:p w14:paraId="6258CE66" w14:textId="12D36EF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1.05±0.09ab</w:t>
            </w:r>
          </w:p>
        </w:tc>
        <w:tc>
          <w:tcPr>
            <w:tcW w:w="1242" w:type="dxa"/>
          </w:tcPr>
          <w:p w14:paraId="03F3185E" w14:textId="5455182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0.24±0.01b</w:t>
            </w:r>
          </w:p>
        </w:tc>
      </w:tr>
      <w:tr w:rsidR="00D72BFB" w14:paraId="69239AFF" w14:textId="6B0D60D1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31CBA77C" w14:textId="0BB47297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E50DE3" w14:textId="2E4C9CE3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YWC</w:t>
            </w:r>
          </w:p>
        </w:tc>
        <w:tc>
          <w:tcPr>
            <w:tcW w:w="1347" w:type="dxa"/>
          </w:tcPr>
          <w:p w14:paraId="2A52A3DB" w14:textId="5F8CF350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0.24±0.05ab</w:t>
            </w:r>
          </w:p>
        </w:tc>
        <w:tc>
          <w:tcPr>
            <w:tcW w:w="1204" w:type="dxa"/>
          </w:tcPr>
          <w:p w14:paraId="3F64D775" w14:textId="3D5F235F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0.15±0</w:t>
            </w:r>
            <w:r>
              <w:rPr>
                <w:rFonts w:cs="Times New Roman" w:hint="eastAsia"/>
                <w:sz w:val="20"/>
                <w:szCs w:val="20"/>
              </w:rPr>
              <w:t>.00</w:t>
            </w:r>
            <w:r w:rsidRPr="00A45B80">
              <w:rPr>
                <w:rFonts w:cs="Times New Roman"/>
                <w:sz w:val="20"/>
                <w:szCs w:val="20"/>
              </w:rPr>
              <w:t>d</w:t>
            </w:r>
          </w:p>
        </w:tc>
        <w:tc>
          <w:tcPr>
            <w:tcW w:w="1276" w:type="dxa"/>
            <w:vAlign w:val="center"/>
          </w:tcPr>
          <w:p w14:paraId="55D8CA2F" w14:textId="69B739BE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8.61±1.67ab</w:t>
            </w:r>
          </w:p>
        </w:tc>
        <w:tc>
          <w:tcPr>
            <w:tcW w:w="1718" w:type="dxa"/>
          </w:tcPr>
          <w:p w14:paraId="1AAA879C" w14:textId="05DCCF27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1.54±0.42a</w:t>
            </w:r>
          </w:p>
        </w:tc>
        <w:tc>
          <w:tcPr>
            <w:tcW w:w="1242" w:type="dxa"/>
          </w:tcPr>
          <w:p w14:paraId="1B2138ED" w14:textId="0303C444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0.38±0.01a</w:t>
            </w:r>
          </w:p>
        </w:tc>
      </w:tr>
      <w:tr w:rsidR="00D72BFB" w14:paraId="53B8A89B" w14:textId="5C6F11F0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15FE2818" w14:textId="7B482E87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254D312" w14:textId="4CF44AF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RDC</w:t>
            </w:r>
          </w:p>
        </w:tc>
        <w:tc>
          <w:tcPr>
            <w:tcW w:w="1347" w:type="dxa"/>
          </w:tcPr>
          <w:p w14:paraId="1B3235C7" w14:textId="428D27E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0.17±0.01b</w:t>
            </w:r>
          </w:p>
        </w:tc>
        <w:tc>
          <w:tcPr>
            <w:tcW w:w="1204" w:type="dxa"/>
          </w:tcPr>
          <w:p w14:paraId="7045DDC5" w14:textId="3C41133A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0.28±0</w:t>
            </w:r>
            <w:r>
              <w:rPr>
                <w:rFonts w:cs="Times New Roman" w:hint="eastAsia"/>
                <w:sz w:val="20"/>
                <w:szCs w:val="20"/>
              </w:rPr>
              <w:t>.00</w:t>
            </w:r>
            <w:r w:rsidRPr="00A45B80">
              <w:rPr>
                <w:rFonts w:cs="Times New Roman"/>
                <w:sz w:val="20"/>
                <w:szCs w:val="20"/>
              </w:rPr>
              <w:t>c</w:t>
            </w:r>
          </w:p>
        </w:tc>
        <w:tc>
          <w:tcPr>
            <w:tcW w:w="1276" w:type="dxa"/>
            <w:vAlign w:val="center"/>
          </w:tcPr>
          <w:p w14:paraId="0FF64C8B" w14:textId="352F0C95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5.4±1.44b</w:t>
            </w:r>
          </w:p>
        </w:tc>
        <w:tc>
          <w:tcPr>
            <w:tcW w:w="1718" w:type="dxa"/>
          </w:tcPr>
          <w:p w14:paraId="4359BD89" w14:textId="278B7309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0.89±0.03b</w:t>
            </w:r>
          </w:p>
        </w:tc>
        <w:tc>
          <w:tcPr>
            <w:tcW w:w="1242" w:type="dxa"/>
          </w:tcPr>
          <w:p w14:paraId="64C90B0E" w14:textId="2BC8E761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0.28±0.02b</w:t>
            </w:r>
          </w:p>
        </w:tc>
      </w:tr>
      <w:tr w:rsidR="00D72BFB" w14:paraId="49E043ED" w14:textId="75ACE8B4" w:rsidTr="00A45B80">
        <w:trPr>
          <w:trHeight w:val="379"/>
          <w:jc w:val="center"/>
        </w:trPr>
        <w:tc>
          <w:tcPr>
            <w:tcW w:w="993" w:type="dxa"/>
            <w:vAlign w:val="center"/>
          </w:tcPr>
          <w:p w14:paraId="6E2931B0" w14:textId="611527DB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MAO</w:t>
            </w:r>
            <w:r>
              <w:rPr>
                <w:rFonts w:cs="Times New Roman" w:hint="eastAsia"/>
                <w:sz w:val="20"/>
                <w:szCs w:val="20"/>
              </w:rPr>
              <w:t>M</w:t>
            </w:r>
          </w:p>
        </w:tc>
        <w:tc>
          <w:tcPr>
            <w:tcW w:w="1134" w:type="dxa"/>
            <w:vAlign w:val="center"/>
          </w:tcPr>
          <w:p w14:paraId="3D641A55" w14:textId="35A0B484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BKC</w:t>
            </w:r>
          </w:p>
        </w:tc>
        <w:tc>
          <w:tcPr>
            <w:tcW w:w="1347" w:type="dxa"/>
          </w:tcPr>
          <w:p w14:paraId="44531036" w14:textId="5561362D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0.37±0</w:t>
            </w:r>
            <w:r>
              <w:rPr>
                <w:rFonts w:cs="Times New Roman" w:hint="eastAsia"/>
                <w:sz w:val="20"/>
                <w:szCs w:val="20"/>
              </w:rPr>
              <w:t>.00</w:t>
            </w:r>
            <w:r w:rsidRPr="00A45B80">
              <w:rPr>
                <w:rFonts w:cs="Times New Roman"/>
                <w:sz w:val="20"/>
                <w:szCs w:val="20"/>
              </w:rPr>
              <w:t>a</w:t>
            </w:r>
          </w:p>
        </w:tc>
        <w:tc>
          <w:tcPr>
            <w:tcW w:w="1204" w:type="dxa"/>
          </w:tcPr>
          <w:p w14:paraId="41A1BF95" w14:textId="0D683032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0.56±0.04a</w:t>
            </w:r>
          </w:p>
        </w:tc>
        <w:tc>
          <w:tcPr>
            <w:tcW w:w="1276" w:type="dxa"/>
            <w:vAlign w:val="center"/>
          </w:tcPr>
          <w:p w14:paraId="06183467" w14:textId="690292CF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11.55±1.03a</w:t>
            </w:r>
          </w:p>
        </w:tc>
        <w:tc>
          <w:tcPr>
            <w:tcW w:w="1718" w:type="dxa"/>
          </w:tcPr>
          <w:p w14:paraId="753F9A68" w14:textId="710DAB74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1.22±0.13ab</w:t>
            </w:r>
          </w:p>
        </w:tc>
        <w:tc>
          <w:tcPr>
            <w:tcW w:w="1242" w:type="dxa"/>
          </w:tcPr>
          <w:p w14:paraId="24137B79" w14:textId="3477714F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0.25±0.03a</w:t>
            </w:r>
          </w:p>
        </w:tc>
      </w:tr>
      <w:tr w:rsidR="00D72BFB" w14:paraId="2B58B9AE" w14:textId="4D7AA54E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3B9AB610" w14:textId="05684771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9474AEC" w14:textId="0EFC6890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BWC</w:t>
            </w:r>
          </w:p>
        </w:tc>
        <w:tc>
          <w:tcPr>
            <w:tcW w:w="1347" w:type="dxa"/>
          </w:tcPr>
          <w:p w14:paraId="7F1201AB" w14:textId="6542BA64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0.39±0.01a</w:t>
            </w:r>
          </w:p>
        </w:tc>
        <w:tc>
          <w:tcPr>
            <w:tcW w:w="1204" w:type="dxa"/>
          </w:tcPr>
          <w:p w14:paraId="70D6F754" w14:textId="4BF56E3C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0.31±0.01b</w:t>
            </w:r>
          </w:p>
        </w:tc>
        <w:tc>
          <w:tcPr>
            <w:tcW w:w="1276" w:type="dxa"/>
            <w:vAlign w:val="center"/>
          </w:tcPr>
          <w:p w14:paraId="17A130CB" w14:textId="22C6F182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9.04±1.01a</w:t>
            </w:r>
          </w:p>
        </w:tc>
        <w:tc>
          <w:tcPr>
            <w:tcW w:w="1718" w:type="dxa"/>
          </w:tcPr>
          <w:p w14:paraId="01DB3540" w14:textId="2192E0D2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0.79±0.1b</w:t>
            </w:r>
          </w:p>
        </w:tc>
        <w:tc>
          <w:tcPr>
            <w:tcW w:w="1242" w:type="dxa"/>
          </w:tcPr>
          <w:p w14:paraId="519682BC" w14:textId="1AC796C8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0.28±0.04a</w:t>
            </w:r>
          </w:p>
        </w:tc>
      </w:tr>
      <w:tr w:rsidR="00D72BFB" w14:paraId="3AE9AEB6" w14:textId="4CD8E582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05D80129" w14:textId="75248609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B1372B" w14:textId="7BDE766C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YWC</w:t>
            </w:r>
          </w:p>
        </w:tc>
        <w:tc>
          <w:tcPr>
            <w:tcW w:w="1347" w:type="dxa"/>
          </w:tcPr>
          <w:p w14:paraId="0B9E4C15" w14:textId="75F03CDC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0.3±0.06ab</w:t>
            </w:r>
          </w:p>
        </w:tc>
        <w:tc>
          <w:tcPr>
            <w:tcW w:w="1204" w:type="dxa"/>
          </w:tcPr>
          <w:p w14:paraId="52D984D7" w14:textId="1C5BCBB2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0.16±0.01c</w:t>
            </w:r>
          </w:p>
        </w:tc>
        <w:tc>
          <w:tcPr>
            <w:tcW w:w="1276" w:type="dxa"/>
            <w:vAlign w:val="center"/>
          </w:tcPr>
          <w:p w14:paraId="4057F85C" w14:textId="452BC7B1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6.28±0.72b</w:t>
            </w:r>
          </w:p>
        </w:tc>
        <w:tc>
          <w:tcPr>
            <w:tcW w:w="1718" w:type="dxa"/>
          </w:tcPr>
          <w:p w14:paraId="7DCA0352" w14:textId="08A2243D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1.33±0.1ab</w:t>
            </w:r>
          </w:p>
        </w:tc>
        <w:tc>
          <w:tcPr>
            <w:tcW w:w="1242" w:type="dxa"/>
          </w:tcPr>
          <w:p w14:paraId="49EE4B1D" w14:textId="4F54F0F5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0.33±0.05a</w:t>
            </w:r>
          </w:p>
        </w:tc>
      </w:tr>
      <w:tr w:rsidR="00D72BFB" w14:paraId="7C982C35" w14:textId="0DDF1BEA" w:rsidTr="00A45B80">
        <w:trPr>
          <w:trHeight w:val="365"/>
          <w:jc w:val="center"/>
        </w:trPr>
        <w:tc>
          <w:tcPr>
            <w:tcW w:w="993" w:type="dxa"/>
            <w:vAlign w:val="center"/>
          </w:tcPr>
          <w:p w14:paraId="31E060BF" w14:textId="37E982FF" w:rsidR="00D72BFB" w:rsidRPr="00C14012" w:rsidRDefault="00D72BFB" w:rsidP="00D72BFB">
            <w:pPr>
              <w:overflowPunct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EC570E" w14:textId="569167B4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RDC</w:t>
            </w:r>
          </w:p>
        </w:tc>
        <w:tc>
          <w:tcPr>
            <w:tcW w:w="1347" w:type="dxa"/>
          </w:tcPr>
          <w:p w14:paraId="10D47B7F" w14:textId="08ACB4B5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0.27±0.01b</w:t>
            </w:r>
          </w:p>
        </w:tc>
        <w:tc>
          <w:tcPr>
            <w:tcW w:w="1204" w:type="dxa"/>
          </w:tcPr>
          <w:p w14:paraId="42926E95" w14:textId="649D4517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0.28±0b</w:t>
            </w:r>
          </w:p>
        </w:tc>
        <w:tc>
          <w:tcPr>
            <w:tcW w:w="1276" w:type="dxa"/>
            <w:vAlign w:val="center"/>
          </w:tcPr>
          <w:p w14:paraId="665C53CE" w14:textId="3B98A55F" w:rsidR="00D72BFB" w:rsidRPr="00C14012" w:rsidDel="00F757AD" w:rsidRDefault="00D72BFB" w:rsidP="00D72BFB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C14012">
              <w:rPr>
                <w:rFonts w:cs="Times New Roman"/>
                <w:sz w:val="20"/>
                <w:szCs w:val="20"/>
              </w:rPr>
              <w:t>3.94±0.10b</w:t>
            </w:r>
          </w:p>
        </w:tc>
        <w:tc>
          <w:tcPr>
            <w:tcW w:w="1718" w:type="dxa"/>
          </w:tcPr>
          <w:p w14:paraId="06A933DB" w14:textId="00706C2F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0.91±0.15b</w:t>
            </w:r>
          </w:p>
        </w:tc>
        <w:tc>
          <w:tcPr>
            <w:tcW w:w="1242" w:type="dxa"/>
          </w:tcPr>
          <w:p w14:paraId="2437175A" w14:textId="73F2FEF8" w:rsidR="00D72BFB" w:rsidRPr="00C14012" w:rsidRDefault="00D72BFB" w:rsidP="00A45B80">
            <w:pPr>
              <w:overflowPunct w:val="0"/>
              <w:jc w:val="center"/>
              <w:rPr>
                <w:rFonts w:cs="Times New Roman"/>
                <w:sz w:val="20"/>
                <w:szCs w:val="20"/>
              </w:rPr>
            </w:pPr>
            <w:r w:rsidRPr="00A45B80">
              <w:rPr>
                <w:rFonts w:cs="Times New Roman"/>
                <w:sz w:val="20"/>
                <w:szCs w:val="20"/>
              </w:rPr>
              <w:t>0.3</w:t>
            </w:r>
            <w:r>
              <w:rPr>
                <w:rFonts w:cs="Times New Roman" w:hint="eastAsia"/>
                <w:sz w:val="20"/>
                <w:szCs w:val="20"/>
              </w:rPr>
              <w:t>0</w:t>
            </w:r>
            <w:r w:rsidRPr="00A45B80">
              <w:rPr>
                <w:rFonts w:cs="Times New Roman"/>
                <w:sz w:val="20"/>
                <w:szCs w:val="20"/>
              </w:rPr>
              <w:t>±0.02a</w:t>
            </w:r>
          </w:p>
        </w:tc>
      </w:tr>
    </w:tbl>
    <w:p w14:paraId="7F1DF8EB" w14:textId="6EFD3658" w:rsidR="00FA6269" w:rsidRPr="00DF2156" w:rsidRDefault="00F757AD" w:rsidP="00121172">
      <w:pPr>
        <w:overflowPunct w:val="0"/>
        <w:rPr>
          <w:sz w:val="20"/>
          <w:szCs w:val="20"/>
        </w:rPr>
      </w:pPr>
      <w:r w:rsidRPr="00DF2156">
        <w:rPr>
          <w:rFonts w:hint="eastAsia"/>
          <w:sz w:val="20"/>
          <w:szCs w:val="20"/>
        </w:rPr>
        <w:t xml:space="preserve">Note: </w:t>
      </w:r>
      <w:r w:rsidRPr="00DF2156">
        <w:rPr>
          <w:sz w:val="20"/>
          <w:szCs w:val="20"/>
        </w:rPr>
        <w:t>C/V: cinnamyl/vanillyl lignin phenol, S/V: syringyl/vanillyl lignin phenol</w:t>
      </w:r>
      <w:r w:rsidRPr="00DF2156">
        <w:rPr>
          <w:rFonts w:hint="eastAsia"/>
          <w:sz w:val="20"/>
          <w:szCs w:val="20"/>
        </w:rPr>
        <w:t>.</w:t>
      </w:r>
      <w:r w:rsidRPr="00DF2156">
        <w:rPr>
          <w:sz w:val="20"/>
          <w:szCs w:val="20"/>
        </w:rPr>
        <w:t xml:space="preserve"> BKC represents black calcareous soil, BWC represents brown calcareous soil, YWC represents yellow calcareous soil, and RDC represents red calcareous soil.</w:t>
      </w:r>
      <w:r w:rsidRPr="00DF2156">
        <w:rPr>
          <w:rFonts w:hint="eastAsia"/>
          <w:sz w:val="20"/>
          <w:szCs w:val="20"/>
        </w:rPr>
        <w:t xml:space="preserve"> </w:t>
      </w:r>
      <w:r w:rsidR="00FC176B" w:rsidRPr="00DF2156">
        <w:rPr>
          <w:sz w:val="20"/>
          <w:szCs w:val="20"/>
        </w:rPr>
        <w:t>Data are the means ± standard error (means ± SE</w:t>
      </w:r>
      <w:r w:rsidR="00D210CE" w:rsidRPr="00DF2156">
        <w:rPr>
          <w:sz w:val="20"/>
          <w:szCs w:val="20"/>
        </w:rPr>
        <w:t>, n=3</w:t>
      </w:r>
      <w:r w:rsidR="00FC176B" w:rsidRPr="00DF2156">
        <w:rPr>
          <w:sz w:val="20"/>
          <w:szCs w:val="20"/>
        </w:rPr>
        <w:t>)</w:t>
      </w:r>
      <w:r w:rsidR="00DF2156">
        <w:rPr>
          <w:rFonts w:hint="eastAsia"/>
          <w:sz w:val="20"/>
          <w:szCs w:val="20"/>
        </w:rPr>
        <w:t>.</w:t>
      </w:r>
      <w:r w:rsidR="00FC176B" w:rsidRPr="00DF2156">
        <w:rPr>
          <w:sz w:val="20"/>
          <w:szCs w:val="20"/>
        </w:rPr>
        <w:t xml:space="preserve"> Means with the different letters in the same column are significantly different at </w:t>
      </w:r>
      <w:r w:rsidR="008168D6" w:rsidRPr="00DF2156">
        <w:rPr>
          <w:rFonts w:hint="eastAsia"/>
          <w:i/>
          <w:iCs/>
          <w:sz w:val="20"/>
          <w:szCs w:val="20"/>
        </w:rPr>
        <w:t>p</w:t>
      </w:r>
      <w:r w:rsidR="00FC176B" w:rsidRPr="00DF2156">
        <w:rPr>
          <w:sz w:val="20"/>
          <w:szCs w:val="20"/>
        </w:rPr>
        <w:t xml:space="preserve"> &lt; 0.05. </w:t>
      </w:r>
    </w:p>
    <w:p w14:paraId="72A39E8D" w14:textId="77777777" w:rsidR="00C14012" w:rsidRDefault="00C14012" w:rsidP="00121172">
      <w:pPr>
        <w:overflowPunct w:val="0"/>
        <w:sectPr w:rsidR="00C14012" w:rsidSect="00E85B1D">
          <w:pgSz w:w="11906" w:h="16838"/>
          <w:pgMar w:top="1440" w:right="1588" w:bottom="1440" w:left="1588" w:header="851" w:footer="992" w:gutter="0"/>
          <w:cols w:space="425"/>
          <w:docGrid w:type="lines" w:linePitch="326"/>
        </w:sectPr>
      </w:pPr>
    </w:p>
    <w:p w14:paraId="644CC12F" w14:textId="2258D382" w:rsidR="00861512" w:rsidRPr="00C14012" w:rsidRDefault="00861512" w:rsidP="00861512">
      <w:pPr>
        <w:tabs>
          <w:tab w:val="left" w:pos="755"/>
        </w:tabs>
        <w:overflowPunct w:val="0"/>
        <w:jc w:val="left"/>
        <w:rPr>
          <w:b/>
          <w:bCs/>
        </w:rPr>
      </w:pPr>
      <w:r w:rsidRPr="00C14012">
        <w:rPr>
          <w:b/>
          <w:bCs/>
        </w:rPr>
        <w:lastRenderedPageBreak/>
        <w:t>T</w:t>
      </w:r>
      <w:r w:rsidRPr="00C14012">
        <w:rPr>
          <w:rFonts w:hint="eastAsia"/>
          <w:b/>
          <w:bCs/>
        </w:rPr>
        <w:t xml:space="preserve">able </w:t>
      </w:r>
      <w:r w:rsidR="00746C4E" w:rsidRPr="00C14012">
        <w:rPr>
          <w:rFonts w:hint="eastAsia"/>
          <w:b/>
          <w:bCs/>
        </w:rPr>
        <w:t>S</w:t>
      </w:r>
      <w:r w:rsidR="00746C4E">
        <w:rPr>
          <w:rFonts w:hint="eastAsia"/>
          <w:b/>
          <w:bCs/>
        </w:rPr>
        <w:t>2</w:t>
      </w:r>
      <w:r w:rsidR="00746C4E" w:rsidRPr="00C14012">
        <w:rPr>
          <w:rFonts w:hint="eastAsia"/>
          <w:b/>
          <w:bCs/>
        </w:rPr>
        <w:t xml:space="preserve"> </w:t>
      </w:r>
      <w:r w:rsidRPr="00C14012">
        <w:rPr>
          <w:b/>
          <w:bCs/>
        </w:rPr>
        <w:t xml:space="preserve">Copy number of </w:t>
      </w:r>
      <w:r w:rsidRPr="00C14012">
        <w:rPr>
          <w:rFonts w:hint="eastAsia"/>
          <w:b/>
          <w:bCs/>
        </w:rPr>
        <w:t>C-degradation functional genes</w:t>
      </w:r>
      <w:bookmarkStart w:id="3" w:name="_Hlk180074739"/>
      <w:r w:rsidRPr="00C14012">
        <w:rPr>
          <w:rFonts w:hint="eastAsia"/>
          <w:b/>
          <w:bCs/>
        </w:rPr>
        <w:t xml:space="preserve"> </w:t>
      </w:r>
      <w:r w:rsidRPr="00C14012">
        <w:rPr>
          <w:b/>
          <w:bCs/>
        </w:rPr>
        <w:t>in calcareous succession process</w:t>
      </w:r>
      <w:r w:rsidRPr="00C14012">
        <w:rPr>
          <w:rFonts w:hint="eastAsia"/>
          <w:b/>
          <w:bCs/>
        </w:rPr>
        <w:t>.</w:t>
      </w:r>
      <w:bookmarkEnd w:id="3"/>
    </w:p>
    <w:tbl>
      <w:tblPr>
        <w:tblStyle w:val="a9"/>
        <w:tblpPr w:leftFromText="180" w:rightFromText="180" w:vertAnchor="text" w:horzAnchor="margin" w:tblpXSpec="center" w:tblpY="116"/>
        <w:tblW w:w="15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9"/>
        <w:gridCol w:w="1102"/>
        <w:gridCol w:w="1649"/>
        <w:gridCol w:w="1622"/>
        <w:gridCol w:w="1611"/>
        <w:gridCol w:w="1411"/>
        <w:gridCol w:w="1611"/>
        <w:gridCol w:w="1711"/>
        <w:gridCol w:w="1611"/>
        <w:gridCol w:w="1411"/>
      </w:tblGrid>
      <w:tr w:rsidR="009508F8" w14:paraId="130C0223" w14:textId="77777777" w:rsidTr="00DF2156">
        <w:trPr>
          <w:trHeight w:val="280"/>
        </w:trPr>
        <w:tc>
          <w:tcPr>
            <w:tcW w:w="1369" w:type="dxa"/>
            <w:vMerge w:val="restart"/>
            <w:tcBorders>
              <w:top w:val="single" w:sz="4" w:space="0" w:color="auto"/>
            </w:tcBorders>
            <w:vAlign w:val="center"/>
          </w:tcPr>
          <w:p w14:paraId="32BF46C7" w14:textId="77777777" w:rsidR="009508F8" w:rsidRPr="00652DE9" w:rsidRDefault="009508F8" w:rsidP="009508F8">
            <w:pPr>
              <w:overflowPunct w:val="0"/>
              <w:jc w:val="left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Pathway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6F0B2179" w14:textId="77777777" w:rsidR="009508F8" w:rsidRPr="00652DE9" w:rsidRDefault="009508F8" w:rsidP="009508F8">
            <w:pPr>
              <w:overflowPunct w:val="0"/>
              <w:jc w:val="left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Parameters</w:t>
            </w:r>
          </w:p>
        </w:tc>
        <w:tc>
          <w:tcPr>
            <w:tcW w:w="629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0F5A" w14:textId="439E1A3A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PO</w:t>
            </w:r>
            <w:r w:rsidR="00652DE9">
              <w:rPr>
                <w:rFonts w:cs="Times New Roman" w:hint="eastAsia"/>
                <w:sz w:val="18"/>
                <w:szCs w:val="18"/>
              </w:rPr>
              <w:t>M</w:t>
            </w:r>
            <w:r w:rsidRPr="00652DE9">
              <w:rPr>
                <w:rFonts w:cs="Times New Roman"/>
                <w:sz w:val="18"/>
                <w:szCs w:val="18"/>
              </w:rPr>
              <w:t xml:space="preserve"> (×10</w:t>
            </w:r>
            <w:r w:rsidRPr="00652DE9">
              <w:rPr>
                <w:rFonts w:cs="Times New Roman"/>
                <w:sz w:val="18"/>
                <w:szCs w:val="18"/>
                <w:vertAlign w:val="superscript"/>
              </w:rPr>
              <w:t>10</w:t>
            </w:r>
            <w:r w:rsidRPr="00652DE9">
              <w:rPr>
                <w:rFonts w:cs="Times New Roman"/>
                <w:sz w:val="18"/>
                <w:szCs w:val="18"/>
              </w:rPr>
              <w:t xml:space="preserve"> copies/kg)</w:t>
            </w:r>
          </w:p>
        </w:tc>
        <w:tc>
          <w:tcPr>
            <w:tcW w:w="634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B4DB" w14:textId="5BE17C29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MAO</w:t>
            </w:r>
            <w:r w:rsidR="00652DE9">
              <w:rPr>
                <w:rFonts w:cs="Times New Roman" w:hint="eastAsia"/>
                <w:sz w:val="18"/>
                <w:szCs w:val="18"/>
              </w:rPr>
              <w:t>M</w:t>
            </w:r>
            <w:r w:rsidRPr="00652DE9">
              <w:rPr>
                <w:rFonts w:cs="Times New Roman"/>
                <w:sz w:val="18"/>
                <w:szCs w:val="18"/>
              </w:rPr>
              <w:t xml:space="preserve"> (×10</w:t>
            </w:r>
            <w:r w:rsidRPr="00652DE9">
              <w:rPr>
                <w:rFonts w:cs="Times New Roman"/>
                <w:sz w:val="18"/>
                <w:szCs w:val="18"/>
                <w:vertAlign w:val="superscript"/>
              </w:rPr>
              <w:t>10</w:t>
            </w:r>
            <w:r w:rsidRPr="00652DE9">
              <w:rPr>
                <w:rFonts w:cs="Times New Roman"/>
                <w:sz w:val="18"/>
                <w:szCs w:val="18"/>
              </w:rPr>
              <w:t xml:space="preserve"> copies/kg)</w:t>
            </w:r>
          </w:p>
        </w:tc>
      </w:tr>
      <w:tr w:rsidR="009508F8" w14:paraId="5337329A" w14:textId="77777777" w:rsidTr="00DF2156">
        <w:trPr>
          <w:trHeight w:val="384"/>
        </w:trPr>
        <w:tc>
          <w:tcPr>
            <w:tcW w:w="1369" w:type="dxa"/>
            <w:vMerge/>
            <w:tcBorders>
              <w:bottom w:val="single" w:sz="4" w:space="0" w:color="auto"/>
            </w:tcBorders>
            <w:vAlign w:val="center"/>
          </w:tcPr>
          <w:p w14:paraId="4EBAC49E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E15BB4F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C4B4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BKC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02BC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BWC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BBDE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YWC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EF7C1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RDC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3AB96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BKC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78B9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BWC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4C3E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YWC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7A3E5" w14:textId="77777777" w:rsidR="009508F8" w:rsidRPr="00652DE9" w:rsidRDefault="009508F8" w:rsidP="009508F8">
            <w:pPr>
              <w:overflowPunct w:val="0"/>
              <w:jc w:val="center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RDC</w:t>
            </w:r>
          </w:p>
        </w:tc>
      </w:tr>
      <w:tr w:rsidR="009508F8" w14:paraId="1D02717A" w14:textId="77777777" w:rsidTr="00DF2156">
        <w:trPr>
          <w:trHeight w:val="280"/>
        </w:trPr>
        <w:tc>
          <w:tcPr>
            <w:tcW w:w="1369" w:type="dxa"/>
            <w:tcBorders>
              <w:top w:val="single" w:sz="4" w:space="0" w:color="auto"/>
            </w:tcBorders>
          </w:tcPr>
          <w:p w14:paraId="079D107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Starch</w:t>
            </w:r>
          </w:p>
        </w:tc>
        <w:tc>
          <w:tcPr>
            <w:tcW w:w="1102" w:type="dxa"/>
            <w:tcBorders>
              <w:top w:val="single" w:sz="4" w:space="0" w:color="auto"/>
            </w:tcBorders>
          </w:tcPr>
          <w:p w14:paraId="2F8C985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amyX</w:t>
            </w:r>
          </w:p>
        </w:tc>
        <w:tc>
          <w:tcPr>
            <w:tcW w:w="1649" w:type="dxa"/>
            <w:tcBorders>
              <w:top w:val="single" w:sz="4" w:space="0" w:color="auto"/>
            </w:tcBorders>
          </w:tcPr>
          <w:p w14:paraId="3FBE156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5.33±1.64a</w:t>
            </w:r>
          </w:p>
        </w:tc>
        <w:tc>
          <w:tcPr>
            <w:tcW w:w="1622" w:type="dxa"/>
            <w:tcBorders>
              <w:top w:val="single" w:sz="4" w:space="0" w:color="auto"/>
            </w:tcBorders>
          </w:tcPr>
          <w:p w14:paraId="7A4806A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3.38±0.8ab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14:paraId="383426A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0.59±0.22bc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14:paraId="43BAF95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0.17±0.00c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14:paraId="76FBFB9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4.36±1.69a</w:t>
            </w:r>
          </w:p>
        </w:tc>
        <w:tc>
          <w:tcPr>
            <w:tcW w:w="1711" w:type="dxa"/>
            <w:tcBorders>
              <w:top w:val="single" w:sz="4" w:space="0" w:color="auto"/>
            </w:tcBorders>
          </w:tcPr>
          <w:p w14:paraId="3BF05F5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2.82±0.68ab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14:paraId="0F85A9E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0.32±0.08c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14:paraId="15D4BA79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0.24±0.09c</w:t>
            </w:r>
          </w:p>
        </w:tc>
      </w:tr>
      <w:tr w:rsidR="009508F8" w14:paraId="4322F061" w14:textId="77777777" w:rsidTr="00DF2156">
        <w:trPr>
          <w:trHeight w:val="280"/>
        </w:trPr>
        <w:tc>
          <w:tcPr>
            <w:tcW w:w="1369" w:type="dxa"/>
          </w:tcPr>
          <w:p w14:paraId="01C80DA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14:paraId="72C1235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sga</w:t>
            </w:r>
          </w:p>
        </w:tc>
        <w:tc>
          <w:tcPr>
            <w:tcW w:w="1649" w:type="dxa"/>
          </w:tcPr>
          <w:p w14:paraId="7676F3F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4456.20±275.79a</w:t>
            </w:r>
          </w:p>
        </w:tc>
        <w:tc>
          <w:tcPr>
            <w:tcW w:w="1622" w:type="dxa"/>
          </w:tcPr>
          <w:p w14:paraId="4C793BD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2889.97±565.09b</w:t>
            </w:r>
          </w:p>
        </w:tc>
        <w:tc>
          <w:tcPr>
            <w:tcW w:w="1611" w:type="dxa"/>
          </w:tcPr>
          <w:p w14:paraId="61F9987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1338.37±394.71c</w:t>
            </w:r>
          </w:p>
        </w:tc>
        <w:tc>
          <w:tcPr>
            <w:tcW w:w="1411" w:type="dxa"/>
          </w:tcPr>
          <w:p w14:paraId="3F5B2CFA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550.58±4.55c</w:t>
            </w:r>
          </w:p>
        </w:tc>
        <w:tc>
          <w:tcPr>
            <w:tcW w:w="1611" w:type="dxa"/>
          </w:tcPr>
          <w:p w14:paraId="27D9568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5004.44±704.69a</w:t>
            </w:r>
          </w:p>
        </w:tc>
        <w:tc>
          <w:tcPr>
            <w:tcW w:w="1711" w:type="dxa"/>
          </w:tcPr>
          <w:p w14:paraId="57DA2FF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4169.72±260.31a</w:t>
            </w:r>
          </w:p>
        </w:tc>
        <w:tc>
          <w:tcPr>
            <w:tcW w:w="1611" w:type="dxa"/>
          </w:tcPr>
          <w:p w14:paraId="68701C2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1319.53±290.17c</w:t>
            </w:r>
          </w:p>
        </w:tc>
        <w:tc>
          <w:tcPr>
            <w:tcW w:w="1411" w:type="dxa"/>
          </w:tcPr>
          <w:p w14:paraId="2FF41DA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343.62±87.24c</w:t>
            </w:r>
          </w:p>
        </w:tc>
      </w:tr>
      <w:tr w:rsidR="009508F8" w14:paraId="776B58A7" w14:textId="77777777" w:rsidTr="00DF2156">
        <w:trPr>
          <w:trHeight w:val="280"/>
        </w:trPr>
        <w:tc>
          <w:tcPr>
            <w:tcW w:w="1369" w:type="dxa"/>
          </w:tcPr>
          <w:p w14:paraId="2E6C891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Pectin</w:t>
            </w:r>
          </w:p>
        </w:tc>
        <w:tc>
          <w:tcPr>
            <w:tcW w:w="1102" w:type="dxa"/>
          </w:tcPr>
          <w:p w14:paraId="14D4E924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pgu</w:t>
            </w:r>
          </w:p>
        </w:tc>
        <w:tc>
          <w:tcPr>
            <w:tcW w:w="1649" w:type="dxa"/>
          </w:tcPr>
          <w:p w14:paraId="4700C81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603.53±174.82a</w:t>
            </w:r>
          </w:p>
        </w:tc>
        <w:tc>
          <w:tcPr>
            <w:tcW w:w="1622" w:type="dxa"/>
          </w:tcPr>
          <w:p w14:paraId="040A100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175.22±64.40ab</w:t>
            </w:r>
          </w:p>
        </w:tc>
        <w:tc>
          <w:tcPr>
            <w:tcW w:w="1611" w:type="dxa"/>
          </w:tcPr>
          <w:p w14:paraId="111589F4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94.41±5.06ab</w:t>
            </w:r>
          </w:p>
        </w:tc>
        <w:tc>
          <w:tcPr>
            <w:tcW w:w="1411" w:type="dxa"/>
          </w:tcPr>
          <w:p w14:paraId="025A0BF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23.64±4.08b</w:t>
            </w:r>
          </w:p>
        </w:tc>
        <w:tc>
          <w:tcPr>
            <w:tcW w:w="1611" w:type="dxa"/>
          </w:tcPr>
          <w:p w14:paraId="5389D0A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557.78±428.54ab</w:t>
            </w:r>
          </w:p>
        </w:tc>
        <w:tc>
          <w:tcPr>
            <w:tcW w:w="1711" w:type="dxa"/>
          </w:tcPr>
          <w:p w14:paraId="6916934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273.80±101.02ab</w:t>
            </w:r>
          </w:p>
        </w:tc>
        <w:tc>
          <w:tcPr>
            <w:tcW w:w="1611" w:type="dxa"/>
          </w:tcPr>
          <w:p w14:paraId="221CD7E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114.66±58.69ab</w:t>
            </w:r>
          </w:p>
        </w:tc>
        <w:tc>
          <w:tcPr>
            <w:tcW w:w="1411" w:type="dxa"/>
          </w:tcPr>
          <w:p w14:paraId="4793428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9.62±4.24b</w:t>
            </w:r>
          </w:p>
        </w:tc>
      </w:tr>
      <w:tr w:rsidR="009508F8" w14:paraId="61A39550" w14:textId="77777777" w:rsidTr="00DF2156">
        <w:trPr>
          <w:trHeight w:val="280"/>
        </w:trPr>
        <w:tc>
          <w:tcPr>
            <w:tcW w:w="1369" w:type="dxa"/>
          </w:tcPr>
          <w:p w14:paraId="6C35004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Hemicellulose</w:t>
            </w:r>
          </w:p>
        </w:tc>
        <w:tc>
          <w:tcPr>
            <w:tcW w:w="1102" w:type="dxa"/>
          </w:tcPr>
          <w:p w14:paraId="4859206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abfA</w:t>
            </w:r>
          </w:p>
        </w:tc>
        <w:tc>
          <w:tcPr>
            <w:tcW w:w="1649" w:type="dxa"/>
          </w:tcPr>
          <w:p w14:paraId="1E3BE8B4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149.50±17.70a</w:t>
            </w:r>
          </w:p>
        </w:tc>
        <w:tc>
          <w:tcPr>
            <w:tcW w:w="1622" w:type="dxa"/>
          </w:tcPr>
          <w:p w14:paraId="7B5B157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67.78±18.46bc</w:t>
            </w:r>
          </w:p>
        </w:tc>
        <w:tc>
          <w:tcPr>
            <w:tcW w:w="1611" w:type="dxa"/>
          </w:tcPr>
          <w:p w14:paraId="7053221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44.62±12.96cd</w:t>
            </w:r>
          </w:p>
        </w:tc>
        <w:tc>
          <w:tcPr>
            <w:tcW w:w="1411" w:type="dxa"/>
          </w:tcPr>
          <w:p w14:paraId="404EA3B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9.40±0.30d</w:t>
            </w:r>
          </w:p>
        </w:tc>
        <w:tc>
          <w:tcPr>
            <w:tcW w:w="1611" w:type="dxa"/>
          </w:tcPr>
          <w:p w14:paraId="23EA9C1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102.09±26.73b</w:t>
            </w:r>
          </w:p>
        </w:tc>
        <w:tc>
          <w:tcPr>
            <w:tcW w:w="1711" w:type="dxa"/>
          </w:tcPr>
          <w:p w14:paraId="7A72C93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78.17±15.86bc</w:t>
            </w:r>
          </w:p>
        </w:tc>
        <w:tc>
          <w:tcPr>
            <w:tcW w:w="1611" w:type="dxa"/>
          </w:tcPr>
          <w:p w14:paraId="209E18E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26.37±9.63cd</w:t>
            </w:r>
          </w:p>
        </w:tc>
        <w:tc>
          <w:tcPr>
            <w:tcW w:w="1411" w:type="dxa"/>
          </w:tcPr>
          <w:p w14:paraId="6C2EFCC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9.63±3.25d</w:t>
            </w:r>
          </w:p>
        </w:tc>
      </w:tr>
      <w:tr w:rsidR="009508F8" w14:paraId="6E95CCC2" w14:textId="77777777" w:rsidTr="00DF2156">
        <w:trPr>
          <w:trHeight w:val="280"/>
        </w:trPr>
        <w:tc>
          <w:tcPr>
            <w:tcW w:w="1369" w:type="dxa"/>
          </w:tcPr>
          <w:p w14:paraId="5BA3FB3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14:paraId="3CE8A4E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manB</w:t>
            </w:r>
          </w:p>
        </w:tc>
        <w:tc>
          <w:tcPr>
            <w:tcW w:w="1649" w:type="dxa"/>
          </w:tcPr>
          <w:p w14:paraId="440AEF6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13.89±1.91a</w:t>
            </w:r>
          </w:p>
        </w:tc>
        <w:tc>
          <w:tcPr>
            <w:tcW w:w="1622" w:type="dxa"/>
          </w:tcPr>
          <w:p w14:paraId="7290540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7.79±1.27b</w:t>
            </w:r>
          </w:p>
        </w:tc>
        <w:tc>
          <w:tcPr>
            <w:tcW w:w="1611" w:type="dxa"/>
          </w:tcPr>
          <w:p w14:paraId="25F4A78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3.75±0.82bc</w:t>
            </w:r>
          </w:p>
        </w:tc>
        <w:tc>
          <w:tcPr>
            <w:tcW w:w="1411" w:type="dxa"/>
          </w:tcPr>
          <w:p w14:paraId="35CB99D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0.84±0.04c</w:t>
            </w:r>
          </w:p>
        </w:tc>
        <w:tc>
          <w:tcPr>
            <w:tcW w:w="1611" w:type="dxa"/>
          </w:tcPr>
          <w:p w14:paraId="5ED8D47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11.55±3.65ab</w:t>
            </w:r>
          </w:p>
        </w:tc>
        <w:tc>
          <w:tcPr>
            <w:tcW w:w="1711" w:type="dxa"/>
          </w:tcPr>
          <w:p w14:paraId="3F5BEED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11.21±1.65ab</w:t>
            </w:r>
          </w:p>
        </w:tc>
        <w:tc>
          <w:tcPr>
            <w:tcW w:w="1611" w:type="dxa"/>
          </w:tcPr>
          <w:p w14:paraId="44E76402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3.08±1.42bc</w:t>
            </w:r>
          </w:p>
        </w:tc>
        <w:tc>
          <w:tcPr>
            <w:tcW w:w="1411" w:type="dxa"/>
          </w:tcPr>
          <w:p w14:paraId="7BF484C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0.85±0.28c</w:t>
            </w:r>
          </w:p>
        </w:tc>
      </w:tr>
      <w:tr w:rsidR="009508F8" w14:paraId="4612E8E3" w14:textId="77777777" w:rsidTr="00DF2156">
        <w:trPr>
          <w:trHeight w:val="280"/>
        </w:trPr>
        <w:tc>
          <w:tcPr>
            <w:tcW w:w="1369" w:type="dxa"/>
          </w:tcPr>
          <w:p w14:paraId="03DD170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14:paraId="53C843D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xylA</w:t>
            </w:r>
          </w:p>
        </w:tc>
        <w:tc>
          <w:tcPr>
            <w:tcW w:w="1649" w:type="dxa"/>
          </w:tcPr>
          <w:p w14:paraId="44DED3EA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2605.19±265.17a</w:t>
            </w:r>
          </w:p>
        </w:tc>
        <w:tc>
          <w:tcPr>
            <w:tcW w:w="1622" w:type="dxa"/>
          </w:tcPr>
          <w:p w14:paraId="33747ED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1368.00±322.98b</w:t>
            </w:r>
          </w:p>
        </w:tc>
        <w:tc>
          <w:tcPr>
            <w:tcW w:w="1611" w:type="dxa"/>
          </w:tcPr>
          <w:p w14:paraId="1731E45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578.13±150.5c</w:t>
            </w:r>
          </w:p>
        </w:tc>
        <w:tc>
          <w:tcPr>
            <w:tcW w:w="1411" w:type="dxa"/>
          </w:tcPr>
          <w:p w14:paraId="7012350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233.73±15.03c</w:t>
            </w:r>
          </w:p>
        </w:tc>
        <w:tc>
          <w:tcPr>
            <w:tcW w:w="1611" w:type="dxa"/>
          </w:tcPr>
          <w:p w14:paraId="0589095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2527.25±213.52a</w:t>
            </w:r>
          </w:p>
        </w:tc>
        <w:tc>
          <w:tcPr>
            <w:tcW w:w="1711" w:type="dxa"/>
          </w:tcPr>
          <w:p w14:paraId="75380048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2020.65±366.01ab</w:t>
            </w:r>
          </w:p>
        </w:tc>
        <w:tc>
          <w:tcPr>
            <w:tcW w:w="1611" w:type="dxa"/>
          </w:tcPr>
          <w:p w14:paraId="006FB469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683.90±165.09c</w:t>
            </w:r>
          </w:p>
        </w:tc>
        <w:tc>
          <w:tcPr>
            <w:tcW w:w="1411" w:type="dxa"/>
          </w:tcPr>
          <w:p w14:paraId="5868C32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168.90±51.79c</w:t>
            </w:r>
          </w:p>
        </w:tc>
      </w:tr>
      <w:tr w:rsidR="009508F8" w14:paraId="5B872725" w14:textId="77777777" w:rsidTr="00DF2156">
        <w:trPr>
          <w:trHeight w:val="280"/>
        </w:trPr>
        <w:tc>
          <w:tcPr>
            <w:tcW w:w="1369" w:type="dxa"/>
          </w:tcPr>
          <w:p w14:paraId="5E7D233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Cellulose</w:t>
            </w:r>
          </w:p>
        </w:tc>
        <w:tc>
          <w:tcPr>
            <w:tcW w:w="1102" w:type="dxa"/>
          </w:tcPr>
          <w:p w14:paraId="01BD755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cex</w:t>
            </w:r>
          </w:p>
        </w:tc>
        <w:tc>
          <w:tcPr>
            <w:tcW w:w="1649" w:type="dxa"/>
          </w:tcPr>
          <w:p w14:paraId="5C4A4099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30.71±4.86a</w:t>
            </w:r>
          </w:p>
        </w:tc>
        <w:tc>
          <w:tcPr>
            <w:tcW w:w="1622" w:type="dxa"/>
          </w:tcPr>
          <w:p w14:paraId="279D12D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12.54±3.01bc</w:t>
            </w:r>
          </w:p>
        </w:tc>
        <w:tc>
          <w:tcPr>
            <w:tcW w:w="1611" w:type="dxa"/>
          </w:tcPr>
          <w:p w14:paraId="4FE78F4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3.86±1.51c</w:t>
            </w:r>
          </w:p>
        </w:tc>
        <w:tc>
          <w:tcPr>
            <w:tcW w:w="1411" w:type="dxa"/>
          </w:tcPr>
          <w:p w14:paraId="016F745A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1.82±0.08c</w:t>
            </w:r>
          </w:p>
        </w:tc>
        <w:tc>
          <w:tcPr>
            <w:tcW w:w="1611" w:type="dxa"/>
          </w:tcPr>
          <w:p w14:paraId="2BCF5BF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22.27±4.44ab</w:t>
            </w:r>
          </w:p>
        </w:tc>
        <w:tc>
          <w:tcPr>
            <w:tcW w:w="1711" w:type="dxa"/>
          </w:tcPr>
          <w:p w14:paraId="4D07E03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19.52±6.83b</w:t>
            </w:r>
          </w:p>
        </w:tc>
        <w:tc>
          <w:tcPr>
            <w:tcW w:w="1611" w:type="dxa"/>
          </w:tcPr>
          <w:p w14:paraId="42312F8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4.68±1.51c</w:t>
            </w:r>
          </w:p>
        </w:tc>
        <w:tc>
          <w:tcPr>
            <w:tcW w:w="1411" w:type="dxa"/>
          </w:tcPr>
          <w:p w14:paraId="73FA11B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1.53±0.31c</w:t>
            </w:r>
          </w:p>
        </w:tc>
      </w:tr>
      <w:tr w:rsidR="009508F8" w14:paraId="68769F3E" w14:textId="77777777" w:rsidTr="00DF2156">
        <w:trPr>
          <w:trHeight w:val="280"/>
        </w:trPr>
        <w:tc>
          <w:tcPr>
            <w:tcW w:w="1369" w:type="dxa"/>
          </w:tcPr>
          <w:p w14:paraId="6AF5AC2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14:paraId="6DDA3BB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naglu</w:t>
            </w:r>
          </w:p>
        </w:tc>
        <w:tc>
          <w:tcPr>
            <w:tcW w:w="1649" w:type="dxa"/>
          </w:tcPr>
          <w:p w14:paraId="6831DCE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198.44±21.15ab</w:t>
            </w:r>
          </w:p>
        </w:tc>
        <w:tc>
          <w:tcPr>
            <w:tcW w:w="1622" w:type="dxa"/>
          </w:tcPr>
          <w:p w14:paraId="5BF39840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87.99±18.99b</w:t>
            </w:r>
          </w:p>
        </w:tc>
        <w:tc>
          <w:tcPr>
            <w:tcW w:w="1611" w:type="dxa"/>
          </w:tcPr>
          <w:p w14:paraId="2B24BA6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86.98±38.03b</w:t>
            </w:r>
          </w:p>
        </w:tc>
        <w:tc>
          <w:tcPr>
            <w:tcW w:w="1411" w:type="dxa"/>
          </w:tcPr>
          <w:p w14:paraId="3B0FAB2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40.90±2.19b</w:t>
            </w:r>
          </w:p>
        </w:tc>
        <w:tc>
          <w:tcPr>
            <w:tcW w:w="1611" w:type="dxa"/>
          </w:tcPr>
          <w:p w14:paraId="6325D7A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236.21±42.76a</w:t>
            </w:r>
          </w:p>
        </w:tc>
        <w:tc>
          <w:tcPr>
            <w:tcW w:w="1711" w:type="dxa"/>
          </w:tcPr>
          <w:p w14:paraId="3DCFDFE4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128.49±17.36b</w:t>
            </w:r>
          </w:p>
        </w:tc>
        <w:tc>
          <w:tcPr>
            <w:tcW w:w="1611" w:type="dxa"/>
          </w:tcPr>
          <w:p w14:paraId="6ACCF1B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102.23±50.39b</w:t>
            </w:r>
          </w:p>
        </w:tc>
        <w:tc>
          <w:tcPr>
            <w:tcW w:w="1411" w:type="dxa"/>
          </w:tcPr>
          <w:p w14:paraId="5361C2A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35.46±9.64b</w:t>
            </w:r>
          </w:p>
        </w:tc>
      </w:tr>
      <w:tr w:rsidR="009508F8" w14:paraId="7049867D" w14:textId="77777777" w:rsidTr="00DF2156">
        <w:trPr>
          <w:trHeight w:val="280"/>
        </w:trPr>
        <w:tc>
          <w:tcPr>
            <w:tcW w:w="1369" w:type="dxa"/>
          </w:tcPr>
          <w:p w14:paraId="29C80E6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Chitin</w:t>
            </w:r>
          </w:p>
        </w:tc>
        <w:tc>
          <w:tcPr>
            <w:tcW w:w="1102" w:type="dxa"/>
          </w:tcPr>
          <w:p w14:paraId="7ADD491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chiA</w:t>
            </w:r>
          </w:p>
        </w:tc>
        <w:tc>
          <w:tcPr>
            <w:tcW w:w="1649" w:type="dxa"/>
          </w:tcPr>
          <w:p w14:paraId="16495EE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1194.20±32.47a</w:t>
            </w:r>
          </w:p>
        </w:tc>
        <w:tc>
          <w:tcPr>
            <w:tcW w:w="1622" w:type="dxa"/>
          </w:tcPr>
          <w:p w14:paraId="17CBA236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374.49±1.01cd</w:t>
            </w:r>
          </w:p>
        </w:tc>
        <w:tc>
          <w:tcPr>
            <w:tcW w:w="1611" w:type="dxa"/>
          </w:tcPr>
          <w:p w14:paraId="7A1AAB9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129.65±43.74d</w:t>
            </w:r>
          </w:p>
        </w:tc>
        <w:tc>
          <w:tcPr>
            <w:tcW w:w="1411" w:type="dxa"/>
          </w:tcPr>
          <w:p w14:paraId="6C36702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68.65±28.39d</w:t>
            </w:r>
          </w:p>
        </w:tc>
        <w:tc>
          <w:tcPr>
            <w:tcW w:w="1611" w:type="dxa"/>
          </w:tcPr>
          <w:p w14:paraId="7F78E14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870.90±237.60b</w:t>
            </w:r>
          </w:p>
        </w:tc>
        <w:tc>
          <w:tcPr>
            <w:tcW w:w="1711" w:type="dxa"/>
          </w:tcPr>
          <w:p w14:paraId="5B6756A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471.10±21.53c</w:t>
            </w:r>
          </w:p>
        </w:tc>
        <w:tc>
          <w:tcPr>
            <w:tcW w:w="1611" w:type="dxa"/>
          </w:tcPr>
          <w:p w14:paraId="26743A3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140.37±34.62d</w:t>
            </w:r>
          </w:p>
        </w:tc>
        <w:tc>
          <w:tcPr>
            <w:tcW w:w="1411" w:type="dxa"/>
          </w:tcPr>
          <w:p w14:paraId="53EAC30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41.16±11.56d</w:t>
            </w:r>
          </w:p>
        </w:tc>
      </w:tr>
      <w:tr w:rsidR="009508F8" w14:paraId="1C3F2C2B" w14:textId="77777777" w:rsidTr="00DF2156">
        <w:trPr>
          <w:trHeight w:val="280"/>
        </w:trPr>
        <w:tc>
          <w:tcPr>
            <w:tcW w:w="1369" w:type="dxa"/>
          </w:tcPr>
          <w:p w14:paraId="4FB94F2A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14:paraId="131ECB8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exo-chi</w:t>
            </w:r>
          </w:p>
        </w:tc>
        <w:tc>
          <w:tcPr>
            <w:tcW w:w="1649" w:type="dxa"/>
          </w:tcPr>
          <w:p w14:paraId="1F721E7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2.20±0.28a</w:t>
            </w:r>
          </w:p>
        </w:tc>
        <w:tc>
          <w:tcPr>
            <w:tcW w:w="1622" w:type="dxa"/>
          </w:tcPr>
          <w:p w14:paraId="78082FD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0.73±0.13bc</w:t>
            </w:r>
          </w:p>
        </w:tc>
        <w:tc>
          <w:tcPr>
            <w:tcW w:w="1611" w:type="dxa"/>
          </w:tcPr>
          <w:p w14:paraId="6D215A0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0.30±0.14cd</w:t>
            </w:r>
          </w:p>
        </w:tc>
        <w:tc>
          <w:tcPr>
            <w:tcW w:w="1411" w:type="dxa"/>
          </w:tcPr>
          <w:p w14:paraId="3387741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0.10±0.02d</w:t>
            </w:r>
          </w:p>
        </w:tc>
        <w:tc>
          <w:tcPr>
            <w:tcW w:w="1611" w:type="dxa"/>
          </w:tcPr>
          <w:p w14:paraId="6E7E77F1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1.22±0.11b</w:t>
            </w:r>
          </w:p>
        </w:tc>
        <w:tc>
          <w:tcPr>
            <w:tcW w:w="1711" w:type="dxa"/>
          </w:tcPr>
          <w:p w14:paraId="04CC389D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1.05±0.30c</w:t>
            </w:r>
          </w:p>
        </w:tc>
        <w:tc>
          <w:tcPr>
            <w:tcW w:w="1611" w:type="dxa"/>
          </w:tcPr>
          <w:p w14:paraId="29A48D6B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0.34±0.10cd</w:t>
            </w:r>
          </w:p>
        </w:tc>
        <w:tc>
          <w:tcPr>
            <w:tcW w:w="1411" w:type="dxa"/>
          </w:tcPr>
          <w:p w14:paraId="28D2060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0.23±0.11cd</w:t>
            </w:r>
          </w:p>
        </w:tc>
      </w:tr>
      <w:tr w:rsidR="009508F8" w14:paraId="24BF9BC9" w14:textId="77777777" w:rsidTr="00DF2156">
        <w:trPr>
          <w:trHeight w:val="280"/>
        </w:trPr>
        <w:tc>
          <w:tcPr>
            <w:tcW w:w="1369" w:type="dxa"/>
          </w:tcPr>
          <w:p w14:paraId="3E8E225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Lignin</w:t>
            </w:r>
          </w:p>
        </w:tc>
        <w:tc>
          <w:tcPr>
            <w:tcW w:w="1102" w:type="dxa"/>
          </w:tcPr>
          <w:p w14:paraId="6DC96B8E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glx</w:t>
            </w:r>
          </w:p>
        </w:tc>
        <w:tc>
          <w:tcPr>
            <w:tcW w:w="1649" w:type="dxa"/>
          </w:tcPr>
          <w:p w14:paraId="633006A4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2.01±0.48a</w:t>
            </w:r>
          </w:p>
        </w:tc>
        <w:tc>
          <w:tcPr>
            <w:tcW w:w="1622" w:type="dxa"/>
          </w:tcPr>
          <w:p w14:paraId="447BBCA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1.33±0.28a</w:t>
            </w:r>
          </w:p>
        </w:tc>
        <w:tc>
          <w:tcPr>
            <w:tcW w:w="1611" w:type="dxa"/>
          </w:tcPr>
          <w:p w14:paraId="5A02701F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0.51±0.21b</w:t>
            </w:r>
          </w:p>
        </w:tc>
        <w:tc>
          <w:tcPr>
            <w:tcW w:w="1411" w:type="dxa"/>
          </w:tcPr>
          <w:p w14:paraId="2A943A57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0.12±0.03b</w:t>
            </w:r>
          </w:p>
        </w:tc>
        <w:tc>
          <w:tcPr>
            <w:tcW w:w="1611" w:type="dxa"/>
          </w:tcPr>
          <w:p w14:paraId="138EF6B9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1.28±0.34ab</w:t>
            </w:r>
          </w:p>
        </w:tc>
        <w:tc>
          <w:tcPr>
            <w:tcW w:w="1711" w:type="dxa"/>
          </w:tcPr>
          <w:p w14:paraId="6E9BC5E3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1.40±0.19a</w:t>
            </w:r>
          </w:p>
        </w:tc>
        <w:tc>
          <w:tcPr>
            <w:tcW w:w="1611" w:type="dxa"/>
          </w:tcPr>
          <w:p w14:paraId="69037585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0.44±0.15b</w:t>
            </w:r>
          </w:p>
        </w:tc>
        <w:tc>
          <w:tcPr>
            <w:tcW w:w="1411" w:type="dxa"/>
          </w:tcPr>
          <w:p w14:paraId="44C06A6C" w14:textId="77777777" w:rsidR="009508F8" w:rsidRPr="00652DE9" w:rsidRDefault="009508F8" w:rsidP="009508F8">
            <w:pPr>
              <w:overflowPunct w:val="0"/>
              <w:rPr>
                <w:rFonts w:cs="Times New Roman"/>
                <w:sz w:val="18"/>
                <w:szCs w:val="18"/>
              </w:rPr>
            </w:pPr>
            <w:r w:rsidRPr="00652DE9">
              <w:rPr>
                <w:rFonts w:cs="Times New Roman"/>
                <w:sz w:val="18"/>
                <w:szCs w:val="18"/>
              </w:rPr>
              <w:t>0.09±0.04b</w:t>
            </w:r>
          </w:p>
        </w:tc>
      </w:tr>
    </w:tbl>
    <w:p w14:paraId="5C730D82" w14:textId="58EBBABB" w:rsidR="00A45B80" w:rsidRPr="00DF2156" w:rsidRDefault="00861512" w:rsidP="001B6F40">
      <w:pPr>
        <w:tabs>
          <w:tab w:val="left" w:pos="755"/>
        </w:tabs>
        <w:overflowPunct w:val="0"/>
        <w:rPr>
          <w:sz w:val="20"/>
          <w:szCs w:val="20"/>
        </w:rPr>
      </w:pPr>
      <w:r w:rsidRPr="00DF2156">
        <w:rPr>
          <w:sz w:val="20"/>
          <w:szCs w:val="20"/>
        </w:rPr>
        <w:t>Data are the means ± standard error (means ± SE</w:t>
      </w:r>
      <w:r w:rsidR="00DF2156" w:rsidRPr="00DF2156">
        <w:rPr>
          <w:sz w:val="20"/>
          <w:szCs w:val="20"/>
        </w:rPr>
        <w:t>, n=3</w:t>
      </w:r>
      <w:r w:rsidRPr="00DF2156">
        <w:rPr>
          <w:sz w:val="20"/>
          <w:szCs w:val="20"/>
        </w:rPr>
        <w:t>)</w:t>
      </w:r>
      <w:r w:rsidR="00DF2156" w:rsidRPr="00DF2156">
        <w:rPr>
          <w:rFonts w:hint="eastAsia"/>
          <w:sz w:val="20"/>
          <w:szCs w:val="20"/>
        </w:rPr>
        <w:t>.</w:t>
      </w:r>
      <w:r w:rsidRPr="00DF2156">
        <w:rPr>
          <w:sz w:val="20"/>
          <w:szCs w:val="20"/>
        </w:rPr>
        <w:t xml:space="preserve"> Means with the different letters in the same column are significantly different at </w:t>
      </w:r>
      <w:r w:rsidRPr="00DF2156">
        <w:rPr>
          <w:rFonts w:hint="eastAsia"/>
          <w:i/>
          <w:iCs/>
          <w:sz w:val="20"/>
          <w:szCs w:val="20"/>
        </w:rPr>
        <w:t>p</w:t>
      </w:r>
      <w:r w:rsidRPr="00DF2156">
        <w:rPr>
          <w:sz w:val="20"/>
          <w:szCs w:val="20"/>
        </w:rPr>
        <w:t xml:space="preserve"> &lt; 0.05. BKC represents black calcareous soil, BWC represents brown calcareous soil, YWC represents yellow calcareous soil, and RDC represents red calcareous soil.</w:t>
      </w:r>
    </w:p>
    <w:p w14:paraId="6C61E116" w14:textId="77777777" w:rsidR="00A45B80" w:rsidRDefault="00A45B80" w:rsidP="001B6F40">
      <w:pPr>
        <w:tabs>
          <w:tab w:val="left" w:pos="755"/>
        </w:tabs>
        <w:overflowPunct w:val="0"/>
        <w:rPr>
          <w:b/>
          <w:bCs/>
          <w:sz w:val="20"/>
          <w:szCs w:val="20"/>
        </w:rPr>
      </w:pPr>
    </w:p>
    <w:p w14:paraId="76E19825" w14:textId="77777777" w:rsidR="00892D6B" w:rsidRDefault="00FA6269" w:rsidP="00892D6B">
      <w:pPr>
        <w:overflowPunct w:val="0"/>
        <w:spacing w:line="480" w:lineRule="auto"/>
        <w:rPr>
          <w:sz w:val="20"/>
          <w:szCs w:val="20"/>
        </w:rPr>
      </w:pP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8CBF89" wp14:editId="64426034">
                <wp:simplePos x="0" y="0"/>
                <wp:positionH relativeFrom="column">
                  <wp:posOffset>262499</wp:posOffset>
                </wp:positionH>
                <wp:positionV relativeFrom="paragraph">
                  <wp:posOffset>2188259</wp:posOffset>
                </wp:positionV>
                <wp:extent cx="169985" cy="896815"/>
                <wp:effectExtent l="0" t="0" r="1905" b="0"/>
                <wp:wrapNone/>
                <wp:docPr id="301286256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85" cy="896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E80CBB" id="矩形 1" o:spid="_x0000_s1026" style="position:absolute;margin-left:20.65pt;margin-top:172.3pt;width:13.4pt;height:7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" fillcolor="white [3212]" stroked="f" strokeweight="1pt"/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947B8" wp14:editId="5B05F1C2">
                <wp:simplePos x="0" y="0"/>
                <wp:positionH relativeFrom="column">
                  <wp:posOffset>262206</wp:posOffset>
                </wp:positionH>
                <wp:positionV relativeFrom="paragraph">
                  <wp:posOffset>559093</wp:posOffset>
                </wp:positionV>
                <wp:extent cx="169985" cy="896815"/>
                <wp:effectExtent l="0" t="0" r="1905" b="0"/>
                <wp:wrapNone/>
                <wp:docPr id="639776119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85" cy="896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FFFC41" id="矩形 1" o:spid="_x0000_s1026" style="position:absolute;margin-left:20.65pt;margin-top:44pt;width:13.4pt;height:7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" fillcolor="white [3212]" stroked="f" strokeweight="1pt"/>
            </w:pict>
          </mc:Fallback>
        </mc:AlternateConten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6"/>
      </w:tblGrid>
      <w:tr w:rsidR="00892D6B" w14:paraId="7AC8C61F" w14:textId="77777777" w:rsidTr="009D0469">
        <w:tc>
          <w:tcPr>
            <w:tcW w:w="14002" w:type="dxa"/>
          </w:tcPr>
          <w:p w14:paraId="4796AF1D" w14:textId="77777777" w:rsidR="00892D6B" w:rsidRDefault="00892D6B" w:rsidP="009D0469">
            <w:pPr>
              <w:overflowPunct w:val="0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688F8827" wp14:editId="65673880">
                  <wp:extent cx="8891270" cy="3558540"/>
                  <wp:effectExtent l="0" t="0" r="5080" b="3810"/>
                  <wp:docPr id="81364231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642316" name="图片 8136423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1270" cy="355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658442" w14:textId="77777777" w:rsidR="00892D6B" w:rsidRPr="008533D8" w:rsidRDefault="00892D6B" w:rsidP="00892D6B">
      <w:pPr>
        <w:overflowPunct w:val="0"/>
        <w:spacing w:line="480" w:lineRule="auto"/>
        <w:rPr>
          <w:b/>
          <w:bCs/>
          <w:sz w:val="20"/>
          <w:szCs w:val="20"/>
        </w:rPr>
      </w:pPr>
      <w:r w:rsidRPr="003C37C6">
        <w:rPr>
          <w:rFonts w:hint="eastAsia"/>
          <w:b/>
          <w:bCs/>
          <w:sz w:val="20"/>
          <w:szCs w:val="20"/>
        </w:rPr>
        <w:t xml:space="preserve">Fig. </w:t>
      </w:r>
      <w:r>
        <w:rPr>
          <w:rFonts w:hint="eastAsia"/>
          <w:b/>
          <w:bCs/>
          <w:sz w:val="20"/>
          <w:szCs w:val="20"/>
        </w:rPr>
        <w:t>S1</w:t>
      </w:r>
      <w:r w:rsidRPr="003C37C6">
        <w:rPr>
          <w:rFonts w:hint="eastAsia"/>
          <w:b/>
          <w:bCs/>
          <w:sz w:val="20"/>
          <w:szCs w:val="20"/>
        </w:rPr>
        <w:t xml:space="preserve"> </w:t>
      </w:r>
      <w:r w:rsidRPr="00EB02D0">
        <w:rPr>
          <w:b/>
          <w:bCs/>
          <w:sz w:val="20"/>
          <w:szCs w:val="20"/>
        </w:rPr>
        <w:t>Relationships between the abundances of C-degrading functional genes and corresponding extracellular enzyme activities in PO</w:t>
      </w:r>
      <w:r>
        <w:rPr>
          <w:rFonts w:hint="eastAsia"/>
          <w:b/>
          <w:bCs/>
          <w:sz w:val="20"/>
          <w:szCs w:val="20"/>
        </w:rPr>
        <w:t>M</w:t>
      </w:r>
      <w:r w:rsidRPr="00EB02D0">
        <w:rPr>
          <w:b/>
          <w:bCs/>
          <w:sz w:val="20"/>
          <w:szCs w:val="20"/>
        </w:rPr>
        <w:t xml:space="preserve"> (</w:t>
      </w:r>
      <w:r>
        <w:rPr>
          <w:rFonts w:hint="eastAsia"/>
          <w:b/>
          <w:bCs/>
          <w:sz w:val="20"/>
          <w:szCs w:val="20"/>
        </w:rPr>
        <w:t>A</w:t>
      </w:r>
      <w:r w:rsidRPr="00EB02D0">
        <w:rPr>
          <w:b/>
          <w:bCs/>
          <w:sz w:val="20"/>
          <w:szCs w:val="20"/>
        </w:rPr>
        <w:t>) and MAO</w:t>
      </w:r>
      <w:r>
        <w:rPr>
          <w:rFonts w:hint="eastAsia"/>
          <w:b/>
          <w:bCs/>
          <w:sz w:val="20"/>
          <w:szCs w:val="20"/>
        </w:rPr>
        <w:t>M</w:t>
      </w:r>
      <w:r w:rsidRPr="00EB02D0">
        <w:rPr>
          <w:b/>
          <w:bCs/>
          <w:sz w:val="20"/>
          <w:szCs w:val="20"/>
        </w:rPr>
        <w:t xml:space="preserve"> (</w:t>
      </w:r>
      <w:r>
        <w:rPr>
          <w:rFonts w:hint="eastAsia"/>
          <w:b/>
          <w:bCs/>
          <w:sz w:val="20"/>
          <w:szCs w:val="20"/>
        </w:rPr>
        <w:t>B</w:t>
      </w:r>
      <w:r w:rsidRPr="00EB02D0">
        <w:rPr>
          <w:b/>
          <w:bCs/>
          <w:sz w:val="20"/>
          <w:szCs w:val="20"/>
        </w:rPr>
        <w:t>) fractions</w:t>
      </w:r>
      <w:r w:rsidRPr="0060422D">
        <w:rPr>
          <w:b/>
          <w:bCs/>
          <w:sz w:val="20"/>
          <w:szCs w:val="20"/>
        </w:rPr>
        <w:t xml:space="preserve">. </w:t>
      </w:r>
      <w:r w:rsidRPr="008046AE">
        <w:rPr>
          <w:sz w:val="20"/>
          <w:szCs w:val="20"/>
        </w:rPr>
        <w:t xml:space="preserve">Functional genes are grouped according to degradation pathways: </w:t>
      </w:r>
      <w:r w:rsidRPr="008046AE">
        <w:rPr>
          <w:rFonts w:hint="eastAsia"/>
          <w:sz w:val="20"/>
          <w:szCs w:val="20"/>
        </w:rPr>
        <w:t>s</w:t>
      </w:r>
      <w:r w:rsidRPr="008046AE">
        <w:rPr>
          <w:sz w:val="20"/>
          <w:szCs w:val="20"/>
        </w:rPr>
        <w:t xml:space="preserve">tarch, </w:t>
      </w:r>
      <w:r w:rsidRPr="008046AE">
        <w:rPr>
          <w:rFonts w:hint="eastAsia"/>
          <w:sz w:val="20"/>
          <w:szCs w:val="20"/>
        </w:rPr>
        <w:t>p</w:t>
      </w:r>
      <w:r w:rsidRPr="008046AE">
        <w:rPr>
          <w:sz w:val="20"/>
          <w:szCs w:val="20"/>
        </w:rPr>
        <w:t xml:space="preserve">ectin, </w:t>
      </w:r>
      <w:r w:rsidRPr="008046AE">
        <w:rPr>
          <w:rFonts w:hint="eastAsia"/>
          <w:sz w:val="20"/>
          <w:szCs w:val="20"/>
        </w:rPr>
        <w:t>h</w:t>
      </w:r>
      <w:r w:rsidRPr="008046AE">
        <w:rPr>
          <w:sz w:val="20"/>
          <w:szCs w:val="20"/>
        </w:rPr>
        <w:t xml:space="preserve">emicellulose, </w:t>
      </w:r>
      <w:r w:rsidRPr="008046AE">
        <w:rPr>
          <w:rFonts w:hint="eastAsia"/>
          <w:sz w:val="20"/>
          <w:szCs w:val="20"/>
        </w:rPr>
        <w:t>c</w:t>
      </w:r>
      <w:r w:rsidRPr="008046AE">
        <w:rPr>
          <w:sz w:val="20"/>
          <w:szCs w:val="20"/>
        </w:rPr>
        <w:t xml:space="preserve">ellulose, </w:t>
      </w:r>
      <w:r w:rsidRPr="008046AE">
        <w:rPr>
          <w:rFonts w:hint="eastAsia"/>
          <w:sz w:val="20"/>
          <w:szCs w:val="20"/>
        </w:rPr>
        <w:t>c</w:t>
      </w:r>
      <w:r w:rsidRPr="008046AE">
        <w:rPr>
          <w:sz w:val="20"/>
          <w:szCs w:val="20"/>
        </w:rPr>
        <w:t xml:space="preserve">hitin, and </w:t>
      </w:r>
      <w:r w:rsidRPr="008046AE">
        <w:rPr>
          <w:rFonts w:hint="eastAsia"/>
          <w:sz w:val="20"/>
          <w:szCs w:val="20"/>
        </w:rPr>
        <w:t>l</w:t>
      </w:r>
      <w:r w:rsidRPr="008046AE">
        <w:rPr>
          <w:sz w:val="20"/>
          <w:szCs w:val="20"/>
        </w:rPr>
        <w:t xml:space="preserve">ignin. Corresponding extracellular enzymes include </w:t>
      </w:r>
      <w:r w:rsidRPr="008046AE">
        <w:rPr>
          <w:rFonts w:hint="eastAsia"/>
          <w:sz w:val="20"/>
          <w:szCs w:val="20"/>
        </w:rPr>
        <w:t>a</w:t>
      </w:r>
      <w:r w:rsidRPr="008046AE">
        <w:rPr>
          <w:sz w:val="20"/>
          <w:szCs w:val="20"/>
        </w:rPr>
        <w:t xml:space="preserve">mylase (AL), </w:t>
      </w:r>
      <w:r w:rsidRPr="008046AE">
        <w:rPr>
          <w:rFonts w:hint="eastAsia"/>
          <w:sz w:val="20"/>
          <w:szCs w:val="20"/>
        </w:rPr>
        <w:t>p</w:t>
      </w:r>
      <w:r w:rsidRPr="008046AE">
        <w:rPr>
          <w:sz w:val="20"/>
          <w:szCs w:val="20"/>
        </w:rPr>
        <w:t xml:space="preserve">ectin methylesterase (PEM), </w:t>
      </w:r>
      <w:r w:rsidRPr="008046AE">
        <w:rPr>
          <w:rFonts w:hint="eastAsia"/>
          <w:sz w:val="20"/>
          <w:szCs w:val="20"/>
        </w:rPr>
        <w:t>b</w:t>
      </w:r>
      <w:r w:rsidRPr="008046AE">
        <w:rPr>
          <w:sz w:val="20"/>
          <w:szCs w:val="20"/>
        </w:rPr>
        <w:t xml:space="preserve">asic xylanase (BAX), </w:t>
      </w:r>
      <w:r w:rsidRPr="008046AE">
        <w:rPr>
          <w:rFonts w:hint="eastAsia"/>
          <w:sz w:val="20"/>
          <w:szCs w:val="20"/>
        </w:rPr>
        <w:t>c</w:t>
      </w:r>
      <w:r w:rsidRPr="008046AE">
        <w:rPr>
          <w:sz w:val="20"/>
          <w:szCs w:val="20"/>
        </w:rPr>
        <w:t xml:space="preserve">ellulase (CL), </w:t>
      </w:r>
      <w:r w:rsidRPr="008046AE">
        <w:rPr>
          <w:rFonts w:hint="eastAsia"/>
          <w:sz w:val="20"/>
          <w:szCs w:val="20"/>
        </w:rPr>
        <w:t>c</w:t>
      </w:r>
      <w:r w:rsidRPr="008046AE">
        <w:rPr>
          <w:sz w:val="20"/>
          <w:szCs w:val="20"/>
        </w:rPr>
        <w:t xml:space="preserve">hitinase (CH), and </w:t>
      </w:r>
      <w:r w:rsidRPr="008046AE">
        <w:rPr>
          <w:rFonts w:hint="eastAsia"/>
          <w:sz w:val="20"/>
          <w:szCs w:val="20"/>
        </w:rPr>
        <w:t>l</w:t>
      </w:r>
      <w:r w:rsidRPr="008046AE">
        <w:rPr>
          <w:sz w:val="20"/>
          <w:szCs w:val="20"/>
        </w:rPr>
        <w:t xml:space="preserve">ignin peroxidase (LIP). </w:t>
      </w:r>
      <w:r w:rsidRPr="008046AE">
        <w:rPr>
          <w:rFonts w:hint="eastAsia"/>
          <w:sz w:val="20"/>
          <w:szCs w:val="20"/>
        </w:rPr>
        <w:t>R</w:t>
      </w:r>
      <w:r w:rsidRPr="008046AE">
        <w:rPr>
          <w:sz w:val="20"/>
          <w:szCs w:val="20"/>
        </w:rPr>
        <w:t>ed solid line indicate</w:t>
      </w:r>
      <w:r>
        <w:rPr>
          <w:rFonts w:hint="eastAsia"/>
          <w:sz w:val="20"/>
          <w:szCs w:val="20"/>
        </w:rPr>
        <w:t>s</w:t>
      </w:r>
      <w:r w:rsidRPr="008046AE">
        <w:rPr>
          <w:sz w:val="20"/>
          <w:szCs w:val="20"/>
        </w:rPr>
        <w:t xml:space="preserve"> significant linear regression relationship (</w:t>
      </w:r>
      <w:r w:rsidRPr="008533D8">
        <w:rPr>
          <w:i/>
          <w:iCs/>
          <w:sz w:val="20"/>
          <w:szCs w:val="20"/>
        </w:rPr>
        <w:t>p</w:t>
      </w:r>
      <w:r w:rsidRPr="008046AE">
        <w:rPr>
          <w:sz w:val="20"/>
          <w:szCs w:val="20"/>
        </w:rPr>
        <w:t xml:space="preserve"> &lt; 0.05), with shaded area representing the 95% confidence interval</w:t>
      </w:r>
      <w:r w:rsidRPr="008046AE">
        <w:rPr>
          <w:rFonts w:hint="eastAsia"/>
          <w:sz w:val="20"/>
          <w:szCs w:val="20"/>
        </w:rPr>
        <w:t>s</w:t>
      </w:r>
      <w:r w:rsidRPr="008046AE">
        <w:rPr>
          <w:sz w:val="20"/>
          <w:szCs w:val="20"/>
        </w:rPr>
        <w:t>.</w:t>
      </w:r>
    </w:p>
    <w:p w14:paraId="7E72FF54" w14:textId="414B0A94" w:rsidR="00A47A80" w:rsidRPr="00892D6B" w:rsidRDefault="00A47A80" w:rsidP="00892D6B">
      <w:pPr>
        <w:overflowPunct w:val="0"/>
        <w:spacing w:line="480" w:lineRule="auto"/>
        <w:rPr>
          <w:sz w:val="20"/>
          <w:szCs w:val="20"/>
        </w:rPr>
        <w:sectPr w:rsidR="00A47A80" w:rsidRPr="00892D6B" w:rsidSect="00A47A80">
          <w:pgSz w:w="16838" w:h="11906" w:orient="landscape"/>
          <w:pgMar w:top="1418" w:right="1304" w:bottom="1418" w:left="1304" w:header="851" w:footer="992" w:gutter="0"/>
          <w:cols w:space="425"/>
          <w:docGrid w:type="lines" w:linePitch="326"/>
        </w:sectPr>
      </w:pPr>
      <w:bookmarkStart w:id="4" w:name="_GoBack"/>
      <w:bookmarkEnd w:id="4"/>
    </w:p>
    <w:p w14:paraId="2A1A70E5" w14:textId="258B3FB4" w:rsidR="00A45B80" w:rsidRDefault="0061313A" w:rsidP="00A45B80">
      <w:pPr>
        <w:ind w:leftChars="-472" w:left="-1133" w:firstLineChars="140" w:firstLine="281"/>
        <w:jc w:val="center"/>
        <w:rPr>
          <w:rFonts w:cs="Times New Roman"/>
          <w:b/>
          <w:color w:val="000000" w:themeColor="text1"/>
          <w:sz w:val="20"/>
          <w:szCs w:val="20"/>
        </w:rPr>
      </w:pPr>
      <w:r>
        <w:rPr>
          <w:rFonts w:cs="Times New Roman"/>
          <w:b/>
          <w:noProof/>
          <w:color w:val="000000" w:themeColor="text1"/>
          <w:sz w:val="20"/>
          <w:szCs w:val="20"/>
          <w14:ligatures w14:val="none"/>
        </w:rPr>
        <w:lastRenderedPageBreak/>
        <w:drawing>
          <wp:inline distT="0" distB="0" distL="0" distR="0" wp14:anchorId="6A17B507" wp14:editId="1A63BBAC">
            <wp:extent cx="5093526" cy="3897923"/>
            <wp:effectExtent l="0" t="0" r="0" b="7620"/>
            <wp:docPr id="57827940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279406" name="图片 5782794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98472" cy="390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9CF0B" w14:textId="4B8EC189" w:rsidR="00A45B80" w:rsidRDefault="00A45B80" w:rsidP="00A45B80">
      <w:pPr>
        <w:rPr>
          <w:rFonts w:cs="Times New Roman"/>
          <w:b/>
          <w:color w:val="000000" w:themeColor="text1"/>
          <w:sz w:val="20"/>
          <w:szCs w:val="20"/>
        </w:rPr>
      </w:pPr>
      <w:r w:rsidRPr="009508F8">
        <w:rPr>
          <w:rFonts w:cs="Times New Roman" w:hint="eastAsia"/>
          <w:b/>
          <w:color w:val="000000" w:themeColor="text1"/>
          <w:sz w:val="20"/>
          <w:szCs w:val="20"/>
        </w:rPr>
        <w:t>Fig. S</w:t>
      </w:r>
      <w:r w:rsidR="003E6A67">
        <w:rPr>
          <w:rFonts w:cs="Times New Roman" w:hint="eastAsia"/>
          <w:b/>
          <w:color w:val="000000" w:themeColor="text1"/>
          <w:sz w:val="20"/>
          <w:szCs w:val="20"/>
        </w:rPr>
        <w:t>2</w:t>
      </w:r>
      <w:r>
        <w:rPr>
          <w:rFonts w:cs="Times New Roman" w:hint="eastAsia"/>
          <w:b/>
          <w:color w:val="000000" w:themeColor="text1"/>
          <w:sz w:val="20"/>
          <w:szCs w:val="20"/>
        </w:rPr>
        <w:t xml:space="preserve"> </w:t>
      </w:r>
      <w:r w:rsidRPr="00311799">
        <w:rPr>
          <w:rFonts w:cs="Times New Roman"/>
          <w:b/>
          <w:color w:val="000000" w:themeColor="text1"/>
          <w:sz w:val="20"/>
          <w:szCs w:val="20"/>
        </w:rPr>
        <w:t>Relationships between ∆</w:t>
      </w:r>
      <w:r>
        <w:rPr>
          <w:rFonts w:cs="Times New Roman" w:hint="eastAsia"/>
          <w:b/>
          <w:color w:val="000000" w:themeColor="text1"/>
          <w:sz w:val="20"/>
          <w:szCs w:val="20"/>
        </w:rPr>
        <w:t>MN</w:t>
      </w:r>
      <w:r w:rsidRPr="00311799">
        <w:rPr>
          <w:rFonts w:cs="Times New Roman"/>
          <w:b/>
          <w:color w:val="000000" w:themeColor="text1"/>
          <w:sz w:val="20"/>
          <w:szCs w:val="20"/>
        </w:rPr>
        <w:t>C</w:t>
      </w:r>
      <w:r>
        <w:rPr>
          <w:rFonts w:cs="Times New Roman" w:hint="eastAsia"/>
          <w:b/>
          <w:color w:val="000000" w:themeColor="text1"/>
          <w:sz w:val="20"/>
          <w:szCs w:val="20"/>
        </w:rPr>
        <w:t>_MAOM</w:t>
      </w:r>
      <w:r w:rsidRPr="00311799">
        <w:rPr>
          <w:rFonts w:cs="Times New Roman"/>
          <w:b/>
          <w:color w:val="000000" w:themeColor="text1"/>
          <w:sz w:val="20"/>
          <w:szCs w:val="20"/>
        </w:rPr>
        <w:t xml:space="preserve"> and ∆PDC</w:t>
      </w:r>
      <w:r>
        <w:rPr>
          <w:rFonts w:cs="Times New Roman" w:hint="eastAsia"/>
          <w:b/>
          <w:color w:val="000000" w:themeColor="text1"/>
          <w:sz w:val="20"/>
          <w:szCs w:val="20"/>
        </w:rPr>
        <w:t>_POM</w:t>
      </w:r>
      <w:r w:rsidRPr="00311799">
        <w:rPr>
          <w:rFonts w:cs="Times New Roman"/>
          <w:b/>
          <w:color w:val="000000" w:themeColor="text1"/>
          <w:sz w:val="20"/>
          <w:szCs w:val="20"/>
        </w:rPr>
        <w:t>.</w:t>
      </w:r>
      <w:r>
        <w:rPr>
          <w:rFonts w:cs="Times New Roman" w:hint="eastAsia"/>
          <w:b/>
          <w:color w:val="000000" w:themeColor="text1"/>
          <w:sz w:val="20"/>
          <w:szCs w:val="20"/>
        </w:rPr>
        <w:t xml:space="preserve"> </w:t>
      </w:r>
      <w:r w:rsidRPr="00552CA4">
        <w:rPr>
          <w:rFonts w:cs="Times New Roman"/>
          <w:bCs/>
          <w:color w:val="000000" w:themeColor="text1"/>
          <w:sz w:val="20"/>
          <w:szCs w:val="20"/>
        </w:rPr>
        <w:t>The red solid lines represent linear regression fits, and the shaded areas indicate the 95% confidence intervals. The linear regression equations, coefficients of determination (R</w:t>
      </w:r>
      <w:r w:rsidRPr="00552CA4">
        <w:rPr>
          <w:rFonts w:cs="Times New Roman"/>
          <w:bCs/>
          <w:color w:val="000000" w:themeColor="text1"/>
          <w:sz w:val="20"/>
          <w:szCs w:val="20"/>
          <w:vertAlign w:val="superscript"/>
        </w:rPr>
        <w:t>2</w:t>
      </w:r>
      <w:r w:rsidRPr="00552CA4">
        <w:rPr>
          <w:rFonts w:cs="Times New Roman"/>
          <w:bCs/>
          <w:color w:val="000000" w:themeColor="text1"/>
          <w:sz w:val="20"/>
          <w:szCs w:val="20"/>
        </w:rPr>
        <w:t>), and significance levels (</w:t>
      </w:r>
      <w:r w:rsidRPr="00552CA4">
        <w:rPr>
          <w:rFonts w:cs="Times New Roman"/>
          <w:bCs/>
          <w:i/>
          <w:iCs/>
          <w:color w:val="000000" w:themeColor="text1"/>
          <w:sz w:val="20"/>
          <w:szCs w:val="20"/>
        </w:rPr>
        <w:t>p</w:t>
      </w:r>
      <w:r w:rsidRPr="00552CA4">
        <w:rPr>
          <w:rFonts w:cs="Times New Roman"/>
          <w:bCs/>
          <w:color w:val="000000" w:themeColor="text1"/>
          <w:sz w:val="20"/>
          <w:szCs w:val="20"/>
        </w:rPr>
        <w:t xml:space="preserve"> &lt; 0.0</w:t>
      </w:r>
      <w:r w:rsidR="0061313A">
        <w:rPr>
          <w:rFonts w:cs="Times New Roman" w:hint="eastAsia"/>
          <w:bCs/>
          <w:color w:val="000000" w:themeColor="text1"/>
          <w:sz w:val="20"/>
          <w:szCs w:val="20"/>
        </w:rPr>
        <w:t>5</w:t>
      </w:r>
      <w:r w:rsidRPr="00552CA4">
        <w:rPr>
          <w:rFonts w:cs="Times New Roman"/>
          <w:bCs/>
          <w:color w:val="000000" w:themeColor="text1"/>
          <w:sz w:val="20"/>
          <w:szCs w:val="20"/>
        </w:rPr>
        <w:t>) are provided in each panel.</w:t>
      </w:r>
    </w:p>
    <w:p w14:paraId="41F03CC2" w14:textId="0C9E159F" w:rsidR="005F37C6" w:rsidRPr="00267993" w:rsidRDefault="005F37C6" w:rsidP="00666811">
      <w:pPr>
        <w:overflowPunct w:val="0"/>
        <w:rPr>
          <w:b/>
          <w:bCs/>
          <w:sz w:val="20"/>
          <w:szCs w:val="20"/>
        </w:rPr>
      </w:pPr>
    </w:p>
    <w:sectPr w:rsidR="005F37C6" w:rsidRPr="00267993" w:rsidSect="00A47A80">
      <w:pgSz w:w="11906" w:h="16838"/>
      <w:pgMar w:top="1304" w:right="1418" w:bottom="1304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5A3C4" w14:textId="77777777" w:rsidR="00D8210D" w:rsidRDefault="00D8210D" w:rsidP="00F002AE">
      <w:r>
        <w:separator/>
      </w:r>
    </w:p>
  </w:endnote>
  <w:endnote w:type="continuationSeparator" w:id="0">
    <w:p w14:paraId="4CE19FF7" w14:textId="77777777" w:rsidR="00D8210D" w:rsidRDefault="00D8210D" w:rsidP="00F0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7D946" w14:textId="77777777" w:rsidR="00D8210D" w:rsidRDefault="00D8210D" w:rsidP="00F002AE">
      <w:r>
        <w:separator/>
      </w:r>
    </w:p>
  </w:footnote>
  <w:footnote w:type="continuationSeparator" w:id="0">
    <w:p w14:paraId="7CEF4D24" w14:textId="77777777" w:rsidR="00D8210D" w:rsidRDefault="00D8210D" w:rsidP="00F00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81457"/>
    <w:multiLevelType w:val="hybridMultilevel"/>
    <w:tmpl w:val="E1AAC66C"/>
    <w:lvl w:ilvl="0" w:tplc="716E20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2912054"/>
    <w:multiLevelType w:val="multilevel"/>
    <w:tmpl w:val="DD6C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5325F4"/>
    <w:multiLevelType w:val="multilevel"/>
    <w:tmpl w:val="3F532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7770615B"/>
    <w:multiLevelType w:val="hybridMultilevel"/>
    <w:tmpl w:val="37924D20"/>
    <w:lvl w:ilvl="0" w:tplc="279E1EDE">
      <w:start w:val="1"/>
      <w:numFmt w:val="decimal"/>
      <w:lvlText w:val="%1)"/>
      <w:lvlJc w:val="left"/>
      <w:pPr>
        <w:ind w:left="1080" w:hanging="360"/>
      </w:pPr>
    </w:lvl>
    <w:lvl w:ilvl="1" w:tplc="94923070">
      <w:start w:val="1"/>
      <w:numFmt w:val="decimal"/>
      <w:lvlText w:val="%2)"/>
      <w:lvlJc w:val="left"/>
      <w:pPr>
        <w:ind w:left="1080" w:hanging="360"/>
      </w:pPr>
    </w:lvl>
    <w:lvl w:ilvl="2" w:tplc="B524A800">
      <w:start w:val="1"/>
      <w:numFmt w:val="decimal"/>
      <w:lvlText w:val="%3)"/>
      <w:lvlJc w:val="left"/>
      <w:pPr>
        <w:ind w:left="1080" w:hanging="360"/>
      </w:pPr>
    </w:lvl>
    <w:lvl w:ilvl="3" w:tplc="7CF648D6">
      <w:start w:val="1"/>
      <w:numFmt w:val="decimal"/>
      <w:lvlText w:val="%4)"/>
      <w:lvlJc w:val="left"/>
      <w:pPr>
        <w:ind w:left="1080" w:hanging="360"/>
      </w:pPr>
    </w:lvl>
    <w:lvl w:ilvl="4" w:tplc="9BDE317E">
      <w:start w:val="1"/>
      <w:numFmt w:val="decimal"/>
      <w:lvlText w:val="%5)"/>
      <w:lvlJc w:val="left"/>
      <w:pPr>
        <w:ind w:left="1080" w:hanging="360"/>
      </w:pPr>
    </w:lvl>
    <w:lvl w:ilvl="5" w:tplc="FB8A7210">
      <w:start w:val="1"/>
      <w:numFmt w:val="decimal"/>
      <w:lvlText w:val="%6)"/>
      <w:lvlJc w:val="left"/>
      <w:pPr>
        <w:ind w:left="1080" w:hanging="360"/>
      </w:pPr>
    </w:lvl>
    <w:lvl w:ilvl="6" w:tplc="5B9E39C0">
      <w:start w:val="1"/>
      <w:numFmt w:val="decimal"/>
      <w:lvlText w:val="%7)"/>
      <w:lvlJc w:val="left"/>
      <w:pPr>
        <w:ind w:left="1080" w:hanging="360"/>
      </w:pPr>
    </w:lvl>
    <w:lvl w:ilvl="7" w:tplc="CB0AC6EC">
      <w:start w:val="1"/>
      <w:numFmt w:val="decimal"/>
      <w:lvlText w:val="%8)"/>
      <w:lvlJc w:val="left"/>
      <w:pPr>
        <w:ind w:left="1080" w:hanging="360"/>
      </w:pPr>
    </w:lvl>
    <w:lvl w:ilvl="8" w:tplc="F3301F18">
      <w:start w:val="1"/>
      <w:numFmt w:val="decimal"/>
      <w:lvlText w:val="%9)"/>
      <w:lvlJc w:val="left"/>
      <w:pPr>
        <w:ind w:left="1080" w:hanging="360"/>
      </w:pPr>
    </w:lvl>
  </w:abstractNum>
  <w:abstractNum w:abstractNumId="4" w15:restartNumberingAfterBreak="0">
    <w:nsid w:val="7E5438F4"/>
    <w:multiLevelType w:val="hybridMultilevel"/>
    <w:tmpl w:val="3BE6646C"/>
    <w:lvl w:ilvl="0" w:tplc="5124468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60"/>
    <w:rsid w:val="000007D1"/>
    <w:rsid w:val="000008A9"/>
    <w:rsid w:val="00000A69"/>
    <w:rsid w:val="00000AED"/>
    <w:rsid w:val="00002A76"/>
    <w:rsid w:val="00004738"/>
    <w:rsid w:val="00004B94"/>
    <w:rsid w:val="000055D9"/>
    <w:rsid w:val="00005BB4"/>
    <w:rsid w:val="0000677B"/>
    <w:rsid w:val="000103F7"/>
    <w:rsid w:val="00011107"/>
    <w:rsid w:val="00017CA0"/>
    <w:rsid w:val="000215F0"/>
    <w:rsid w:val="00021985"/>
    <w:rsid w:val="000219E3"/>
    <w:rsid w:val="00022A5C"/>
    <w:rsid w:val="00023B39"/>
    <w:rsid w:val="00027750"/>
    <w:rsid w:val="00031461"/>
    <w:rsid w:val="00031E63"/>
    <w:rsid w:val="0003538D"/>
    <w:rsid w:val="00035971"/>
    <w:rsid w:val="00035F9F"/>
    <w:rsid w:val="00037320"/>
    <w:rsid w:val="00041FE0"/>
    <w:rsid w:val="0004356F"/>
    <w:rsid w:val="00044133"/>
    <w:rsid w:val="00044A7F"/>
    <w:rsid w:val="00045B03"/>
    <w:rsid w:val="00046FA8"/>
    <w:rsid w:val="0005127B"/>
    <w:rsid w:val="0005393D"/>
    <w:rsid w:val="00054601"/>
    <w:rsid w:val="00054CC8"/>
    <w:rsid w:val="00056F5B"/>
    <w:rsid w:val="000604D1"/>
    <w:rsid w:val="00061FDA"/>
    <w:rsid w:val="000639ED"/>
    <w:rsid w:val="00063AE4"/>
    <w:rsid w:val="00063DB0"/>
    <w:rsid w:val="00064A51"/>
    <w:rsid w:val="00064E7F"/>
    <w:rsid w:val="000651B4"/>
    <w:rsid w:val="00065B5A"/>
    <w:rsid w:val="00065DDB"/>
    <w:rsid w:val="000664BD"/>
    <w:rsid w:val="000673E3"/>
    <w:rsid w:val="00074EE6"/>
    <w:rsid w:val="0007501B"/>
    <w:rsid w:val="0008248A"/>
    <w:rsid w:val="0008319B"/>
    <w:rsid w:val="000845B8"/>
    <w:rsid w:val="0008460E"/>
    <w:rsid w:val="000846A2"/>
    <w:rsid w:val="00084D17"/>
    <w:rsid w:val="00085243"/>
    <w:rsid w:val="000857AF"/>
    <w:rsid w:val="00085EDC"/>
    <w:rsid w:val="00085FFD"/>
    <w:rsid w:val="000869B2"/>
    <w:rsid w:val="00090BF5"/>
    <w:rsid w:val="000956A8"/>
    <w:rsid w:val="00097231"/>
    <w:rsid w:val="0009779A"/>
    <w:rsid w:val="00097BEC"/>
    <w:rsid w:val="000A0680"/>
    <w:rsid w:val="000A0743"/>
    <w:rsid w:val="000A38E5"/>
    <w:rsid w:val="000A412C"/>
    <w:rsid w:val="000A58FE"/>
    <w:rsid w:val="000A75B3"/>
    <w:rsid w:val="000A7614"/>
    <w:rsid w:val="000B0BED"/>
    <w:rsid w:val="000B11E7"/>
    <w:rsid w:val="000B4934"/>
    <w:rsid w:val="000B4B4A"/>
    <w:rsid w:val="000B68BE"/>
    <w:rsid w:val="000C0238"/>
    <w:rsid w:val="000C5521"/>
    <w:rsid w:val="000C699A"/>
    <w:rsid w:val="000D3B5C"/>
    <w:rsid w:val="000D69EE"/>
    <w:rsid w:val="000D7816"/>
    <w:rsid w:val="000E1672"/>
    <w:rsid w:val="000E1A71"/>
    <w:rsid w:val="000E3226"/>
    <w:rsid w:val="000E49FC"/>
    <w:rsid w:val="000E5272"/>
    <w:rsid w:val="000E5273"/>
    <w:rsid w:val="000E6D2F"/>
    <w:rsid w:val="000F05EC"/>
    <w:rsid w:val="000F085F"/>
    <w:rsid w:val="000F1058"/>
    <w:rsid w:val="000F39BD"/>
    <w:rsid w:val="000F5462"/>
    <w:rsid w:val="000F5539"/>
    <w:rsid w:val="000F603C"/>
    <w:rsid w:val="000F7A08"/>
    <w:rsid w:val="001027D3"/>
    <w:rsid w:val="001029DE"/>
    <w:rsid w:val="00102A2F"/>
    <w:rsid w:val="0010472B"/>
    <w:rsid w:val="001048A8"/>
    <w:rsid w:val="0010663B"/>
    <w:rsid w:val="00106985"/>
    <w:rsid w:val="00106F88"/>
    <w:rsid w:val="00107F35"/>
    <w:rsid w:val="001111B1"/>
    <w:rsid w:val="0011368E"/>
    <w:rsid w:val="00114065"/>
    <w:rsid w:val="0011418C"/>
    <w:rsid w:val="00114DD7"/>
    <w:rsid w:val="00121172"/>
    <w:rsid w:val="00122BA5"/>
    <w:rsid w:val="00124282"/>
    <w:rsid w:val="001259DF"/>
    <w:rsid w:val="00126DD8"/>
    <w:rsid w:val="00131370"/>
    <w:rsid w:val="001329D8"/>
    <w:rsid w:val="00132CDB"/>
    <w:rsid w:val="001346FD"/>
    <w:rsid w:val="00134B8E"/>
    <w:rsid w:val="0013737D"/>
    <w:rsid w:val="00140654"/>
    <w:rsid w:val="00143E83"/>
    <w:rsid w:val="00143F99"/>
    <w:rsid w:val="00144ED9"/>
    <w:rsid w:val="001456CC"/>
    <w:rsid w:val="0014641A"/>
    <w:rsid w:val="00147E81"/>
    <w:rsid w:val="001521F2"/>
    <w:rsid w:val="001535D4"/>
    <w:rsid w:val="0015427E"/>
    <w:rsid w:val="00154DE0"/>
    <w:rsid w:val="001552C1"/>
    <w:rsid w:val="0016032C"/>
    <w:rsid w:val="0016086D"/>
    <w:rsid w:val="00162A5C"/>
    <w:rsid w:val="001642F2"/>
    <w:rsid w:val="0016445D"/>
    <w:rsid w:val="00167091"/>
    <w:rsid w:val="00170411"/>
    <w:rsid w:val="001718F2"/>
    <w:rsid w:val="001749CF"/>
    <w:rsid w:val="0017718E"/>
    <w:rsid w:val="00177466"/>
    <w:rsid w:val="00177823"/>
    <w:rsid w:val="001807A7"/>
    <w:rsid w:val="001817E7"/>
    <w:rsid w:val="00182629"/>
    <w:rsid w:val="00186810"/>
    <w:rsid w:val="00190209"/>
    <w:rsid w:val="0019374E"/>
    <w:rsid w:val="00194775"/>
    <w:rsid w:val="0019598E"/>
    <w:rsid w:val="00196C93"/>
    <w:rsid w:val="001A24A5"/>
    <w:rsid w:val="001A276A"/>
    <w:rsid w:val="001A2A57"/>
    <w:rsid w:val="001A32C9"/>
    <w:rsid w:val="001A5809"/>
    <w:rsid w:val="001A614C"/>
    <w:rsid w:val="001A6251"/>
    <w:rsid w:val="001A63B0"/>
    <w:rsid w:val="001B2589"/>
    <w:rsid w:val="001B6F40"/>
    <w:rsid w:val="001C2381"/>
    <w:rsid w:val="001C3278"/>
    <w:rsid w:val="001C4413"/>
    <w:rsid w:val="001C4A84"/>
    <w:rsid w:val="001C5B8D"/>
    <w:rsid w:val="001C5BE4"/>
    <w:rsid w:val="001C7BB0"/>
    <w:rsid w:val="001C7C1E"/>
    <w:rsid w:val="001D2A09"/>
    <w:rsid w:val="001D2E21"/>
    <w:rsid w:val="001D36C8"/>
    <w:rsid w:val="001D4364"/>
    <w:rsid w:val="001D4410"/>
    <w:rsid w:val="001D6D8E"/>
    <w:rsid w:val="001D7732"/>
    <w:rsid w:val="001E0732"/>
    <w:rsid w:val="001E1492"/>
    <w:rsid w:val="001E2385"/>
    <w:rsid w:val="001E3852"/>
    <w:rsid w:val="001E4CA9"/>
    <w:rsid w:val="001E6BD4"/>
    <w:rsid w:val="001E6EA7"/>
    <w:rsid w:val="001E79CD"/>
    <w:rsid w:val="001F0D84"/>
    <w:rsid w:val="001F11D5"/>
    <w:rsid w:val="001F2246"/>
    <w:rsid w:val="001F4876"/>
    <w:rsid w:val="001F5614"/>
    <w:rsid w:val="001F684C"/>
    <w:rsid w:val="001F7999"/>
    <w:rsid w:val="001F7D92"/>
    <w:rsid w:val="00200801"/>
    <w:rsid w:val="00201DFE"/>
    <w:rsid w:val="00203151"/>
    <w:rsid w:val="00203410"/>
    <w:rsid w:val="00203A13"/>
    <w:rsid w:val="00205392"/>
    <w:rsid w:val="0020577D"/>
    <w:rsid w:val="00205B13"/>
    <w:rsid w:val="00210B20"/>
    <w:rsid w:val="00213518"/>
    <w:rsid w:val="00213AA8"/>
    <w:rsid w:val="00213AEC"/>
    <w:rsid w:val="0021407F"/>
    <w:rsid w:val="002171D1"/>
    <w:rsid w:val="00220283"/>
    <w:rsid w:val="00220515"/>
    <w:rsid w:val="00221A2F"/>
    <w:rsid w:val="00222629"/>
    <w:rsid w:val="00224D49"/>
    <w:rsid w:val="00225EAD"/>
    <w:rsid w:val="00232744"/>
    <w:rsid w:val="00234934"/>
    <w:rsid w:val="002355C6"/>
    <w:rsid w:val="00236C2B"/>
    <w:rsid w:val="002402F4"/>
    <w:rsid w:val="002404D4"/>
    <w:rsid w:val="00252520"/>
    <w:rsid w:val="0025403D"/>
    <w:rsid w:val="00254AE0"/>
    <w:rsid w:val="0025774B"/>
    <w:rsid w:val="00260DED"/>
    <w:rsid w:val="0026282F"/>
    <w:rsid w:val="00262EE1"/>
    <w:rsid w:val="00263EF3"/>
    <w:rsid w:val="002643A3"/>
    <w:rsid w:val="00265A02"/>
    <w:rsid w:val="00265B33"/>
    <w:rsid w:val="00267993"/>
    <w:rsid w:val="00270375"/>
    <w:rsid w:val="00271B5C"/>
    <w:rsid w:val="00274633"/>
    <w:rsid w:val="00277706"/>
    <w:rsid w:val="002813CE"/>
    <w:rsid w:val="00282F42"/>
    <w:rsid w:val="00284B70"/>
    <w:rsid w:val="00284DB3"/>
    <w:rsid w:val="00290BF8"/>
    <w:rsid w:val="002915FB"/>
    <w:rsid w:val="002928C2"/>
    <w:rsid w:val="00293670"/>
    <w:rsid w:val="00293995"/>
    <w:rsid w:val="00293F74"/>
    <w:rsid w:val="00295131"/>
    <w:rsid w:val="0029515F"/>
    <w:rsid w:val="002A05F0"/>
    <w:rsid w:val="002A1E67"/>
    <w:rsid w:val="002A3ECE"/>
    <w:rsid w:val="002A5D54"/>
    <w:rsid w:val="002B0F51"/>
    <w:rsid w:val="002B1DB6"/>
    <w:rsid w:val="002B2648"/>
    <w:rsid w:val="002B362C"/>
    <w:rsid w:val="002B4266"/>
    <w:rsid w:val="002B7A2C"/>
    <w:rsid w:val="002C0020"/>
    <w:rsid w:val="002C07B5"/>
    <w:rsid w:val="002C3C67"/>
    <w:rsid w:val="002C53DF"/>
    <w:rsid w:val="002D613C"/>
    <w:rsid w:val="002E15B4"/>
    <w:rsid w:val="002E7E50"/>
    <w:rsid w:val="002E7FFE"/>
    <w:rsid w:val="002F3A39"/>
    <w:rsid w:val="002F3C30"/>
    <w:rsid w:val="002F3FBD"/>
    <w:rsid w:val="002F4092"/>
    <w:rsid w:val="002F6D3E"/>
    <w:rsid w:val="002F6E82"/>
    <w:rsid w:val="00300439"/>
    <w:rsid w:val="003029B8"/>
    <w:rsid w:val="0030601E"/>
    <w:rsid w:val="00311799"/>
    <w:rsid w:val="00311D07"/>
    <w:rsid w:val="00311D1A"/>
    <w:rsid w:val="00312E57"/>
    <w:rsid w:val="00315127"/>
    <w:rsid w:val="003157BD"/>
    <w:rsid w:val="00315ADE"/>
    <w:rsid w:val="00316333"/>
    <w:rsid w:val="00316FFB"/>
    <w:rsid w:val="0032314A"/>
    <w:rsid w:val="0032580E"/>
    <w:rsid w:val="003258EB"/>
    <w:rsid w:val="00325E0C"/>
    <w:rsid w:val="00327D82"/>
    <w:rsid w:val="00332E60"/>
    <w:rsid w:val="0033343B"/>
    <w:rsid w:val="00334DA7"/>
    <w:rsid w:val="0033660A"/>
    <w:rsid w:val="00336E6C"/>
    <w:rsid w:val="003379B0"/>
    <w:rsid w:val="00337F54"/>
    <w:rsid w:val="003408C9"/>
    <w:rsid w:val="00341338"/>
    <w:rsid w:val="0034178A"/>
    <w:rsid w:val="00343279"/>
    <w:rsid w:val="003441BC"/>
    <w:rsid w:val="0034456A"/>
    <w:rsid w:val="00345169"/>
    <w:rsid w:val="003518CD"/>
    <w:rsid w:val="0035274E"/>
    <w:rsid w:val="003572F8"/>
    <w:rsid w:val="00357EB0"/>
    <w:rsid w:val="00357F63"/>
    <w:rsid w:val="00361897"/>
    <w:rsid w:val="00364C68"/>
    <w:rsid w:val="00367352"/>
    <w:rsid w:val="00370FA7"/>
    <w:rsid w:val="00372934"/>
    <w:rsid w:val="00374791"/>
    <w:rsid w:val="003749D9"/>
    <w:rsid w:val="00374F01"/>
    <w:rsid w:val="00376877"/>
    <w:rsid w:val="00377D39"/>
    <w:rsid w:val="00383B39"/>
    <w:rsid w:val="00383E90"/>
    <w:rsid w:val="00384703"/>
    <w:rsid w:val="00391ABB"/>
    <w:rsid w:val="00393672"/>
    <w:rsid w:val="00393A97"/>
    <w:rsid w:val="0039562E"/>
    <w:rsid w:val="00395A04"/>
    <w:rsid w:val="003961AE"/>
    <w:rsid w:val="003967AD"/>
    <w:rsid w:val="00396982"/>
    <w:rsid w:val="00396B77"/>
    <w:rsid w:val="003A1A8E"/>
    <w:rsid w:val="003A2CC1"/>
    <w:rsid w:val="003A3AEC"/>
    <w:rsid w:val="003A4A85"/>
    <w:rsid w:val="003A7CCA"/>
    <w:rsid w:val="003B39ED"/>
    <w:rsid w:val="003B5F1B"/>
    <w:rsid w:val="003B66D7"/>
    <w:rsid w:val="003C371B"/>
    <w:rsid w:val="003C377F"/>
    <w:rsid w:val="003C5D2B"/>
    <w:rsid w:val="003C69B9"/>
    <w:rsid w:val="003D1C13"/>
    <w:rsid w:val="003D5AD3"/>
    <w:rsid w:val="003D5E64"/>
    <w:rsid w:val="003E133B"/>
    <w:rsid w:val="003E3D16"/>
    <w:rsid w:val="003E6A67"/>
    <w:rsid w:val="003F03F7"/>
    <w:rsid w:val="004053CA"/>
    <w:rsid w:val="004067D0"/>
    <w:rsid w:val="00406825"/>
    <w:rsid w:val="00407CD1"/>
    <w:rsid w:val="00413305"/>
    <w:rsid w:val="00415A59"/>
    <w:rsid w:val="00416ED0"/>
    <w:rsid w:val="00420909"/>
    <w:rsid w:val="00420D17"/>
    <w:rsid w:val="004218B9"/>
    <w:rsid w:val="00423910"/>
    <w:rsid w:val="00426E94"/>
    <w:rsid w:val="00431AF0"/>
    <w:rsid w:val="004331C7"/>
    <w:rsid w:val="004340C3"/>
    <w:rsid w:val="00434593"/>
    <w:rsid w:val="004364DE"/>
    <w:rsid w:val="004374D5"/>
    <w:rsid w:val="00440ED0"/>
    <w:rsid w:val="0044431E"/>
    <w:rsid w:val="0044558A"/>
    <w:rsid w:val="00446280"/>
    <w:rsid w:val="004514B0"/>
    <w:rsid w:val="004535A3"/>
    <w:rsid w:val="004538BC"/>
    <w:rsid w:val="00455DCF"/>
    <w:rsid w:val="0046062A"/>
    <w:rsid w:val="00460C14"/>
    <w:rsid w:val="00461785"/>
    <w:rsid w:val="00461854"/>
    <w:rsid w:val="0046790A"/>
    <w:rsid w:val="00472EE6"/>
    <w:rsid w:val="004738C1"/>
    <w:rsid w:val="00474A57"/>
    <w:rsid w:val="00474E5D"/>
    <w:rsid w:val="00476B9B"/>
    <w:rsid w:val="00480E29"/>
    <w:rsid w:val="00481FD9"/>
    <w:rsid w:val="00482649"/>
    <w:rsid w:val="00483449"/>
    <w:rsid w:val="00484340"/>
    <w:rsid w:val="00485788"/>
    <w:rsid w:val="0048772B"/>
    <w:rsid w:val="004919BA"/>
    <w:rsid w:val="00491CF9"/>
    <w:rsid w:val="0049218C"/>
    <w:rsid w:val="00494C1C"/>
    <w:rsid w:val="00495DBB"/>
    <w:rsid w:val="00496A48"/>
    <w:rsid w:val="00497B98"/>
    <w:rsid w:val="00497D51"/>
    <w:rsid w:val="004A064A"/>
    <w:rsid w:val="004A212B"/>
    <w:rsid w:val="004A5D21"/>
    <w:rsid w:val="004A7260"/>
    <w:rsid w:val="004C0619"/>
    <w:rsid w:val="004C66D4"/>
    <w:rsid w:val="004D122F"/>
    <w:rsid w:val="004D18A8"/>
    <w:rsid w:val="004D2367"/>
    <w:rsid w:val="004D2E54"/>
    <w:rsid w:val="004D59A6"/>
    <w:rsid w:val="004D5FF1"/>
    <w:rsid w:val="004D6C58"/>
    <w:rsid w:val="004D750A"/>
    <w:rsid w:val="004D7634"/>
    <w:rsid w:val="004E1748"/>
    <w:rsid w:val="004E270A"/>
    <w:rsid w:val="004E6FCA"/>
    <w:rsid w:val="004E7E4D"/>
    <w:rsid w:val="004F2C47"/>
    <w:rsid w:val="004F51A9"/>
    <w:rsid w:val="004F562F"/>
    <w:rsid w:val="004F5664"/>
    <w:rsid w:val="004F6A51"/>
    <w:rsid w:val="004F73B4"/>
    <w:rsid w:val="0050050A"/>
    <w:rsid w:val="00500584"/>
    <w:rsid w:val="00501161"/>
    <w:rsid w:val="00501342"/>
    <w:rsid w:val="005046A7"/>
    <w:rsid w:val="00505540"/>
    <w:rsid w:val="0051212F"/>
    <w:rsid w:val="00514E93"/>
    <w:rsid w:val="00515DBB"/>
    <w:rsid w:val="005162F5"/>
    <w:rsid w:val="00516D1D"/>
    <w:rsid w:val="00516DAD"/>
    <w:rsid w:val="0052111E"/>
    <w:rsid w:val="00523F93"/>
    <w:rsid w:val="00524E05"/>
    <w:rsid w:val="0052542A"/>
    <w:rsid w:val="0052542D"/>
    <w:rsid w:val="00527248"/>
    <w:rsid w:val="00530108"/>
    <w:rsid w:val="0053158C"/>
    <w:rsid w:val="00532673"/>
    <w:rsid w:val="00532C6D"/>
    <w:rsid w:val="0053372A"/>
    <w:rsid w:val="005409B6"/>
    <w:rsid w:val="00541621"/>
    <w:rsid w:val="00541F62"/>
    <w:rsid w:val="00543D99"/>
    <w:rsid w:val="005444E0"/>
    <w:rsid w:val="005447CA"/>
    <w:rsid w:val="0054541B"/>
    <w:rsid w:val="0055057C"/>
    <w:rsid w:val="00551436"/>
    <w:rsid w:val="00551C61"/>
    <w:rsid w:val="0055338C"/>
    <w:rsid w:val="00553FBC"/>
    <w:rsid w:val="0055491A"/>
    <w:rsid w:val="0055501C"/>
    <w:rsid w:val="00565815"/>
    <w:rsid w:val="0056689F"/>
    <w:rsid w:val="005674F1"/>
    <w:rsid w:val="00571058"/>
    <w:rsid w:val="005711C7"/>
    <w:rsid w:val="00580924"/>
    <w:rsid w:val="00582E8E"/>
    <w:rsid w:val="00585CA2"/>
    <w:rsid w:val="005862AD"/>
    <w:rsid w:val="0059034E"/>
    <w:rsid w:val="00590E3B"/>
    <w:rsid w:val="00593C60"/>
    <w:rsid w:val="00596773"/>
    <w:rsid w:val="00596CE8"/>
    <w:rsid w:val="00596D12"/>
    <w:rsid w:val="005A02A3"/>
    <w:rsid w:val="005A3624"/>
    <w:rsid w:val="005B11AA"/>
    <w:rsid w:val="005B2C41"/>
    <w:rsid w:val="005B2E5A"/>
    <w:rsid w:val="005B31DF"/>
    <w:rsid w:val="005B5A4E"/>
    <w:rsid w:val="005B5EBF"/>
    <w:rsid w:val="005B6E46"/>
    <w:rsid w:val="005B77B2"/>
    <w:rsid w:val="005C07A2"/>
    <w:rsid w:val="005C628B"/>
    <w:rsid w:val="005C64B2"/>
    <w:rsid w:val="005C71D2"/>
    <w:rsid w:val="005C7278"/>
    <w:rsid w:val="005D10E2"/>
    <w:rsid w:val="005D173F"/>
    <w:rsid w:val="005D21B3"/>
    <w:rsid w:val="005D47AB"/>
    <w:rsid w:val="005D777A"/>
    <w:rsid w:val="005E1B58"/>
    <w:rsid w:val="005E6D7F"/>
    <w:rsid w:val="005F3272"/>
    <w:rsid w:val="005F37C6"/>
    <w:rsid w:val="005F4A81"/>
    <w:rsid w:val="005F517B"/>
    <w:rsid w:val="00602278"/>
    <w:rsid w:val="00604E1C"/>
    <w:rsid w:val="0060681D"/>
    <w:rsid w:val="0060734F"/>
    <w:rsid w:val="006101CC"/>
    <w:rsid w:val="0061058B"/>
    <w:rsid w:val="006115A1"/>
    <w:rsid w:val="00611C52"/>
    <w:rsid w:val="0061307D"/>
    <w:rsid w:val="0061313A"/>
    <w:rsid w:val="00615086"/>
    <w:rsid w:val="0061688F"/>
    <w:rsid w:val="00621B34"/>
    <w:rsid w:val="00621FE5"/>
    <w:rsid w:val="0062460E"/>
    <w:rsid w:val="006266B2"/>
    <w:rsid w:val="00626ED7"/>
    <w:rsid w:val="006300EA"/>
    <w:rsid w:val="00630DB3"/>
    <w:rsid w:val="00632F68"/>
    <w:rsid w:val="0063311A"/>
    <w:rsid w:val="006369A9"/>
    <w:rsid w:val="00636A5F"/>
    <w:rsid w:val="00640991"/>
    <w:rsid w:val="00641309"/>
    <w:rsid w:val="00641C9E"/>
    <w:rsid w:val="00643977"/>
    <w:rsid w:val="00646701"/>
    <w:rsid w:val="00650734"/>
    <w:rsid w:val="006515E5"/>
    <w:rsid w:val="00651CB4"/>
    <w:rsid w:val="00652DE9"/>
    <w:rsid w:val="00656A04"/>
    <w:rsid w:val="00661CFE"/>
    <w:rsid w:val="00665661"/>
    <w:rsid w:val="00666811"/>
    <w:rsid w:val="00667F9A"/>
    <w:rsid w:val="006707B7"/>
    <w:rsid w:val="0067121B"/>
    <w:rsid w:val="00671BF8"/>
    <w:rsid w:val="00672290"/>
    <w:rsid w:val="006740C5"/>
    <w:rsid w:val="00683629"/>
    <w:rsid w:val="0068457C"/>
    <w:rsid w:val="00684A07"/>
    <w:rsid w:val="00685392"/>
    <w:rsid w:val="006870D3"/>
    <w:rsid w:val="00690125"/>
    <w:rsid w:val="006903ED"/>
    <w:rsid w:val="00690861"/>
    <w:rsid w:val="00691CED"/>
    <w:rsid w:val="006923D7"/>
    <w:rsid w:val="00692845"/>
    <w:rsid w:val="006928F5"/>
    <w:rsid w:val="00693063"/>
    <w:rsid w:val="00693A80"/>
    <w:rsid w:val="00694954"/>
    <w:rsid w:val="00694E1E"/>
    <w:rsid w:val="006951DB"/>
    <w:rsid w:val="006953EE"/>
    <w:rsid w:val="006A0D6C"/>
    <w:rsid w:val="006A0E1A"/>
    <w:rsid w:val="006A2B8E"/>
    <w:rsid w:val="006A2CF4"/>
    <w:rsid w:val="006A2F6D"/>
    <w:rsid w:val="006A4658"/>
    <w:rsid w:val="006B12B9"/>
    <w:rsid w:val="006B1750"/>
    <w:rsid w:val="006B1C32"/>
    <w:rsid w:val="006B28EA"/>
    <w:rsid w:val="006B292F"/>
    <w:rsid w:val="006C3FA2"/>
    <w:rsid w:val="006C649C"/>
    <w:rsid w:val="006C687D"/>
    <w:rsid w:val="006C770E"/>
    <w:rsid w:val="006D1BBD"/>
    <w:rsid w:val="006D1C32"/>
    <w:rsid w:val="006D2308"/>
    <w:rsid w:val="006D2CE3"/>
    <w:rsid w:val="006D3B46"/>
    <w:rsid w:val="006D46C4"/>
    <w:rsid w:val="006D606B"/>
    <w:rsid w:val="006D6A3A"/>
    <w:rsid w:val="006D71AF"/>
    <w:rsid w:val="006E05E9"/>
    <w:rsid w:val="006E31DC"/>
    <w:rsid w:val="006E326B"/>
    <w:rsid w:val="006E35F9"/>
    <w:rsid w:val="006E428B"/>
    <w:rsid w:val="006E42CA"/>
    <w:rsid w:val="006E5ACE"/>
    <w:rsid w:val="006E63A1"/>
    <w:rsid w:val="006F3C9F"/>
    <w:rsid w:val="006F5DD3"/>
    <w:rsid w:val="006F6A1D"/>
    <w:rsid w:val="006F79B2"/>
    <w:rsid w:val="006F7D9C"/>
    <w:rsid w:val="00703738"/>
    <w:rsid w:val="00705556"/>
    <w:rsid w:val="00707724"/>
    <w:rsid w:val="00710F04"/>
    <w:rsid w:val="0071328E"/>
    <w:rsid w:val="00714F23"/>
    <w:rsid w:val="007150BD"/>
    <w:rsid w:val="007161F5"/>
    <w:rsid w:val="007165E5"/>
    <w:rsid w:val="0071772D"/>
    <w:rsid w:val="00720AF6"/>
    <w:rsid w:val="007228BA"/>
    <w:rsid w:val="007274E3"/>
    <w:rsid w:val="00732104"/>
    <w:rsid w:val="0073280B"/>
    <w:rsid w:val="00733A21"/>
    <w:rsid w:val="007340D0"/>
    <w:rsid w:val="00735961"/>
    <w:rsid w:val="00737E31"/>
    <w:rsid w:val="00740BF1"/>
    <w:rsid w:val="0074194C"/>
    <w:rsid w:val="0074541F"/>
    <w:rsid w:val="00746C4E"/>
    <w:rsid w:val="007532D4"/>
    <w:rsid w:val="007560F7"/>
    <w:rsid w:val="007601B8"/>
    <w:rsid w:val="007608C7"/>
    <w:rsid w:val="007619EF"/>
    <w:rsid w:val="00762645"/>
    <w:rsid w:val="0076281A"/>
    <w:rsid w:val="00762C3B"/>
    <w:rsid w:val="00762D50"/>
    <w:rsid w:val="00766210"/>
    <w:rsid w:val="00772B6D"/>
    <w:rsid w:val="00772E91"/>
    <w:rsid w:val="00773368"/>
    <w:rsid w:val="00774E8E"/>
    <w:rsid w:val="00775496"/>
    <w:rsid w:val="007849AB"/>
    <w:rsid w:val="00784C27"/>
    <w:rsid w:val="00785A45"/>
    <w:rsid w:val="00790046"/>
    <w:rsid w:val="007903E2"/>
    <w:rsid w:val="00794E05"/>
    <w:rsid w:val="00796504"/>
    <w:rsid w:val="00796CF0"/>
    <w:rsid w:val="007979EF"/>
    <w:rsid w:val="00797E91"/>
    <w:rsid w:val="007A04BB"/>
    <w:rsid w:val="007A0551"/>
    <w:rsid w:val="007A6698"/>
    <w:rsid w:val="007A7DD7"/>
    <w:rsid w:val="007B024B"/>
    <w:rsid w:val="007B0348"/>
    <w:rsid w:val="007B0517"/>
    <w:rsid w:val="007B27F7"/>
    <w:rsid w:val="007B659D"/>
    <w:rsid w:val="007C0460"/>
    <w:rsid w:val="007C0DD8"/>
    <w:rsid w:val="007C2EDA"/>
    <w:rsid w:val="007C33A8"/>
    <w:rsid w:val="007C361C"/>
    <w:rsid w:val="007C3F00"/>
    <w:rsid w:val="007C4AB3"/>
    <w:rsid w:val="007C52CB"/>
    <w:rsid w:val="007D2129"/>
    <w:rsid w:val="007D4534"/>
    <w:rsid w:val="007D4E6B"/>
    <w:rsid w:val="007D6921"/>
    <w:rsid w:val="007E02C7"/>
    <w:rsid w:val="007E0A54"/>
    <w:rsid w:val="007E0C03"/>
    <w:rsid w:val="007E48AE"/>
    <w:rsid w:val="007F31F8"/>
    <w:rsid w:val="007F4765"/>
    <w:rsid w:val="007F5C37"/>
    <w:rsid w:val="007F7254"/>
    <w:rsid w:val="007F73F3"/>
    <w:rsid w:val="007F7482"/>
    <w:rsid w:val="00800850"/>
    <w:rsid w:val="00800A46"/>
    <w:rsid w:val="00801BA9"/>
    <w:rsid w:val="008032E5"/>
    <w:rsid w:val="008062DE"/>
    <w:rsid w:val="008077A9"/>
    <w:rsid w:val="00813767"/>
    <w:rsid w:val="00814C41"/>
    <w:rsid w:val="00814D42"/>
    <w:rsid w:val="008168D6"/>
    <w:rsid w:val="00817293"/>
    <w:rsid w:val="0081750A"/>
    <w:rsid w:val="00821B51"/>
    <w:rsid w:val="008347E4"/>
    <w:rsid w:val="008359A0"/>
    <w:rsid w:val="0083688E"/>
    <w:rsid w:val="00837E60"/>
    <w:rsid w:val="00842907"/>
    <w:rsid w:val="0084316D"/>
    <w:rsid w:val="00844869"/>
    <w:rsid w:val="00844A42"/>
    <w:rsid w:val="00845F0F"/>
    <w:rsid w:val="008466F8"/>
    <w:rsid w:val="00847B30"/>
    <w:rsid w:val="0085058A"/>
    <w:rsid w:val="0085216E"/>
    <w:rsid w:val="008543D4"/>
    <w:rsid w:val="00855813"/>
    <w:rsid w:val="00855915"/>
    <w:rsid w:val="00855E61"/>
    <w:rsid w:val="00857DDF"/>
    <w:rsid w:val="00861311"/>
    <w:rsid w:val="00861512"/>
    <w:rsid w:val="00861CE2"/>
    <w:rsid w:val="00864574"/>
    <w:rsid w:val="008659CF"/>
    <w:rsid w:val="00871632"/>
    <w:rsid w:val="00872CF5"/>
    <w:rsid w:val="00873A55"/>
    <w:rsid w:val="008768B1"/>
    <w:rsid w:val="0088085E"/>
    <w:rsid w:val="008814BB"/>
    <w:rsid w:val="008853E0"/>
    <w:rsid w:val="0088592D"/>
    <w:rsid w:val="008864EA"/>
    <w:rsid w:val="00890D6A"/>
    <w:rsid w:val="00892D6B"/>
    <w:rsid w:val="008A20FC"/>
    <w:rsid w:val="008A3749"/>
    <w:rsid w:val="008A4557"/>
    <w:rsid w:val="008A4745"/>
    <w:rsid w:val="008A478C"/>
    <w:rsid w:val="008A55FD"/>
    <w:rsid w:val="008A76DC"/>
    <w:rsid w:val="008A7B1B"/>
    <w:rsid w:val="008B1E09"/>
    <w:rsid w:val="008B2FC0"/>
    <w:rsid w:val="008B625C"/>
    <w:rsid w:val="008B6945"/>
    <w:rsid w:val="008B69C1"/>
    <w:rsid w:val="008B6D8F"/>
    <w:rsid w:val="008B7116"/>
    <w:rsid w:val="008C6622"/>
    <w:rsid w:val="008D1DE5"/>
    <w:rsid w:val="008D4137"/>
    <w:rsid w:val="008D7EA2"/>
    <w:rsid w:val="008E04DF"/>
    <w:rsid w:val="008E123C"/>
    <w:rsid w:val="008E4009"/>
    <w:rsid w:val="008E5546"/>
    <w:rsid w:val="008F15A8"/>
    <w:rsid w:val="008F247F"/>
    <w:rsid w:val="008F2CC6"/>
    <w:rsid w:val="008F3060"/>
    <w:rsid w:val="00900F8F"/>
    <w:rsid w:val="00902ECF"/>
    <w:rsid w:val="00904470"/>
    <w:rsid w:val="009046BF"/>
    <w:rsid w:val="00905987"/>
    <w:rsid w:val="00905E54"/>
    <w:rsid w:val="00907A85"/>
    <w:rsid w:val="00912650"/>
    <w:rsid w:val="00914109"/>
    <w:rsid w:val="009141E6"/>
    <w:rsid w:val="00914462"/>
    <w:rsid w:val="0091458E"/>
    <w:rsid w:val="00914E42"/>
    <w:rsid w:val="00915721"/>
    <w:rsid w:val="00916216"/>
    <w:rsid w:val="00917720"/>
    <w:rsid w:val="00923208"/>
    <w:rsid w:val="00925555"/>
    <w:rsid w:val="00926976"/>
    <w:rsid w:val="0092705C"/>
    <w:rsid w:val="0092712B"/>
    <w:rsid w:val="009334F0"/>
    <w:rsid w:val="009345FB"/>
    <w:rsid w:val="00935652"/>
    <w:rsid w:val="00941607"/>
    <w:rsid w:val="00942771"/>
    <w:rsid w:val="00943BD3"/>
    <w:rsid w:val="00944659"/>
    <w:rsid w:val="00945789"/>
    <w:rsid w:val="009508F8"/>
    <w:rsid w:val="009509D1"/>
    <w:rsid w:val="00952259"/>
    <w:rsid w:val="009527FB"/>
    <w:rsid w:val="00962CD1"/>
    <w:rsid w:val="00966613"/>
    <w:rsid w:val="00966C16"/>
    <w:rsid w:val="00966EC4"/>
    <w:rsid w:val="00970D7B"/>
    <w:rsid w:val="00971104"/>
    <w:rsid w:val="00976CD5"/>
    <w:rsid w:val="00977AE7"/>
    <w:rsid w:val="00977C90"/>
    <w:rsid w:val="00980443"/>
    <w:rsid w:val="009814A4"/>
    <w:rsid w:val="00981A99"/>
    <w:rsid w:val="00982949"/>
    <w:rsid w:val="00986A9B"/>
    <w:rsid w:val="00987C7B"/>
    <w:rsid w:val="00990079"/>
    <w:rsid w:val="00993D6F"/>
    <w:rsid w:val="00994634"/>
    <w:rsid w:val="009A1341"/>
    <w:rsid w:val="009A18BC"/>
    <w:rsid w:val="009A2783"/>
    <w:rsid w:val="009A31D4"/>
    <w:rsid w:val="009A37D3"/>
    <w:rsid w:val="009A6F06"/>
    <w:rsid w:val="009A78A1"/>
    <w:rsid w:val="009B2790"/>
    <w:rsid w:val="009B418A"/>
    <w:rsid w:val="009B475A"/>
    <w:rsid w:val="009B6769"/>
    <w:rsid w:val="009B7616"/>
    <w:rsid w:val="009C0835"/>
    <w:rsid w:val="009C100E"/>
    <w:rsid w:val="009C3ABA"/>
    <w:rsid w:val="009C750D"/>
    <w:rsid w:val="009D018B"/>
    <w:rsid w:val="009D0C87"/>
    <w:rsid w:val="009D2FC3"/>
    <w:rsid w:val="009D3BCA"/>
    <w:rsid w:val="009D3CF2"/>
    <w:rsid w:val="009D5A03"/>
    <w:rsid w:val="009D7797"/>
    <w:rsid w:val="009E005B"/>
    <w:rsid w:val="009E02F8"/>
    <w:rsid w:val="009E050A"/>
    <w:rsid w:val="009E0EA4"/>
    <w:rsid w:val="009E55D6"/>
    <w:rsid w:val="009E7D16"/>
    <w:rsid w:val="009F083A"/>
    <w:rsid w:val="009F2D45"/>
    <w:rsid w:val="009F5320"/>
    <w:rsid w:val="009F5C4C"/>
    <w:rsid w:val="00A004A4"/>
    <w:rsid w:val="00A005D7"/>
    <w:rsid w:val="00A0187C"/>
    <w:rsid w:val="00A05126"/>
    <w:rsid w:val="00A05296"/>
    <w:rsid w:val="00A0563D"/>
    <w:rsid w:val="00A07572"/>
    <w:rsid w:val="00A12432"/>
    <w:rsid w:val="00A12D94"/>
    <w:rsid w:val="00A172AF"/>
    <w:rsid w:val="00A22308"/>
    <w:rsid w:val="00A2235A"/>
    <w:rsid w:val="00A23466"/>
    <w:rsid w:val="00A2423E"/>
    <w:rsid w:val="00A26A37"/>
    <w:rsid w:val="00A3509E"/>
    <w:rsid w:val="00A351EB"/>
    <w:rsid w:val="00A42D93"/>
    <w:rsid w:val="00A43935"/>
    <w:rsid w:val="00A440A6"/>
    <w:rsid w:val="00A45B80"/>
    <w:rsid w:val="00A47A80"/>
    <w:rsid w:val="00A52D38"/>
    <w:rsid w:val="00A52E4A"/>
    <w:rsid w:val="00A52EAC"/>
    <w:rsid w:val="00A53E3A"/>
    <w:rsid w:val="00A54F23"/>
    <w:rsid w:val="00A55B47"/>
    <w:rsid w:val="00A600AD"/>
    <w:rsid w:val="00A7181B"/>
    <w:rsid w:val="00A7217D"/>
    <w:rsid w:val="00A7303E"/>
    <w:rsid w:val="00A736D7"/>
    <w:rsid w:val="00A75BA0"/>
    <w:rsid w:val="00A77213"/>
    <w:rsid w:val="00A77E95"/>
    <w:rsid w:val="00A82207"/>
    <w:rsid w:val="00A828A7"/>
    <w:rsid w:val="00A850E2"/>
    <w:rsid w:val="00A90E85"/>
    <w:rsid w:val="00A925E5"/>
    <w:rsid w:val="00A94677"/>
    <w:rsid w:val="00A96108"/>
    <w:rsid w:val="00A969FF"/>
    <w:rsid w:val="00AA197B"/>
    <w:rsid w:val="00AA2FDB"/>
    <w:rsid w:val="00AA56E7"/>
    <w:rsid w:val="00AA5DC6"/>
    <w:rsid w:val="00AA753B"/>
    <w:rsid w:val="00AB0FA9"/>
    <w:rsid w:val="00AB368C"/>
    <w:rsid w:val="00AB46B4"/>
    <w:rsid w:val="00AB52C7"/>
    <w:rsid w:val="00AB5A35"/>
    <w:rsid w:val="00AC010F"/>
    <w:rsid w:val="00AC2502"/>
    <w:rsid w:val="00AC3854"/>
    <w:rsid w:val="00AC4323"/>
    <w:rsid w:val="00AC53F5"/>
    <w:rsid w:val="00AC56FD"/>
    <w:rsid w:val="00AD32A9"/>
    <w:rsid w:val="00AD5CAC"/>
    <w:rsid w:val="00AD79E9"/>
    <w:rsid w:val="00AF2100"/>
    <w:rsid w:val="00AF2EEC"/>
    <w:rsid w:val="00AF3B8F"/>
    <w:rsid w:val="00AF65A6"/>
    <w:rsid w:val="00B0294D"/>
    <w:rsid w:val="00B03CF8"/>
    <w:rsid w:val="00B0410B"/>
    <w:rsid w:val="00B04BD5"/>
    <w:rsid w:val="00B11173"/>
    <w:rsid w:val="00B119A1"/>
    <w:rsid w:val="00B12376"/>
    <w:rsid w:val="00B140CB"/>
    <w:rsid w:val="00B14F16"/>
    <w:rsid w:val="00B2236A"/>
    <w:rsid w:val="00B23B93"/>
    <w:rsid w:val="00B241D3"/>
    <w:rsid w:val="00B242C6"/>
    <w:rsid w:val="00B2650F"/>
    <w:rsid w:val="00B31513"/>
    <w:rsid w:val="00B3248C"/>
    <w:rsid w:val="00B510BA"/>
    <w:rsid w:val="00B53259"/>
    <w:rsid w:val="00B535DC"/>
    <w:rsid w:val="00B54DAB"/>
    <w:rsid w:val="00B56545"/>
    <w:rsid w:val="00B61232"/>
    <w:rsid w:val="00B61DD3"/>
    <w:rsid w:val="00B62185"/>
    <w:rsid w:val="00B6320C"/>
    <w:rsid w:val="00B6557E"/>
    <w:rsid w:val="00B65744"/>
    <w:rsid w:val="00B712A3"/>
    <w:rsid w:val="00B7217A"/>
    <w:rsid w:val="00B72993"/>
    <w:rsid w:val="00B802C2"/>
    <w:rsid w:val="00B81D67"/>
    <w:rsid w:val="00B82AB8"/>
    <w:rsid w:val="00B8321B"/>
    <w:rsid w:val="00B8388D"/>
    <w:rsid w:val="00B86814"/>
    <w:rsid w:val="00B86CEE"/>
    <w:rsid w:val="00B92863"/>
    <w:rsid w:val="00B92870"/>
    <w:rsid w:val="00B935FA"/>
    <w:rsid w:val="00B95AB9"/>
    <w:rsid w:val="00B96722"/>
    <w:rsid w:val="00BA1687"/>
    <w:rsid w:val="00BA1A57"/>
    <w:rsid w:val="00BA3226"/>
    <w:rsid w:val="00BA681D"/>
    <w:rsid w:val="00BB09B7"/>
    <w:rsid w:val="00BB2A1D"/>
    <w:rsid w:val="00BB2FF1"/>
    <w:rsid w:val="00BC1FF3"/>
    <w:rsid w:val="00BC5BB1"/>
    <w:rsid w:val="00BC6DE0"/>
    <w:rsid w:val="00BD01D9"/>
    <w:rsid w:val="00BD1121"/>
    <w:rsid w:val="00BD1D2B"/>
    <w:rsid w:val="00BD1D67"/>
    <w:rsid w:val="00BD4BE1"/>
    <w:rsid w:val="00BE16A9"/>
    <w:rsid w:val="00BE1DE9"/>
    <w:rsid w:val="00BE3AE3"/>
    <w:rsid w:val="00BE4123"/>
    <w:rsid w:val="00BE5CEB"/>
    <w:rsid w:val="00BE62E2"/>
    <w:rsid w:val="00BF24B1"/>
    <w:rsid w:val="00BF5E1F"/>
    <w:rsid w:val="00BF7C14"/>
    <w:rsid w:val="00C016E4"/>
    <w:rsid w:val="00C04E50"/>
    <w:rsid w:val="00C060F9"/>
    <w:rsid w:val="00C062DB"/>
    <w:rsid w:val="00C062F1"/>
    <w:rsid w:val="00C077D2"/>
    <w:rsid w:val="00C110E9"/>
    <w:rsid w:val="00C123EE"/>
    <w:rsid w:val="00C14012"/>
    <w:rsid w:val="00C163C7"/>
    <w:rsid w:val="00C1726C"/>
    <w:rsid w:val="00C25A7D"/>
    <w:rsid w:val="00C25F7B"/>
    <w:rsid w:val="00C26A7F"/>
    <w:rsid w:val="00C303A5"/>
    <w:rsid w:val="00C30460"/>
    <w:rsid w:val="00C3171C"/>
    <w:rsid w:val="00C32CA7"/>
    <w:rsid w:val="00C32DF5"/>
    <w:rsid w:val="00C339FC"/>
    <w:rsid w:val="00C36601"/>
    <w:rsid w:val="00C37500"/>
    <w:rsid w:val="00C37722"/>
    <w:rsid w:val="00C400B4"/>
    <w:rsid w:val="00C44359"/>
    <w:rsid w:val="00C4467C"/>
    <w:rsid w:val="00C46649"/>
    <w:rsid w:val="00C46BD4"/>
    <w:rsid w:val="00C47192"/>
    <w:rsid w:val="00C51D3B"/>
    <w:rsid w:val="00C53FA8"/>
    <w:rsid w:val="00C556A2"/>
    <w:rsid w:val="00C5628C"/>
    <w:rsid w:val="00C56958"/>
    <w:rsid w:val="00C60D14"/>
    <w:rsid w:val="00C60D94"/>
    <w:rsid w:val="00C635A2"/>
    <w:rsid w:val="00C65571"/>
    <w:rsid w:val="00C66E74"/>
    <w:rsid w:val="00C722A4"/>
    <w:rsid w:val="00C85189"/>
    <w:rsid w:val="00C927B1"/>
    <w:rsid w:val="00C93436"/>
    <w:rsid w:val="00C95A94"/>
    <w:rsid w:val="00CA32C6"/>
    <w:rsid w:val="00CA384F"/>
    <w:rsid w:val="00CA636B"/>
    <w:rsid w:val="00CA7D23"/>
    <w:rsid w:val="00CB0F96"/>
    <w:rsid w:val="00CB277D"/>
    <w:rsid w:val="00CB4FAF"/>
    <w:rsid w:val="00CB6625"/>
    <w:rsid w:val="00CB7131"/>
    <w:rsid w:val="00CC0609"/>
    <w:rsid w:val="00CC2B3C"/>
    <w:rsid w:val="00CC2E83"/>
    <w:rsid w:val="00CC50B9"/>
    <w:rsid w:val="00CC6FBC"/>
    <w:rsid w:val="00CC7B00"/>
    <w:rsid w:val="00CD02FD"/>
    <w:rsid w:val="00CD03A4"/>
    <w:rsid w:val="00CD25C3"/>
    <w:rsid w:val="00CD26BD"/>
    <w:rsid w:val="00CD3926"/>
    <w:rsid w:val="00CD4C44"/>
    <w:rsid w:val="00CD51AD"/>
    <w:rsid w:val="00CD54E1"/>
    <w:rsid w:val="00CD6E7D"/>
    <w:rsid w:val="00CE1366"/>
    <w:rsid w:val="00CE231A"/>
    <w:rsid w:val="00CE7E11"/>
    <w:rsid w:val="00CF164F"/>
    <w:rsid w:val="00CF4DE7"/>
    <w:rsid w:val="00CF5DD6"/>
    <w:rsid w:val="00D004B0"/>
    <w:rsid w:val="00D005AF"/>
    <w:rsid w:val="00D0070F"/>
    <w:rsid w:val="00D0605E"/>
    <w:rsid w:val="00D13456"/>
    <w:rsid w:val="00D14969"/>
    <w:rsid w:val="00D1592E"/>
    <w:rsid w:val="00D15DB8"/>
    <w:rsid w:val="00D17142"/>
    <w:rsid w:val="00D17FFB"/>
    <w:rsid w:val="00D200E9"/>
    <w:rsid w:val="00D210CE"/>
    <w:rsid w:val="00D23746"/>
    <w:rsid w:val="00D30001"/>
    <w:rsid w:val="00D30C8B"/>
    <w:rsid w:val="00D31D8B"/>
    <w:rsid w:val="00D32360"/>
    <w:rsid w:val="00D349CB"/>
    <w:rsid w:val="00D3600A"/>
    <w:rsid w:val="00D40652"/>
    <w:rsid w:val="00D40A5E"/>
    <w:rsid w:val="00D40C78"/>
    <w:rsid w:val="00D44319"/>
    <w:rsid w:val="00D443DB"/>
    <w:rsid w:val="00D50151"/>
    <w:rsid w:val="00D5344F"/>
    <w:rsid w:val="00D55485"/>
    <w:rsid w:val="00D55FAC"/>
    <w:rsid w:val="00D63D68"/>
    <w:rsid w:val="00D651B5"/>
    <w:rsid w:val="00D654B5"/>
    <w:rsid w:val="00D65906"/>
    <w:rsid w:val="00D65DE5"/>
    <w:rsid w:val="00D67EF7"/>
    <w:rsid w:val="00D71F35"/>
    <w:rsid w:val="00D7286F"/>
    <w:rsid w:val="00D72BFB"/>
    <w:rsid w:val="00D73CDD"/>
    <w:rsid w:val="00D759B7"/>
    <w:rsid w:val="00D8210D"/>
    <w:rsid w:val="00D84098"/>
    <w:rsid w:val="00D8430A"/>
    <w:rsid w:val="00D87CDB"/>
    <w:rsid w:val="00D96511"/>
    <w:rsid w:val="00D97049"/>
    <w:rsid w:val="00D97392"/>
    <w:rsid w:val="00DA10A6"/>
    <w:rsid w:val="00DA14AA"/>
    <w:rsid w:val="00DA1802"/>
    <w:rsid w:val="00DA316A"/>
    <w:rsid w:val="00DA31D4"/>
    <w:rsid w:val="00DA3770"/>
    <w:rsid w:val="00DA540F"/>
    <w:rsid w:val="00DA5482"/>
    <w:rsid w:val="00DA590A"/>
    <w:rsid w:val="00DA5ADC"/>
    <w:rsid w:val="00DA5F92"/>
    <w:rsid w:val="00DA6CCC"/>
    <w:rsid w:val="00DB0F1D"/>
    <w:rsid w:val="00DB10AA"/>
    <w:rsid w:val="00DB618B"/>
    <w:rsid w:val="00DB7E03"/>
    <w:rsid w:val="00DC19A8"/>
    <w:rsid w:val="00DC2DA4"/>
    <w:rsid w:val="00DC35FC"/>
    <w:rsid w:val="00DC3682"/>
    <w:rsid w:val="00DC36AD"/>
    <w:rsid w:val="00DC6495"/>
    <w:rsid w:val="00DC64DD"/>
    <w:rsid w:val="00DC663D"/>
    <w:rsid w:val="00DC6992"/>
    <w:rsid w:val="00DC6B90"/>
    <w:rsid w:val="00DD00A3"/>
    <w:rsid w:val="00DD0F9C"/>
    <w:rsid w:val="00DD20F8"/>
    <w:rsid w:val="00DD3F3C"/>
    <w:rsid w:val="00DD637F"/>
    <w:rsid w:val="00DE0F5C"/>
    <w:rsid w:val="00DE3CCC"/>
    <w:rsid w:val="00DE47C3"/>
    <w:rsid w:val="00DE6C21"/>
    <w:rsid w:val="00DF2156"/>
    <w:rsid w:val="00DF290E"/>
    <w:rsid w:val="00DF4295"/>
    <w:rsid w:val="00DF46C7"/>
    <w:rsid w:val="00DF61DB"/>
    <w:rsid w:val="00DF7B39"/>
    <w:rsid w:val="00E00E63"/>
    <w:rsid w:val="00E01D39"/>
    <w:rsid w:val="00E021D9"/>
    <w:rsid w:val="00E03952"/>
    <w:rsid w:val="00E0584C"/>
    <w:rsid w:val="00E060BE"/>
    <w:rsid w:val="00E10D9A"/>
    <w:rsid w:val="00E10ED3"/>
    <w:rsid w:val="00E16EEE"/>
    <w:rsid w:val="00E171E8"/>
    <w:rsid w:val="00E21D21"/>
    <w:rsid w:val="00E22CEB"/>
    <w:rsid w:val="00E2355C"/>
    <w:rsid w:val="00E2611E"/>
    <w:rsid w:val="00E26489"/>
    <w:rsid w:val="00E27265"/>
    <w:rsid w:val="00E27403"/>
    <w:rsid w:val="00E277B2"/>
    <w:rsid w:val="00E326D1"/>
    <w:rsid w:val="00E3406A"/>
    <w:rsid w:val="00E45441"/>
    <w:rsid w:val="00E46062"/>
    <w:rsid w:val="00E47981"/>
    <w:rsid w:val="00E47E98"/>
    <w:rsid w:val="00E506D2"/>
    <w:rsid w:val="00E5098A"/>
    <w:rsid w:val="00E51418"/>
    <w:rsid w:val="00E51C7A"/>
    <w:rsid w:val="00E529B3"/>
    <w:rsid w:val="00E53E87"/>
    <w:rsid w:val="00E5484B"/>
    <w:rsid w:val="00E5650A"/>
    <w:rsid w:val="00E56695"/>
    <w:rsid w:val="00E57C2A"/>
    <w:rsid w:val="00E57C43"/>
    <w:rsid w:val="00E60ADB"/>
    <w:rsid w:val="00E6106F"/>
    <w:rsid w:val="00E6401C"/>
    <w:rsid w:val="00E641CE"/>
    <w:rsid w:val="00E64B27"/>
    <w:rsid w:val="00E66F3C"/>
    <w:rsid w:val="00E70977"/>
    <w:rsid w:val="00E721C8"/>
    <w:rsid w:val="00E72B55"/>
    <w:rsid w:val="00E75AF2"/>
    <w:rsid w:val="00E75C4D"/>
    <w:rsid w:val="00E80662"/>
    <w:rsid w:val="00E81ADC"/>
    <w:rsid w:val="00E81C22"/>
    <w:rsid w:val="00E82DDE"/>
    <w:rsid w:val="00E85A73"/>
    <w:rsid w:val="00E85B1D"/>
    <w:rsid w:val="00E86280"/>
    <w:rsid w:val="00E8749E"/>
    <w:rsid w:val="00E9021D"/>
    <w:rsid w:val="00E92872"/>
    <w:rsid w:val="00E969C4"/>
    <w:rsid w:val="00E96A46"/>
    <w:rsid w:val="00EA0E27"/>
    <w:rsid w:val="00EA1D8C"/>
    <w:rsid w:val="00EA34F9"/>
    <w:rsid w:val="00EA583C"/>
    <w:rsid w:val="00EA680A"/>
    <w:rsid w:val="00EB0BDF"/>
    <w:rsid w:val="00EB2959"/>
    <w:rsid w:val="00EC230C"/>
    <w:rsid w:val="00EC5F42"/>
    <w:rsid w:val="00EC7979"/>
    <w:rsid w:val="00ED2FB0"/>
    <w:rsid w:val="00ED2FE2"/>
    <w:rsid w:val="00ED3622"/>
    <w:rsid w:val="00ED517C"/>
    <w:rsid w:val="00ED5422"/>
    <w:rsid w:val="00EE195F"/>
    <w:rsid w:val="00EE257E"/>
    <w:rsid w:val="00EE4DE9"/>
    <w:rsid w:val="00EE74B2"/>
    <w:rsid w:val="00EE7951"/>
    <w:rsid w:val="00EF0BB5"/>
    <w:rsid w:val="00EF2232"/>
    <w:rsid w:val="00EF29C1"/>
    <w:rsid w:val="00EF3C4C"/>
    <w:rsid w:val="00F0024F"/>
    <w:rsid w:val="00F002AE"/>
    <w:rsid w:val="00F010D2"/>
    <w:rsid w:val="00F019DC"/>
    <w:rsid w:val="00F05F89"/>
    <w:rsid w:val="00F07FE1"/>
    <w:rsid w:val="00F12B01"/>
    <w:rsid w:val="00F13CED"/>
    <w:rsid w:val="00F14806"/>
    <w:rsid w:val="00F14AFC"/>
    <w:rsid w:val="00F1510A"/>
    <w:rsid w:val="00F22D1B"/>
    <w:rsid w:val="00F2347F"/>
    <w:rsid w:val="00F249E1"/>
    <w:rsid w:val="00F26F4B"/>
    <w:rsid w:val="00F3102D"/>
    <w:rsid w:val="00F326F2"/>
    <w:rsid w:val="00F33974"/>
    <w:rsid w:val="00F3504F"/>
    <w:rsid w:val="00F3768B"/>
    <w:rsid w:val="00F40FCF"/>
    <w:rsid w:val="00F42EA4"/>
    <w:rsid w:val="00F430CF"/>
    <w:rsid w:val="00F43502"/>
    <w:rsid w:val="00F442A8"/>
    <w:rsid w:val="00F464B0"/>
    <w:rsid w:val="00F5024B"/>
    <w:rsid w:val="00F546CB"/>
    <w:rsid w:val="00F653C2"/>
    <w:rsid w:val="00F65E07"/>
    <w:rsid w:val="00F74933"/>
    <w:rsid w:val="00F74D43"/>
    <w:rsid w:val="00F74F3E"/>
    <w:rsid w:val="00F757AD"/>
    <w:rsid w:val="00F77A84"/>
    <w:rsid w:val="00F81351"/>
    <w:rsid w:val="00F813C6"/>
    <w:rsid w:val="00F852E8"/>
    <w:rsid w:val="00F867B9"/>
    <w:rsid w:val="00F86B2E"/>
    <w:rsid w:val="00F86FEC"/>
    <w:rsid w:val="00F96669"/>
    <w:rsid w:val="00F96B00"/>
    <w:rsid w:val="00F97D9E"/>
    <w:rsid w:val="00FA349A"/>
    <w:rsid w:val="00FA5044"/>
    <w:rsid w:val="00FA58DB"/>
    <w:rsid w:val="00FA6269"/>
    <w:rsid w:val="00FB039D"/>
    <w:rsid w:val="00FB07B3"/>
    <w:rsid w:val="00FB5AE5"/>
    <w:rsid w:val="00FB640D"/>
    <w:rsid w:val="00FC047A"/>
    <w:rsid w:val="00FC0AF1"/>
    <w:rsid w:val="00FC112B"/>
    <w:rsid w:val="00FC176B"/>
    <w:rsid w:val="00FC29FA"/>
    <w:rsid w:val="00FC35C7"/>
    <w:rsid w:val="00FC398B"/>
    <w:rsid w:val="00FC777A"/>
    <w:rsid w:val="00FC7B6B"/>
    <w:rsid w:val="00FD1B04"/>
    <w:rsid w:val="00FD1E01"/>
    <w:rsid w:val="00FD480A"/>
    <w:rsid w:val="00FD6AE4"/>
    <w:rsid w:val="00FD6B56"/>
    <w:rsid w:val="00FE0E67"/>
    <w:rsid w:val="00FE264E"/>
    <w:rsid w:val="00FE43C1"/>
    <w:rsid w:val="00FE46EF"/>
    <w:rsid w:val="00FE722F"/>
    <w:rsid w:val="00FE7E27"/>
    <w:rsid w:val="00FF4EE4"/>
    <w:rsid w:val="00FF7E64"/>
    <w:rsid w:val="00FF7EB2"/>
    <w:rsid w:val="0D58552F"/>
    <w:rsid w:val="42B06238"/>
    <w:rsid w:val="4F2342E4"/>
    <w:rsid w:val="684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98E8AD"/>
  <w14:defaultImageDpi w14:val="32767"/>
  <w15:docId w15:val="{38086D63-7902-4129-836A-BC99AC83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DE9"/>
    <w:pPr>
      <w:widowControl w:val="0"/>
      <w:jc w:val="both"/>
    </w:pPr>
    <w:rPr>
      <w:rFonts w:cstheme="majorBidi"/>
      <w:kern w:val="2"/>
      <w:sz w:val="24"/>
      <w:szCs w:val="24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paragraph" w:styleId="a6">
    <w:name w:val="Subtitle"/>
    <w:basedOn w:val="a"/>
    <w:next w:val="a"/>
    <w:link w:val="Char2"/>
    <w:uiPriority w:val="11"/>
    <w:qFormat/>
    <w:pPr>
      <w:spacing w:before="240" w:after="60" w:line="312" w:lineRule="auto"/>
      <w:jc w:val="center"/>
      <w:outlineLvl w:val="1"/>
    </w:pPr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paragraph" w:styleId="a7">
    <w:name w:val="Title"/>
    <w:basedOn w:val="a"/>
    <w:next w:val="a"/>
    <w:link w:val="Char3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paragraph" w:styleId="a8">
    <w:name w:val="annotation subject"/>
    <w:basedOn w:val="a3"/>
    <w:next w:val="a3"/>
    <w:link w:val="Char4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paragraph" w:styleId="ac">
    <w:name w:val="List Paragraph"/>
    <w:basedOn w:val="a"/>
    <w:uiPriority w:val="34"/>
    <w:qFormat/>
    <w:pPr>
      <w:spacing w:after="160" w:line="278" w:lineRule="auto"/>
      <w:ind w:firstLineChars="200" w:firstLine="420"/>
      <w:jc w:val="left"/>
    </w:pPr>
    <w:rPr>
      <w:rFonts w:asciiTheme="minorHAnsi" w:eastAsiaTheme="minorEastAsia" w:hAnsiTheme="minorHAnsi" w:cstheme="minorBidi"/>
      <w:sz w:val="22"/>
    </w:rPr>
  </w:style>
  <w:style w:type="character" w:customStyle="1" w:styleId="1Char">
    <w:name w:val="标题 1 Char"/>
    <w:basedOn w:val="a0"/>
    <w:link w:val="1"/>
    <w:uiPriority w:val="9"/>
    <w:qFormat/>
    <w:rPr>
      <w:rFonts w:cs="Times New Roman"/>
      <w:b/>
      <w:bCs/>
      <w:kern w:val="44"/>
      <w:sz w:val="44"/>
      <w:szCs w:val="44"/>
      <w14:ligatures w14:val="none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  <w:style w:type="character" w:customStyle="1" w:styleId="Char">
    <w:name w:val="批注文字 Char"/>
    <w:basedOn w:val="a0"/>
    <w:link w:val="a3"/>
    <w:uiPriority w:val="99"/>
    <w:qFormat/>
  </w:style>
  <w:style w:type="character" w:customStyle="1" w:styleId="Char4">
    <w:name w:val="批注主题 Char"/>
    <w:basedOn w:val="Char"/>
    <w:link w:val="a8"/>
    <w:uiPriority w:val="99"/>
    <w:semiHidden/>
    <w:qFormat/>
    <w:rPr>
      <w:b/>
      <w:bCs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Char2">
    <w:name w:val="副标题 Char"/>
    <w:basedOn w:val="a0"/>
    <w:link w:val="a6"/>
    <w:uiPriority w:val="11"/>
    <w:qFormat/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character" w:customStyle="1" w:styleId="Char3">
    <w:name w:val="标题 Char"/>
    <w:basedOn w:val="a0"/>
    <w:link w:val="a7"/>
    <w:uiPriority w:val="10"/>
    <w:qFormat/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406825"/>
    <w:rPr>
      <w:color w:val="605E5C"/>
      <w:shd w:val="clear" w:color="auto" w:fill="E1DFDD"/>
    </w:rPr>
  </w:style>
  <w:style w:type="paragraph" w:styleId="ad">
    <w:name w:val="Revision"/>
    <w:hidden/>
    <w:uiPriority w:val="99"/>
    <w:unhideWhenUsed/>
    <w:rsid w:val="001D4410"/>
    <w:rPr>
      <w:rFonts w:cstheme="maj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0325C-F103-4592-AAD4-C7F2358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16040</TotalTime>
  <Pages>6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juxin zhong</dc:creator>
  <cp:lastModifiedBy>SEL</cp:lastModifiedBy>
  <cp:revision>202</cp:revision>
  <cp:lastPrinted>2025-05-13T15:09:00Z</cp:lastPrinted>
  <dcterms:created xsi:type="dcterms:W3CDTF">2025-06-24T02:30:00Z</dcterms:created>
  <dcterms:modified xsi:type="dcterms:W3CDTF">2026-05-12T07:30:00Z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eyJoZGlkIjoiYTgwNjIwMDMwMDg5NjQ4ZWU2NTA5MzVjNDZkZDg1NTEiLCJ1c2VySWQiOiI4NTQyNjYwMjYifQ==</vt:lpwstr>
  </property>
  <property fmtid="{D5CDD505-2E9C-101B-9397-08002B2CF9AE}" pid="3" name="KSOProductBuildVer">
    <vt:lpwstr>2052-12.1.0.21171</vt:lpwstr>
  </property>
  <property fmtid="{D5CDD505-2E9C-101B-9397-08002B2CF9AE}" pid="4" name="ICV">
    <vt:lpwstr>1FA0F3022A23496B8F572F25267325DE_12</vt:lpwstr>
  </property>
</Properties>
</file>