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10006" w14:textId="77777777" w:rsidR="00C73CAD" w:rsidRDefault="008B2818">
      <w:pPr>
        <w:spacing w:beforeLines="50" w:before="120" w:afterLines="50" w:after="120" w:line="360" w:lineRule="auto"/>
        <w:jc w:val="center"/>
        <w:rPr>
          <w:rFonts w:ascii="Times New Roman" w:eastAsia="等线" w:hAnsi="Times New Roman" w:cs="Times New Roman"/>
          <w:b/>
          <w:bCs/>
          <w:sz w:val="32"/>
          <w:szCs w:val="32"/>
        </w:rPr>
      </w:pPr>
      <w:r>
        <w:rPr>
          <w:rFonts w:ascii="Times New Roman" w:eastAsia="等线" w:hAnsi="Times New Roman" w:cs="Times New Roman"/>
          <w:b/>
          <w:bCs/>
          <w:sz w:val="32"/>
          <w:szCs w:val="32"/>
        </w:rPr>
        <w:t>Supplementary Information</w:t>
      </w:r>
    </w:p>
    <w:p w14:paraId="2B63829C" w14:textId="009E4D94" w:rsidR="00CC66C9" w:rsidRPr="00CC66C9" w:rsidRDefault="00843AA9" w:rsidP="00CC66C9">
      <w:pPr>
        <w:spacing w:afterLines="50" w:after="120" w:line="360" w:lineRule="auto"/>
        <w:jc w:val="center"/>
        <w:rPr>
          <w:rFonts w:ascii="Times New Roman" w:eastAsia="等线" w:hAnsi="Times New Roman" w:cs="Times New Roman"/>
          <w:b/>
          <w:bCs/>
          <w:sz w:val="30"/>
          <w:szCs w:val="30"/>
        </w:rPr>
      </w:pPr>
      <w:bookmarkStart w:id="0" w:name="OLE_LINK54"/>
      <w:bookmarkStart w:id="1" w:name="OLE_LINK59"/>
      <w:bookmarkStart w:id="2" w:name="OLE_LINK144"/>
      <w:bookmarkStart w:id="3" w:name="_Hlk158205955"/>
      <w:bookmarkStart w:id="4" w:name="OLE_LINK53"/>
      <w:bookmarkStart w:id="5" w:name="OLE_LINK145"/>
      <w:r w:rsidRPr="00843AA9">
        <w:rPr>
          <w:rFonts w:ascii="Times New Roman" w:eastAsia="等线" w:hAnsi="Times New Roman" w:cs="Times New Roman"/>
          <w:b/>
          <w:bCs/>
          <w:sz w:val="30"/>
          <w:szCs w:val="30"/>
        </w:rPr>
        <w:t>The importance of rare</w:t>
      </w:r>
      <w:r w:rsidRPr="00843AA9">
        <w:rPr>
          <w:rFonts w:ascii="Times New Roman" w:eastAsia="等线" w:hAnsi="Times New Roman" w:cs="Times New Roman" w:hint="eastAsia"/>
          <w:b/>
          <w:bCs/>
          <w:sz w:val="30"/>
          <w:szCs w:val="30"/>
        </w:rPr>
        <w:t xml:space="preserve"> </w:t>
      </w:r>
      <w:r w:rsidRPr="00843AA9">
        <w:rPr>
          <w:rFonts w:ascii="Times New Roman" w:eastAsia="等线" w:hAnsi="Times New Roman" w:cs="Times New Roman"/>
          <w:b/>
          <w:bCs/>
          <w:sz w:val="30"/>
          <w:szCs w:val="30"/>
        </w:rPr>
        <w:t>versus abundant diazotroph</w:t>
      </w:r>
      <w:r w:rsidR="00A54071">
        <w:rPr>
          <w:rFonts w:ascii="Times New Roman" w:eastAsia="等线" w:hAnsi="Times New Roman" w:cs="Times New Roman" w:hint="eastAsia"/>
          <w:b/>
          <w:bCs/>
          <w:sz w:val="30"/>
          <w:szCs w:val="30"/>
        </w:rPr>
        <w:t>s</w:t>
      </w:r>
      <w:r w:rsidR="009B7B5B">
        <w:rPr>
          <w:rFonts w:ascii="Times New Roman" w:eastAsia="等线" w:hAnsi="Times New Roman" w:cs="Times New Roman" w:hint="eastAsia"/>
          <w:b/>
          <w:bCs/>
          <w:sz w:val="30"/>
          <w:szCs w:val="30"/>
        </w:rPr>
        <w:t xml:space="preserve"> sub</w:t>
      </w:r>
      <w:r w:rsidRPr="00843AA9">
        <w:rPr>
          <w:rFonts w:ascii="Times New Roman" w:eastAsia="等线" w:hAnsi="Times New Roman" w:cs="Times New Roman"/>
          <w:b/>
          <w:bCs/>
          <w:sz w:val="30"/>
          <w:szCs w:val="30"/>
        </w:rPr>
        <w:t>communities in driving soil biological nitrogen fixation in alpine grassland along a natural aridity gradien</w:t>
      </w:r>
      <w:r w:rsidR="00CC66C9" w:rsidRPr="00CC66C9">
        <w:rPr>
          <w:rFonts w:ascii="Times New Roman" w:eastAsia="等线" w:hAnsi="Times New Roman" w:cs="Times New Roman" w:hint="eastAsia"/>
          <w:b/>
          <w:bCs/>
          <w:sz w:val="30"/>
          <w:szCs w:val="30"/>
        </w:rPr>
        <w:t>t</w:t>
      </w:r>
      <w:bookmarkEnd w:id="0"/>
      <w:bookmarkEnd w:id="1"/>
    </w:p>
    <w:p w14:paraId="239669F3" w14:textId="77777777" w:rsidR="00CC66C9" w:rsidRPr="00CC66C9" w:rsidRDefault="00CC66C9" w:rsidP="00CC66C9">
      <w:pPr>
        <w:spacing w:line="360" w:lineRule="auto"/>
        <w:rPr>
          <w:rFonts w:ascii="Times New Roman" w:eastAsia="等线" w:hAnsi="Times New Roman" w:cs="Times New Roman"/>
          <w:sz w:val="30"/>
          <w:szCs w:val="30"/>
          <w:lang w:val="en-GB"/>
        </w:rPr>
      </w:pPr>
      <w:bookmarkStart w:id="6" w:name="OLE_LINK115"/>
      <w:bookmarkEnd w:id="2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Shilong Lei </w:t>
      </w:r>
      <w:r w:rsidRPr="00CC66C9">
        <w:rPr>
          <w:rFonts w:ascii="Times New Roman" w:eastAsia="等线" w:hAnsi="Times New Roman" w:cs="Times New Roman"/>
          <w:sz w:val="24"/>
          <w:vertAlign w:val="superscript"/>
          <w:lang w:val="en-GB"/>
        </w:rPr>
        <w:t>1,2,3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, Jie Wang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4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, Lirong Liao </w:t>
      </w:r>
      <w:r w:rsidRPr="00CC66C9">
        <w:rPr>
          <w:rFonts w:ascii="Times New Roman" w:eastAsia="等线" w:hAnsi="Times New Roman" w:cs="Times New Roman"/>
          <w:sz w:val="24"/>
          <w:vertAlign w:val="superscript"/>
          <w:lang w:val="en-GB"/>
        </w:rPr>
        <w:t>1,2,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3</w:t>
      </w:r>
      <w:r w:rsidRPr="00CC66C9">
        <w:rPr>
          <w:rFonts w:ascii="Times New Roman" w:eastAsia="等线" w:hAnsi="Times New Roman" w:cs="Times New Roman"/>
          <w:sz w:val="24"/>
          <w:lang w:val="en-GB"/>
        </w:rPr>
        <w:t>,</w:t>
      </w:r>
      <w:bookmarkStart w:id="7" w:name="OLE_LINK47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Lu Zhang</w:t>
      </w:r>
      <w:bookmarkStart w:id="8" w:name="OLE_LINK48"/>
      <w:bookmarkEnd w:id="7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5</w:t>
      </w:r>
      <w:r w:rsidRPr="00CC66C9">
        <w:rPr>
          <w:rFonts w:ascii="Times New Roman" w:eastAsia="等线" w:hAnsi="Times New Roman" w:cs="Times New Roman"/>
          <w:sz w:val="24"/>
          <w:lang w:val="en-GB"/>
        </w:rPr>
        <w:t>,</w:t>
      </w:r>
      <w:bookmarkEnd w:id="8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Yanuo Zou</w:t>
      </w:r>
      <w:bookmarkStart w:id="9" w:name="OLE_LINK6"/>
      <w:bookmarkStart w:id="10" w:name="_Hlk158210312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5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, </w:t>
      </w:r>
      <w:r w:rsidRPr="00CC66C9">
        <w:rPr>
          <w:rFonts w:ascii="Times New Roman" w:eastAsia="等线" w:hAnsi="Times New Roman" w:cs="Times New Roman" w:hint="eastAsia"/>
          <w:sz w:val="24"/>
          <w:lang w:val="en-GB"/>
        </w:rPr>
        <w:t>Wancai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</w:t>
      </w:r>
      <w:r w:rsidRPr="00CC66C9">
        <w:rPr>
          <w:rFonts w:ascii="Times New Roman" w:eastAsia="等线" w:hAnsi="Times New Roman" w:cs="Times New Roman" w:hint="eastAsia"/>
          <w:sz w:val="24"/>
          <w:lang w:val="en-GB"/>
        </w:rPr>
        <w:t>Wang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5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, </w:t>
      </w:r>
      <w:r w:rsidRPr="00CC66C9">
        <w:rPr>
          <w:rFonts w:ascii="Times New Roman" w:eastAsia="等线" w:hAnsi="Times New Roman" w:cs="Times New Roman" w:hint="eastAsia"/>
          <w:sz w:val="24"/>
        </w:rPr>
        <w:t>Zilin Song</w:t>
      </w:r>
      <w:r w:rsidRPr="00CC66C9">
        <w:rPr>
          <w:rFonts w:ascii="Times New Roman" w:eastAsia="等线" w:hAnsi="Times New Roman" w:cs="Times New Roman"/>
          <w:sz w:val="24"/>
        </w:rPr>
        <w:t xml:space="preserve">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6</w:t>
      </w:r>
      <w:r w:rsidRPr="00CC66C9">
        <w:rPr>
          <w:rFonts w:ascii="Times New Roman" w:eastAsia="等线" w:hAnsi="Times New Roman" w:cs="Times New Roman" w:hint="eastAsia"/>
          <w:sz w:val="24"/>
        </w:rPr>
        <w:t xml:space="preserve">, </w:t>
      </w:r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Chao Zhang </w:t>
      </w:r>
      <w:r w:rsidRPr="00CC66C9">
        <w:rPr>
          <w:rFonts w:ascii="Times New Roman" w:eastAsia="等线" w:hAnsi="Times New Roman" w:cs="Times New Roman"/>
          <w:sz w:val="24"/>
          <w:vertAlign w:val="superscript"/>
          <w:lang w:val="en-GB"/>
        </w:rPr>
        <w:t>1,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5</w:t>
      </w:r>
      <w:r w:rsidRPr="00CC66C9">
        <w:rPr>
          <w:rFonts w:ascii="Times New Roman" w:eastAsia="等线" w:hAnsi="Times New Roman" w:cs="Times New Roman"/>
          <w:sz w:val="24"/>
          <w:vertAlign w:val="superscript"/>
          <w:lang w:val="en-GB"/>
        </w:rPr>
        <w:t>*</w:t>
      </w:r>
      <w:bookmarkEnd w:id="9"/>
      <w:r w:rsidRPr="00CC66C9">
        <w:rPr>
          <w:rFonts w:ascii="Times New Roman" w:eastAsia="等线" w:hAnsi="Times New Roman" w:cs="Times New Roman"/>
          <w:sz w:val="24"/>
          <w:lang w:val="en-GB"/>
        </w:rPr>
        <w:t>, Kathrin</w:t>
      </w:r>
      <w:bookmarkEnd w:id="10"/>
      <w:r w:rsidRPr="00CC66C9">
        <w:rPr>
          <w:rFonts w:ascii="Times New Roman" w:eastAsia="等线" w:hAnsi="Times New Roman" w:cs="Times New Roman"/>
          <w:sz w:val="24"/>
          <w:lang w:val="en-GB"/>
        </w:rPr>
        <w:t xml:space="preserve"> Rousk </w:t>
      </w:r>
      <w:r w:rsidRPr="00CC66C9">
        <w:rPr>
          <w:rFonts w:ascii="Times New Roman" w:eastAsia="等线" w:hAnsi="Times New Roman" w:cs="Times New Roman"/>
          <w:sz w:val="24"/>
          <w:vertAlign w:val="superscript"/>
        </w:rPr>
        <w:t>7</w:t>
      </w:r>
    </w:p>
    <w:bookmarkEnd w:id="6"/>
    <w:p w14:paraId="5C6B497F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  <w:t xml:space="preserve">1 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The Research Center of Soil and Water Conservation and Ecological Environment, Chinese Academy of Sciences and Ministry of Education, Yangling, Shaanxi 712100, China</w:t>
      </w:r>
    </w:p>
    <w:p w14:paraId="1AEF6C26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  <w:t xml:space="preserve">2 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Institute of Soil and Water Conservation, Chinese Academy of Sciences and Ministry of Water Resources, Yangling, Shaanxi 712100, China</w:t>
      </w:r>
    </w:p>
    <w:p w14:paraId="6E14AD91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  <w:t xml:space="preserve">3 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University of Chinese Academy of Sciences, Beijing 100049, China</w:t>
      </w:r>
    </w:p>
    <w:p w14:paraId="2A53839F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</w:rPr>
        <w:t>4</w:t>
      </w:r>
      <w:r w:rsidRPr="00CC66C9"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  <w:t xml:space="preserve"> </w:t>
      </w:r>
      <w:bookmarkStart w:id="11" w:name="OLE_LINK38"/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College of Forestry, Guizhou University, Guiyang, 550025, P. R. China</w:t>
      </w:r>
      <w:bookmarkEnd w:id="11"/>
    </w:p>
    <w:p w14:paraId="60ED2C9F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</w:rPr>
        <w:t>5</w:t>
      </w:r>
      <w:r w:rsidRPr="00CC66C9">
        <w:rPr>
          <w:rFonts w:ascii="Times New Roman" w:eastAsia="等线" w:hAnsi="Times New Roman" w:cs="Times New Roman"/>
          <w:i/>
          <w:szCs w:val="21"/>
          <w:vertAlign w:val="superscript"/>
          <w:lang w:val="en-GB"/>
        </w:rPr>
        <w:t xml:space="preserve"> 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State Key Laboratory of Soil Erosion and Dryland Farming on the Loess Plateau, Northwest A&amp;F University, Shaanxi, 712100, P. R. China</w:t>
      </w:r>
    </w:p>
    <w:p w14:paraId="05D5C301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</w:rPr>
        <w:t>6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 xml:space="preserve"> </w:t>
      </w:r>
      <w:r w:rsidRPr="00CC66C9">
        <w:rPr>
          <w:rFonts w:ascii="Times New Roman" w:eastAsia="等线" w:hAnsi="Times New Roman" w:cs="Times New Roman" w:hint="eastAsia"/>
          <w:i/>
          <w:szCs w:val="21"/>
        </w:rPr>
        <w:t>College of Resources and Environment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>, Northwest A&amp;F University, Shaanxi, 712100, P. R. China</w:t>
      </w:r>
    </w:p>
    <w:p w14:paraId="74A6BEC6" w14:textId="77777777" w:rsidR="00CC66C9" w:rsidRPr="00CC66C9" w:rsidRDefault="00CC66C9" w:rsidP="00CC66C9">
      <w:pPr>
        <w:spacing w:beforeLines="50" w:before="120" w:afterLines="50" w:after="120" w:line="360" w:lineRule="auto"/>
        <w:rPr>
          <w:rFonts w:ascii="Times New Roman" w:eastAsia="等线" w:hAnsi="Times New Roman" w:cs="Times New Roman"/>
          <w:i/>
          <w:szCs w:val="21"/>
          <w:lang w:val="en-GB"/>
        </w:rPr>
      </w:pPr>
      <w:r w:rsidRPr="00CC66C9">
        <w:rPr>
          <w:rFonts w:ascii="Times New Roman" w:eastAsia="等线" w:hAnsi="Times New Roman" w:cs="Times New Roman"/>
          <w:i/>
          <w:szCs w:val="21"/>
          <w:vertAlign w:val="superscript"/>
        </w:rPr>
        <w:t>7</w:t>
      </w:r>
      <w:r w:rsidRPr="00CC66C9">
        <w:rPr>
          <w:rFonts w:ascii="Times New Roman" w:eastAsia="等线" w:hAnsi="Times New Roman" w:cs="Times New Roman"/>
          <w:i/>
          <w:szCs w:val="21"/>
          <w:lang w:val="en-GB"/>
        </w:rPr>
        <w:t xml:space="preserve"> Department of Biology, University of Copenhagen, Universitetsparken 15 DK-2100 Copenhagen Ø, Denmark </w:t>
      </w:r>
    </w:p>
    <w:p w14:paraId="2E627A3C" w14:textId="3BF1A1B9" w:rsidR="00C73CAD" w:rsidRDefault="00CC66C9" w:rsidP="00CC66C9">
      <w:pPr>
        <w:spacing w:afterLines="25" w:after="60" w:line="360" w:lineRule="auto"/>
        <w:rPr>
          <w:color w:val="0000FF"/>
          <w:u w:val="single"/>
        </w:rPr>
      </w:pPr>
      <w:bookmarkStart w:id="12" w:name="_Hlk132054925"/>
      <w:bookmarkEnd w:id="3"/>
      <w:r w:rsidRPr="00CC66C9">
        <w:rPr>
          <w:rFonts w:ascii="Times New Roman" w:eastAsia="等线" w:hAnsi="Times New Roman" w:cs="Times New Roman"/>
          <w:szCs w:val="21"/>
          <w:lang w:val="en-GB"/>
        </w:rPr>
        <w:t xml:space="preserve">* Corresponding author: Chao Zhang, </w:t>
      </w:r>
      <w:r w:rsidRPr="00CC66C9">
        <w:rPr>
          <w:rFonts w:ascii="Times New Roman" w:eastAsia="等线" w:hAnsi="Times New Roman" w:cs="Times New Roman"/>
          <w:iCs/>
          <w:szCs w:val="21"/>
          <w:lang w:val="en-GB"/>
        </w:rPr>
        <w:t>State Key Laboratory of Soil Erosion and Dryland Farming on the Loess Plateau, Northwest A&amp;F University, Shaanxi</w:t>
      </w:r>
      <w:r w:rsidRPr="00CC66C9">
        <w:rPr>
          <w:rFonts w:ascii="Times New Roman" w:eastAsia="等线" w:hAnsi="Times New Roman" w:cs="Times New Roman" w:hint="eastAsia"/>
          <w:szCs w:val="21"/>
        </w:rPr>
        <w:t xml:space="preserve">. </w:t>
      </w:r>
      <w:r w:rsidRPr="00CC66C9">
        <w:rPr>
          <w:rFonts w:ascii="Times New Roman" w:eastAsia="等线" w:hAnsi="Times New Roman" w:cs="Times New Roman"/>
          <w:szCs w:val="21"/>
          <w:lang w:val="en-GB"/>
        </w:rPr>
        <w:t xml:space="preserve">Tel/Fax: +86 02987012872, E-mail addresses: </w:t>
      </w:r>
      <w:hyperlink r:id="rId8" w:history="1">
        <w:r w:rsidRPr="00CC66C9">
          <w:rPr>
            <w:rFonts w:ascii="Times New Roman" w:eastAsia="等线" w:hAnsi="Times New Roman" w:cs="Times New Roman"/>
            <w:color w:val="0000FF"/>
            <w:szCs w:val="21"/>
            <w:u w:val="single"/>
            <w:lang w:val="en-GB"/>
          </w:rPr>
          <w:t>zhangchao1985@nwafu.edu.cn</w:t>
        </w:r>
        <w:bookmarkEnd w:id="12"/>
      </w:hyperlink>
      <w:bookmarkEnd w:id="4"/>
      <w:r>
        <w:rPr>
          <w:rFonts w:ascii="Times New Roman" w:hAnsi="Times New Roman" w:cs="Times New Roman"/>
          <w:color w:val="0000FF"/>
          <w:szCs w:val="21"/>
          <w:u w:val="single"/>
          <w:lang w:val="en-GB"/>
        </w:rPr>
        <w:br/>
      </w:r>
      <w:bookmarkEnd w:id="5"/>
    </w:p>
    <w:p w14:paraId="12F80FDD" w14:textId="77777777" w:rsidR="00C73CAD" w:rsidRDefault="008B2818">
      <w:pPr>
        <w:spacing w:line="360" w:lineRule="auto"/>
        <w:rPr>
          <w:rFonts w:ascii="Times New Roman" w:eastAsia="等线" w:hAnsi="Times New Roman" w:cs="Times New Roman"/>
          <w:b/>
          <w:bCs/>
          <w:sz w:val="24"/>
        </w:rPr>
      </w:pPr>
      <w:r>
        <w:rPr>
          <w:rFonts w:ascii="Times New Roman" w:eastAsia="等线" w:hAnsi="Times New Roman" w:cs="Times New Roman"/>
          <w:b/>
          <w:bCs/>
          <w:sz w:val="24"/>
        </w:rPr>
        <w:t>This PDF file includes:</w:t>
      </w:r>
    </w:p>
    <w:p w14:paraId="51855060" w14:textId="77777777" w:rsidR="00C73CAD" w:rsidRDefault="008B2818">
      <w:pPr>
        <w:spacing w:line="360" w:lineRule="auto"/>
        <w:rPr>
          <w:rFonts w:ascii="Times New Roman" w:eastAsia="等线" w:hAnsi="Times New Roman" w:cs="Times New Roman"/>
          <w:b/>
          <w:bCs/>
          <w:sz w:val="24"/>
        </w:rPr>
      </w:pPr>
      <w:r>
        <w:rPr>
          <w:rFonts w:ascii="Times New Roman" w:eastAsia="等线" w:hAnsi="Times New Roman" w:cs="Times New Roman"/>
          <w:b/>
          <w:bCs/>
          <w:sz w:val="24"/>
        </w:rPr>
        <w:t>Appendix S1</w:t>
      </w:r>
    </w:p>
    <w:p w14:paraId="02694A78" w14:textId="77777777" w:rsidR="00C73CAD" w:rsidRDefault="008B2818">
      <w:pPr>
        <w:spacing w:line="360" w:lineRule="auto"/>
        <w:rPr>
          <w:rFonts w:ascii="Times New Roman" w:eastAsia="等线" w:hAnsi="Times New Roman" w:cs="Times New Roman"/>
          <w:b/>
          <w:bCs/>
          <w:sz w:val="24"/>
        </w:rPr>
      </w:pPr>
      <w:r>
        <w:rPr>
          <w:rFonts w:ascii="Times New Roman" w:eastAsia="等线" w:hAnsi="Times New Roman" w:cs="Times New Roman"/>
          <w:b/>
          <w:bCs/>
          <w:sz w:val="24"/>
        </w:rPr>
        <w:t xml:space="preserve">Supplementary Fig. S1-2 </w:t>
      </w:r>
    </w:p>
    <w:p w14:paraId="1C5A9E09" w14:textId="77777777" w:rsidR="00C73CAD" w:rsidRDefault="00C73CAD">
      <w:pPr>
        <w:spacing w:line="360" w:lineRule="auto"/>
        <w:rPr>
          <w:rFonts w:ascii="Times New Roman" w:eastAsia="等线" w:hAnsi="Times New Roman" w:cs="Times New Roman"/>
          <w:b/>
          <w:bCs/>
          <w:sz w:val="24"/>
        </w:rPr>
        <w:sectPr w:rsidR="00C73CAD">
          <w:footerReference w:type="default" r:id="rId9"/>
          <w:pgSz w:w="12240" w:h="15840"/>
          <w:pgMar w:top="1440" w:right="1800" w:bottom="1440" w:left="1800" w:header="720" w:footer="720" w:gutter="0"/>
          <w:lnNumType w:countBy="1" w:restart="continuous"/>
          <w:cols w:space="720"/>
          <w:docGrid w:linePitch="286"/>
        </w:sectPr>
      </w:pPr>
    </w:p>
    <w:p w14:paraId="5B6D7AD7" w14:textId="77777777" w:rsidR="00C73CAD" w:rsidRDefault="008B2818">
      <w:pPr>
        <w:rPr>
          <w:rFonts w:ascii="Times New Roman" w:eastAsia="等线" w:hAnsi="Times New Roman" w:cs="Times New Roman"/>
          <w:b/>
          <w:color w:val="000000"/>
          <w:sz w:val="24"/>
        </w:rPr>
      </w:pPr>
      <w:r>
        <w:rPr>
          <w:rFonts w:ascii="Times New Roman" w:eastAsia="等线" w:hAnsi="Times New Roman" w:cs="Times New Roman"/>
          <w:b/>
          <w:color w:val="000000"/>
          <w:sz w:val="24"/>
        </w:rPr>
        <w:lastRenderedPageBreak/>
        <w:t>Appendix S1</w:t>
      </w:r>
    </w:p>
    <w:p w14:paraId="120E6419" w14:textId="77777777" w:rsidR="00C73CAD" w:rsidRDefault="008B2818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b/>
          <w:bCs/>
          <w:i/>
          <w:iCs/>
          <w:sz w:val="24"/>
        </w:rPr>
        <w:t xml:space="preserve">Descriptions of </w:t>
      </w:r>
      <w:r>
        <w:rPr>
          <w:rFonts w:ascii="Times New Roman" w:hAnsi="Times New Roman"/>
          <w:b/>
          <w:bCs/>
          <w:i/>
          <w:iCs/>
          <w:sz w:val="24"/>
        </w:rPr>
        <w:t>qua</w:t>
      </w:r>
      <w:r>
        <w:rPr>
          <w:rFonts w:ascii="Times New Roman" w:hAnsi="Times New Roman" w:hint="eastAsia"/>
          <w:b/>
          <w:bCs/>
          <w:i/>
          <w:iCs/>
          <w:sz w:val="24"/>
        </w:rPr>
        <w:t>nti</w:t>
      </w:r>
      <w:r>
        <w:rPr>
          <w:rFonts w:ascii="Times New Roman" w:hAnsi="Times New Roman"/>
          <w:b/>
          <w:bCs/>
          <w:i/>
          <w:iCs/>
          <w:sz w:val="24"/>
        </w:rPr>
        <w:t>tative PCR analysis</w:t>
      </w:r>
      <w:r>
        <w:rPr>
          <w:rFonts w:ascii="Times New Roman" w:hAnsi="Times New Roman" w:hint="eastAsia"/>
          <w:b/>
          <w:bCs/>
          <w:i/>
          <w:iCs/>
          <w:sz w:val="24"/>
        </w:rPr>
        <w:t xml:space="preserve"> and amplification procedures</w:t>
      </w:r>
      <w:r>
        <w:rPr>
          <w:rFonts w:ascii="Times New Roman" w:hAnsi="Times New Roman" w:hint="eastAsia"/>
          <w:sz w:val="24"/>
        </w:rPr>
        <w:t>：</w:t>
      </w:r>
    </w:p>
    <w:p w14:paraId="4D22CC54" w14:textId="77777777" w:rsidR="00C73CAD" w:rsidRDefault="008B2818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Microbial DNA was extracted from each of the composite soil samples (0.5 g) using a FastDNA SPIN Kit, according to the instructions of manufacturer (MP Biomedicals, Cleveland, USA), and the quality and concentration of each of </w:t>
      </w:r>
      <w:r>
        <w:rPr>
          <w:rFonts w:ascii="Times New Roman" w:eastAsia="宋体" w:hAnsi="Times New Roman" w:cs="Times New Roman"/>
          <w:szCs w:val="21"/>
        </w:rPr>
        <w:t xml:space="preserve">the resulting DNA samples were </w:t>
      </w:r>
      <w:r>
        <w:rPr>
          <w:rFonts w:ascii="Times New Roman" w:hAnsi="Times New Roman" w:cs="Times New Roman"/>
          <w:szCs w:val="21"/>
        </w:rPr>
        <w:t>measured using a NanoDrop 2000 spectrometer (Thermo Scientific, Wilmington, DE, USA).</w:t>
      </w:r>
      <w:r>
        <w:rPr>
          <w:rFonts w:ascii="Times New Roman" w:hAnsi="Times New Roman"/>
          <w:szCs w:val="21"/>
        </w:rPr>
        <w:t xml:space="preserve"> All purified DNA samples were stored at ‒80 °C u</w:t>
      </w:r>
      <w:r>
        <w:rPr>
          <w:rFonts w:ascii="Times New Roman" w:hAnsi="Times New Roman" w:hint="eastAsia"/>
          <w:szCs w:val="21"/>
        </w:rPr>
        <w:t>nti</w:t>
      </w:r>
      <w:r>
        <w:rPr>
          <w:rFonts w:ascii="Times New Roman" w:hAnsi="Times New Roman"/>
          <w:szCs w:val="21"/>
        </w:rPr>
        <w:t>l analysis.</w:t>
      </w:r>
    </w:p>
    <w:p w14:paraId="4B0583AA" w14:textId="77777777" w:rsidR="00C73CAD" w:rsidRDefault="008B2818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The 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>H gene was analyzed by high-throughput qPCR on an ABI Prism 7500 Real</w:t>
      </w:r>
      <w:r>
        <w:rPr>
          <w:rFonts w:ascii="Times New Roman" w:hAnsi="Times New Roman"/>
          <w:szCs w:val="21"/>
        </w:rPr>
        <w:t>-Time qua</w:t>
      </w:r>
      <w:r>
        <w:rPr>
          <w:rFonts w:ascii="Times New Roman" w:hAnsi="Times New Roman" w:hint="eastAsia"/>
          <w:szCs w:val="21"/>
        </w:rPr>
        <w:t>nti</w:t>
      </w:r>
      <w:r>
        <w:rPr>
          <w:rFonts w:ascii="Times New Roman" w:hAnsi="Times New Roman"/>
          <w:szCs w:val="21"/>
        </w:rPr>
        <w:t>tative PCR (</w:t>
      </w:r>
      <w:r>
        <w:rPr>
          <w:rFonts w:ascii="Times New Roman" w:hAnsi="Times New Roman"/>
          <w:i/>
          <w:szCs w:val="21"/>
        </w:rPr>
        <w:t>q</w:t>
      </w:r>
      <w:r>
        <w:rPr>
          <w:rFonts w:ascii="Times New Roman" w:hAnsi="Times New Roman"/>
          <w:szCs w:val="21"/>
        </w:rPr>
        <w:t xml:space="preserve">PCR) system (Applied Biosystems, Foster City, CA, USA) using primer pairs 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 xml:space="preserve">H-F (5′-AAAGGYGGWATCGGYAARTCCACCAC-3′) and 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 xml:space="preserve">H-R (5′-TTGTTSGCSGCRTACATSGCCATCAT-3′). The qPCR reaction mixture </w:t>
      </w:r>
      <w:r>
        <w:rPr>
          <w:rFonts w:ascii="Times New Roman" w:hAnsi="Times New Roman" w:hint="eastAsia"/>
          <w:szCs w:val="21"/>
        </w:rPr>
        <w:t>(</w:t>
      </w:r>
      <w:r>
        <w:rPr>
          <w:rFonts w:ascii="Times New Roman" w:hAnsi="Times New Roman"/>
          <w:szCs w:val="21"/>
        </w:rPr>
        <w:t>20 μL) consisted of 10 μL SYBR</w:t>
      </w:r>
      <w:r>
        <w:rPr>
          <w:rFonts w:ascii="Times New Roman" w:hAnsi="Times New Roman"/>
          <w:szCs w:val="21"/>
          <w:vertAlign w:val="superscript"/>
        </w:rPr>
        <w:t>®</w:t>
      </w:r>
      <w:r>
        <w:rPr>
          <w:rFonts w:ascii="Times New Roman" w:hAnsi="Times New Roman"/>
          <w:szCs w:val="21"/>
        </w:rPr>
        <w:t xml:space="preserve"> Premix Ex</w:t>
      </w:r>
      <w:r>
        <w:rPr>
          <w:rFonts w:ascii="Times New Roman" w:hAnsi="Times New Roman"/>
          <w:szCs w:val="21"/>
        </w:rPr>
        <w:t xml:space="preserve"> Taq</w:t>
      </w:r>
      <w:r>
        <w:rPr>
          <w:rFonts w:ascii="Times New Roman" w:hAnsi="Times New Roman"/>
          <w:szCs w:val="21"/>
          <w:vertAlign w:val="superscript"/>
        </w:rPr>
        <w:t>™</w:t>
      </w:r>
      <w:r>
        <w:rPr>
          <w:rFonts w:ascii="Times New Roman" w:hAnsi="Times New Roman"/>
          <w:szCs w:val="21"/>
        </w:rPr>
        <w:t xml:space="preserve"> (Takara Bio USA), 1 μL DNA template, 0.8 μL each of the forward and reverse primers, and 7.4 μL double-distilled water (ddH2O). The qPCR program ran was: denaturation at 98°C for 5 min, then 35 cycles of denaturation at 95°C for 30 s, annealing at 58</w:t>
      </w:r>
      <w:r>
        <w:rPr>
          <w:rFonts w:ascii="Times New Roman" w:hAnsi="Times New Roman"/>
          <w:szCs w:val="21"/>
        </w:rPr>
        <w:t xml:space="preserve">°C for 30 s, and extension at 72°C for 60 s. Each sample's reactions were done in triplicate, and concurrently negative controls (without DNA templates) were used. Standard curves were produced using 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 xml:space="preserve">H plasmids at tenfold serial dilutions. The </w:t>
      </w:r>
      <w:r>
        <w:rPr>
          <w:rFonts w:ascii="Times New Roman" w:hAnsi="Times New Roman"/>
          <w:i/>
          <w:iCs/>
          <w:szCs w:val="21"/>
        </w:rPr>
        <w:t>nif</w:t>
      </w:r>
      <w:r>
        <w:rPr>
          <w:rFonts w:ascii="Times New Roman" w:hAnsi="Times New Roman"/>
          <w:szCs w:val="21"/>
        </w:rPr>
        <w:t>H gene</w:t>
      </w:r>
      <w:r>
        <w:rPr>
          <w:rFonts w:ascii="Times New Roman" w:hAnsi="Times New Roman"/>
          <w:szCs w:val="21"/>
        </w:rPr>
        <w:t xml:space="preserve"> was qua</w:t>
      </w:r>
      <w:r>
        <w:rPr>
          <w:rFonts w:ascii="Times New Roman" w:hAnsi="Times New Roman" w:hint="eastAsia"/>
          <w:szCs w:val="21"/>
        </w:rPr>
        <w:t>nti</w:t>
      </w:r>
      <w:r>
        <w:rPr>
          <w:rFonts w:ascii="Times New Roman" w:hAnsi="Times New Roman"/>
          <w:szCs w:val="21"/>
        </w:rPr>
        <w:t>fied based on average slopes obtained from standard curves.</w:t>
      </w:r>
    </w:p>
    <w:p w14:paraId="2D98DFBC" w14:textId="77777777" w:rsidR="00C73CAD" w:rsidRDefault="008B2818">
      <w:pPr>
        <w:spacing w:line="360" w:lineRule="auto"/>
        <w:rPr>
          <w:rFonts w:ascii="Times New Roman" w:hAnsi="Times New Roman"/>
          <w:b/>
          <w:bCs/>
          <w:i/>
          <w:iCs/>
          <w:szCs w:val="21"/>
        </w:rPr>
      </w:pPr>
      <w:r>
        <w:rPr>
          <w:rFonts w:ascii="Times New Roman" w:hAnsi="Times New Roman"/>
          <w:b/>
          <w:bCs/>
          <w:i/>
          <w:iCs/>
          <w:szCs w:val="21"/>
        </w:rPr>
        <w:t>Amplicon sequencing and phylogenetic classification</w:t>
      </w:r>
    </w:p>
    <w:p w14:paraId="5CCBF401" w14:textId="77777777" w:rsidR="00C73CAD" w:rsidRDefault="008B2818">
      <w:pPr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Community composition and diversity of diazotrophs were determined by Illumina MiSeq sequencing technology (Illumina Inc.) with t</w:t>
      </w:r>
      <w:r>
        <w:rPr>
          <w:rFonts w:ascii="Times New Roman" w:hAnsi="Times New Roman"/>
          <w:szCs w:val="21"/>
        </w:rPr>
        <w:t xml:space="preserve">he primer sets 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>H-F/</w:t>
      </w:r>
      <w:r>
        <w:rPr>
          <w:rFonts w:ascii="Times New Roman" w:hAnsi="Times New Roman"/>
          <w:i/>
          <w:szCs w:val="21"/>
        </w:rPr>
        <w:t>nif</w:t>
      </w:r>
      <w:r>
        <w:rPr>
          <w:rFonts w:ascii="Times New Roman" w:hAnsi="Times New Roman"/>
          <w:szCs w:val="21"/>
        </w:rPr>
        <w:t>H-R. The 20 μL PCR reaction mixture consisted of 4 μL 5 × FastPfu buffer, 2 μL dNTPs (2.5 mM), 0.8 μL of each primer (5 μM), 0.4 μL FastPfu polymerase, 0.2 μL bovine serum albumin, 10 ng template DNA, and ddH</w:t>
      </w:r>
      <w:r>
        <w:rPr>
          <w:rFonts w:ascii="Times New Roman" w:hAnsi="Times New Roman"/>
          <w:szCs w:val="21"/>
          <w:vertAlign w:val="subscript"/>
        </w:rPr>
        <w:t>2</w:t>
      </w:r>
      <w:r>
        <w:rPr>
          <w:rFonts w:ascii="Times New Roman" w:hAnsi="Times New Roman"/>
          <w:szCs w:val="21"/>
        </w:rPr>
        <w:t>O. The PCR reactions w</w:t>
      </w:r>
      <w:r>
        <w:rPr>
          <w:rFonts w:ascii="Times New Roman" w:hAnsi="Times New Roman"/>
          <w:szCs w:val="21"/>
        </w:rPr>
        <w:t>ere performed using TransGen AP221-02 TransStart</w:t>
      </w:r>
      <w:r>
        <w:rPr>
          <w:rFonts w:ascii="Times New Roman" w:hAnsi="Times New Roman"/>
          <w:szCs w:val="21"/>
          <w:vertAlign w:val="superscript"/>
        </w:rPr>
        <w:t>®</w:t>
      </w:r>
      <w:r>
        <w:rPr>
          <w:rFonts w:ascii="Times New Roman" w:hAnsi="Times New Roman"/>
          <w:szCs w:val="21"/>
        </w:rPr>
        <w:t xml:space="preserve"> FastPfu DNA Polymerase (Transgen Biotech Co., Ltd.) on an ABI GeneAmp</w:t>
      </w:r>
      <w:r>
        <w:rPr>
          <w:rFonts w:ascii="Times New Roman" w:hAnsi="Times New Roman"/>
          <w:szCs w:val="21"/>
          <w:vertAlign w:val="superscript"/>
        </w:rPr>
        <w:t>®</w:t>
      </w:r>
      <w:r>
        <w:rPr>
          <w:rFonts w:ascii="Times New Roman" w:hAnsi="Times New Roman"/>
          <w:szCs w:val="21"/>
        </w:rPr>
        <w:t xml:space="preserve"> 9700 PCR System (Applied Biosystems). The PCR program was: initial denaturation at 95°C for 3 min, followed by 35 cycles at 95°C for 30</w:t>
      </w:r>
      <w:r>
        <w:rPr>
          <w:rFonts w:ascii="Times New Roman" w:hAnsi="Times New Roman"/>
          <w:szCs w:val="21"/>
        </w:rPr>
        <w:t xml:space="preserve"> s, annealing at 55°C for 30 s, 72°C for 45 s, and a final extension at 72°C for 10 min.</w:t>
      </w:r>
      <w:r>
        <w:rPr>
          <w:szCs w:val="21"/>
        </w:rPr>
        <w:t xml:space="preserve"> </w:t>
      </w:r>
      <w:r>
        <w:rPr>
          <w:rFonts w:ascii="Times New Roman" w:hAnsi="Times New Roman"/>
          <w:szCs w:val="21"/>
        </w:rPr>
        <w:t>Each sample was amplified three times technically, and the PCR result was then pooled. PCR amplicons were recovered by agarose gel electrophoresis after being purified</w:t>
      </w:r>
      <w:r>
        <w:rPr>
          <w:rFonts w:ascii="Times New Roman" w:hAnsi="Times New Roman"/>
          <w:szCs w:val="21"/>
        </w:rPr>
        <w:t xml:space="preserve"> (1.5% gel agar, 90 V, 45 min). The product was qua</w:t>
      </w:r>
      <w:r>
        <w:rPr>
          <w:rFonts w:ascii="Times New Roman" w:hAnsi="Times New Roman" w:hint="eastAsia"/>
          <w:szCs w:val="21"/>
        </w:rPr>
        <w:t>nti</w:t>
      </w:r>
      <w:r>
        <w:rPr>
          <w:rFonts w:ascii="Times New Roman" w:hAnsi="Times New Roman"/>
          <w:szCs w:val="21"/>
        </w:rPr>
        <w:t>fied using a Qua</w:t>
      </w:r>
      <w:r>
        <w:rPr>
          <w:rFonts w:ascii="Times New Roman" w:hAnsi="Times New Roman" w:hint="eastAsia"/>
          <w:szCs w:val="21"/>
        </w:rPr>
        <w:t>nti</w:t>
      </w:r>
      <w:r>
        <w:rPr>
          <w:rFonts w:ascii="Times New Roman" w:hAnsi="Times New Roman"/>
          <w:szCs w:val="21"/>
        </w:rPr>
        <w:t>Fluor</w:t>
      </w:r>
      <w:r>
        <w:rPr>
          <w:rFonts w:ascii="Times New Roman" w:hAnsi="Times New Roman"/>
          <w:szCs w:val="21"/>
          <w:vertAlign w:val="superscript"/>
        </w:rPr>
        <w:t>™</w:t>
      </w:r>
      <w:r>
        <w:rPr>
          <w:rFonts w:ascii="Times New Roman" w:hAnsi="Times New Roman"/>
          <w:szCs w:val="21"/>
        </w:rPr>
        <w:t xml:space="preserve">-ST Solid Standard (Promega, Madison, WI, United </w:t>
      </w:r>
      <w:r>
        <w:rPr>
          <w:rFonts w:ascii="Times New Roman" w:hAnsi="Times New Roman"/>
          <w:szCs w:val="21"/>
        </w:rPr>
        <w:lastRenderedPageBreak/>
        <w:t>States), then equimolar concentrations of PCR product for each sample were pooled. Samples were spiked with a 20% (v/v) PhiX con</w:t>
      </w:r>
      <w:r>
        <w:rPr>
          <w:rFonts w:ascii="Times New Roman" w:hAnsi="Times New Roman"/>
          <w:szCs w:val="21"/>
        </w:rPr>
        <w:t>trol library after being diluted to the appropriate loading concentration for a MiSeq run, and sequenced using the Illumina MiSeq PE300 platform (Majorbio Company in Shanghai, China), producing 2 × 300bp long reads. The instrument was used to demultiplex t</w:t>
      </w:r>
      <w:r>
        <w:rPr>
          <w:rFonts w:ascii="Times New Roman" w:hAnsi="Times New Roman"/>
          <w:szCs w:val="21"/>
        </w:rPr>
        <w:t>he reads.</w:t>
      </w:r>
    </w:p>
    <w:p w14:paraId="175CB9DC" w14:textId="77777777" w:rsidR="00C73CAD" w:rsidRDefault="008B2818">
      <w:pPr>
        <w:widowControl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5B52EB30" w14:textId="0C3E5163" w:rsidR="00C73CAD" w:rsidRDefault="00613384">
      <w:pPr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  <w:b/>
          <w:bCs/>
          <w:noProof/>
        </w:rPr>
        <w:lastRenderedPageBreak/>
        <w:drawing>
          <wp:inline distT="0" distB="0" distL="0" distR="0" wp14:anchorId="4DC4FA09" wp14:editId="3A1159AA">
            <wp:extent cx="5274310" cy="108140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 S1.t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0261">
        <w:rPr>
          <w:rFonts w:ascii="Times New Roman" w:hAnsi="Times New Roman" w:hint="eastAsia"/>
          <w:b/>
          <w:bCs/>
        </w:rPr>
        <w:t>F</w:t>
      </w:r>
      <w:r w:rsidR="005F0261">
        <w:rPr>
          <w:rFonts w:ascii="Times New Roman" w:hAnsi="Times New Roman"/>
          <w:b/>
          <w:bCs/>
        </w:rPr>
        <w:t>ig.</w:t>
      </w:r>
      <w:r w:rsidR="005F0261">
        <w:rPr>
          <w:rFonts w:ascii="Times New Roman" w:hAnsi="Times New Roman" w:hint="eastAsia"/>
          <w:b/>
          <w:bCs/>
        </w:rPr>
        <w:t xml:space="preserve"> </w:t>
      </w:r>
      <w:r w:rsidR="005F0261">
        <w:rPr>
          <w:rFonts w:ascii="Times New Roman" w:hAnsi="Times New Roman"/>
          <w:b/>
          <w:bCs/>
        </w:rPr>
        <w:t xml:space="preserve">S1 </w:t>
      </w:r>
      <w:r w:rsidR="005F0261">
        <w:rPr>
          <w:rFonts w:ascii="Times New Roman" w:hAnsi="Times New Roman"/>
        </w:rPr>
        <w:t>Geographical distribution of 60 sampling sites. The sites represent the four different aridity sites.</w:t>
      </w:r>
    </w:p>
    <w:p w14:paraId="1715681B" w14:textId="77777777" w:rsidR="00C73CAD" w:rsidRDefault="008B2818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bookmarkStart w:id="13" w:name="_GoBack"/>
      <w:bookmarkEnd w:id="13"/>
    </w:p>
    <w:p w14:paraId="2B479B38" w14:textId="13C40D9B" w:rsidR="00C73CAD" w:rsidRDefault="0099017B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 wp14:anchorId="3CEDFD55" wp14:editId="7BA37D05">
            <wp:extent cx="5266055" cy="3594100"/>
            <wp:effectExtent l="0" t="0" r="0" b="6350"/>
            <wp:docPr id="74169377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A6ACA" w14:textId="00B35EA8" w:rsidR="00C73CAD" w:rsidRDefault="008B2818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3DE1C" wp14:editId="060C826F">
                <wp:simplePos x="0" y="0"/>
                <wp:positionH relativeFrom="column">
                  <wp:posOffset>-1143000</wp:posOffset>
                </wp:positionH>
                <wp:positionV relativeFrom="paragraph">
                  <wp:posOffset>-914400</wp:posOffset>
                </wp:positionV>
                <wp:extent cx="2685415" cy="338455"/>
                <wp:effectExtent l="0" t="0" r="0" b="0"/>
                <wp:wrapNone/>
                <wp:docPr id="1143" name="TextBox 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463" cy="33855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9F8FB0" w14:textId="77777777" w:rsidR="00C73CAD" w:rsidRDefault="008B2818">
                            <w:pPr>
                              <w:pStyle w:val="a6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FFFFFF" w:themeColor="background1"/>
                                <w:kern w:val="24"/>
                                <w:sz w:val="32"/>
                                <w:szCs w:val="32"/>
                              </w:rPr>
                              <w:t>Aridity = 0.2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23DE1C" id="_x0000_t202" coordsize="21600,21600" o:spt="202" path="m,l,21600r21600,l21600,xe">
                <v:stroke joinstyle="miter"/>
                <v:path gradientshapeok="t" o:connecttype="rect"/>
              </v:shapetype>
              <v:shape id="TextBox 982" o:spid="_x0000_s1026" type="#_x0000_t202" style="position:absolute;left:0;text-align:left;margin-left:-90pt;margin-top:-1in;width:211.45pt;height:26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UVSgAEAAOkCAAAOAAAAZHJzL2Uyb0RvYy54bWysUttO4zAQfUfiHyy/0/RCqypqithF8IIW&#10;JNgPcB27iRR7zIzbpH+/Y7e0aPdtxYtjz+XMmXOyuhtcJ/YGqQVfycloLIXxGurWbyv5+/3xZikF&#10;ReVr1YE3lTwYknfr66tVH0ozhQa62qBgEE9lHyrZxBjKoiDdGKdoBMF4TlpApyI/cVvUqHpGd10x&#10;HY8XRQ9YBwRtiDj6cEzKdca31uj4Yi2ZKLpKMreYT8znJp3FeqXKLarQtPpEQ/0HC6daz0PPUA8q&#10;KrHD9h8o12oEAhtHGlwB1rba5B14m8n4r23eGhVM3oXFoXCWib4PVv/av4VXFHH4AQMbmATpA5XE&#10;wbTPYNGlLzMVnGcJD2fZzBCF5uB0sZzfLmZSaM7NZsv5/DbBFJfugBSfDDiRLpVEtiWrpfbPFI+l&#10;nyVpmIfHtutS/EIl3eKwGU78NlAfmHbPzlWSPnYKjRQYu5+QjU4oFO53kZHygNR+7Dmhsp6Z4sn7&#10;ZNjXd666/KHrPwAAAP//AwBQSwMEFAAGAAgAAAAhANaEJFvgAAAADQEAAA8AAABkcnMvZG93bnJl&#10;di54bWxMj81OwzAQhO9IvIO1SNxaO1GANsSpKn6kHrhQwn0bmyQitqN426Rvz/ZUbrO7o9lvis3s&#10;enGyY+yC15AsFQjr62A632iovt4XKxCR0Bvsg7cazjbCpry9KTA3YfKf9rSnRnCIjzlqaImGXMpY&#10;t9ZhXIbBer79hNEh8Tg20ow4cbjrZarUo3TYef7Q4mBfWlv/7o9OA5HZJufqzcXd9/zxOrWqfsBK&#10;6/u7efsMguxMVzNc8BkdSmY6hKM3UfQaFslKcRm6qCxjxZ40S9cgDrxaqyeQZSH/tyj/AAAA//8D&#10;AFBLAQItABQABgAIAAAAIQC2gziS/gAAAOEBAAATAAAAAAAAAAAAAAAAAAAAAABbQ29udGVudF9U&#10;eXBlc10ueG1sUEsBAi0AFAAGAAgAAAAhADj9If/WAAAAlAEAAAsAAAAAAAAAAAAAAAAALwEAAF9y&#10;ZWxzLy5yZWxzUEsBAi0AFAAGAAgAAAAhAJYdRVKAAQAA6QIAAA4AAAAAAAAAAAAAAAAALgIAAGRy&#10;cy9lMm9Eb2MueG1sUEsBAi0AFAAGAAgAAAAhANaEJFvgAAAADQEAAA8AAAAAAAAAAAAAAAAA2gMA&#10;AGRycy9kb3ducmV2LnhtbFBLBQYAAAAABAAEAPMAAADnBAAAAAA=&#10;" filled="f" stroked="f">
                <v:textbox style="mso-fit-shape-to-text:t">
                  <w:txbxContent>
                    <w:p w14:paraId="2B9F8FB0" w14:textId="77777777" w:rsidR="00C73CAD" w:rsidRDefault="00000000">
                      <w:pPr>
                        <w:pStyle w:val="a9"/>
                        <w:spacing w:before="0" w:beforeAutospacing="0" w:after="0" w:afterAutospacing="0"/>
                        <w:rPr>
                          <w:rFonts w:hint="eastAsia"/>
                        </w:rPr>
                      </w:pPr>
                      <w:r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FFFFFF" w:themeColor="background1"/>
                          <w:kern w:val="24"/>
                          <w:sz w:val="32"/>
                          <w:szCs w:val="32"/>
                        </w:rPr>
                        <w:t>Aridity = 0.2</w:t>
                      </w:r>
                    </w:p>
                  </w:txbxContent>
                </v:textbox>
              </v:shape>
            </w:pict>
          </mc:Fallback>
        </mc:AlternateContent>
      </w:r>
      <w:bookmarkStart w:id="14" w:name="OLE_LINK1"/>
      <w:r>
        <w:rPr>
          <w:rFonts w:ascii="Times New Roman" w:hAnsi="Times New Roman" w:cs="Times New Roman" w:hint="eastAsia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>ig</w:t>
      </w:r>
      <w:r>
        <w:rPr>
          <w:rFonts w:ascii="Times New Roman" w:hAnsi="Times New Roman" w:cs="Times New Roman" w:hint="eastAsia"/>
          <w:b/>
          <w:bCs/>
        </w:rPr>
        <w:t xml:space="preserve">. S2 </w:t>
      </w:r>
      <w:r>
        <w:rPr>
          <w:rFonts w:ascii="Times New Roman" w:hAnsi="Times New Roman" w:cs="Times New Roman" w:hint="eastAsia"/>
        </w:rPr>
        <w:t>The relative abundance of diazotroph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in </w:t>
      </w:r>
      <w:r>
        <w:rPr>
          <w:rFonts w:ascii="Times New Roman" w:hAnsi="Times New Roman" w:cs="Times New Roman"/>
        </w:rPr>
        <w:t>four</w:t>
      </w:r>
      <w:r>
        <w:rPr>
          <w:rFonts w:ascii="Times New Roman" w:hAnsi="Times New Roman" w:cs="Times New Roman" w:hint="eastAsia"/>
        </w:rPr>
        <w:t xml:space="preserve"> aridity </w:t>
      </w:r>
      <w:r>
        <w:rPr>
          <w:rFonts w:ascii="Times New Roman" w:hAnsi="Times New Roman" w:cs="Times New Roman"/>
        </w:rPr>
        <w:t>sites in alpine grasslands in Tibetan</w:t>
      </w:r>
      <w:r>
        <w:rPr>
          <w:rFonts w:ascii="Times New Roman" w:hAnsi="Times New Roman" w:cs="Times New Roman" w:hint="eastAsia"/>
        </w:rPr>
        <w:t>.</w:t>
      </w:r>
      <w:bookmarkEnd w:id="14"/>
    </w:p>
    <w:p w14:paraId="07B1141C" w14:textId="2F5D2740" w:rsidR="005F25D2" w:rsidRDefault="005F25D2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3B79B1E" w14:textId="021D6578" w:rsidR="005F25D2" w:rsidRDefault="005F25D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668F485" wp14:editId="0F1A3658">
            <wp:extent cx="2035236" cy="7612743"/>
            <wp:effectExtent l="0" t="0" r="3175" b="7620"/>
            <wp:docPr id="17451363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031" cy="764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3487F" w14:textId="0E9D8108" w:rsidR="005F25D2" w:rsidRDefault="005F25D2" w:rsidP="005F25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>ig</w:t>
      </w:r>
      <w:r>
        <w:rPr>
          <w:rFonts w:ascii="Times New Roman" w:hAnsi="Times New Roman" w:cs="Times New Roman" w:hint="eastAsia"/>
          <w:b/>
          <w:bCs/>
        </w:rPr>
        <w:t>. S3</w:t>
      </w:r>
      <w:r w:rsidRPr="005F25D2"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 xml:space="preserve">The </w:t>
      </w:r>
      <w:r>
        <w:rPr>
          <w:rFonts w:ascii="Times New Roman" w:hAnsi="Times New Roman" w:cs="Times New Roman"/>
          <w:szCs w:val="21"/>
        </w:rPr>
        <w:t xml:space="preserve">correlation between </w:t>
      </w:r>
      <w:r>
        <w:rPr>
          <w:rFonts w:ascii="Times New Roman" w:hAnsi="Times New Roman" w:cs="Times New Roman" w:hint="eastAsia"/>
          <w:szCs w:val="21"/>
        </w:rPr>
        <w:t xml:space="preserve">relative abundance of </w:t>
      </w:r>
      <w:r>
        <w:rPr>
          <w:rFonts w:ascii="Times New Roman" w:hAnsi="Times New Roman" w:cs="Times New Roman"/>
          <w:szCs w:val="21"/>
        </w:rPr>
        <w:t xml:space="preserve">rare diazotrophic genus and </w:t>
      </w:r>
      <w:r>
        <w:rPr>
          <w:rFonts w:ascii="Times New Roman" w:hAnsi="Times New Roman" w:cs="Times New Roman"/>
          <w:i/>
          <w:iCs/>
          <w:szCs w:val="21"/>
        </w:rPr>
        <w:t>nifH</w:t>
      </w:r>
      <w:r>
        <w:rPr>
          <w:rFonts w:ascii="Times New Roman" w:hAnsi="Times New Roman" w:cs="Times New Roman"/>
          <w:szCs w:val="21"/>
        </w:rPr>
        <w:t xml:space="preserve"> gene abundance, rare sub-community composition and N fixation rate in Tibetan grasslands</w:t>
      </w:r>
      <w:r>
        <w:rPr>
          <w:rFonts w:ascii="Times New Roman" w:hAnsi="Times New Roman" w:cs="Times New Roman" w:hint="eastAsia"/>
          <w:szCs w:val="21"/>
        </w:rPr>
        <w:t>.</w:t>
      </w:r>
      <w:r>
        <w:rPr>
          <w:rFonts w:ascii="Times New Roman" w:hAnsi="Times New Roman" w:cs="Times New Roman"/>
          <w:szCs w:val="21"/>
        </w:rPr>
        <w:t xml:space="preserve"> Red represents positive correlation, blue represents negative correlation, color depth represents the magnitude of correlation, and asterisk represents significant correlation.</w:t>
      </w:r>
    </w:p>
    <w:p w14:paraId="2FF39BAB" w14:textId="7FF9386A" w:rsidR="00AF443E" w:rsidRDefault="008B2818" w:rsidP="00AF443E">
      <w:pPr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AF443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7D6990D" wp14:editId="4455152D">
            <wp:extent cx="5270500" cy="3052445"/>
            <wp:effectExtent l="0" t="0" r="6350" b="0"/>
            <wp:docPr id="108409236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09236" name="图片 2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443E">
        <w:rPr>
          <w:rFonts w:ascii="Times New Roman" w:hAnsi="Times New Roman" w:cs="Times New Roman" w:hint="eastAsia"/>
          <w:b/>
          <w:bCs/>
        </w:rPr>
        <w:t>F</w:t>
      </w:r>
      <w:r w:rsidR="00AF443E">
        <w:rPr>
          <w:rFonts w:ascii="Times New Roman" w:hAnsi="Times New Roman" w:cs="Times New Roman"/>
          <w:b/>
          <w:bCs/>
        </w:rPr>
        <w:t>ig</w:t>
      </w:r>
      <w:r w:rsidR="00AF443E">
        <w:rPr>
          <w:rFonts w:ascii="Times New Roman" w:hAnsi="Times New Roman" w:cs="Times New Roman" w:hint="eastAsia"/>
          <w:b/>
          <w:bCs/>
        </w:rPr>
        <w:t>. S</w:t>
      </w:r>
      <w:r w:rsidR="00894AA4">
        <w:rPr>
          <w:rFonts w:ascii="Times New Roman" w:hAnsi="Times New Roman" w:cs="Times New Roman" w:hint="eastAsia"/>
          <w:b/>
          <w:bCs/>
        </w:rPr>
        <w:t>4</w:t>
      </w:r>
      <w:r w:rsidR="00AF443E" w:rsidRPr="005F25D2">
        <w:rPr>
          <w:rFonts w:ascii="Times New Roman" w:hAnsi="Times New Roman" w:cs="Times New Roman" w:hint="eastAsia"/>
          <w:szCs w:val="21"/>
        </w:rPr>
        <w:t xml:space="preserve"> </w:t>
      </w:r>
      <w:r w:rsidR="00AF443E">
        <w:rPr>
          <w:rFonts w:ascii="Times New Roman" w:hAnsi="Times New Roman" w:cs="Times New Roman" w:hint="eastAsia"/>
          <w:szCs w:val="21"/>
        </w:rPr>
        <w:t>The initial model of structural equation model.</w:t>
      </w:r>
    </w:p>
    <w:p w14:paraId="1AE23FA1" w14:textId="74AFBB4F" w:rsidR="002F3D33" w:rsidRPr="00AF443E" w:rsidRDefault="00AF443E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2223EC9" w14:textId="7F394822" w:rsidR="00C73CAD" w:rsidRDefault="008B2818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Table S</w:t>
      </w:r>
      <w:r w:rsidR="003A62A4">
        <w:rPr>
          <w:rFonts w:ascii="Times New Roman" w:hAnsi="Times New Roman" w:cs="Times New Roman" w:hint="eastAsia"/>
          <w:b/>
          <w:bCs/>
        </w:rPr>
        <w:t>1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T</w:t>
      </w:r>
      <w:r>
        <w:rPr>
          <w:rFonts w:ascii="Times New Roman" w:hAnsi="Times New Roman" w:cs="Times New Roman"/>
        </w:rPr>
        <w:t xml:space="preserve">he </w:t>
      </w:r>
      <w:r w:rsidR="002F3D33">
        <w:rPr>
          <w:rFonts w:ascii="Times New Roman" w:hAnsi="Times New Roman" w:cs="Times New Roman" w:hint="eastAsia"/>
        </w:rPr>
        <w:t>basic information of sample sites</w:t>
      </w:r>
      <w:r>
        <w:rPr>
          <w:rFonts w:ascii="Times New Roman" w:hAnsi="Times New Roman" w:cs="Times New Roman"/>
        </w:rPr>
        <w:t xml:space="preserve"> in alpine grasslands in Tibetan Plateau.</w:t>
      </w:r>
    </w:p>
    <w:tbl>
      <w:tblPr>
        <w:tblW w:w="4949" w:type="pct"/>
        <w:tblLayout w:type="fixed"/>
        <w:tblLook w:val="04A0" w:firstRow="1" w:lastRow="0" w:firstColumn="1" w:lastColumn="0" w:noHBand="0" w:noVBand="1"/>
      </w:tblPr>
      <w:tblGrid>
        <w:gridCol w:w="537"/>
        <w:gridCol w:w="618"/>
        <w:gridCol w:w="406"/>
        <w:gridCol w:w="669"/>
        <w:gridCol w:w="538"/>
        <w:gridCol w:w="538"/>
        <w:gridCol w:w="802"/>
        <w:gridCol w:w="705"/>
        <w:gridCol w:w="635"/>
        <w:gridCol w:w="538"/>
        <w:gridCol w:w="538"/>
        <w:gridCol w:w="538"/>
        <w:gridCol w:w="875"/>
        <w:gridCol w:w="284"/>
      </w:tblGrid>
      <w:tr w:rsidR="001E1110" w:rsidRPr="001E1110" w14:paraId="7874F764" w14:textId="77777777" w:rsidTr="00EA31FB">
        <w:trPr>
          <w:trHeight w:val="280"/>
        </w:trPr>
        <w:tc>
          <w:tcPr>
            <w:tcW w:w="32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DF6A5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Site</w:t>
            </w:r>
          </w:p>
        </w:tc>
        <w:tc>
          <w:tcPr>
            <w:tcW w:w="37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A4F37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MAP</w:t>
            </w:r>
          </w:p>
          <w:p w14:paraId="56CBFE6F" w14:textId="64B52932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(mm)</w:t>
            </w:r>
          </w:p>
        </w:tc>
        <w:tc>
          <w:tcPr>
            <w:tcW w:w="24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CC575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MAT</w:t>
            </w:r>
          </w:p>
        </w:tc>
        <w:tc>
          <w:tcPr>
            <w:tcW w:w="40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0113E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1-AI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23531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PH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F5F15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SBD</w:t>
            </w:r>
          </w:p>
        </w:tc>
        <w:tc>
          <w:tcPr>
            <w:tcW w:w="48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F9100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Plant richness</w:t>
            </w:r>
          </w:p>
        </w:tc>
        <w:tc>
          <w:tcPr>
            <w:tcW w:w="42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2FFE3" w14:textId="643BC9AF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Coverage</w:t>
            </w:r>
          </w:p>
          <w:p w14:paraId="53DAAE40" w14:textId="3101C72E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(%)</w:t>
            </w:r>
          </w:p>
        </w:tc>
        <w:tc>
          <w:tcPr>
            <w:tcW w:w="38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B6C98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nifH gene</w:t>
            </w:r>
          </w:p>
          <w:p w14:paraId="075BB3D5" w14:textId="41362585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copies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D2644" w14:textId="4829C1EB" w:rsid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Soil</w:t>
            </w:r>
          </w:p>
          <w:p w14:paraId="640E990A" w14:textId="19EEF870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C:N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20A59" w14:textId="621612F9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Soil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C:P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23B986" w14:textId="3959B871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Soil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N:P</w:t>
            </w:r>
          </w:p>
        </w:tc>
        <w:tc>
          <w:tcPr>
            <w:tcW w:w="70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6A9B2" w14:textId="77777777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 xml:space="preserve">BNF(nmol C2H4 </w:t>
            </w:r>
          </w:p>
          <w:p w14:paraId="7F90FE33" w14:textId="34E0576C" w:rsidR="001E1110" w:rsidRPr="001E1110" w:rsidRDefault="001E1110" w:rsidP="001E111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5"/>
                <w:szCs w:val="15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5"/>
                <w:szCs w:val="15"/>
              </w:rPr>
              <w:t>-1 dry soil h-1)</w:t>
            </w:r>
          </w:p>
        </w:tc>
      </w:tr>
      <w:tr w:rsidR="001E1110" w:rsidRPr="001E1110" w14:paraId="091F6843" w14:textId="77777777" w:rsidTr="00EA31FB">
        <w:trPr>
          <w:trHeight w:val="280"/>
        </w:trPr>
        <w:tc>
          <w:tcPr>
            <w:tcW w:w="326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3A3C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</w:p>
        </w:tc>
        <w:tc>
          <w:tcPr>
            <w:tcW w:w="376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DD04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101.3 </w:t>
            </w:r>
          </w:p>
        </w:tc>
        <w:tc>
          <w:tcPr>
            <w:tcW w:w="24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BB6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1.6 </w:t>
            </w:r>
          </w:p>
        </w:tc>
        <w:tc>
          <w:tcPr>
            <w:tcW w:w="40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C59F" w14:textId="239BF9A2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3139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375D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F88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5.5 </w:t>
            </w:r>
          </w:p>
        </w:tc>
        <w:tc>
          <w:tcPr>
            <w:tcW w:w="429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7F0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16.7 </w:t>
            </w:r>
          </w:p>
        </w:tc>
        <w:tc>
          <w:tcPr>
            <w:tcW w:w="386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77A9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1.2E+07</w:t>
            </w: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FD4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8.3 </w:t>
            </w: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C6C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9.3 </w:t>
            </w: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01C2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532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D37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23.0 </w:t>
            </w:r>
          </w:p>
        </w:tc>
        <w:tc>
          <w:tcPr>
            <w:tcW w:w="173" w:type="pct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E9CB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3742A2C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F79E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4692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221.6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3265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4.0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35071" w14:textId="31C4770C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0.6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1E1A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AC55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291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53FC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45.8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C8B1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0A40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B27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22.8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BAC6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1496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24.2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BC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3C10B33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29A8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DE30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139.6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BB57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2.9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EB22F" w14:textId="4BED4D2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0.8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6A8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10CF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53A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4BAB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B7C9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1.8E+07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831C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9A51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F0D0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32BF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25.1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B8B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D763F2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7704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A477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97.8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3FEE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2.0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62AD2" w14:textId="1EB40C74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85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AAC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4A09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222C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C857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996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5.3E+06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414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FE1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981E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8DC1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27.4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78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F38032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56B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4D1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405.4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44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D70A9" w14:textId="4B2135E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89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7E6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493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5C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11.5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C65B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50.2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656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6AC8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4F55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48C4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3.1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5734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27.4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53B1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2842303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E7C7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98DD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124.6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241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0E20C" w14:textId="20FBD10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77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CB87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238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5812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98FB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B165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5.1E+06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46CD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0ED5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D1B8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537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26.0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B107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40D97A8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0C5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584B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149.8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18C5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2C000" w14:textId="0C1A65B3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87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C8F4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15F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5A64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8733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20.8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8F02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2.2E+07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0F21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4168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004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B0C6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E05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82CDBDE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FF0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DB10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151.2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CE1D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194FB" w14:textId="02DD024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35C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4EFE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45E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0248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17.3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04C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4.2E+06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1B61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4210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3964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91D5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7CD5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FCF9FF1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BB10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800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296.7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57DE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B0092" w14:textId="0DB2432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C72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286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3A9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C0B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3FC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1.6E+07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A79D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181C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44.8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B8F9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19DC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26.1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DCA8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487D7F2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7C6E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66A8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218.6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8CD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255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C951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11B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DBBD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C047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42FA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257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BDDA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22.8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29D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1644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27.1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FF6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D8A5D33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3EE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B13B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144.4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F147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D92D" w14:textId="01B6229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55E3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BB5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0FD6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734F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8811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D053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E72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B439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DB84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34.3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23D6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4E73951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663F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C1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212.1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6FD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7BDF9" w14:textId="4358A922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0.8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FA35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A2F0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D58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B3A5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8F79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2.8E+07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F1E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807D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25.3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0A7D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4489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27.5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2708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40E97331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AF64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716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125.1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C2A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2.0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3BC9" w14:textId="7D7560B6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89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073F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EDFB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966C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5.7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84DA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7374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8.1E+06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0DA0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988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981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12E2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34.7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5584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AE3FFB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4E3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741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236.3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845E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2.9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F6EA2" w14:textId="59B4CA64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75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43F6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02FE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A653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7.7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9E6F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34.7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D7D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8BC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293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FF27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627C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41.6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202D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EC4C76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61B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F2A6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238.2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AA35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3.0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7EB23" w14:textId="3393EA4B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649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414F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59B1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1DF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9D2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2.1E+07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B1C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B056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20.7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2B7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049F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48.2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2E76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89BD6B0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31BA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8AFF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169.7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31F1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DCF4A" w14:textId="4C900B39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1A5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F20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79C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4CD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DBE9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5.2E+07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637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E020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20.6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C33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01F0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34.5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3C6B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20545099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807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845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223.0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6389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1.6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61441" w14:textId="3B92F385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88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3F72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E52F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18A8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B0FE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D6AE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C02D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64F9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515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619C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32.8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7BB9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C1FFCE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4AEA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D62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184.3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682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B6268" w14:textId="0F950066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AF92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486E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77DC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6.7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B7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D0D5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6.2E+06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521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06C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76D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5DC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0209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5E6F471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09E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6B08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104.6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FA53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8F05" w14:textId="36576590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0.96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6A7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315A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366A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4.7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55E6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41B9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1.5E+07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5F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7FE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08A4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4A64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B89E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62CACE0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C832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FF2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88.9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7396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1.8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2884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2CD6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FD34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9D87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1F62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18.3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A3A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1.0E+07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696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B7A8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16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EAE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12.6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913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480AD8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0FD3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014A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103.6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44D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D34A" w14:textId="29D305FE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0.95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F8A1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13D6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DFA0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DB54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17E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8.9E+06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1B64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B8D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4C69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2E8B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13.0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6A3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BE18E10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FC7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C4F8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102.7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4D60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2888E" w14:textId="704779FC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0.95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D7F2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1DF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F416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E26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91A3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6.0E+06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4C9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98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DDC2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3E6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12.8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669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B7F6B7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3B71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6E1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104.3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3D49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00D23" w14:textId="2CA1ADC2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0.96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4AE7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6C2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1.6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56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3A47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9CCE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2.6E+06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7ED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76C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59C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EFF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A501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18DCEF5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B218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21BB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103.4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D6BD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EA100" w14:textId="5193BA4D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32F9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0B8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8B7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6BB8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5DFD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1.1E+07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4B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EE24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CB2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26B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12.7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5DA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B5889D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932E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337C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445.0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F29B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0.8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FAD97" w14:textId="6928506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3537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05B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66FF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1FD7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42.0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BA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7.9E+06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060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2942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30.6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AF2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3.3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BE5F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51.3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27D2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487DDD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C4E2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FFB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363.6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8AE8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3.7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C6C13" w14:textId="4AA051A9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0.5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AF87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B6F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0B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30FA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45.3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07C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2.5E+07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7CD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12CD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7EC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8A5B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50.0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AB4D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666F09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65D1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23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290.1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9DB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52835" w14:textId="2FBF608F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65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51F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9735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A4E5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CE80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E2EC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3.5E+07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96A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11.0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3634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41.6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4448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3.9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5CF8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49.5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82C4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F4DB2DF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89A1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1D0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328.8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628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3.9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C1424" w14:textId="1E3BC05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57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D63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1187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4018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BFE7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37.2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D4A2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1.8E+07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2CC3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0C16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36.7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767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4A7B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45.2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2F49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48F8B5A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3FE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4D7F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210.5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E114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3.8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A6008" w14:textId="0CFE9374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59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3016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A89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77B8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8.2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AF52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CF1A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1.5E+07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05F6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11.5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7C46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20.5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7B90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13DA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22.0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AEF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B76F8AA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1C4E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B972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102.4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286B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6E243" w14:textId="77BB6DD8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2FE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F3B9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1.6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E90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403C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17.3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240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8.0E+06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B08E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20BD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E1E1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515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54C2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441FD8C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E67B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24F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331.4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07A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2.6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552C9" w14:textId="20CF787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49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5CA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AF6E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F80E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09DC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42.8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15A7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8.7E+06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8878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35ED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55.4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B3F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FE8F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960C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7E93F56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89C2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A87A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350.9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2568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2CFF" w14:textId="4496A05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E217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651C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3C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882C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D239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C47C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98B8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25.7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BBB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9B8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30.9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121C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B77064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F85A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664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282.6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BBAF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02C6E" w14:textId="619276E8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0.7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5799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6529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C838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E2C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36.5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CEB6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1.6E+07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FB1D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6AD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B54D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2EE9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34.9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7BDB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DD0081E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8ACF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0F5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363.1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B5B1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D7C8" w14:textId="4AE896CB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0.8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CEFD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90EC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1.3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99B3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11.3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3CD5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43.7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A60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2.3E+07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131A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BAE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23.9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FCA7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61D0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4766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F6D1D31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3C8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36B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313.2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2C06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3.6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B9BEF" w14:textId="57EDD4E4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0.6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A175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E0D4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C20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F46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F48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2.2E+07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FFFC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19.3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5317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45.5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8765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0604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33.0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9CB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5B7881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5BBD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3F52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272.5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CA0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1.9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0C3CA" w14:textId="051D9C5F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3F44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EFDB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9337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6D7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32.0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B62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1.3E+07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B7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2B3B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26.0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5C73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2.9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E2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4C85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7B2AA86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D31F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3FAB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150.1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708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1.7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BD506" w14:textId="5C04AC65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80E1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04F3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847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59C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17.5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DE6B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9.7E+06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90FD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078C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387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324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57E8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50DFB212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4AF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E127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291.3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67A6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2.2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1A258" w14:textId="7BF18BF2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F24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14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3124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1DDC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31.5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5F1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1.0E+07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E509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11.6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6554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38.4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21CB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3B05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074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58FAC4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F3E0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2BB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244.4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90C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2.7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0082D" w14:textId="7C92B10E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0.7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68A8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31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7B77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8.7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6788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A5EC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2.8E+07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3F29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F021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37.6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122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3.1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A12E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35.4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47D1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483E58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1003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lastRenderedPageBreak/>
              <w:t>40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2992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107.2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A05B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B3A0B" w14:textId="4DFE699D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0.96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E80A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B4E0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D52F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865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21.3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5D0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4.3E+06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C520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47EE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5FCD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1035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16.3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B096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202A51AE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8EEE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176E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460.5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C0A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26D9A" w14:textId="34268F04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0.3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38EC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A30D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107F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C6B3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81.7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A3C4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1.0E+08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50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D2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62.4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F89A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5.0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12D3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56.3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FF3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2E0E8BA2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C459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B9B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481.4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EEDE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A9E80" w14:textId="46496445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0.3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F629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5859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2795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2B7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82.7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E4FC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7F7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4A67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46.9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4069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A2E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47.8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B768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4F82E75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8BF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A1CF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522.1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6D2A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D1C9B" w14:textId="13F52470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-0.01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F0D3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1B6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B30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4227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89.8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AE4C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4.1E+07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887E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1A2D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75.4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220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4.9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8800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49.1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4FB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D87AB6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AEE5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5223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506.9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D954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5B391" w14:textId="0515C7F1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-0.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18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6A0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97FF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0.6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ED23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262C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89.7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3BF3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1.3E+08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60F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5C27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70.3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2ED1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E16E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52.1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27F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CFEAF82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6E1B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CE5E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416.0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3F0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928CC" w14:textId="2FA41C7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0.3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EE7C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FD7E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A7B6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167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84.2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7F34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2.0E+07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DEA2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BB1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71.9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6BFC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8CD0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54.3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D554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FD7C9D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FF9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328A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488.5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AF42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4FDBE" w14:textId="45E5497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0.5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740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7177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BB40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73AA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85.0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2E48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2.5E+07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5D52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21.8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FF9C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56.2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E77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AF2B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61.9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D1B2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52BF185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6FDB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F5F2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374.7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2D5B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E29F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DE4E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3D79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F1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71A2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82.0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3E0C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3.2E+07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20C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B3F0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93.4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DAE6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7.3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8B4D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58.2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E1C2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7C3EAE4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D48D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146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540.2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71B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BC421" w14:textId="60BB0DA0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07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FF3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A4E6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0.5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DBFD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4BA4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94.2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BDBB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AB3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18.9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B2B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85.2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68D9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3253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61.1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8D15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203BF29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7296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D63C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432.9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9F56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5306" w14:textId="03069D01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0.3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5E88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5F9E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0E69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BEAC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82.2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9C02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DBAC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2AA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75.2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02E4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C3A8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59.7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13A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14EAD59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9602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ADDA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481.0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765C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0.8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87003" w14:textId="2FC1D5B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0.3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E12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6032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1.2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4501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1DA6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82.2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3620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2.0E+07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56A0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AE1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49.7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44AD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4.0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6F8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56.9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A67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8C5A6B6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0ADB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41CB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444.9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7CC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0.5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39A7" w14:textId="0BAB469E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A9C5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C022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0.8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A8DF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6399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94.0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C3A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2.8E+07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99ED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F8FF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62.3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4071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02A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49.9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634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79CCBB3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99D0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950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494.7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3667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DF29C" w14:textId="5B76CA7E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28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14AA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9A5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C792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8.8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0A13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85.8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6735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44DD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BEF0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64.0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DADF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5.0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8C9E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61.9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7957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18CF819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359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8D2F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465.1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1AB5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0.6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6F423" w14:textId="1C66C589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28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099C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8A14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811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9.0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87C4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93.5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505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87E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8A7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60.3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60AB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4.7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6A7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56.2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6197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AD2B9E2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6C48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F3D9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400.5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AF1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B8F3A" w14:textId="2D115F0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33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26E4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C605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8FAA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3EC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85.5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04C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2.3E+07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302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12.4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AC3B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47.0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3B9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3.8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1F04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60.6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C180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4030124B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1D7D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126B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426.5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5FA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E661" w14:textId="5D6288FD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29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EC35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9EC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484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4754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88.0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4FCF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2.4E+07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8679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13.3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AF4F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73.3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514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5.5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1B1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58.5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B17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6C426257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AA3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A160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527.5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B29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2.3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8D855" w14:textId="67CD138C" w:rsidR="001E1110" w:rsidRPr="001E1110" w:rsidRDefault="00EA31FB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-0.02</w:t>
            </w:r>
            <w:r w:rsidR="001E1110"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FF4F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4A70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0.8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7A8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7F7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89.0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AF3F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9.7E+07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ECD8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12.6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FC31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70.8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BCCF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5.6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27BB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54.1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000F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2733C61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3968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344E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466.4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7867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86AF" w14:textId="4173E06A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0.4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ECB8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7.9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2DFE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1.0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3421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F1D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84.5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C0F7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3.3E+07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9D33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12.5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9E64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63.3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3720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5.1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A60A4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51.6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A553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3610ED08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3598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E02C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526.5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D86B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1.1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65FC4" w14:textId="70AE4173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-0.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16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4C61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F26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0.6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39DB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10.3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6E4D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90.7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74C5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4.2E+07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7FC2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15.0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ECBE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78.0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F6E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5.2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2F5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45.3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C046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0D45948A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2260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A618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480.6 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CDA6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0.4 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37124" w14:textId="565B7848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36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8561B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368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0.9 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4C863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7.5 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854A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86.8 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490F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7.9E+07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9343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14.2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BA1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91.8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48A6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6.4 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D8CA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55.7 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974E0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  <w:tr w:rsidR="001E1110" w:rsidRPr="001E1110" w14:paraId="77E8C8AF" w14:textId="77777777" w:rsidTr="00EA31FB">
        <w:trPr>
          <w:trHeight w:val="280"/>
        </w:trPr>
        <w:tc>
          <w:tcPr>
            <w:tcW w:w="32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01978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60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DF84C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539.9 </w:t>
            </w:r>
          </w:p>
        </w:tc>
        <w:tc>
          <w:tcPr>
            <w:tcW w:w="24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B3E11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7.6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B916CC" w14:textId="0E22364E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0.5</w:t>
            </w:r>
            <w:r w:rsidR="00EA31FB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2</w:t>
            </w: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C7D6F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5.8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4BF6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0.7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F8F1D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10.5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6203F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91.7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3E9F3A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>5.7E+07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F5867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28.2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9F2336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58.0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16A682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2.1 </w:t>
            </w:r>
          </w:p>
        </w:tc>
        <w:tc>
          <w:tcPr>
            <w:tcW w:w="53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EA589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  <w:r w:rsidRPr="001E1110">
              <w:rPr>
                <w:rFonts w:ascii="等线" w:eastAsia="等线" w:hAnsi="等线" w:cs="宋体" w:hint="eastAsia"/>
                <w:color w:val="000000"/>
                <w:kern w:val="0"/>
                <w:sz w:val="11"/>
                <w:szCs w:val="11"/>
              </w:rPr>
              <w:t xml:space="preserve">51.2 </w:t>
            </w:r>
          </w:p>
        </w:tc>
        <w:tc>
          <w:tcPr>
            <w:tcW w:w="173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17095" w14:textId="77777777" w:rsidR="001E1110" w:rsidRPr="001E1110" w:rsidRDefault="001E1110" w:rsidP="001E1110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1"/>
                <w:szCs w:val="11"/>
              </w:rPr>
            </w:pPr>
          </w:p>
        </w:tc>
      </w:tr>
    </w:tbl>
    <w:p w14:paraId="1736EFDA" w14:textId="6FDFC012" w:rsidR="003A62A4" w:rsidRDefault="003A62A4">
      <w:pPr>
        <w:widowControl/>
        <w:jc w:val="left"/>
        <w:rPr>
          <w:rFonts w:ascii="Times New Roman" w:hAnsi="Times New Roman" w:cs="Times New Roman"/>
          <w:sz w:val="11"/>
          <w:szCs w:val="11"/>
        </w:rPr>
      </w:pPr>
    </w:p>
    <w:p w14:paraId="75D852F8" w14:textId="77777777" w:rsidR="003A62A4" w:rsidRDefault="003A62A4">
      <w:pPr>
        <w:widowControl/>
        <w:jc w:val="left"/>
        <w:rPr>
          <w:rFonts w:ascii="Times New Roman" w:hAnsi="Times New Roman" w:cs="Times New Roman"/>
          <w:sz w:val="11"/>
          <w:szCs w:val="11"/>
        </w:rPr>
      </w:pPr>
      <w:r>
        <w:rPr>
          <w:rFonts w:ascii="Times New Roman" w:hAnsi="Times New Roman" w:cs="Times New Roman"/>
          <w:sz w:val="11"/>
          <w:szCs w:val="11"/>
        </w:rPr>
        <w:br w:type="page"/>
      </w:r>
    </w:p>
    <w:tbl>
      <w:tblPr>
        <w:tblStyle w:val="a7"/>
        <w:tblpPr w:leftFromText="180" w:rightFromText="180" w:horzAnchor="margin" w:tblpY="5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7"/>
        <w:gridCol w:w="1521"/>
        <w:gridCol w:w="1404"/>
        <w:gridCol w:w="1538"/>
        <w:gridCol w:w="1466"/>
      </w:tblGrid>
      <w:tr w:rsidR="0076101B" w14:paraId="1BD364B3" w14:textId="77777777" w:rsidTr="001924BC">
        <w:tc>
          <w:tcPr>
            <w:tcW w:w="236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CAC15D0" w14:textId="5E6C08A0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lastRenderedPageBreak/>
              <w:t>group</w:t>
            </w:r>
          </w:p>
        </w:tc>
        <w:tc>
          <w:tcPr>
            <w:tcW w:w="152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0CDA14F" w14:textId="7193B90A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distance</w:t>
            </w:r>
          </w:p>
        </w:tc>
        <w:tc>
          <w:tcPr>
            <w:tcW w:w="1404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BB217E2" w14:textId="4B2EA972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Df</w:t>
            </w:r>
          </w:p>
        </w:tc>
        <w:tc>
          <w:tcPr>
            <w:tcW w:w="153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A4B1E2E" w14:textId="58275B25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F.Model</w:t>
            </w:r>
          </w:p>
        </w:tc>
        <w:tc>
          <w:tcPr>
            <w:tcW w:w="146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ED1A5D4" w14:textId="78E08762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Pr (&gt;F)</w:t>
            </w:r>
          </w:p>
        </w:tc>
      </w:tr>
      <w:tr w:rsidR="0076101B" w14:paraId="1A74ABD1" w14:textId="77777777" w:rsidTr="001924BC">
        <w:tc>
          <w:tcPr>
            <w:tcW w:w="2367" w:type="dxa"/>
            <w:tcBorders>
              <w:top w:val="single" w:sz="8" w:space="0" w:color="auto"/>
            </w:tcBorders>
            <w:vAlign w:val="center"/>
          </w:tcPr>
          <w:p w14:paraId="17CAE0BA" w14:textId="28EF2B87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Humid~Semi_humid</w:t>
            </w:r>
          </w:p>
        </w:tc>
        <w:tc>
          <w:tcPr>
            <w:tcW w:w="1521" w:type="dxa"/>
            <w:tcBorders>
              <w:top w:val="single" w:sz="8" w:space="0" w:color="auto"/>
            </w:tcBorders>
            <w:vAlign w:val="center"/>
          </w:tcPr>
          <w:p w14:paraId="5D1BEDCD" w14:textId="75C47B99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tcBorders>
              <w:top w:val="single" w:sz="8" w:space="0" w:color="auto"/>
            </w:tcBorders>
            <w:vAlign w:val="center"/>
          </w:tcPr>
          <w:p w14:paraId="137EAE16" w14:textId="0DC68496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tcBorders>
              <w:top w:val="single" w:sz="8" w:space="0" w:color="auto"/>
            </w:tcBorders>
            <w:vAlign w:val="center"/>
          </w:tcPr>
          <w:p w14:paraId="7DE948F2" w14:textId="13D92677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11.55477</w:t>
            </w:r>
          </w:p>
        </w:tc>
        <w:tc>
          <w:tcPr>
            <w:tcW w:w="1466" w:type="dxa"/>
            <w:tcBorders>
              <w:top w:val="single" w:sz="8" w:space="0" w:color="auto"/>
            </w:tcBorders>
            <w:vAlign w:val="center"/>
          </w:tcPr>
          <w:p w14:paraId="79A06CA3" w14:textId="0CA57102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  <w:tr w:rsidR="0076101B" w14:paraId="01E923CA" w14:textId="77777777" w:rsidTr="001924BC">
        <w:tc>
          <w:tcPr>
            <w:tcW w:w="2367" w:type="dxa"/>
            <w:vAlign w:val="center"/>
          </w:tcPr>
          <w:p w14:paraId="08F03B7C" w14:textId="28FDCA6F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Humid~Semi_arid</w:t>
            </w:r>
          </w:p>
        </w:tc>
        <w:tc>
          <w:tcPr>
            <w:tcW w:w="1521" w:type="dxa"/>
            <w:vAlign w:val="center"/>
          </w:tcPr>
          <w:p w14:paraId="0326AD43" w14:textId="413F719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vAlign w:val="center"/>
          </w:tcPr>
          <w:p w14:paraId="7DD19311" w14:textId="39F64C4F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vAlign w:val="center"/>
          </w:tcPr>
          <w:p w14:paraId="6C03E810" w14:textId="38DA35F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19.31978</w:t>
            </w:r>
          </w:p>
        </w:tc>
        <w:tc>
          <w:tcPr>
            <w:tcW w:w="1466" w:type="dxa"/>
            <w:vAlign w:val="center"/>
          </w:tcPr>
          <w:p w14:paraId="6CEAAC84" w14:textId="2655E2B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  <w:tr w:rsidR="0076101B" w14:paraId="35A95E95" w14:textId="77777777" w:rsidTr="001924BC">
        <w:tc>
          <w:tcPr>
            <w:tcW w:w="2367" w:type="dxa"/>
            <w:vAlign w:val="center"/>
          </w:tcPr>
          <w:p w14:paraId="680EBC25" w14:textId="14AE6FF0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Humid~Arid</w:t>
            </w:r>
          </w:p>
        </w:tc>
        <w:tc>
          <w:tcPr>
            <w:tcW w:w="1521" w:type="dxa"/>
            <w:vAlign w:val="center"/>
          </w:tcPr>
          <w:p w14:paraId="1854C764" w14:textId="2B403D44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vAlign w:val="center"/>
          </w:tcPr>
          <w:p w14:paraId="0771F9AF" w14:textId="5A7B174B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vAlign w:val="center"/>
          </w:tcPr>
          <w:p w14:paraId="3A846473" w14:textId="3F397DED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21.89103</w:t>
            </w:r>
          </w:p>
        </w:tc>
        <w:tc>
          <w:tcPr>
            <w:tcW w:w="1466" w:type="dxa"/>
            <w:vAlign w:val="center"/>
          </w:tcPr>
          <w:p w14:paraId="040E5A43" w14:textId="1BA0B33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  <w:tr w:rsidR="0076101B" w14:paraId="7FB5F3E9" w14:textId="77777777" w:rsidTr="001924BC">
        <w:tc>
          <w:tcPr>
            <w:tcW w:w="2367" w:type="dxa"/>
            <w:vAlign w:val="center"/>
          </w:tcPr>
          <w:p w14:paraId="3D9E5458" w14:textId="0D1A5BD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Semi_humid~Semi_arid</w:t>
            </w:r>
          </w:p>
        </w:tc>
        <w:tc>
          <w:tcPr>
            <w:tcW w:w="1521" w:type="dxa"/>
            <w:vAlign w:val="center"/>
          </w:tcPr>
          <w:p w14:paraId="7E16821E" w14:textId="0CA92612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vAlign w:val="center"/>
          </w:tcPr>
          <w:p w14:paraId="408AA40C" w14:textId="5026391C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vAlign w:val="center"/>
          </w:tcPr>
          <w:p w14:paraId="21C4309C" w14:textId="6569C654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3.595197</w:t>
            </w:r>
          </w:p>
        </w:tc>
        <w:tc>
          <w:tcPr>
            <w:tcW w:w="1466" w:type="dxa"/>
            <w:vAlign w:val="center"/>
          </w:tcPr>
          <w:p w14:paraId="7E8998C0" w14:textId="25EA7895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  <w:tr w:rsidR="0076101B" w14:paraId="7197E0D8" w14:textId="77777777" w:rsidTr="001924BC">
        <w:tc>
          <w:tcPr>
            <w:tcW w:w="2367" w:type="dxa"/>
            <w:vAlign w:val="center"/>
          </w:tcPr>
          <w:p w14:paraId="025B1CB9" w14:textId="69489D70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Semi_humid~Arid</w:t>
            </w:r>
          </w:p>
        </w:tc>
        <w:tc>
          <w:tcPr>
            <w:tcW w:w="1521" w:type="dxa"/>
            <w:vAlign w:val="center"/>
          </w:tcPr>
          <w:p w14:paraId="7C69880C" w14:textId="13AB970F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vAlign w:val="center"/>
          </w:tcPr>
          <w:p w14:paraId="77951FF5" w14:textId="38CED259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vAlign w:val="center"/>
          </w:tcPr>
          <w:p w14:paraId="2EF7E4A1" w14:textId="71686723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5.118974</w:t>
            </w:r>
          </w:p>
        </w:tc>
        <w:tc>
          <w:tcPr>
            <w:tcW w:w="1466" w:type="dxa"/>
            <w:vAlign w:val="center"/>
          </w:tcPr>
          <w:p w14:paraId="770ABA3E" w14:textId="4D499C81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  <w:tr w:rsidR="0076101B" w14:paraId="14835C17" w14:textId="77777777" w:rsidTr="001924BC">
        <w:tc>
          <w:tcPr>
            <w:tcW w:w="2367" w:type="dxa"/>
            <w:vAlign w:val="center"/>
          </w:tcPr>
          <w:p w14:paraId="6A99B647" w14:textId="471066DB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Semi_arid~Arid</w:t>
            </w:r>
          </w:p>
        </w:tc>
        <w:tc>
          <w:tcPr>
            <w:tcW w:w="1521" w:type="dxa"/>
            <w:vAlign w:val="center"/>
          </w:tcPr>
          <w:p w14:paraId="25F2ACB8" w14:textId="29366AF5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Bray-Curtis</w:t>
            </w:r>
          </w:p>
        </w:tc>
        <w:tc>
          <w:tcPr>
            <w:tcW w:w="1404" w:type="dxa"/>
            <w:vAlign w:val="center"/>
          </w:tcPr>
          <w:p w14:paraId="69D8CA09" w14:textId="27B210E6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38" w:type="dxa"/>
            <w:vAlign w:val="center"/>
          </w:tcPr>
          <w:p w14:paraId="3CCBA824" w14:textId="753EFD80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4.09112</w:t>
            </w:r>
          </w:p>
        </w:tc>
        <w:tc>
          <w:tcPr>
            <w:tcW w:w="1466" w:type="dxa"/>
            <w:vAlign w:val="center"/>
          </w:tcPr>
          <w:p w14:paraId="6BFE43FE" w14:textId="0C900F50" w:rsidR="0076101B" w:rsidRPr="00255868" w:rsidRDefault="0076101B" w:rsidP="0076101B">
            <w:pPr>
              <w:widowControl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0.001</w:t>
            </w:r>
          </w:p>
        </w:tc>
      </w:tr>
    </w:tbl>
    <w:p w14:paraId="05C8B50C" w14:textId="47CF0C82" w:rsidR="00E57541" w:rsidRDefault="0076101B" w:rsidP="00A97798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Fig. S2 The adonis result of different aridity sites in Tibet grassland.</w:t>
      </w:r>
    </w:p>
    <w:p w14:paraId="5D374F33" w14:textId="1D3D0A54" w:rsidR="00E57541" w:rsidRDefault="00E5754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9C1EE77" w14:textId="77777777" w:rsidR="00E57541" w:rsidRDefault="00E57541" w:rsidP="00A97798">
      <w:pPr>
        <w:widowControl/>
        <w:jc w:val="left"/>
        <w:rPr>
          <w:rFonts w:ascii="Times New Roman" w:hAnsi="Times New Roman" w:cs="Times New Roman"/>
          <w:b/>
          <w:bCs/>
        </w:rPr>
      </w:pPr>
    </w:p>
    <w:p w14:paraId="28910B9A" w14:textId="73EFA9CF" w:rsidR="00A97798" w:rsidRDefault="00A97798" w:rsidP="00A97798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Table S</w:t>
      </w:r>
      <w:r w:rsidR="0076101B">
        <w:rPr>
          <w:rFonts w:ascii="Times New Roman" w:hAnsi="Times New Roman" w:cs="Times New Roman" w:hint="eastAsia"/>
          <w:b/>
          <w:bCs/>
        </w:rPr>
        <w:t>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T</w:t>
      </w:r>
      <w:r>
        <w:rPr>
          <w:rFonts w:ascii="Times New Roman" w:hAnsi="Times New Roman" w:cs="Times New Roman"/>
        </w:rPr>
        <w:t>he relative abundance of abundant and rare taxa in diazotrophic communities among four aridity habitats in alpine grasslands in Tibetan Plateau.</w:t>
      </w:r>
    </w:p>
    <w:tbl>
      <w:tblPr>
        <w:tblStyle w:val="a7"/>
        <w:tblpPr w:leftFromText="180" w:rightFromText="180" w:vertAnchor="page" w:horzAnchor="margin" w:tblpY="2536"/>
        <w:tblW w:w="0" w:type="auto"/>
        <w:tblLook w:val="04A0" w:firstRow="1" w:lastRow="0" w:firstColumn="1" w:lastColumn="0" w:noHBand="0" w:noVBand="1"/>
      </w:tblPr>
      <w:tblGrid>
        <w:gridCol w:w="1673"/>
        <w:gridCol w:w="1662"/>
        <w:gridCol w:w="1659"/>
        <w:gridCol w:w="1659"/>
        <w:gridCol w:w="1653"/>
      </w:tblGrid>
      <w:tr w:rsidR="00E57541" w14:paraId="56A0C987" w14:textId="77777777" w:rsidTr="00E57541">
        <w:tc>
          <w:tcPr>
            <w:tcW w:w="1673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4E0C68F4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</w:t>
            </w:r>
            <w:r>
              <w:rPr>
                <w:rFonts w:ascii="Times New Roman" w:hAnsi="Times New Roman" w:cs="Times New Roman"/>
              </w:rPr>
              <w:t>axa (%)</w:t>
            </w:r>
          </w:p>
        </w:tc>
        <w:tc>
          <w:tcPr>
            <w:tcW w:w="166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4D233840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umid</w:t>
            </w:r>
          </w:p>
        </w:tc>
        <w:tc>
          <w:tcPr>
            <w:tcW w:w="165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B31C065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emi-humid</w:t>
            </w:r>
          </w:p>
        </w:tc>
        <w:tc>
          <w:tcPr>
            <w:tcW w:w="165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EAED808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S</w:t>
            </w:r>
            <w:r>
              <w:rPr>
                <w:rFonts w:ascii="Times New Roman" w:hAnsi="Times New Roman" w:cs="Times New Roman"/>
              </w:rPr>
              <w:t>emi-arid</w:t>
            </w:r>
          </w:p>
        </w:tc>
        <w:tc>
          <w:tcPr>
            <w:tcW w:w="1653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4A26F9E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  <w:r>
              <w:rPr>
                <w:rFonts w:ascii="Times New Roman" w:hAnsi="Times New Roman" w:cs="Times New Roman"/>
              </w:rPr>
              <w:t>rid</w:t>
            </w:r>
          </w:p>
        </w:tc>
      </w:tr>
      <w:tr w:rsidR="00E57541" w14:paraId="2010262B" w14:textId="77777777" w:rsidTr="00E57541">
        <w:tc>
          <w:tcPr>
            <w:tcW w:w="167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6024AB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bookmarkStart w:id="15" w:name="OLE_LINK147"/>
            <w:r>
              <w:rPr>
                <w:rFonts w:ascii="Times New Roman" w:hAnsi="Times New Roman" w:cs="Times New Roman"/>
              </w:rPr>
              <w:t>Abundant</w:t>
            </w:r>
          </w:p>
        </w:tc>
        <w:tc>
          <w:tcPr>
            <w:tcW w:w="166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6BB227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65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9E49BA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  <w:r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165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7F29F4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165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79571F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  <w:r>
              <w:rPr>
                <w:rFonts w:ascii="Times New Roman" w:hAnsi="Times New Roman" w:cs="Times New Roman"/>
              </w:rPr>
              <w:t>5.2</w:t>
            </w:r>
          </w:p>
        </w:tc>
      </w:tr>
      <w:tr w:rsidR="00E57541" w14:paraId="12298DA8" w14:textId="77777777" w:rsidTr="00E57541">
        <w:tc>
          <w:tcPr>
            <w:tcW w:w="167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694F44C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Rare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6CD5AF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.54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94E7EC1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.48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618655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.42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F6B4B03" w14:textId="77777777" w:rsidR="00E57541" w:rsidRDefault="00E57541" w:rsidP="00E57541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/>
              </w:rPr>
              <w:t>.16</w:t>
            </w:r>
          </w:p>
        </w:tc>
      </w:tr>
      <w:bookmarkEnd w:id="15"/>
    </w:tbl>
    <w:p w14:paraId="5ADCCE72" w14:textId="77777777" w:rsidR="00894B81" w:rsidRDefault="00894B81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tbl>
      <w:tblPr>
        <w:tblStyle w:val="a7"/>
        <w:tblpPr w:leftFromText="180" w:rightFromText="180" w:vertAnchor="page" w:horzAnchor="margin" w:tblpY="22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32480A" w14:paraId="40C7F5E6" w14:textId="77777777" w:rsidTr="0032480A">
        <w:tc>
          <w:tcPr>
            <w:tcW w:w="2765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4654BB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lastRenderedPageBreak/>
              <w:t>Influence factor</w:t>
            </w:r>
          </w:p>
        </w:tc>
        <w:tc>
          <w:tcPr>
            <w:tcW w:w="2765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D16FE2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%IncMSE</w:t>
            </w:r>
          </w:p>
        </w:tc>
        <w:tc>
          <w:tcPr>
            <w:tcW w:w="276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6621FBDB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 value</w:t>
            </w:r>
          </w:p>
        </w:tc>
      </w:tr>
      <w:tr w:rsidR="0032480A" w14:paraId="7CB16664" w14:textId="77777777" w:rsidTr="0032480A">
        <w:tc>
          <w:tcPr>
            <w:tcW w:w="2765" w:type="dxa"/>
            <w:tcBorders>
              <w:top w:val="single" w:sz="8" w:space="0" w:color="auto"/>
            </w:tcBorders>
            <w:vAlign w:val="center"/>
          </w:tcPr>
          <w:p w14:paraId="52313D4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Aridity</w:t>
            </w:r>
          </w:p>
        </w:tc>
        <w:tc>
          <w:tcPr>
            <w:tcW w:w="2765" w:type="dxa"/>
            <w:tcBorders>
              <w:top w:val="single" w:sz="8" w:space="0" w:color="auto"/>
            </w:tcBorders>
            <w:vAlign w:val="center"/>
          </w:tcPr>
          <w:p w14:paraId="460822D5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18.50 </w:t>
            </w:r>
          </w:p>
        </w:tc>
        <w:tc>
          <w:tcPr>
            <w:tcW w:w="2766" w:type="dxa"/>
            <w:tcBorders>
              <w:top w:val="single" w:sz="8" w:space="0" w:color="auto"/>
            </w:tcBorders>
            <w:vAlign w:val="center"/>
          </w:tcPr>
          <w:p w14:paraId="412D2A0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6EEB0844" w14:textId="77777777" w:rsidTr="0032480A">
        <w:tc>
          <w:tcPr>
            <w:tcW w:w="2765" w:type="dxa"/>
            <w:vAlign w:val="center"/>
          </w:tcPr>
          <w:p w14:paraId="3CB1F819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Coverage</w:t>
            </w:r>
          </w:p>
        </w:tc>
        <w:tc>
          <w:tcPr>
            <w:tcW w:w="2765" w:type="dxa"/>
            <w:vAlign w:val="center"/>
          </w:tcPr>
          <w:p w14:paraId="1287B4F8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16.00 </w:t>
            </w:r>
          </w:p>
        </w:tc>
        <w:tc>
          <w:tcPr>
            <w:tcW w:w="2766" w:type="dxa"/>
            <w:vAlign w:val="center"/>
          </w:tcPr>
          <w:p w14:paraId="7B36586B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1D6251E1" w14:textId="77777777" w:rsidTr="0032480A">
        <w:tc>
          <w:tcPr>
            <w:tcW w:w="2765" w:type="dxa"/>
            <w:vAlign w:val="center"/>
          </w:tcPr>
          <w:p w14:paraId="49A8FB3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C:N soil</w:t>
            </w:r>
          </w:p>
        </w:tc>
        <w:tc>
          <w:tcPr>
            <w:tcW w:w="2765" w:type="dxa"/>
            <w:vAlign w:val="center"/>
          </w:tcPr>
          <w:p w14:paraId="72BB013D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14.86 </w:t>
            </w:r>
          </w:p>
        </w:tc>
        <w:tc>
          <w:tcPr>
            <w:tcW w:w="2766" w:type="dxa"/>
            <w:vAlign w:val="center"/>
          </w:tcPr>
          <w:p w14:paraId="0B2B7634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1B95C1C8" w14:textId="77777777" w:rsidTr="0032480A">
        <w:tc>
          <w:tcPr>
            <w:tcW w:w="2765" w:type="dxa"/>
            <w:vAlign w:val="center"/>
          </w:tcPr>
          <w:p w14:paraId="5FEBE5ED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SBD</w:t>
            </w:r>
          </w:p>
        </w:tc>
        <w:tc>
          <w:tcPr>
            <w:tcW w:w="2765" w:type="dxa"/>
            <w:vAlign w:val="center"/>
          </w:tcPr>
          <w:p w14:paraId="77E08FF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14.85 </w:t>
            </w:r>
          </w:p>
        </w:tc>
        <w:tc>
          <w:tcPr>
            <w:tcW w:w="2766" w:type="dxa"/>
            <w:vAlign w:val="center"/>
          </w:tcPr>
          <w:p w14:paraId="7D009D0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1602D00D" w14:textId="77777777" w:rsidTr="0032480A">
        <w:tc>
          <w:tcPr>
            <w:tcW w:w="2765" w:type="dxa"/>
            <w:vAlign w:val="center"/>
          </w:tcPr>
          <w:p w14:paraId="5B37E93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PCo1_rare</w:t>
            </w:r>
          </w:p>
        </w:tc>
        <w:tc>
          <w:tcPr>
            <w:tcW w:w="2765" w:type="dxa"/>
            <w:vAlign w:val="center"/>
          </w:tcPr>
          <w:p w14:paraId="0AFA37AD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14.67 </w:t>
            </w:r>
          </w:p>
        </w:tc>
        <w:tc>
          <w:tcPr>
            <w:tcW w:w="2766" w:type="dxa"/>
            <w:vAlign w:val="center"/>
          </w:tcPr>
          <w:p w14:paraId="3C369BC6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0DCA4649" w14:textId="77777777" w:rsidTr="0032480A">
        <w:tc>
          <w:tcPr>
            <w:tcW w:w="2765" w:type="dxa"/>
            <w:vAlign w:val="center"/>
          </w:tcPr>
          <w:p w14:paraId="04F44364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TP</w:t>
            </w:r>
          </w:p>
        </w:tc>
        <w:tc>
          <w:tcPr>
            <w:tcW w:w="2765" w:type="dxa"/>
            <w:vAlign w:val="center"/>
          </w:tcPr>
          <w:p w14:paraId="29C9FD71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13.74 </w:t>
            </w:r>
          </w:p>
        </w:tc>
        <w:tc>
          <w:tcPr>
            <w:tcW w:w="2766" w:type="dxa"/>
            <w:vAlign w:val="center"/>
          </w:tcPr>
          <w:p w14:paraId="450C8EA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7DF93F0D" w14:textId="77777777" w:rsidTr="0032480A">
        <w:tc>
          <w:tcPr>
            <w:tcW w:w="2765" w:type="dxa"/>
            <w:vAlign w:val="center"/>
          </w:tcPr>
          <w:p w14:paraId="23F72448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NO3--N</w:t>
            </w:r>
          </w:p>
        </w:tc>
        <w:tc>
          <w:tcPr>
            <w:tcW w:w="2765" w:type="dxa"/>
            <w:vAlign w:val="center"/>
          </w:tcPr>
          <w:p w14:paraId="5B3795C0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13.54 </w:t>
            </w:r>
          </w:p>
        </w:tc>
        <w:tc>
          <w:tcPr>
            <w:tcW w:w="2766" w:type="dxa"/>
            <w:vAlign w:val="center"/>
          </w:tcPr>
          <w:p w14:paraId="7E78DE68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0.02 </w:t>
            </w:r>
          </w:p>
        </w:tc>
      </w:tr>
      <w:tr w:rsidR="0032480A" w14:paraId="5B799373" w14:textId="77777777" w:rsidTr="0032480A">
        <w:tc>
          <w:tcPr>
            <w:tcW w:w="2765" w:type="dxa"/>
            <w:vAlign w:val="center"/>
          </w:tcPr>
          <w:p w14:paraId="5DF4DEE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AGB</w:t>
            </w:r>
          </w:p>
        </w:tc>
        <w:tc>
          <w:tcPr>
            <w:tcW w:w="2765" w:type="dxa"/>
            <w:vAlign w:val="center"/>
          </w:tcPr>
          <w:p w14:paraId="1618A754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13.35 </w:t>
            </w:r>
          </w:p>
        </w:tc>
        <w:tc>
          <w:tcPr>
            <w:tcW w:w="2766" w:type="dxa"/>
            <w:vAlign w:val="center"/>
          </w:tcPr>
          <w:p w14:paraId="4AD7FFB5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32F7ABC6" w14:textId="77777777" w:rsidTr="0032480A">
        <w:tc>
          <w:tcPr>
            <w:tcW w:w="2765" w:type="dxa"/>
            <w:vAlign w:val="center"/>
          </w:tcPr>
          <w:p w14:paraId="621A94AB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N:P soil</w:t>
            </w:r>
          </w:p>
        </w:tc>
        <w:tc>
          <w:tcPr>
            <w:tcW w:w="2765" w:type="dxa"/>
            <w:vAlign w:val="center"/>
          </w:tcPr>
          <w:p w14:paraId="30C6418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11.20 </w:t>
            </w:r>
          </w:p>
        </w:tc>
        <w:tc>
          <w:tcPr>
            <w:tcW w:w="2766" w:type="dxa"/>
            <w:vAlign w:val="center"/>
          </w:tcPr>
          <w:p w14:paraId="40CDD1D5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4E38FCAF" w14:textId="77777777" w:rsidTr="0032480A">
        <w:tc>
          <w:tcPr>
            <w:tcW w:w="2765" w:type="dxa"/>
            <w:vAlign w:val="center"/>
          </w:tcPr>
          <w:p w14:paraId="6285AB2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nifH gene abundance </w:t>
            </w:r>
          </w:p>
        </w:tc>
        <w:tc>
          <w:tcPr>
            <w:tcW w:w="2765" w:type="dxa"/>
            <w:vAlign w:val="center"/>
          </w:tcPr>
          <w:p w14:paraId="3D03403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9.29 </w:t>
            </w:r>
          </w:p>
        </w:tc>
        <w:tc>
          <w:tcPr>
            <w:tcW w:w="2766" w:type="dxa"/>
            <w:vAlign w:val="center"/>
          </w:tcPr>
          <w:p w14:paraId="40C4854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0876C6E7" w14:textId="77777777" w:rsidTr="0032480A">
        <w:tc>
          <w:tcPr>
            <w:tcW w:w="2765" w:type="dxa"/>
            <w:vAlign w:val="center"/>
          </w:tcPr>
          <w:p w14:paraId="7B4298E4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MAT</w:t>
            </w:r>
          </w:p>
        </w:tc>
        <w:tc>
          <w:tcPr>
            <w:tcW w:w="2765" w:type="dxa"/>
            <w:vAlign w:val="center"/>
          </w:tcPr>
          <w:p w14:paraId="44F0626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9.08 </w:t>
            </w:r>
          </w:p>
        </w:tc>
        <w:tc>
          <w:tcPr>
            <w:tcW w:w="2766" w:type="dxa"/>
            <w:vAlign w:val="center"/>
          </w:tcPr>
          <w:p w14:paraId="54FCFCB0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0.02 </w:t>
            </w:r>
          </w:p>
        </w:tc>
      </w:tr>
      <w:tr w:rsidR="0032480A" w14:paraId="7AAB75B2" w14:textId="77777777" w:rsidTr="0032480A">
        <w:tc>
          <w:tcPr>
            <w:tcW w:w="2765" w:type="dxa"/>
            <w:vAlign w:val="center"/>
          </w:tcPr>
          <w:p w14:paraId="4FB95306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SOC</w:t>
            </w:r>
          </w:p>
        </w:tc>
        <w:tc>
          <w:tcPr>
            <w:tcW w:w="2765" w:type="dxa"/>
            <w:vAlign w:val="center"/>
          </w:tcPr>
          <w:p w14:paraId="13B2F57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9.03 </w:t>
            </w:r>
          </w:p>
        </w:tc>
        <w:tc>
          <w:tcPr>
            <w:tcW w:w="2766" w:type="dxa"/>
            <w:vAlign w:val="center"/>
          </w:tcPr>
          <w:p w14:paraId="53804387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2E83EF70" w14:textId="77777777" w:rsidTr="0032480A">
        <w:tc>
          <w:tcPr>
            <w:tcW w:w="2765" w:type="dxa"/>
            <w:vAlign w:val="center"/>
          </w:tcPr>
          <w:p w14:paraId="1ECF1DD6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pH</w:t>
            </w:r>
          </w:p>
        </w:tc>
        <w:tc>
          <w:tcPr>
            <w:tcW w:w="2765" w:type="dxa"/>
            <w:vAlign w:val="center"/>
          </w:tcPr>
          <w:p w14:paraId="0AB84B1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8.95 </w:t>
            </w:r>
          </w:p>
        </w:tc>
        <w:tc>
          <w:tcPr>
            <w:tcW w:w="2766" w:type="dxa"/>
            <w:vAlign w:val="center"/>
          </w:tcPr>
          <w:p w14:paraId="5B24D17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0.02 </w:t>
            </w:r>
          </w:p>
        </w:tc>
      </w:tr>
      <w:tr w:rsidR="0032480A" w14:paraId="0910A53B" w14:textId="77777777" w:rsidTr="0032480A">
        <w:tc>
          <w:tcPr>
            <w:tcW w:w="2765" w:type="dxa"/>
            <w:vAlign w:val="center"/>
          </w:tcPr>
          <w:p w14:paraId="16855A2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PR</w:t>
            </w:r>
          </w:p>
        </w:tc>
        <w:tc>
          <w:tcPr>
            <w:tcW w:w="2765" w:type="dxa"/>
            <w:vAlign w:val="center"/>
          </w:tcPr>
          <w:p w14:paraId="14E15CE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8.86 </w:t>
            </w:r>
          </w:p>
        </w:tc>
        <w:tc>
          <w:tcPr>
            <w:tcW w:w="2766" w:type="dxa"/>
            <w:vAlign w:val="center"/>
          </w:tcPr>
          <w:p w14:paraId="24B684C8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0.01 </w:t>
            </w:r>
          </w:p>
        </w:tc>
      </w:tr>
      <w:tr w:rsidR="0032480A" w14:paraId="3F4DED8C" w14:textId="77777777" w:rsidTr="0032480A">
        <w:tc>
          <w:tcPr>
            <w:tcW w:w="2765" w:type="dxa"/>
            <w:vAlign w:val="center"/>
          </w:tcPr>
          <w:p w14:paraId="5E9F813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NH4+-N</w:t>
            </w:r>
          </w:p>
        </w:tc>
        <w:tc>
          <w:tcPr>
            <w:tcW w:w="2765" w:type="dxa"/>
            <w:vAlign w:val="center"/>
          </w:tcPr>
          <w:p w14:paraId="282D822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8.46 </w:t>
            </w:r>
          </w:p>
        </w:tc>
        <w:tc>
          <w:tcPr>
            <w:tcW w:w="2766" w:type="dxa"/>
            <w:vAlign w:val="center"/>
          </w:tcPr>
          <w:p w14:paraId="74E63A0D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0.03 </w:t>
            </w:r>
          </w:p>
        </w:tc>
      </w:tr>
      <w:tr w:rsidR="0032480A" w14:paraId="6E678442" w14:textId="77777777" w:rsidTr="0032480A">
        <w:tc>
          <w:tcPr>
            <w:tcW w:w="2765" w:type="dxa"/>
            <w:vAlign w:val="center"/>
          </w:tcPr>
          <w:p w14:paraId="2B9EF23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AP</w:t>
            </w:r>
          </w:p>
        </w:tc>
        <w:tc>
          <w:tcPr>
            <w:tcW w:w="2765" w:type="dxa"/>
            <w:vAlign w:val="center"/>
          </w:tcPr>
          <w:p w14:paraId="0BBE35F1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8.33 </w:t>
            </w:r>
          </w:p>
        </w:tc>
        <w:tc>
          <w:tcPr>
            <w:tcW w:w="2766" w:type="dxa"/>
            <w:vAlign w:val="center"/>
          </w:tcPr>
          <w:p w14:paraId="1B2826D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0.04 </w:t>
            </w:r>
          </w:p>
        </w:tc>
      </w:tr>
      <w:tr w:rsidR="0032480A" w14:paraId="03C6DB85" w14:textId="77777777" w:rsidTr="0032480A">
        <w:tc>
          <w:tcPr>
            <w:tcW w:w="2765" w:type="dxa"/>
            <w:vAlign w:val="center"/>
          </w:tcPr>
          <w:p w14:paraId="1449DCF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clay</w:t>
            </w:r>
          </w:p>
        </w:tc>
        <w:tc>
          <w:tcPr>
            <w:tcW w:w="2765" w:type="dxa"/>
            <w:vAlign w:val="center"/>
          </w:tcPr>
          <w:p w14:paraId="70AF262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7.92 </w:t>
            </w:r>
          </w:p>
        </w:tc>
        <w:tc>
          <w:tcPr>
            <w:tcW w:w="2766" w:type="dxa"/>
            <w:vAlign w:val="center"/>
          </w:tcPr>
          <w:p w14:paraId="0A5897D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0.02 </w:t>
            </w:r>
          </w:p>
        </w:tc>
      </w:tr>
      <w:tr w:rsidR="0032480A" w14:paraId="0EF9A519" w14:textId="77777777" w:rsidTr="0032480A">
        <w:tc>
          <w:tcPr>
            <w:tcW w:w="2765" w:type="dxa"/>
            <w:vAlign w:val="center"/>
          </w:tcPr>
          <w:p w14:paraId="7EE035C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MBC</w:t>
            </w:r>
          </w:p>
        </w:tc>
        <w:tc>
          <w:tcPr>
            <w:tcW w:w="2765" w:type="dxa"/>
            <w:vAlign w:val="center"/>
          </w:tcPr>
          <w:p w14:paraId="7A7D44C0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7.00 </w:t>
            </w:r>
          </w:p>
        </w:tc>
        <w:tc>
          <w:tcPr>
            <w:tcW w:w="2766" w:type="dxa"/>
            <w:vAlign w:val="center"/>
          </w:tcPr>
          <w:p w14:paraId="32C37203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0.02 </w:t>
            </w:r>
          </w:p>
        </w:tc>
      </w:tr>
      <w:tr w:rsidR="0032480A" w14:paraId="4E042F2E" w14:textId="77777777" w:rsidTr="0032480A">
        <w:tc>
          <w:tcPr>
            <w:tcW w:w="2765" w:type="dxa"/>
            <w:vAlign w:val="center"/>
          </w:tcPr>
          <w:p w14:paraId="1A3F78E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PCo1_abundant</w:t>
            </w:r>
          </w:p>
        </w:tc>
        <w:tc>
          <w:tcPr>
            <w:tcW w:w="2765" w:type="dxa"/>
            <w:vAlign w:val="center"/>
          </w:tcPr>
          <w:p w14:paraId="100E71C4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6.90 </w:t>
            </w:r>
          </w:p>
        </w:tc>
        <w:tc>
          <w:tcPr>
            <w:tcW w:w="2766" w:type="dxa"/>
            <w:vAlign w:val="center"/>
          </w:tcPr>
          <w:p w14:paraId="152F2DFE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0.07 </w:t>
            </w:r>
          </w:p>
        </w:tc>
      </w:tr>
      <w:tr w:rsidR="0032480A" w14:paraId="4FCFFC38" w14:textId="77777777" w:rsidTr="0032480A">
        <w:tc>
          <w:tcPr>
            <w:tcW w:w="2765" w:type="dxa"/>
            <w:vAlign w:val="center"/>
          </w:tcPr>
          <w:p w14:paraId="1192E39C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AK</w:t>
            </w:r>
          </w:p>
        </w:tc>
        <w:tc>
          <w:tcPr>
            <w:tcW w:w="2765" w:type="dxa"/>
            <w:vAlign w:val="center"/>
          </w:tcPr>
          <w:p w14:paraId="4B32A0B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6.32 </w:t>
            </w:r>
          </w:p>
        </w:tc>
        <w:tc>
          <w:tcPr>
            <w:tcW w:w="2766" w:type="dxa"/>
            <w:vAlign w:val="center"/>
          </w:tcPr>
          <w:p w14:paraId="704CDD3A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0.06 </w:t>
            </w:r>
          </w:p>
        </w:tc>
      </w:tr>
      <w:tr w:rsidR="0032480A" w14:paraId="2233FBA5" w14:textId="77777777" w:rsidTr="0032480A">
        <w:tc>
          <w:tcPr>
            <w:tcW w:w="2765" w:type="dxa"/>
            <w:vAlign w:val="center"/>
          </w:tcPr>
          <w:p w14:paraId="790BDDD0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C:N mic</w:t>
            </w:r>
          </w:p>
        </w:tc>
        <w:tc>
          <w:tcPr>
            <w:tcW w:w="2765" w:type="dxa"/>
            <w:vAlign w:val="center"/>
          </w:tcPr>
          <w:p w14:paraId="57495CDD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4.81 </w:t>
            </w:r>
          </w:p>
        </w:tc>
        <w:tc>
          <w:tcPr>
            <w:tcW w:w="2766" w:type="dxa"/>
            <w:vAlign w:val="center"/>
          </w:tcPr>
          <w:p w14:paraId="347C5E2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0.16 </w:t>
            </w:r>
          </w:p>
        </w:tc>
      </w:tr>
      <w:tr w:rsidR="0032480A" w14:paraId="5BD73E1D" w14:textId="77777777" w:rsidTr="0032480A">
        <w:tc>
          <w:tcPr>
            <w:tcW w:w="2765" w:type="dxa"/>
            <w:vAlign w:val="center"/>
          </w:tcPr>
          <w:p w14:paraId="3F49B2B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MBP</w:t>
            </w:r>
          </w:p>
        </w:tc>
        <w:tc>
          <w:tcPr>
            <w:tcW w:w="2765" w:type="dxa"/>
            <w:vAlign w:val="center"/>
          </w:tcPr>
          <w:p w14:paraId="095B2002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4.71 </w:t>
            </w:r>
          </w:p>
        </w:tc>
        <w:tc>
          <w:tcPr>
            <w:tcW w:w="2766" w:type="dxa"/>
            <w:vAlign w:val="center"/>
          </w:tcPr>
          <w:p w14:paraId="07E79F4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0.07 </w:t>
            </w:r>
          </w:p>
        </w:tc>
      </w:tr>
      <w:tr w:rsidR="0032480A" w14:paraId="7AFE5244" w14:textId="77777777" w:rsidTr="0032480A">
        <w:tc>
          <w:tcPr>
            <w:tcW w:w="2765" w:type="dxa"/>
            <w:tcBorders>
              <w:bottom w:val="single" w:sz="12" w:space="0" w:color="auto"/>
            </w:tcBorders>
            <w:vAlign w:val="center"/>
          </w:tcPr>
          <w:p w14:paraId="6B76C303" w14:textId="1FDECE91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C</w:t>
            </w:r>
            <w:r w:rsidR="00255868">
              <w:rPr>
                <w:rFonts w:ascii="Times New Roman" w:eastAsia="等线" w:hAnsi="Times New Roman" w:cs="Times New Roman" w:hint="eastAsia"/>
                <w:color w:val="000000"/>
                <w:sz w:val="22"/>
                <w:szCs w:val="22"/>
              </w:rPr>
              <w:t>:</w:t>
            </w: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>Pmic</w:t>
            </w:r>
          </w:p>
        </w:tc>
        <w:tc>
          <w:tcPr>
            <w:tcW w:w="2765" w:type="dxa"/>
            <w:tcBorders>
              <w:bottom w:val="single" w:sz="12" w:space="0" w:color="auto"/>
            </w:tcBorders>
            <w:vAlign w:val="center"/>
          </w:tcPr>
          <w:p w14:paraId="46243A2F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3.87 </w:t>
            </w:r>
          </w:p>
        </w:tc>
        <w:tc>
          <w:tcPr>
            <w:tcW w:w="2766" w:type="dxa"/>
            <w:tcBorders>
              <w:bottom w:val="single" w:sz="12" w:space="0" w:color="auto"/>
            </w:tcBorders>
            <w:vAlign w:val="center"/>
          </w:tcPr>
          <w:p w14:paraId="76D8ECB8" w14:textId="77777777" w:rsidR="0032480A" w:rsidRPr="00255868" w:rsidRDefault="0032480A" w:rsidP="0032480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255868">
              <w:rPr>
                <w:rFonts w:ascii="Times New Roman" w:eastAsia="等线" w:hAnsi="Times New Roman" w:cs="Times New Roman"/>
                <w:color w:val="000000"/>
                <w:sz w:val="22"/>
                <w:szCs w:val="22"/>
              </w:rPr>
              <w:t xml:space="preserve">0.10 </w:t>
            </w:r>
          </w:p>
        </w:tc>
      </w:tr>
    </w:tbl>
    <w:p w14:paraId="3A6B6D01" w14:textId="118C3A60" w:rsidR="00894B81" w:rsidRPr="00A97798" w:rsidRDefault="0032480A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 </w:t>
      </w:r>
      <w:r w:rsidR="00894B81">
        <w:rPr>
          <w:rFonts w:ascii="Times New Roman" w:hAnsi="Times New Roman" w:cs="Times New Roman" w:hint="eastAsia"/>
          <w:szCs w:val="21"/>
        </w:rPr>
        <w:t>Fig. S</w:t>
      </w:r>
      <w:r w:rsidR="0076101B">
        <w:rPr>
          <w:rFonts w:ascii="Times New Roman" w:hAnsi="Times New Roman" w:cs="Times New Roman" w:hint="eastAsia"/>
          <w:szCs w:val="21"/>
        </w:rPr>
        <w:t>4</w:t>
      </w:r>
      <w:r w:rsidR="00894B81">
        <w:rPr>
          <w:rFonts w:ascii="Times New Roman" w:hAnsi="Times New Roman" w:cs="Times New Roman" w:hint="eastAsia"/>
          <w:szCs w:val="21"/>
        </w:rPr>
        <w:t xml:space="preserve"> </w:t>
      </w:r>
      <w:r w:rsidRPr="0032480A">
        <w:rPr>
          <w:rFonts w:ascii="Times New Roman" w:hAnsi="Times New Roman" w:cs="Times New Roman"/>
          <w:szCs w:val="21"/>
        </w:rPr>
        <w:t xml:space="preserve">Random forest mean </w:t>
      </w:r>
      <w:r>
        <w:rPr>
          <w:rFonts w:ascii="Times New Roman" w:hAnsi="Times New Roman" w:cs="Times New Roman" w:hint="eastAsia"/>
          <w:szCs w:val="21"/>
        </w:rPr>
        <w:t>influence factors</w:t>
      </w:r>
      <w:r w:rsidRPr="0032480A">
        <w:rPr>
          <w:rFonts w:ascii="Times New Roman" w:hAnsi="Times New Roman" w:cs="Times New Roman"/>
          <w:szCs w:val="21"/>
        </w:rPr>
        <w:t xml:space="preserve"> importance of influencing factors for </w:t>
      </w:r>
      <w:r>
        <w:rPr>
          <w:rFonts w:ascii="Times New Roman" w:hAnsi="Times New Roman" w:cs="Times New Roman" w:hint="eastAsia"/>
          <w:szCs w:val="21"/>
        </w:rPr>
        <w:t>nitrogen fixation rate.</w:t>
      </w:r>
      <w:r w:rsidRPr="0032480A">
        <w:rPr>
          <w:rFonts w:ascii="Times New Roman" w:hAnsi="Times New Roman" w:cs="Times New Roman"/>
          <w:szCs w:val="21"/>
        </w:rPr>
        <w:t xml:space="preserve"> </w:t>
      </w:r>
    </w:p>
    <w:sectPr w:rsidR="00894B81" w:rsidRPr="00A977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9DD76" w14:textId="77777777" w:rsidR="008B2818" w:rsidRDefault="008B2818">
      <w:r>
        <w:separator/>
      </w:r>
    </w:p>
  </w:endnote>
  <w:endnote w:type="continuationSeparator" w:id="0">
    <w:p w14:paraId="4CB806F2" w14:textId="77777777" w:rsidR="008B2818" w:rsidRDefault="008B2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1447941"/>
    </w:sdtPr>
    <w:sdtEndPr/>
    <w:sdtContent>
      <w:p w14:paraId="392EF521" w14:textId="77777777" w:rsidR="00C73CAD" w:rsidRDefault="008B28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84" w:rsidRPr="00613384">
          <w:rPr>
            <w:noProof/>
            <w:lang w:val="zh-CN"/>
          </w:rPr>
          <w:t>12</w:t>
        </w:r>
        <w:r>
          <w:fldChar w:fldCharType="end"/>
        </w:r>
      </w:p>
    </w:sdtContent>
  </w:sdt>
  <w:p w14:paraId="597ED42B" w14:textId="77777777" w:rsidR="00C73CAD" w:rsidRDefault="00C73CA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2A5258" w14:textId="77777777" w:rsidR="008B2818" w:rsidRDefault="008B2818">
      <w:r>
        <w:separator/>
      </w:r>
    </w:p>
  </w:footnote>
  <w:footnote w:type="continuationSeparator" w:id="0">
    <w:p w14:paraId="753A23B0" w14:textId="77777777" w:rsidR="008B2818" w:rsidRDefault="008B28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2MLcwMzSyMDQ3MjVT0lEKTi0uzszPAykwsqwFAJVd8sotAAAA"/>
    <w:docVar w:name="commondata" w:val="eyJoZGlkIjoiZjE3YjRmZDJiZmU0NDU4MTcwMTdhODIwMWY2ZjY5ZTMifQ=="/>
  </w:docVars>
  <w:rsids>
    <w:rsidRoot w:val="0028235E"/>
    <w:rsid w:val="0000596B"/>
    <w:rsid w:val="00010964"/>
    <w:rsid w:val="00023BAB"/>
    <w:rsid w:val="000474C9"/>
    <w:rsid w:val="00047D43"/>
    <w:rsid w:val="000558FD"/>
    <w:rsid w:val="0007035F"/>
    <w:rsid w:val="00071E89"/>
    <w:rsid w:val="0008173E"/>
    <w:rsid w:val="000918DE"/>
    <w:rsid w:val="000A37CF"/>
    <w:rsid w:val="000A4964"/>
    <w:rsid w:val="000A6335"/>
    <w:rsid w:val="000B00A3"/>
    <w:rsid w:val="000B014B"/>
    <w:rsid w:val="000B76EF"/>
    <w:rsid w:val="000C424D"/>
    <w:rsid w:val="000C475E"/>
    <w:rsid w:val="000D700A"/>
    <w:rsid w:val="000E3FE1"/>
    <w:rsid w:val="000F0891"/>
    <w:rsid w:val="000F2836"/>
    <w:rsid w:val="000F3562"/>
    <w:rsid w:val="000F54A6"/>
    <w:rsid w:val="001015A0"/>
    <w:rsid w:val="001036D3"/>
    <w:rsid w:val="0012333B"/>
    <w:rsid w:val="00126B7E"/>
    <w:rsid w:val="0013155A"/>
    <w:rsid w:val="001438E0"/>
    <w:rsid w:val="00147673"/>
    <w:rsid w:val="00157A60"/>
    <w:rsid w:val="00162F0A"/>
    <w:rsid w:val="00167295"/>
    <w:rsid w:val="00167349"/>
    <w:rsid w:val="00175268"/>
    <w:rsid w:val="001924BC"/>
    <w:rsid w:val="001A1206"/>
    <w:rsid w:val="001A46CA"/>
    <w:rsid w:val="001B5265"/>
    <w:rsid w:val="001C289B"/>
    <w:rsid w:val="001C55DD"/>
    <w:rsid w:val="001C7312"/>
    <w:rsid w:val="001D6857"/>
    <w:rsid w:val="001E1110"/>
    <w:rsid w:val="001E6F4B"/>
    <w:rsid w:val="00207B6D"/>
    <w:rsid w:val="00210061"/>
    <w:rsid w:val="002165D0"/>
    <w:rsid w:val="00234129"/>
    <w:rsid w:val="00237B6B"/>
    <w:rsid w:val="00241614"/>
    <w:rsid w:val="00245FC5"/>
    <w:rsid w:val="00255868"/>
    <w:rsid w:val="0028235E"/>
    <w:rsid w:val="0029027A"/>
    <w:rsid w:val="002A191B"/>
    <w:rsid w:val="002D2569"/>
    <w:rsid w:val="002D387A"/>
    <w:rsid w:val="002D571F"/>
    <w:rsid w:val="002D69DA"/>
    <w:rsid w:val="002F3D33"/>
    <w:rsid w:val="0030424E"/>
    <w:rsid w:val="00311C10"/>
    <w:rsid w:val="0032480A"/>
    <w:rsid w:val="00336ADB"/>
    <w:rsid w:val="0033739D"/>
    <w:rsid w:val="003668DE"/>
    <w:rsid w:val="003A62A4"/>
    <w:rsid w:val="003B4472"/>
    <w:rsid w:val="003E4888"/>
    <w:rsid w:val="003E620F"/>
    <w:rsid w:val="003F0C54"/>
    <w:rsid w:val="00405AE3"/>
    <w:rsid w:val="0041277C"/>
    <w:rsid w:val="004213DD"/>
    <w:rsid w:val="00430908"/>
    <w:rsid w:val="00433DE6"/>
    <w:rsid w:val="00434F97"/>
    <w:rsid w:val="00495451"/>
    <w:rsid w:val="0049773E"/>
    <w:rsid w:val="004A416F"/>
    <w:rsid w:val="004A70DA"/>
    <w:rsid w:val="004C5BDE"/>
    <w:rsid w:val="004D30C9"/>
    <w:rsid w:val="00514148"/>
    <w:rsid w:val="00523A52"/>
    <w:rsid w:val="00527590"/>
    <w:rsid w:val="0053391C"/>
    <w:rsid w:val="00534DC7"/>
    <w:rsid w:val="00582A5E"/>
    <w:rsid w:val="0058721C"/>
    <w:rsid w:val="00594795"/>
    <w:rsid w:val="00597F34"/>
    <w:rsid w:val="005A3FD0"/>
    <w:rsid w:val="005B1953"/>
    <w:rsid w:val="005B5235"/>
    <w:rsid w:val="005B57AB"/>
    <w:rsid w:val="005C6EA6"/>
    <w:rsid w:val="005D5F9E"/>
    <w:rsid w:val="005E3934"/>
    <w:rsid w:val="005E4EC7"/>
    <w:rsid w:val="005F0261"/>
    <w:rsid w:val="005F25D2"/>
    <w:rsid w:val="005F2ABD"/>
    <w:rsid w:val="005F2FC2"/>
    <w:rsid w:val="00603091"/>
    <w:rsid w:val="006054CD"/>
    <w:rsid w:val="006073FB"/>
    <w:rsid w:val="00613384"/>
    <w:rsid w:val="00616CDB"/>
    <w:rsid w:val="006272A9"/>
    <w:rsid w:val="00634B21"/>
    <w:rsid w:val="006362BB"/>
    <w:rsid w:val="00650361"/>
    <w:rsid w:val="00662BBE"/>
    <w:rsid w:val="006A4003"/>
    <w:rsid w:val="006B1915"/>
    <w:rsid w:val="006E53B1"/>
    <w:rsid w:val="00707432"/>
    <w:rsid w:val="00711DDE"/>
    <w:rsid w:val="0072200F"/>
    <w:rsid w:val="00722751"/>
    <w:rsid w:val="00730678"/>
    <w:rsid w:val="007346D8"/>
    <w:rsid w:val="00740916"/>
    <w:rsid w:val="0076101B"/>
    <w:rsid w:val="0076725E"/>
    <w:rsid w:val="007D0A4F"/>
    <w:rsid w:val="007D6094"/>
    <w:rsid w:val="007E6844"/>
    <w:rsid w:val="008021FA"/>
    <w:rsid w:val="00810589"/>
    <w:rsid w:val="00810A27"/>
    <w:rsid w:val="00815C98"/>
    <w:rsid w:val="0082741C"/>
    <w:rsid w:val="008351A1"/>
    <w:rsid w:val="00843AA9"/>
    <w:rsid w:val="00880449"/>
    <w:rsid w:val="00894AA4"/>
    <w:rsid w:val="00894B81"/>
    <w:rsid w:val="008A1018"/>
    <w:rsid w:val="008A201A"/>
    <w:rsid w:val="008A2349"/>
    <w:rsid w:val="008B2818"/>
    <w:rsid w:val="008C1E7E"/>
    <w:rsid w:val="008E3172"/>
    <w:rsid w:val="0090467F"/>
    <w:rsid w:val="00905CBD"/>
    <w:rsid w:val="0091724E"/>
    <w:rsid w:val="0093644E"/>
    <w:rsid w:val="009478C1"/>
    <w:rsid w:val="00963A97"/>
    <w:rsid w:val="00964731"/>
    <w:rsid w:val="00972CDE"/>
    <w:rsid w:val="00984E71"/>
    <w:rsid w:val="0099017B"/>
    <w:rsid w:val="009B2C70"/>
    <w:rsid w:val="009B7B5B"/>
    <w:rsid w:val="009D01F6"/>
    <w:rsid w:val="009D4473"/>
    <w:rsid w:val="009E7C3C"/>
    <w:rsid w:val="009F43E6"/>
    <w:rsid w:val="00A06AEA"/>
    <w:rsid w:val="00A11BEB"/>
    <w:rsid w:val="00A24E92"/>
    <w:rsid w:val="00A34FF4"/>
    <w:rsid w:val="00A50CBA"/>
    <w:rsid w:val="00A54071"/>
    <w:rsid w:val="00A6290D"/>
    <w:rsid w:val="00A74A0A"/>
    <w:rsid w:val="00A87DD8"/>
    <w:rsid w:val="00A954EA"/>
    <w:rsid w:val="00A97798"/>
    <w:rsid w:val="00AA485A"/>
    <w:rsid w:val="00AB6E44"/>
    <w:rsid w:val="00AE4D46"/>
    <w:rsid w:val="00AF443E"/>
    <w:rsid w:val="00B03143"/>
    <w:rsid w:val="00B13E30"/>
    <w:rsid w:val="00B25EDD"/>
    <w:rsid w:val="00B53E09"/>
    <w:rsid w:val="00B60526"/>
    <w:rsid w:val="00BA041D"/>
    <w:rsid w:val="00BA609F"/>
    <w:rsid w:val="00BB15FE"/>
    <w:rsid w:val="00BB6787"/>
    <w:rsid w:val="00BC53C2"/>
    <w:rsid w:val="00BC5708"/>
    <w:rsid w:val="00BD3612"/>
    <w:rsid w:val="00BE0198"/>
    <w:rsid w:val="00BE2947"/>
    <w:rsid w:val="00BE723C"/>
    <w:rsid w:val="00BF0CC8"/>
    <w:rsid w:val="00BF69D3"/>
    <w:rsid w:val="00C04070"/>
    <w:rsid w:val="00C2598F"/>
    <w:rsid w:val="00C26CEB"/>
    <w:rsid w:val="00C2754D"/>
    <w:rsid w:val="00C31A3A"/>
    <w:rsid w:val="00C33B7C"/>
    <w:rsid w:val="00C35FC1"/>
    <w:rsid w:val="00C400AB"/>
    <w:rsid w:val="00C41943"/>
    <w:rsid w:val="00C4449E"/>
    <w:rsid w:val="00C526EA"/>
    <w:rsid w:val="00C73CAD"/>
    <w:rsid w:val="00C85E0E"/>
    <w:rsid w:val="00C97238"/>
    <w:rsid w:val="00CA4161"/>
    <w:rsid w:val="00CA45D6"/>
    <w:rsid w:val="00CB3408"/>
    <w:rsid w:val="00CB44A5"/>
    <w:rsid w:val="00CC4B4D"/>
    <w:rsid w:val="00CC66C9"/>
    <w:rsid w:val="00CC6F46"/>
    <w:rsid w:val="00CD2DD9"/>
    <w:rsid w:val="00CE131E"/>
    <w:rsid w:val="00CE66DB"/>
    <w:rsid w:val="00CE66F6"/>
    <w:rsid w:val="00D00C8B"/>
    <w:rsid w:val="00D02BC2"/>
    <w:rsid w:val="00D03FF1"/>
    <w:rsid w:val="00D30564"/>
    <w:rsid w:val="00D32632"/>
    <w:rsid w:val="00D347D9"/>
    <w:rsid w:val="00D41A2E"/>
    <w:rsid w:val="00D73DF7"/>
    <w:rsid w:val="00D94CB3"/>
    <w:rsid w:val="00DA516D"/>
    <w:rsid w:val="00DC4EA5"/>
    <w:rsid w:val="00DD31F2"/>
    <w:rsid w:val="00DD497B"/>
    <w:rsid w:val="00DE4B6E"/>
    <w:rsid w:val="00DF0DB0"/>
    <w:rsid w:val="00DF2D1A"/>
    <w:rsid w:val="00DF439F"/>
    <w:rsid w:val="00E2343A"/>
    <w:rsid w:val="00E263DB"/>
    <w:rsid w:val="00E26D69"/>
    <w:rsid w:val="00E27E2D"/>
    <w:rsid w:val="00E45BB0"/>
    <w:rsid w:val="00E47BCC"/>
    <w:rsid w:val="00E57541"/>
    <w:rsid w:val="00E60504"/>
    <w:rsid w:val="00E62631"/>
    <w:rsid w:val="00E66FC8"/>
    <w:rsid w:val="00E71E46"/>
    <w:rsid w:val="00E72578"/>
    <w:rsid w:val="00E9292F"/>
    <w:rsid w:val="00EA31FB"/>
    <w:rsid w:val="00EC64DB"/>
    <w:rsid w:val="00EE5FA9"/>
    <w:rsid w:val="00EF3F21"/>
    <w:rsid w:val="00EF7F56"/>
    <w:rsid w:val="00F1195E"/>
    <w:rsid w:val="00F20C32"/>
    <w:rsid w:val="00F33791"/>
    <w:rsid w:val="00F40419"/>
    <w:rsid w:val="00F44D6D"/>
    <w:rsid w:val="00F56942"/>
    <w:rsid w:val="00F56F80"/>
    <w:rsid w:val="00F57CE4"/>
    <w:rsid w:val="00F70D78"/>
    <w:rsid w:val="00F772D2"/>
    <w:rsid w:val="00F87116"/>
    <w:rsid w:val="00FA6011"/>
    <w:rsid w:val="00FD2028"/>
    <w:rsid w:val="00FE37F7"/>
    <w:rsid w:val="00FE4298"/>
    <w:rsid w:val="00FF77F2"/>
    <w:rsid w:val="01292073"/>
    <w:rsid w:val="03C1026B"/>
    <w:rsid w:val="06AB64C8"/>
    <w:rsid w:val="07C93DE0"/>
    <w:rsid w:val="08454527"/>
    <w:rsid w:val="09094A5A"/>
    <w:rsid w:val="0A8615BE"/>
    <w:rsid w:val="0B3B37AA"/>
    <w:rsid w:val="0BCC5D6E"/>
    <w:rsid w:val="0DD46CBF"/>
    <w:rsid w:val="0DF93C25"/>
    <w:rsid w:val="0E0A13E8"/>
    <w:rsid w:val="102C4895"/>
    <w:rsid w:val="10764B31"/>
    <w:rsid w:val="120D1D1F"/>
    <w:rsid w:val="129C3149"/>
    <w:rsid w:val="151E4F3A"/>
    <w:rsid w:val="15DE4A93"/>
    <w:rsid w:val="165666E1"/>
    <w:rsid w:val="168D7870"/>
    <w:rsid w:val="1A177205"/>
    <w:rsid w:val="1A622CF0"/>
    <w:rsid w:val="1A9B50B0"/>
    <w:rsid w:val="1AFC1490"/>
    <w:rsid w:val="1B505E55"/>
    <w:rsid w:val="1BE328B4"/>
    <w:rsid w:val="1CCA27F1"/>
    <w:rsid w:val="1E2B2CD6"/>
    <w:rsid w:val="1E560724"/>
    <w:rsid w:val="1EB03DF2"/>
    <w:rsid w:val="21A41695"/>
    <w:rsid w:val="21D60789"/>
    <w:rsid w:val="23BB2212"/>
    <w:rsid w:val="25116B1A"/>
    <w:rsid w:val="262F7F34"/>
    <w:rsid w:val="293C09D5"/>
    <w:rsid w:val="29B556F3"/>
    <w:rsid w:val="2A2C4E30"/>
    <w:rsid w:val="2A8942A5"/>
    <w:rsid w:val="2BA15AC1"/>
    <w:rsid w:val="2D8E0B90"/>
    <w:rsid w:val="2F842D17"/>
    <w:rsid w:val="304A6CF0"/>
    <w:rsid w:val="34034262"/>
    <w:rsid w:val="34CB3CAA"/>
    <w:rsid w:val="35BA2302"/>
    <w:rsid w:val="38805220"/>
    <w:rsid w:val="39530C1B"/>
    <w:rsid w:val="39CB4E9C"/>
    <w:rsid w:val="3C9A36BA"/>
    <w:rsid w:val="3E38150F"/>
    <w:rsid w:val="3E4B7A28"/>
    <w:rsid w:val="3E4F32E6"/>
    <w:rsid w:val="41446E23"/>
    <w:rsid w:val="41AA58EA"/>
    <w:rsid w:val="43194028"/>
    <w:rsid w:val="44AF4A6C"/>
    <w:rsid w:val="491928AF"/>
    <w:rsid w:val="49F65E57"/>
    <w:rsid w:val="4B2E5D61"/>
    <w:rsid w:val="4C471C5E"/>
    <w:rsid w:val="4D8C42B2"/>
    <w:rsid w:val="4E3A1A29"/>
    <w:rsid w:val="4E750003"/>
    <w:rsid w:val="504A4FB9"/>
    <w:rsid w:val="50756814"/>
    <w:rsid w:val="519E43B1"/>
    <w:rsid w:val="53AF1513"/>
    <w:rsid w:val="55D97930"/>
    <w:rsid w:val="56727B5F"/>
    <w:rsid w:val="57020F55"/>
    <w:rsid w:val="592E639B"/>
    <w:rsid w:val="59E8398F"/>
    <w:rsid w:val="5A297287"/>
    <w:rsid w:val="5A9B22EA"/>
    <w:rsid w:val="5C453B76"/>
    <w:rsid w:val="5D2D156D"/>
    <w:rsid w:val="5DB20802"/>
    <w:rsid w:val="5EA323D3"/>
    <w:rsid w:val="617B7320"/>
    <w:rsid w:val="63477FC7"/>
    <w:rsid w:val="635060BC"/>
    <w:rsid w:val="63655154"/>
    <w:rsid w:val="64C10DA1"/>
    <w:rsid w:val="66AD5F7F"/>
    <w:rsid w:val="674B133A"/>
    <w:rsid w:val="68901CA8"/>
    <w:rsid w:val="6960616F"/>
    <w:rsid w:val="6B1A68F6"/>
    <w:rsid w:val="6D150FF0"/>
    <w:rsid w:val="6DE830E0"/>
    <w:rsid w:val="6E556505"/>
    <w:rsid w:val="6E7406FA"/>
    <w:rsid w:val="6F4573D0"/>
    <w:rsid w:val="70ED6E5D"/>
    <w:rsid w:val="71EA7E4B"/>
    <w:rsid w:val="7636313D"/>
    <w:rsid w:val="781E60CA"/>
    <w:rsid w:val="78E22FD0"/>
    <w:rsid w:val="7B0037AC"/>
    <w:rsid w:val="7B617FF9"/>
    <w:rsid w:val="7BB97C27"/>
    <w:rsid w:val="7BFD13D7"/>
    <w:rsid w:val="7C21354D"/>
    <w:rsid w:val="7F11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32D70A0"/>
  <w14:defaultImageDpi w14:val="32767"/>
  <w15:docId w15:val="{23D1082F-98A8-4579-9FF9-3D0EAE30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lin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Followed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43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line number"/>
    <w:basedOn w:val="a0"/>
    <w:qFormat/>
  </w:style>
  <w:style w:type="character" w:styleId="a9">
    <w:name w:val="Hyperlink"/>
    <w:basedOn w:val="a0"/>
    <w:uiPriority w:val="99"/>
    <w:qFormat/>
    <w:rPr>
      <w:color w:val="0000FF"/>
      <w:u w:val="single"/>
    </w:r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3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markedcontent">
    <w:name w:val="markedcontent"/>
    <w:basedOn w:val="a0"/>
    <w:qFormat/>
  </w:style>
  <w:style w:type="character" w:styleId="aa">
    <w:name w:val="FollowedHyperlink"/>
    <w:basedOn w:val="a0"/>
    <w:uiPriority w:val="99"/>
    <w:unhideWhenUsed/>
    <w:rsid w:val="002F3D33"/>
    <w:rPr>
      <w:color w:val="96607D"/>
      <w:u w:val="single"/>
    </w:rPr>
  </w:style>
  <w:style w:type="paragraph" w:customStyle="1" w:styleId="msonormal0">
    <w:name w:val="msonormal"/>
    <w:basedOn w:val="a"/>
    <w:rsid w:val="002F3D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font5">
    <w:name w:val="font5"/>
    <w:basedOn w:val="a"/>
    <w:rsid w:val="002F3D33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angchao1985@nwafu.edu.cn" TargetMode="External"/><Relationship Id="rId13" Type="http://schemas.openxmlformats.org/officeDocument/2006/relationships/image" Target="media/image4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tif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ti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EA0F2E-15FA-4722-885A-234E10622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1624</Words>
  <Characters>9263</Characters>
  <Application>Microsoft Office Word</Application>
  <DocSecurity>0</DocSecurity>
  <Lines>77</Lines>
  <Paragraphs>21</Paragraphs>
  <ScaleCrop>false</ScaleCrop>
  <Company/>
  <LinksUpToDate>false</LinksUpToDate>
  <CharactersWithSpaces>10866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SLL</dc:creator>
  <cp:lastModifiedBy>SEL</cp:lastModifiedBy>
  <cp:revision>4</cp:revision>
  <dcterms:created xsi:type="dcterms:W3CDTF">2025-07-07T23:32:00Z</dcterms:created>
  <dcterms:modified xsi:type="dcterms:W3CDTF">2025-10-31T01:03:00Z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36DA6B58BD8B4B7A99E92C37E1A582F1_13</vt:lpwstr>
  </property>
  <property fmtid="{D5CDD505-2E9C-101B-9397-08002B2CF9AE}" pid="4" name="GrammarlyDocumentId">
    <vt:lpwstr>90f7a87db1939ec8c866e78bae63369f6ad352ba0e3bce3076cb2d71fc011abe</vt:lpwstr>
  </property>
</Properties>
</file>