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30E" w:rsidRDefault="0063730E" w:rsidP="00E67836">
      <w:pPr>
        <w:spacing w:after="100" w:afterAutospacing="1" w:line="360" w:lineRule="auto"/>
        <w:rPr>
          <w:rFonts w:ascii="Times New Roman" w:hAnsi="Times New Roman" w:cs="Times New Roman"/>
          <w:b/>
          <w:sz w:val="24"/>
          <w:szCs w:val="30"/>
        </w:rPr>
      </w:pPr>
      <w:r>
        <w:rPr>
          <w:rFonts w:ascii="Times New Roman" w:hAnsi="Times New Roman" w:cs="Times New Roman" w:hint="eastAsia"/>
          <w:b/>
          <w:sz w:val="24"/>
          <w:szCs w:val="30"/>
        </w:rPr>
        <w:t>S</w:t>
      </w:r>
      <w:r>
        <w:rPr>
          <w:rFonts w:ascii="Times New Roman" w:hAnsi="Times New Roman" w:cs="Times New Roman"/>
          <w:b/>
          <w:sz w:val="24"/>
          <w:szCs w:val="30"/>
        </w:rPr>
        <w:t xml:space="preserve">upporting Information </w:t>
      </w:r>
    </w:p>
    <w:p w:rsidR="00B84D52" w:rsidRPr="00B84D52" w:rsidRDefault="00B84D52" w:rsidP="00B84D5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30"/>
        </w:rPr>
      </w:pPr>
      <w:r w:rsidRPr="00B84D52">
        <w:rPr>
          <w:rFonts w:ascii="Times New Roman" w:hAnsi="Times New Roman" w:cs="Times New Roman"/>
          <w:b/>
          <w:sz w:val="24"/>
          <w:szCs w:val="30"/>
        </w:rPr>
        <w:t>Roles of straw return in shaping denitrifying bacteria in rice rhizosphere soils through affecting root exudates and soil metabolites</w:t>
      </w:r>
    </w:p>
    <w:p w:rsidR="0093732C" w:rsidRPr="001803E5" w:rsidRDefault="0093732C" w:rsidP="0093732C">
      <w:pPr>
        <w:autoSpaceDE w:val="0"/>
        <w:autoSpaceDN w:val="0"/>
        <w:adjustRightInd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803E5">
        <w:rPr>
          <w:rFonts w:ascii="Times New Roman" w:hAnsi="Times New Roman" w:cs="Times New Roman" w:hint="eastAsia"/>
          <w:bCs/>
          <w:sz w:val="24"/>
          <w:szCs w:val="24"/>
        </w:rPr>
        <w:t>Pei Chen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03E5"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1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1803E5">
        <w:rPr>
          <w:rFonts w:ascii="Times New Roman" w:hAnsi="Times New Roman" w:cs="Times New Roman"/>
          <w:bCs/>
          <w:sz w:val="24"/>
          <w:szCs w:val="24"/>
          <w:vertAlign w:val="superscript"/>
        </w:rPr>
        <w:t>†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, Yu Cheng </w:t>
      </w:r>
      <w:r w:rsidRPr="001803E5"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1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1803E5">
        <w:rPr>
          <w:rFonts w:ascii="Times New Roman" w:hAnsi="Times New Roman" w:cs="Times New Roman"/>
          <w:bCs/>
          <w:sz w:val="24"/>
          <w:szCs w:val="24"/>
          <w:vertAlign w:val="superscript"/>
        </w:rPr>
        <w:t>†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, Ning Wang </w:t>
      </w:r>
      <w:r w:rsidRPr="001803E5"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1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*, Jian-Guang Yu </w:t>
      </w:r>
      <w:r w:rsidRPr="001803E5"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1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, Zhao Ying </w:t>
      </w:r>
      <w:r w:rsidRPr="001803E5">
        <w:rPr>
          <w:rFonts w:ascii="Times New Roman" w:hAnsi="Times New Roman" w:cs="Times New Roman"/>
          <w:bCs/>
          <w:sz w:val="24"/>
          <w:szCs w:val="24"/>
          <w:vertAlign w:val="superscript"/>
        </w:rPr>
        <w:t>4</w:t>
      </w:r>
      <w:r w:rsidRPr="001803E5">
        <w:rPr>
          <w:rFonts w:ascii="Times New Roman" w:hAnsi="Times New Roman" w:cs="Times New Roman"/>
          <w:bCs/>
          <w:sz w:val="24"/>
          <w:szCs w:val="24"/>
        </w:rPr>
        <w:t xml:space="preserve">, Li-Hong Xue </w:t>
      </w:r>
      <w:r w:rsidRPr="001803E5"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1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</w:p>
    <w:p w:rsidR="0093732C" w:rsidRPr="001803E5" w:rsidRDefault="0093732C" w:rsidP="0093732C">
      <w:pPr>
        <w:autoSpaceDE w:val="0"/>
        <w:autoSpaceDN w:val="0"/>
        <w:adjustRightInd w:val="0"/>
        <w:spacing w:before="100" w:beforeAutospacing="1" w:after="100" w:afterAutospacing="1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93732C" w:rsidRPr="001803E5" w:rsidRDefault="0093732C" w:rsidP="0093732C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803E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1803E5">
        <w:rPr>
          <w:rFonts w:ascii="Times New Roman" w:hAnsi="Times New Roman" w:cs="Times New Roman"/>
          <w:sz w:val="24"/>
          <w:szCs w:val="24"/>
        </w:rPr>
        <w:t xml:space="preserve">Key Laboratory of Agro-Environment in Downstream of Yangtze Plain, Ministry of Agriculture and Rural Affairs of the People’s Republic of China, Jiangsu Academy of Agricultural Sciences, Nanjing 210014, Jiangsu, </w:t>
      </w:r>
      <w:r w:rsidRPr="001803E5">
        <w:rPr>
          <w:rFonts w:ascii="Times New Roman" w:hAnsi="Times New Roman" w:cs="Times New Roman"/>
          <w:bCs/>
          <w:sz w:val="24"/>
          <w:szCs w:val="24"/>
        </w:rPr>
        <w:t>People’s Republic of China</w:t>
      </w:r>
    </w:p>
    <w:p w:rsidR="0093732C" w:rsidRPr="001803E5" w:rsidRDefault="0093732C" w:rsidP="0093732C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1803E5">
        <w:rPr>
          <w:rFonts w:ascii="Times New Roman" w:hAnsi="Times New Roman" w:cs="Times New Roman"/>
          <w:sz w:val="24"/>
          <w:szCs w:val="24"/>
        </w:rPr>
        <w:t xml:space="preserve">School of the Environment and Safety Engineering, Jiangsu University, Zhenjiang, 212001, Jiangsu, </w:t>
      </w:r>
      <w:r w:rsidRPr="001803E5">
        <w:rPr>
          <w:rFonts w:ascii="Times New Roman" w:hAnsi="Times New Roman" w:cs="Times New Roman"/>
          <w:bCs/>
          <w:sz w:val="24"/>
          <w:szCs w:val="24"/>
        </w:rPr>
        <w:t>People’s Republic of</w:t>
      </w:r>
      <w:r w:rsidRPr="001803E5">
        <w:rPr>
          <w:rFonts w:ascii="Times New Roman" w:hAnsi="Times New Roman" w:cs="Times New Roman"/>
          <w:sz w:val="24"/>
          <w:szCs w:val="24"/>
        </w:rPr>
        <w:t xml:space="preserve"> China</w:t>
      </w:r>
    </w:p>
    <w:p w:rsidR="0093732C" w:rsidRPr="001803E5" w:rsidRDefault="0093732C" w:rsidP="0093732C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1803E5">
        <w:rPr>
          <w:rFonts w:ascii="Times New Roman" w:hAnsi="Times New Roman" w:cs="Times New Roman"/>
          <w:sz w:val="24"/>
          <w:szCs w:val="24"/>
        </w:rPr>
        <w:t xml:space="preserve">School of the Environment and Safety Engineering, Jinan University, Jinan, 212001, Shandong, </w:t>
      </w:r>
      <w:r w:rsidRPr="001803E5">
        <w:rPr>
          <w:rFonts w:ascii="Times New Roman" w:hAnsi="Times New Roman" w:cs="Times New Roman"/>
          <w:bCs/>
          <w:sz w:val="24"/>
          <w:szCs w:val="24"/>
        </w:rPr>
        <w:t>People’s Republic of</w:t>
      </w:r>
      <w:r w:rsidRPr="001803E5">
        <w:rPr>
          <w:rFonts w:ascii="Times New Roman" w:hAnsi="Times New Roman" w:cs="Times New Roman"/>
          <w:sz w:val="24"/>
          <w:szCs w:val="24"/>
        </w:rPr>
        <w:t xml:space="preserve"> China</w:t>
      </w:r>
    </w:p>
    <w:p w:rsidR="0093732C" w:rsidRPr="001803E5" w:rsidRDefault="0093732C" w:rsidP="0093732C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Pr="001803E5">
        <w:rPr>
          <w:rFonts w:ascii="Times New Roman" w:hAnsi="Times New Roman" w:cs="Times New Roman"/>
          <w:sz w:val="24"/>
          <w:szCs w:val="24"/>
        </w:rPr>
        <w:t xml:space="preserve">School of Environmental Science and Engineering, Yancheng Institute of Technology, Yancheng 224051, Jiangsu, </w:t>
      </w:r>
      <w:r w:rsidRPr="001803E5">
        <w:rPr>
          <w:rFonts w:ascii="Times New Roman" w:hAnsi="Times New Roman" w:cs="Times New Roman"/>
          <w:bCs/>
          <w:sz w:val="24"/>
          <w:szCs w:val="24"/>
        </w:rPr>
        <w:t>People’s Republic of China</w:t>
      </w:r>
    </w:p>
    <w:p w:rsidR="00B84D52" w:rsidRPr="001803E5" w:rsidRDefault="00B84D52" w:rsidP="00B84D52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/>
          <w:bCs/>
          <w:sz w:val="24"/>
          <w:szCs w:val="24"/>
          <w:vertAlign w:val="superscript"/>
        </w:rPr>
        <w:t>†</w:t>
      </w:r>
      <w:r w:rsidRPr="001803E5">
        <w:rPr>
          <w:rFonts w:ascii="Times New Roman" w:eastAsia="Times New Roman" w:hAnsi="Times New Roman" w:cs="Times New Roman"/>
          <w:sz w:val="24"/>
        </w:rPr>
        <w:t xml:space="preserve"> </w:t>
      </w:r>
      <w:r w:rsidRPr="001803E5">
        <w:rPr>
          <w:rFonts w:ascii="Times New Roman" w:hAnsi="Times New Roman" w:cs="Times New Roman" w:hint="eastAsia"/>
          <w:bCs/>
          <w:sz w:val="24"/>
          <w:szCs w:val="24"/>
        </w:rPr>
        <w:t>Pei Chen</w:t>
      </w:r>
      <w:r w:rsidRPr="001803E5">
        <w:rPr>
          <w:rFonts w:ascii="Times New Roman" w:eastAsia="Times New Roman" w:hAnsi="Times New Roman" w:cs="Times New Roman"/>
          <w:sz w:val="24"/>
        </w:rPr>
        <w:t xml:space="preserve"> and </w:t>
      </w:r>
      <w:r w:rsidRPr="001803E5">
        <w:rPr>
          <w:rFonts w:ascii="Times New Roman" w:hAnsi="Times New Roman" w:cs="Times New Roman"/>
          <w:bCs/>
          <w:sz w:val="24"/>
          <w:szCs w:val="24"/>
        </w:rPr>
        <w:t>Yu Cheng</w:t>
      </w:r>
      <w:r w:rsidRPr="001803E5">
        <w:rPr>
          <w:rFonts w:ascii="Times New Roman" w:eastAsia="Times New Roman" w:hAnsi="Times New Roman" w:cs="Times New Roman"/>
          <w:sz w:val="24"/>
        </w:rPr>
        <w:t xml:space="preserve"> </w:t>
      </w:r>
      <w:r w:rsidRPr="001803E5">
        <w:rPr>
          <w:rFonts w:ascii="Times New Roman" w:hAnsi="Times New Roman" w:cs="Times New Roman"/>
          <w:sz w:val="24"/>
        </w:rPr>
        <w:t>contributed equally to this work</w:t>
      </w:r>
    </w:p>
    <w:p w:rsidR="00B84D52" w:rsidRPr="001803E5" w:rsidRDefault="00B84D52" w:rsidP="00B84D52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/>
          <w:bCs/>
          <w:sz w:val="24"/>
          <w:szCs w:val="24"/>
        </w:rPr>
        <w:t>*</w:t>
      </w:r>
      <w:r w:rsidRPr="001803E5">
        <w:rPr>
          <w:rFonts w:ascii="Times New Roman" w:hAnsi="Times New Roman" w:cs="Times New Roman" w:hint="eastAsia"/>
          <w:bCs/>
          <w:sz w:val="24"/>
          <w:szCs w:val="24"/>
        </w:rPr>
        <w:t xml:space="preserve">Corresponding authors: </w:t>
      </w:r>
      <w:r w:rsidRPr="001803E5">
        <w:rPr>
          <w:rFonts w:ascii="Times New Roman" w:hAnsi="Times New Roman" w:cs="Times New Roman"/>
          <w:sz w:val="24"/>
          <w:szCs w:val="24"/>
        </w:rPr>
        <w:t>Key Laboratory of Agro-Environment in Downstream of Yangtze Plain, Ministry of Agriculture and Rural Affairs of the People’s Republic of China, Jiangsu Academy of Agricultural Sciences,</w:t>
      </w:r>
      <w:r w:rsidRPr="001803E5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6" w:history="1">
        <w:r w:rsidRPr="001803E5">
          <w:rPr>
            <w:rFonts w:ascii="Times New Roman" w:hAnsi="Times New Roman" w:cs="Times New Roman"/>
            <w:sz w:val="24"/>
            <w:szCs w:val="24"/>
          </w:rPr>
          <w:t>wang.ning4113@163.com</w:t>
        </w:r>
      </w:hyperlink>
      <w:r w:rsidRPr="001803E5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1803E5">
        <w:rPr>
          <w:rFonts w:ascii="Times New Roman" w:hAnsi="Times New Roman" w:cs="Times New Roman"/>
          <w:sz w:val="24"/>
          <w:szCs w:val="24"/>
        </w:rPr>
        <w:t>Ning Wang</w:t>
      </w:r>
      <w:r w:rsidRPr="001803E5">
        <w:rPr>
          <w:rFonts w:ascii="Times New Roman" w:hAnsi="Times New Roman" w:cs="Times New Roman" w:hint="eastAsia"/>
          <w:sz w:val="24"/>
          <w:szCs w:val="24"/>
        </w:rPr>
        <w:t xml:space="preserve">). </w:t>
      </w:r>
    </w:p>
    <w:p w:rsidR="00B84D52" w:rsidRPr="001803E5" w:rsidRDefault="00B84D52" w:rsidP="00B84D52">
      <w:pPr>
        <w:autoSpaceDE w:val="0"/>
        <w:autoSpaceDN w:val="0"/>
        <w:adjustRightInd w:val="0"/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1803E5">
        <w:rPr>
          <w:rFonts w:ascii="Times New Roman" w:hAnsi="Times New Roman" w:cs="Times New Roman"/>
          <w:bCs/>
          <w:sz w:val="24"/>
          <w:szCs w:val="24"/>
        </w:rPr>
        <w:t>Number of tables: 2</w:t>
      </w:r>
    </w:p>
    <w:p w:rsidR="00B84D52" w:rsidRPr="001803E5" w:rsidRDefault="00B84D52" w:rsidP="00B84D52">
      <w:pPr>
        <w:autoSpaceDE w:val="0"/>
        <w:autoSpaceDN w:val="0"/>
        <w:adjustRightInd w:val="0"/>
        <w:spacing w:after="100" w:afterAutospacing="1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1803E5">
        <w:rPr>
          <w:rFonts w:ascii="Times New Roman" w:hAnsi="Times New Roman" w:cs="Times New Roman"/>
          <w:bCs/>
          <w:sz w:val="24"/>
          <w:szCs w:val="24"/>
        </w:rPr>
        <w:t>Number of figures: 6</w:t>
      </w:r>
    </w:p>
    <w:p w:rsidR="00B84D52" w:rsidRPr="001803E5" w:rsidRDefault="00B84D52" w:rsidP="00B84D52">
      <w:pPr>
        <w:autoSpaceDE w:val="0"/>
        <w:autoSpaceDN w:val="0"/>
        <w:adjustRightInd w:val="0"/>
        <w:spacing w:after="100" w:afterAutospacing="1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1803E5">
        <w:rPr>
          <w:rFonts w:ascii="Times New Roman" w:hAnsi="Times New Roman" w:cs="Times New Roman"/>
          <w:bCs/>
          <w:sz w:val="24"/>
          <w:szCs w:val="24"/>
        </w:rPr>
        <w:t>Number of figures: 6</w:t>
      </w:r>
    </w:p>
    <w:p w:rsidR="00C46D2D" w:rsidRPr="001803E5" w:rsidRDefault="00C46D2D" w:rsidP="00C46D2D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</w:rPr>
        <w:sectPr w:rsidR="00C46D2D" w:rsidRPr="001803E5" w:rsidSect="0099322F">
          <w:footerReference w:type="default" r:id="rId7"/>
          <w:pgSz w:w="11906" w:h="16838"/>
          <w:pgMar w:top="1440" w:right="1440" w:bottom="1440" w:left="1440" w:header="851" w:footer="992" w:gutter="0"/>
          <w:lnNumType w:countBy="1" w:restart="continuous"/>
          <w:cols w:space="425"/>
          <w:docGrid w:type="lines" w:linePitch="312"/>
        </w:sectPr>
      </w:pPr>
    </w:p>
    <w:tbl>
      <w:tblPr>
        <w:tblW w:w="4989" w:type="pct"/>
        <w:tblInd w:w="108" w:type="dxa"/>
        <w:tblLook w:val="04A0" w:firstRow="1" w:lastRow="0" w:firstColumn="1" w:lastColumn="0" w:noHBand="0" w:noVBand="1"/>
      </w:tblPr>
      <w:tblGrid>
        <w:gridCol w:w="983"/>
        <w:gridCol w:w="1604"/>
        <w:gridCol w:w="1922"/>
        <w:gridCol w:w="1763"/>
        <w:gridCol w:w="1652"/>
        <w:gridCol w:w="1939"/>
        <w:gridCol w:w="2120"/>
        <w:gridCol w:w="1944"/>
      </w:tblGrid>
      <w:tr w:rsidR="001803E5" w:rsidRPr="001803E5" w:rsidTr="00206D9A">
        <w:trPr>
          <w:trHeight w:val="69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b/>
                <w:kern w:val="0"/>
                <w:sz w:val="24"/>
                <w:szCs w:val="24"/>
              </w:rPr>
              <w:lastRenderedPageBreak/>
              <w:t>Table S1.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Basic properties of two paddy soils collected from Taizhou (TZ) and Yixing (YX), Jiangsu, China and wheat straw used in this study.</w:t>
            </w:r>
          </w:p>
        </w:tc>
      </w:tr>
      <w:tr w:rsidR="001803E5" w:rsidRPr="001803E5" w:rsidTr="00206D9A">
        <w:trPr>
          <w:trHeight w:val="315"/>
        </w:trPr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pH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EC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TOC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TN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AN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AK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AP</w:t>
            </w:r>
          </w:p>
        </w:tc>
      </w:tr>
      <w:tr w:rsidR="001803E5" w:rsidRPr="001803E5" w:rsidTr="00206D9A">
        <w:trPr>
          <w:trHeight w:val="375"/>
        </w:trPr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76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</w:t>
            </w:r>
            <w:r w:rsidRPr="001803E5">
              <w:rPr>
                <w:rFonts w:ascii="Symbol" w:eastAsia="宋体" w:hAnsi="Symbol" w:cs="Times New Roman"/>
                <w:kern w:val="0"/>
                <w:sz w:val="24"/>
                <w:szCs w:val="24"/>
              </w:rPr>
              <w:t>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cm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(g kg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(g kg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(mg kg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(mg kg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206D9A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(mg kg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−1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</w:tr>
      <w:tr w:rsidR="001803E5" w:rsidRPr="001803E5" w:rsidTr="00206D9A">
        <w:trPr>
          <w:trHeight w:val="375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TZ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DE694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6.80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0.07</w:t>
            </w:r>
            <w:r w:rsidR="00DE6944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50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3.21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810622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15.9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0.35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1803E5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</w:t>
            </w:r>
            <w:r w:rsidR="001803E5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0.12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36.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7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0.58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60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12.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4.9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0.54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</w:tr>
      <w:tr w:rsidR="001803E5" w:rsidRPr="001803E5" w:rsidTr="00206D9A">
        <w:trPr>
          <w:trHeight w:val="375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YX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DE6944" w:rsidP="00DE694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6.52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="005F1E1B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="005F1E1B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0.05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343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2.82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810622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28.5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2.96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1.95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0.05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16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8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6.91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29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1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13.3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35.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4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2.29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</w:tr>
      <w:tr w:rsidR="001803E5" w:rsidRPr="001803E5" w:rsidTr="00206D9A">
        <w:trPr>
          <w:trHeight w:val="315"/>
        </w:trPr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Straw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46.5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0.48±0.005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</w:tr>
      <w:tr w:rsidR="001803E5" w:rsidRPr="001803E5" w:rsidTr="00206D9A">
        <w:trPr>
          <w:trHeight w:val="315"/>
        </w:trPr>
        <w:tc>
          <w:tcPr>
            <w:tcW w:w="4935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E1B" w:rsidRPr="001803E5" w:rsidRDefault="005F1E1B" w:rsidP="005F1E1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Different upper letters indicated significant (</w:t>
            </w:r>
            <w:r w:rsidR="007032A7" w:rsidRPr="001803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</w:t>
            </w:r>
            <w:r w:rsidR="007032A7" w:rsidRPr="001803E5">
              <w:rPr>
                <w:rFonts w:ascii="Times New Roman" w:hAnsi="Times New Roman" w:cs="Times New Roman"/>
                <w:i/>
                <w:iCs/>
                <w:kern w:val="0"/>
                <w:sz w:val="24"/>
                <w:szCs w:val="24"/>
              </w:rPr>
              <w:t xml:space="preserve"> </w:t>
            </w:r>
            <w:r w:rsidR="007032A7" w:rsidRPr="001803E5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 0.05</w:t>
            </w:r>
            <w:r w:rsidRPr="001803E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 differences in two types of soil.</w:t>
            </w:r>
          </w:p>
          <w:p w:rsidR="007032A7" w:rsidRPr="001803E5" w:rsidRDefault="007032A7" w:rsidP="007032A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0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0"/>
              </w:rPr>
              <w:t xml:space="preserve">Abbreviations: EC, electrical conductivity; TOC, soil organic carbon; TN, total nitrogen; AN, alkali-hydrolyzable nitrogen; </w:t>
            </w:r>
          </w:p>
          <w:p w:rsidR="007032A7" w:rsidRPr="001803E5" w:rsidRDefault="007032A7" w:rsidP="007032A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0"/>
              </w:rPr>
              <w:t>AP, available phosphorus; AK, available potassium.</w:t>
            </w:r>
          </w:p>
        </w:tc>
      </w:tr>
    </w:tbl>
    <w:p w:rsidR="005F1E1B" w:rsidRPr="001803E5" w:rsidRDefault="005F1E1B" w:rsidP="008B14B1">
      <w:pPr>
        <w:widowControl/>
        <w:jc w:val="left"/>
        <w:rPr>
          <w:rFonts w:ascii="Times New Roman" w:eastAsia="等线" w:hAnsi="Times New Roman" w:cs="Times New Roman"/>
          <w:kern w:val="0"/>
          <w:sz w:val="24"/>
          <w:szCs w:val="24"/>
        </w:rPr>
        <w:sectPr w:rsidR="005F1E1B" w:rsidRPr="001803E5" w:rsidSect="005F1E1B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tbl>
      <w:tblPr>
        <w:tblW w:w="5009" w:type="pct"/>
        <w:tblLook w:val="04A0" w:firstRow="1" w:lastRow="0" w:firstColumn="1" w:lastColumn="0" w:noHBand="0" w:noVBand="1"/>
      </w:tblPr>
      <w:tblGrid>
        <w:gridCol w:w="2112"/>
        <w:gridCol w:w="2085"/>
        <w:gridCol w:w="2099"/>
        <w:gridCol w:w="2025"/>
      </w:tblGrid>
      <w:tr w:rsidR="001803E5" w:rsidRPr="001803E5" w:rsidTr="005F1E1B">
        <w:trPr>
          <w:trHeight w:val="69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4B1" w:rsidRPr="001803E5" w:rsidRDefault="008B14B1" w:rsidP="005F1E1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b/>
                <w:kern w:val="0"/>
                <w:sz w:val="24"/>
                <w:szCs w:val="24"/>
              </w:rPr>
              <w:lastRenderedPageBreak/>
              <w:t>Table S</w:t>
            </w:r>
            <w:r w:rsidR="005F1E1B" w:rsidRPr="001803E5">
              <w:rPr>
                <w:rFonts w:ascii="Times New Roman" w:eastAsia="等线" w:hAnsi="Times New Roman" w:cs="Times New Roman"/>
                <w:b/>
                <w:kern w:val="0"/>
                <w:sz w:val="24"/>
                <w:szCs w:val="24"/>
              </w:rPr>
              <w:t>2</w:t>
            </w:r>
            <w:r w:rsidR="001F7989" w:rsidRPr="001803E5">
              <w:rPr>
                <w:rFonts w:ascii="Times New Roman" w:eastAsia="等线" w:hAnsi="Times New Roman" w:cs="Times New Roman"/>
                <w:b/>
                <w:kern w:val="0"/>
                <w:sz w:val="24"/>
                <w:szCs w:val="24"/>
              </w:rPr>
              <w:t>.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Alpha-diversity based on sobs index of denitrifying bacterial community in rhizosphere soils with and without straw amendment.</w:t>
            </w:r>
          </w:p>
        </w:tc>
      </w:tr>
      <w:tr w:rsidR="001803E5" w:rsidRPr="001803E5" w:rsidTr="005F1E1B">
        <w:trPr>
          <w:trHeight w:val="315"/>
        </w:trPr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Sobs index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  <w:t>nirK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  <w:t>nirS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i/>
                <w:iCs/>
                <w:kern w:val="0"/>
                <w:sz w:val="24"/>
                <w:szCs w:val="24"/>
              </w:rPr>
              <w:t>nosZ</w:t>
            </w:r>
          </w:p>
        </w:tc>
      </w:tr>
      <w:tr w:rsidR="001803E5" w:rsidRPr="001803E5" w:rsidTr="005F1E1B">
        <w:trPr>
          <w:trHeight w:val="375"/>
        </w:trPr>
        <w:tc>
          <w:tcPr>
            <w:tcW w:w="1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650C9A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Control</w:t>
            </w:r>
            <w:r w:rsidR="008B14B1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_TZ</w:t>
            </w:r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620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229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902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45.8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444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132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bc</w:t>
            </w:r>
          </w:p>
        </w:tc>
      </w:tr>
      <w:tr w:rsidR="001803E5" w:rsidRPr="001803E5" w:rsidTr="005F1E1B">
        <w:trPr>
          <w:trHeight w:val="375"/>
        </w:trPr>
        <w:tc>
          <w:tcPr>
            <w:tcW w:w="1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S</w:t>
            </w:r>
            <w:r w:rsidR="00650C9A" w:rsidRPr="001803E5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traw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_TZ</w:t>
            </w:r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738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402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623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288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549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43.5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ab</w:t>
            </w:r>
          </w:p>
        </w:tc>
      </w:tr>
      <w:tr w:rsidR="001803E5" w:rsidRPr="001803E5" w:rsidTr="005F1E1B">
        <w:trPr>
          <w:trHeight w:val="375"/>
        </w:trPr>
        <w:tc>
          <w:tcPr>
            <w:tcW w:w="1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C</w:t>
            </w:r>
            <w:r w:rsidR="00650C9A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ontrol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_YX</w:t>
            </w:r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998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412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1021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56.5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333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82.0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c</w:t>
            </w:r>
          </w:p>
        </w:tc>
      </w:tr>
      <w:tr w:rsidR="001803E5" w:rsidRPr="001803E5" w:rsidTr="005F1E1B">
        <w:trPr>
          <w:trHeight w:val="375"/>
        </w:trPr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S</w:t>
            </w:r>
            <w:r w:rsidR="00650C9A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traw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_YX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7032A7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1642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462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751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274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ab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4B1" w:rsidRPr="001803E5" w:rsidRDefault="008B14B1" w:rsidP="008B14B1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637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±</w:t>
            </w:r>
            <w:r w:rsidR="007032A7"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112</w:t>
            </w:r>
            <w:r w:rsidRPr="001803E5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</w:rPr>
              <w:t>a</w:t>
            </w:r>
          </w:p>
        </w:tc>
      </w:tr>
    </w:tbl>
    <w:p w:rsidR="00153208" w:rsidRPr="001803E5" w:rsidRDefault="006050F6">
      <w:pPr>
        <w:sectPr w:rsidR="00153208" w:rsidRPr="001803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803E5">
        <w:rPr>
          <w:rFonts w:ascii="Times New Roman" w:eastAsia="宋体" w:hAnsi="Times New Roman" w:cs="Times New Roman"/>
          <w:kern w:val="0"/>
          <w:sz w:val="24"/>
          <w:szCs w:val="24"/>
        </w:rPr>
        <w:t>Different upper letters indicated significant (</w:t>
      </w:r>
      <w:r w:rsidRPr="001803E5">
        <w:rPr>
          <w:rFonts w:ascii="Times New Roman" w:eastAsia="宋体" w:hAnsi="Times New Roman" w:cs="Times New Roman"/>
          <w:i/>
          <w:kern w:val="0"/>
          <w:sz w:val="24"/>
          <w:szCs w:val="24"/>
        </w:rPr>
        <w:t>p</w:t>
      </w:r>
      <w:r w:rsidRPr="001803E5">
        <w:rPr>
          <w:rFonts w:ascii="Times New Roman" w:eastAsia="宋体" w:hAnsi="Times New Roman" w:cs="Times New Roman"/>
          <w:kern w:val="0"/>
          <w:sz w:val="24"/>
          <w:szCs w:val="24"/>
        </w:rPr>
        <w:t xml:space="preserve"> &lt; 0.05) differences in two types of soil.</w:t>
      </w:r>
    </w:p>
    <w:p w:rsidR="007319F1" w:rsidRPr="001803E5" w:rsidRDefault="00650C9A" w:rsidP="00652FC0">
      <w:pPr>
        <w:spacing w:line="360" w:lineRule="auto"/>
        <w:rPr>
          <w:rFonts w:ascii="Times New Roman" w:eastAsia="等线" w:hAnsi="Times New Roman" w:cs="Times New Roman"/>
          <w:kern w:val="0"/>
          <w:sz w:val="24"/>
          <w:szCs w:val="24"/>
        </w:rPr>
        <w:sectPr w:rsidR="007319F1" w:rsidRPr="001803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803E5">
        <w:object w:dxaOrig="8761" w:dyaOrig="39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15pt;height:159.8pt" o:ole="">
            <v:imagedata r:id="rId8" o:title="" cropbottom="9487f" cropright="-458f"/>
          </v:shape>
          <o:OLEObject Type="Embed" ProgID="SigmaPlotGraphicObject.9" ShapeID="_x0000_i1025" DrawAspect="Content" ObjectID="_1782554162" r:id="rId9"/>
        </w:object>
      </w:r>
      <w:r w:rsidR="00153208" w:rsidRPr="001803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Fig</w:t>
      </w:r>
      <w:r w:rsidR="00701B65" w:rsidRPr="001803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53208" w:rsidRPr="001803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S</w:t>
      </w:r>
      <w:r w:rsidR="00FB7596" w:rsidRPr="001803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1F7989" w:rsidRPr="001803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53208" w:rsidRPr="001803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Non</w:t>
      </w:r>
      <w:r w:rsidR="00C401AA" w:rsidRPr="001803E5">
        <w:rPr>
          <w:rFonts w:ascii="Times New Roman" w:hAnsi="Times New Roman" w:cs="Times New Roman"/>
          <w:sz w:val="24"/>
          <w:szCs w:val="24"/>
        </w:rPr>
        <w:t>–</w:t>
      </w:r>
      <w:r w:rsidR="00153208" w:rsidRPr="001803E5">
        <w:rPr>
          <w:rFonts w:ascii="Times New Roman" w:hAnsi="Times New Roman" w:cs="Times New Roman"/>
          <w:sz w:val="24"/>
          <w:szCs w:val="24"/>
          <w:shd w:val="clear" w:color="auto" w:fill="FFFFFF"/>
        </w:rPr>
        <w:t>metric Multidimensional scaling</w:t>
      </w:r>
      <w:r w:rsidR="00153208" w:rsidRPr="001803E5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="00153208" w:rsidRPr="001803E5">
        <w:rPr>
          <w:rFonts w:ascii="Times New Roman" w:hAnsi="Times New Roman" w:cs="Times New Roman"/>
          <w:sz w:val="24"/>
          <w:szCs w:val="24"/>
          <w:shd w:val="clear" w:color="auto" w:fill="FFFFFF"/>
        </w:rPr>
        <w:t>(NMDS</w:t>
      </w:r>
      <w:r w:rsidR="00153208" w:rsidRPr="001803E5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)</w:t>
      </w:r>
      <w:r w:rsidR="00153208" w:rsidRPr="001803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3208" w:rsidRPr="001803E5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analysis at </w:t>
      </w:r>
      <w:r w:rsidR="00153208" w:rsidRPr="001803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OTU level to show differences in the </w:t>
      </w:r>
      <w:r w:rsidR="00153208" w:rsidRPr="001803E5">
        <w:rPr>
          <w:rFonts w:ascii="Times New Roman" w:hAnsi="Times New Roman"/>
          <w:i/>
          <w:sz w:val="24"/>
        </w:rPr>
        <w:t>nirK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C401AA" w:rsidRPr="001803E5">
        <w:rPr>
          <w:rFonts w:ascii="Times New Roman" w:hAnsi="Times New Roman" w:cs="Times New Roman"/>
          <w:sz w:val="24"/>
          <w:szCs w:val="24"/>
        </w:rPr>
        <w:t xml:space="preserve"> </w:t>
      </w:r>
      <w:r w:rsidR="00153208" w:rsidRPr="001803E5">
        <w:rPr>
          <w:rFonts w:ascii="Times New Roman" w:hAnsi="Times New Roman"/>
          <w:sz w:val="24"/>
        </w:rPr>
        <w:t>(</w:t>
      </w:r>
      <w:r w:rsidR="006050F6" w:rsidRPr="001803E5">
        <w:rPr>
          <w:rFonts w:ascii="Times New Roman" w:hAnsi="Times New Roman"/>
          <w:sz w:val="24"/>
        </w:rPr>
        <w:t>a</w:t>
      </w:r>
      <w:r w:rsidR="00153208" w:rsidRPr="001803E5">
        <w:rPr>
          <w:rFonts w:ascii="Times New Roman" w:hAnsi="Times New Roman"/>
          <w:sz w:val="24"/>
        </w:rPr>
        <w:t xml:space="preserve">), </w:t>
      </w:r>
      <w:r w:rsidR="00153208" w:rsidRPr="001803E5">
        <w:rPr>
          <w:rFonts w:ascii="Times New Roman" w:hAnsi="Times New Roman"/>
          <w:i/>
          <w:sz w:val="24"/>
        </w:rPr>
        <w:t>nirS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153208" w:rsidRPr="001803E5">
        <w:rPr>
          <w:rFonts w:ascii="Times New Roman" w:hAnsi="Times New Roman"/>
          <w:sz w:val="24"/>
        </w:rPr>
        <w:t xml:space="preserve"> (</w:t>
      </w:r>
      <w:r w:rsidR="006050F6" w:rsidRPr="001803E5">
        <w:rPr>
          <w:rFonts w:ascii="Times New Roman" w:hAnsi="Times New Roman"/>
          <w:sz w:val="24"/>
        </w:rPr>
        <w:t>b</w:t>
      </w:r>
      <w:r w:rsidR="00153208" w:rsidRPr="001803E5">
        <w:rPr>
          <w:rFonts w:ascii="Times New Roman" w:hAnsi="Times New Roman"/>
          <w:sz w:val="24"/>
        </w:rPr>
        <w:t>)</w:t>
      </w:r>
      <w:r w:rsidR="00153208" w:rsidRPr="001803E5">
        <w:rPr>
          <w:rFonts w:ascii="Times New Roman" w:hAnsi="Times New Roman" w:hint="eastAsia"/>
          <w:sz w:val="24"/>
        </w:rPr>
        <w:t>,</w:t>
      </w:r>
      <w:r w:rsidR="00153208" w:rsidRPr="001803E5">
        <w:rPr>
          <w:rFonts w:ascii="Times New Roman" w:hAnsi="Times New Roman"/>
          <w:sz w:val="24"/>
        </w:rPr>
        <w:t xml:space="preserve"> and </w:t>
      </w:r>
      <w:r w:rsidR="00153208" w:rsidRPr="001803E5">
        <w:rPr>
          <w:rFonts w:ascii="Times New Roman" w:hAnsi="Times New Roman"/>
          <w:i/>
          <w:sz w:val="24"/>
        </w:rPr>
        <w:t>nosZ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153208" w:rsidRPr="001803E5">
        <w:rPr>
          <w:rFonts w:ascii="Times New Roman" w:hAnsi="Times New Roman"/>
          <w:sz w:val="24"/>
        </w:rPr>
        <w:t>type (</w:t>
      </w:r>
      <w:r w:rsidR="006050F6" w:rsidRPr="001803E5">
        <w:rPr>
          <w:rFonts w:ascii="Times New Roman" w:hAnsi="Times New Roman"/>
          <w:sz w:val="24"/>
        </w:rPr>
        <w:t>c</w:t>
      </w:r>
      <w:r w:rsidR="00153208" w:rsidRPr="001803E5">
        <w:rPr>
          <w:rFonts w:ascii="Times New Roman" w:hAnsi="Times New Roman"/>
          <w:sz w:val="24"/>
        </w:rPr>
        <w:t xml:space="preserve">) denitrifying bacterial communities between control and straw treatments. </w:t>
      </w:r>
    </w:p>
    <w:p w:rsidR="00153208" w:rsidRPr="001803E5" w:rsidRDefault="00575424" w:rsidP="001D7517">
      <w:pPr>
        <w:jc w:val="center"/>
      </w:pPr>
      <w:r w:rsidRPr="001803E5">
        <w:rPr>
          <w:noProof/>
        </w:rPr>
        <w:lastRenderedPageBreak/>
        <w:drawing>
          <wp:inline distT="0" distB="0" distL="0" distR="0" wp14:anchorId="46A6CE64" wp14:editId="0848B4DD">
            <wp:extent cx="6569050" cy="4187133"/>
            <wp:effectExtent l="0" t="0" r="381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7354" cy="421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5D0" w:rsidRPr="001803E5" w:rsidRDefault="007319F1" w:rsidP="001F7989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705D0" w:rsidRPr="001803E5" w:rsidSect="001D7517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1803E5">
        <w:rPr>
          <w:rFonts w:ascii="Times New Roman" w:hAnsi="Times New Roman" w:cs="Times New Roman"/>
          <w:b/>
          <w:sz w:val="24"/>
          <w:szCs w:val="24"/>
        </w:rPr>
        <w:t>Fig</w:t>
      </w:r>
      <w:r w:rsidR="00701B65" w:rsidRPr="001803E5">
        <w:rPr>
          <w:rFonts w:ascii="Times New Roman" w:hAnsi="Times New Roman" w:cs="Times New Roman"/>
          <w:b/>
          <w:sz w:val="24"/>
          <w:szCs w:val="24"/>
        </w:rPr>
        <w:t>.</w:t>
      </w:r>
      <w:r w:rsidRPr="001803E5">
        <w:rPr>
          <w:rFonts w:ascii="Times New Roman" w:hAnsi="Times New Roman" w:cs="Times New Roman"/>
          <w:b/>
          <w:sz w:val="24"/>
          <w:szCs w:val="24"/>
        </w:rPr>
        <w:t xml:space="preserve"> S2</w:t>
      </w:r>
      <w:r w:rsidR="001F7989" w:rsidRPr="001803E5">
        <w:rPr>
          <w:rFonts w:ascii="Times New Roman" w:hAnsi="Times New Roman" w:cs="Times New Roman"/>
          <w:b/>
          <w:sz w:val="24"/>
          <w:szCs w:val="24"/>
        </w:rPr>
        <w:t>.</w:t>
      </w:r>
      <w:r w:rsidRPr="001803E5">
        <w:rPr>
          <w:rFonts w:ascii="Times New Roman" w:hAnsi="Times New Roman" w:cs="Times New Roman"/>
          <w:sz w:val="24"/>
          <w:szCs w:val="24"/>
        </w:rPr>
        <w:t xml:space="preserve"> </w:t>
      </w:r>
      <w:r w:rsidR="001F7989" w:rsidRPr="001803E5">
        <w:rPr>
          <w:rFonts w:ascii="Times New Roman" w:hAnsi="Times New Roman" w:cs="Times New Roman"/>
          <w:sz w:val="24"/>
          <w:szCs w:val="24"/>
        </w:rPr>
        <w:t xml:space="preserve">Effects of </w:t>
      </w:r>
      <w:r w:rsidR="001F7989"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wheat straw amendment at </w:t>
      </w:r>
      <w:r w:rsidR="00C401AA" w:rsidRPr="001803E5">
        <w:rPr>
          <w:rFonts w:ascii="Times New Roman" w:hAnsi="Times New Roman"/>
          <w:sz w:val="24"/>
          <w:szCs w:val="24"/>
        </w:rPr>
        <w:t>2%</w:t>
      </w:r>
      <w:r w:rsidR="001F7989"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 (w/w) on</w:t>
      </w:r>
      <w:r w:rsidR="001F7989" w:rsidRPr="001803E5">
        <w:rPr>
          <w:rFonts w:ascii="Times New Roman" w:hAnsi="Times New Roman" w:cs="Times New Roman"/>
          <w:sz w:val="24"/>
          <w:szCs w:val="24"/>
        </w:rPr>
        <w:t xml:space="preserve"> root exudates </w:t>
      </w:r>
      <w:r w:rsidR="001F7989"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for rice growing in TZ and YX soils. (a) </w:t>
      </w:r>
      <w:r w:rsidRPr="001803E5">
        <w:rPr>
          <w:rFonts w:ascii="Times New Roman" w:hAnsi="Times New Roman" w:cs="Times New Roman"/>
          <w:sz w:val="24"/>
          <w:szCs w:val="24"/>
        </w:rPr>
        <w:t>Score scatter plot of OPLS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Pr="001803E5">
        <w:rPr>
          <w:rFonts w:ascii="Times New Roman" w:hAnsi="Times New Roman" w:cs="Times New Roman"/>
          <w:sz w:val="24"/>
          <w:szCs w:val="24"/>
        </w:rPr>
        <w:t>DA model</w:t>
      </w:r>
      <w:r w:rsidR="001F7989" w:rsidRPr="001803E5">
        <w:rPr>
          <w:rFonts w:ascii="Times New Roman" w:hAnsi="Times New Roman" w:cs="Times New Roman"/>
          <w:sz w:val="24"/>
          <w:szCs w:val="24"/>
        </w:rPr>
        <w:t>;</w:t>
      </w:r>
      <w:r w:rsidRPr="001803E5">
        <w:rPr>
          <w:rFonts w:ascii="Times New Roman" w:hAnsi="Times New Roman" w:cs="Times New Roman"/>
          <w:sz w:val="24"/>
          <w:szCs w:val="24"/>
        </w:rPr>
        <w:t xml:space="preserve"> </w:t>
      </w:r>
      <w:r w:rsidR="001D7517" w:rsidRPr="001803E5">
        <w:rPr>
          <w:rFonts w:ascii="Times New Roman" w:hAnsi="Times New Roman" w:cs="Times New Roman"/>
          <w:sz w:val="24"/>
          <w:szCs w:val="24"/>
        </w:rPr>
        <w:t>(</w:t>
      </w:r>
      <w:r w:rsidR="001F7989" w:rsidRPr="001803E5">
        <w:rPr>
          <w:rFonts w:ascii="Times New Roman" w:hAnsi="Times New Roman" w:cs="Times New Roman"/>
          <w:sz w:val="24"/>
          <w:szCs w:val="24"/>
        </w:rPr>
        <w:t>b</w:t>
      </w:r>
      <w:r w:rsidR="001D7517" w:rsidRPr="001803E5">
        <w:rPr>
          <w:rFonts w:ascii="Times New Roman" w:hAnsi="Times New Roman" w:cs="Times New Roman"/>
          <w:sz w:val="24"/>
          <w:szCs w:val="24"/>
        </w:rPr>
        <w:t xml:space="preserve">) </w:t>
      </w:r>
      <w:r w:rsidR="001F7989" w:rsidRPr="001803E5">
        <w:rPr>
          <w:rFonts w:ascii="Times New Roman" w:hAnsi="Times New Roman" w:hint="eastAsia"/>
          <w:sz w:val="24"/>
          <w:szCs w:val="24"/>
        </w:rPr>
        <w:t>Volcano plot showing the up/</w:t>
      </w:r>
      <w:r w:rsidR="001F7989" w:rsidRPr="001803E5">
        <w:rPr>
          <w:rFonts w:ascii="Times New Roman" w:hAnsi="Times New Roman"/>
          <w:sz w:val="24"/>
          <w:szCs w:val="24"/>
        </w:rPr>
        <w:t>down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1F7989" w:rsidRPr="001803E5">
        <w:rPr>
          <w:rFonts w:ascii="Times New Roman" w:hAnsi="Times New Roman" w:hint="eastAsia"/>
          <w:sz w:val="24"/>
          <w:szCs w:val="24"/>
        </w:rPr>
        <w:t xml:space="preserve">regulated expression </w:t>
      </w:r>
      <w:r w:rsidR="001F7989" w:rsidRPr="001803E5">
        <w:rPr>
          <w:rFonts w:ascii="Times New Roman" w:hAnsi="Times New Roman"/>
          <w:sz w:val="24"/>
          <w:szCs w:val="24"/>
        </w:rPr>
        <w:t>of</w:t>
      </w:r>
      <w:r w:rsidR="001F7989" w:rsidRPr="001803E5">
        <w:rPr>
          <w:rFonts w:ascii="Times New Roman" w:hAnsi="Times New Roman" w:cs="Times New Roman"/>
          <w:sz w:val="24"/>
          <w:szCs w:val="24"/>
        </w:rPr>
        <w:t xml:space="preserve"> root exudates</w:t>
      </w:r>
      <w:r w:rsidR="001F7989" w:rsidRPr="001803E5">
        <w:rPr>
          <w:rFonts w:ascii="Times New Roman" w:hAnsi="Times New Roman"/>
          <w:sz w:val="24"/>
          <w:szCs w:val="24"/>
        </w:rPr>
        <w:t xml:space="preserve"> in TZ straw treatment compared to TZ control treatment; (c) </w:t>
      </w:r>
      <w:r w:rsidR="001F7989" w:rsidRPr="001803E5">
        <w:rPr>
          <w:rFonts w:ascii="Times New Roman" w:hAnsi="Times New Roman" w:hint="eastAsia"/>
          <w:sz w:val="24"/>
          <w:szCs w:val="24"/>
        </w:rPr>
        <w:t>Volcano plot showing the up/</w:t>
      </w:r>
      <w:r w:rsidR="001F7989" w:rsidRPr="001803E5">
        <w:rPr>
          <w:rFonts w:ascii="Times New Roman" w:hAnsi="Times New Roman"/>
          <w:sz w:val="24"/>
          <w:szCs w:val="24"/>
        </w:rPr>
        <w:t>down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1F7989" w:rsidRPr="001803E5">
        <w:rPr>
          <w:rFonts w:ascii="Times New Roman" w:hAnsi="Times New Roman" w:hint="eastAsia"/>
          <w:sz w:val="24"/>
          <w:szCs w:val="24"/>
        </w:rPr>
        <w:t xml:space="preserve">regulated expression </w:t>
      </w:r>
      <w:r w:rsidR="001F7989" w:rsidRPr="001803E5">
        <w:rPr>
          <w:rFonts w:ascii="Times New Roman" w:hAnsi="Times New Roman"/>
          <w:sz w:val="24"/>
          <w:szCs w:val="24"/>
        </w:rPr>
        <w:t>of</w:t>
      </w:r>
      <w:r w:rsidR="001F7989" w:rsidRPr="001803E5">
        <w:rPr>
          <w:rFonts w:ascii="Times New Roman" w:hAnsi="Times New Roman" w:cs="Times New Roman"/>
          <w:sz w:val="24"/>
          <w:szCs w:val="24"/>
        </w:rPr>
        <w:t xml:space="preserve"> root exudates</w:t>
      </w:r>
      <w:r w:rsidR="001F7989" w:rsidRPr="001803E5">
        <w:rPr>
          <w:rFonts w:ascii="Times New Roman" w:hAnsi="Times New Roman"/>
          <w:sz w:val="24"/>
          <w:szCs w:val="24"/>
        </w:rPr>
        <w:t xml:space="preserve"> in YX straw treatment compared to YX control treatment. </w:t>
      </w:r>
    </w:p>
    <w:p w:rsidR="00153208" w:rsidRPr="001803E5" w:rsidRDefault="00C16B4C" w:rsidP="00153208">
      <w:r w:rsidRPr="001803E5">
        <w:object w:dxaOrig="11127" w:dyaOrig="12142">
          <v:shape id="_x0000_i1026" type="#_x0000_t75" style="width:409.05pt;height:337.45pt" o:ole="">
            <v:imagedata r:id="rId11" o:title="" croptop="16632f" cropleft="994f"/>
          </v:shape>
          <o:OLEObject Type="Embed" ProgID="SigmaPlotGraphicObject.9" ShapeID="_x0000_i1026" DrawAspect="Content" ObjectID="_1782554163" r:id="rId12"/>
        </w:object>
      </w:r>
    </w:p>
    <w:p w:rsidR="00362A0B" w:rsidRPr="001803E5" w:rsidRDefault="00C16B4C" w:rsidP="00362A0B">
      <w:pPr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180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01B65" w:rsidRPr="001803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13D13" w:rsidRPr="001803E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803E5">
        <w:rPr>
          <w:rFonts w:ascii="Times New Roman" w:hAnsi="Times New Roman" w:cs="Times New Roman"/>
          <w:sz w:val="24"/>
          <w:szCs w:val="24"/>
        </w:rPr>
        <w:t xml:space="preserve">. </w:t>
      </w:r>
      <w:r w:rsidRPr="001803E5">
        <w:rPr>
          <w:rFonts w:ascii="Times New Roman" w:eastAsia="等线" w:hAnsi="Times New Roman" w:cs="Times New Roman"/>
          <w:kern w:val="0"/>
          <w:sz w:val="24"/>
          <w:szCs w:val="24"/>
        </w:rPr>
        <w:t>Effects of wheat straw amendment (</w:t>
      </w:r>
      <w:r w:rsidR="00C401AA" w:rsidRPr="001803E5">
        <w:rPr>
          <w:rFonts w:ascii="Times New Roman" w:hAnsi="Times New Roman"/>
          <w:sz w:val="24"/>
          <w:szCs w:val="24"/>
        </w:rPr>
        <w:t>2%</w:t>
      </w:r>
      <w:r w:rsidRPr="001803E5">
        <w:rPr>
          <w:rFonts w:ascii="Times New Roman" w:eastAsia="等线" w:hAnsi="Times New Roman" w:cs="Times New Roman"/>
          <w:kern w:val="0"/>
          <w:sz w:val="24"/>
          <w:szCs w:val="24"/>
        </w:rPr>
        <w:t>) on root e</w:t>
      </w:r>
      <w:r w:rsidR="00362A0B"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xudates for rice growing in </w:t>
      </w:r>
      <w:r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TZ and YX soils. </w:t>
      </w:r>
      <w:r w:rsidR="00362A0B" w:rsidRPr="001803E5">
        <w:rPr>
          <w:rFonts w:ascii="Times New Roman" w:eastAsia="等线" w:hAnsi="Times New Roman" w:cs="Times New Roman"/>
          <w:kern w:val="0"/>
          <w:sz w:val="24"/>
          <w:szCs w:val="24"/>
        </w:rPr>
        <w:t>(</w:t>
      </w:r>
      <w:r w:rsidR="006050F6" w:rsidRPr="001803E5">
        <w:rPr>
          <w:rFonts w:ascii="Times New Roman" w:eastAsia="等线" w:hAnsi="Times New Roman" w:cs="Times New Roman"/>
          <w:kern w:val="0"/>
          <w:sz w:val="24"/>
          <w:szCs w:val="24"/>
        </w:rPr>
        <w:t>a</w:t>
      </w:r>
      <w:r w:rsidR="00C401AA" w:rsidRPr="001803E5">
        <w:rPr>
          <w:rFonts w:ascii="Times New Roman" w:hAnsi="Times New Roman" w:cs="Times New Roman"/>
          <w:sz w:val="24"/>
          <w:szCs w:val="24"/>
        </w:rPr>
        <w:t>–</w:t>
      </w:r>
      <w:r w:rsidR="006050F6" w:rsidRPr="001803E5">
        <w:rPr>
          <w:rFonts w:ascii="Times New Roman" w:eastAsia="等线" w:hAnsi="Times New Roman" w:cs="Times New Roman"/>
          <w:kern w:val="0"/>
          <w:sz w:val="24"/>
          <w:szCs w:val="24"/>
        </w:rPr>
        <w:t>b</w:t>
      </w:r>
      <w:r w:rsidR="00362A0B" w:rsidRPr="001803E5">
        <w:rPr>
          <w:rFonts w:ascii="Times New Roman" w:eastAsia="等线" w:hAnsi="Times New Roman" w:cs="Times New Roman"/>
          <w:kern w:val="0"/>
          <w:sz w:val="24"/>
          <w:szCs w:val="24"/>
        </w:rPr>
        <w:t xml:space="preserve">) </w:t>
      </w:r>
      <w:r w:rsidR="00362A0B" w:rsidRPr="001803E5">
        <w:rPr>
          <w:rFonts w:ascii="Times New Roman" w:hAnsi="Times New Roman" w:cs="Times New Roman"/>
          <w:kern w:val="0"/>
          <w:sz w:val="24"/>
          <w:szCs w:val="24"/>
        </w:rPr>
        <w:t>D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>ifference in each category of root excludes (</w:t>
      </w:r>
      <w:r w:rsidRPr="001803E5">
        <w:rPr>
          <w:rFonts w:ascii="AdvTT5235d5a9" w:hAnsi="AdvTT5235d5a9" w:cs="AdvTT5235d5a9"/>
          <w:kern w:val="0"/>
          <w:sz w:val="24"/>
          <w:szCs w:val="24"/>
        </w:rPr>
        <w:t xml:space="preserve">carbohydrates, </w:t>
      </w:r>
      <w:r w:rsidRPr="001803E5">
        <w:rPr>
          <w:rFonts w:ascii="Times New Roman" w:hAnsi="Times New Roman"/>
          <w:sz w:val="24"/>
          <w:szCs w:val="24"/>
        </w:rPr>
        <w:t>alcohols, amines, benzenes, amino acids, fatty acids, organic acids)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 between straw and control treatments</w:t>
      </w:r>
      <w:r w:rsidRPr="001803E5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of </w:t>
      </w:r>
      <w:r w:rsidRPr="001803E5">
        <w:rPr>
          <w:rFonts w:ascii="Times New Roman" w:hAnsi="Times New Roman" w:cs="Times New Roman"/>
          <w:sz w:val="24"/>
          <w:szCs w:val="24"/>
        </w:rPr>
        <w:t>TZ (</w:t>
      </w:r>
      <w:r w:rsidR="00CF4B79" w:rsidRPr="001803E5">
        <w:rPr>
          <w:rFonts w:ascii="Times New Roman" w:hAnsi="Times New Roman" w:cs="Times New Roman"/>
          <w:sz w:val="24"/>
          <w:szCs w:val="24"/>
        </w:rPr>
        <w:t>a</w:t>
      </w:r>
      <w:r w:rsidRPr="001803E5">
        <w:rPr>
          <w:rFonts w:ascii="Times New Roman" w:hAnsi="Times New Roman" w:cs="Times New Roman"/>
          <w:sz w:val="24"/>
          <w:szCs w:val="24"/>
        </w:rPr>
        <w:t>) and YX soils (</w:t>
      </w:r>
      <w:r w:rsidR="00CF4B79" w:rsidRPr="001803E5">
        <w:rPr>
          <w:rFonts w:ascii="Times New Roman" w:hAnsi="Times New Roman" w:cs="Times New Roman"/>
          <w:sz w:val="24"/>
          <w:szCs w:val="24"/>
        </w:rPr>
        <w:t>b</w:t>
      </w:r>
      <w:r w:rsidRPr="001803E5">
        <w:rPr>
          <w:rFonts w:ascii="Times New Roman" w:hAnsi="Times New Roman" w:cs="Times New Roman"/>
          <w:sz w:val="24"/>
          <w:szCs w:val="24"/>
        </w:rPr>
        <w:t>)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; </w:t>
      </w:r>
      <w:r w:rsidR="00362A0B" w:rsidRPr="001803E5">
        <w:rPr>
          <w:rFonts w:ascii="Times New Roman" w:hAnsi="Times New Roman" w:cs="Times New Roman"/>
          <w:kern w:val="0"/>
          <w:sz w:val="24"/>
          <w:szCs w:val="24"/>
        </w:rPr>
        <w:t>(</w:t>
      </w:r>
      <w:r w:rsidR="006050F6" w:rsidRPr="001803E5">
        <w:rPr>
          <w:rFonts w:ascii="Times New Roman" w:hAnsi="Times New Roman" w:cs="Times New Roman"/>
          <w:kern w:val="0"/>
          <w:sz w:val="24"/>
          <w:szCs w:val="24"/>
        </w:rPr>
        <w:t>c</w:t>
      </w:r>
      <w:r w:rsidR="00C401AA" w:rsidRPr="001803E5">
        <w:rPr>
          <w:rFonts w:ascii="Times New Roman" w:hAnsi="Times New Roman" w:cs="Times New Roman"/>
          <w:sz w:val="24"/>
          <w:szCs w:val="24"/>
        </w:rPr>
        <w:t>–</w:t>
      </w:r>
      <w:r w:rsidR="006050F6" w:rsidRPr="001803E5">
        <w:rPr>
          <w:rFonts w:ascii="Times New Roman" w:hAnsi="Times New Roman" w:cs="Times New Roman"/>
          <w:kern w:val="0"/>
          <w:sz w:val="24"/>
          <w:szCs w:val="24"/>
        </w:rPr>
        <w:t>d</w:t>
      </w:r>
      <w:r w:rsidR="00362A0B" w:rsidRPr="001803E5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="00362A0B" w:rsidRPr="001803E5">
        <w:rPr>
          <w:rFonts w:ascii="AdvTT5235d5a9" w:hAnsi="AdvTT5235d5a9" w:cs="AdvTT5235d5a9"/>
          <w:kern w:val="0"/>
          <w:sz w:val="24"/>
          <w:szCs w:val="24"/>
        </w:rPr>
        <w:t xml:space="preserve">Fold changes in </w:t>
      </w:r>
      <w:r w:rsidRPr="001803E5">
        <w:rPr>
          <w:rFonts w:ascii="AdvTT5235d5a9" w:hAnsi="AdvTT5235d5a9" w:cs="AdvTT5235d5a9"/>
          <w:kern w:val="0"/>
          <w:sz w:val="24"/>
          <w:szCs w:val="24"/>
        </w:rPr>
        <w:t>abundances of different</w:t>
      </w:r>
      <w:r w:rsidRPr="001803E5">
        <w:rPr>
          <w:rFonts w:ascii="AdvTT5235d5a9" w:hAnsi="AdvTT5235d5a9" w:cs="AdvTT5235d5a9" w:hint="eastAsia"/>
          <w:kern w:val="0"/>
          <w:sz w:val="24"/>
          <w:szCs w:val="24"/>
        </w:rPr>
        <w:t>ial</w:t>
      </w:r>
      <w:r w:rsidRPr="001803E5">
        <w:rPr>
          <w:rFonts w:ascii="AdvTT5235d5a9" w:hAnsi="AdvTT5235d5a9" w:cs="AdvTT5235d5a9"/>
          <w:kern w:val="0"/>
          <w:sz w:val="24"/>
          <w:szCs w:val="24"/>
        </w:rPr>
        <w:t xml:space="preserve"> metabolites for straw treatments of </w:t>
      </w:r>
      <w:r w:rsidRPr="001803E5">
        <w:rPr>
          <w:rFonts w:ascii="Times New Roman" w:hAnsi="Times New Roman" w:cs="Times New Roman"/>
          <w:sz w:val="24"/>
          <w:szCs w:val="24"/>
        </w:rPr>
        <w:t>TZ (</w:t>
      </w:r>
      <w:r w:rsidR="006050F6" w:rsidRPr="001803E5">
        <w:rPr>
          <w:rFonts w:ascii="Times New Roman" w:hAnsi="Times New Roman" w:cs="Times New Roman"/>
          <w:sz w:val="24"/>
          <w:szCs w:val="24"/>
        </w:rPr>
        <w:t>c</w:t>
      </w:r>
      <w:r w:rsidRPr="001803E5">
        <w:rPr>
          <w:rFonts w:ascii="Times New Roman" w:hAnsi="Times New Roman" w:cs="Times New Roman"/>
          <w:sz w:val="24"/>
          <w:szCs w:val="24"/>
        </w:rPr>
        <w:t>) and YX soils (</w:t>
      </w:r>
      <w:r w:rsidR="006050F6" w:rsidRPr="001803E5">
        <w:rPr>
          <w:rFonts w:ascii="Times New Roman" w:hAnsi="Times New Roman" w:cs="Times New Roman"/>
          <w:sz w:val="24"/>
          <w:szCs w:val="24"/>
        </w:rPr>
        <w:t>d</w:t>
      </w:r>
      <w:r w:rsidRPr="001803E5">
        <w:rPr>
          <w:rFonts w:ascii="Times New Roman" w:hAnsi="Times New Roman" w:cs="Times New Roman"/>
          <w:sz w:val="24"/>
          <w:szCs w:val="24"/>
        </w:rPr>
        <w:t xml:space="preserve">). </w:t>
      </w:r>
      <w:r w:rsidR="00362A0B" w:rsidRPr="001803E5">
        <w:rPr>
          <w:rFonts w:ascii="Times New Roman" w:hAnsi="Times New Roman" w:cs="Times New Roman"/>
          <w:sz w:val="24"/>
          <w:szCs w:val="24"/>
        </w:rPr>
        <w:t>F</w:t>
      </w:r>
      <w:r w:rsidRPr="001803E5">
        <w:rPr>
          <w:rFonts w:ascii="Times New Roman" w:hAnsi="Times New Roman" w:cs="Times New Roman"/>
          <w:sz w:val="24"/>
          <w:szCs w:val="24"/>
        </w:rPr>
        <w:t xml:space="preserve">old changes were calculated by dividing the abundance of a metabolite in the straw treatment to that in the control treatment. Substances with relative contribution </w:t>
      </w:r>
      <w:r w:rsidR="00C401AA" w:rsidRPr="001803E5">
        <w:rPr>
          <w:rFonts w:ascii="Times New Roman" w:hAnsi="Times New Roman" w:cs="Times New Roman"/>
          <w:kern w:val="0"/>
          <w:sz w:val="24"/>
          <w:szCs w:val="24"/>
        </w:rPr>
        <w:t xml:space="preserve">&lt; 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>0.5</w:t>
      </w:r>
      <w:r w:rsidR="00C401AA" w:rsidRPr="001803E5">
        <w:rPr>
          <w:rFonts w:ascii="TimesNewRomanPSMT" w:eastAsia="TimesNewRomanPSMT" w:cs="TimesNewRomanPSMT"/>
          <w:kern w:val="0"/>
          <w:sz w:val="24"/>
          <w:szCs w:val="24"/>
        </w:rPr>
        <w:t>%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 were classified as Other. </w:t>
      </w:r>
      <w:r w:rsidR="00362A0B" w:rsidRPr="001803E5">
        <w:rPr>
          <w:rFonts w:ascii="Times New Roman" w:hAnsi="Times New Roman"/>
          <w:sz w:val="24"/>
        </w:rPr>
        <w:t>*</w:t>
      </w:r>
      <w:r w:rsidR="00362A0B" w:rsidRPr="001803E5">
        <w:rPr>
          <w:rFonts w:ascii="Times New Roman" w:hAnsi="Times New Roman" w:hint="eastAsia"/>
          <w:sz w:val="24"/>
        </w:rPr>
        <w:t>:</w:t>
      </w:r>
      <w:r w:rsidR="00362A0B" w:rsidRPr="001803E5">
        <w:rPr>
          <w:rFonts w:ascii="Times New Roman" w:hAnsi="Times New Roman"/>
          <w:sz w:val="24"/>
        </w:rPr>
        <w:t xml:space="preserve"> significant difference at </w:t>
      </w:r>
      <w:r w:rsidR="00C401AA" w:rsidRPr="001803E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C401AA" w:rsidRPr="001803E5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</w:t>
      </w:r>
      <w:r w:rsidR="00C401AA" w:rsidRPr="001803E5">
        <w:rPr>
          <w:rFonts w:ascii="Times New Roman" w:hAnsi="Times New Roman" w:cs="Times New Roman"/>
          <w:kern w:val="0"/>
          <w:sz w:val="24"/>
          <w:szCs w:val="24"/>
        </w:rPr>
        <w:t>&lt; 0.05</w:t>
      </w:r>
      <w:r w:rsidR="00362A0B" w:rsidRPr="001803E5">
        <w:rPr>
          <w:rFonts w:ascii="Times New Roman" w:hAnsi="Times New Roman"/>
          <w:sz w:val="24"/>
        </w:rPr>
        <w:t>.</w:t>
      </w:r>
    </w:p>
    <w:p w:rsidR="00C16B4C" w:rsidRPr="001803E5" w:rsidRDefault="00C16B4C" w:rsidP="00C16B4C">
      <w:pPr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C16B4C" w:rsidRPr="001803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E661C" w:rsidRPr="001803E5" w:rsidRDefault="00153208" w:rsidP="00E14F16">
      <w:pPr>
        <w:jc w:val="center"/>
      </w:pPr>
      <w:r w:rsidRPr="001803E5">
        <w:object w:dxaOrig="7141" w:dyaOrig="3955">
          <v:shape id="_x0000_i1027" type="#_x0000_t75" style="width:356.85pt;height:197.8pt" o:ole="">
            <v:imagedata r:id="rId13" o:title=""/>
          </v:shape>
          <o:OLEObject Type="Embed" ProgID="SigmaPlotGraphicObject.9" ShapeID="_x0000_i1027" DrawAspect="Content" ObjectID="_1782554164" r:id="rId14"/>
        </w:object>
      </w:r>
    </w:p>
    <w:p w:rsidR="00BB128D" w:rsidRPr="001803E5" w:rsidRDefault="00210563" w:rsidP="00BB128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3E5">
        <w:object w:dxaOrig="8083" w:dyaOrig="2690">
          <v:shape id="_x0000_i1028" type="#_x0000_t75" style="width:367.5pt;height:122.25pt" o:ole="">
            <v:imagedata r:id="rId15" o:title=""/>
          </v:shape>
          <o:OLEObject Type="Embed" ProgID="SigmaPlotGraphicObject.9" ShapeID="_x0000_i1028" DrawAspect="Content" ObjectID="_1782554165" r:id="rId16"/>
        </w:object>
      </w:r>
    </w:p>
    <w:p w:rsidR="00153208" w:rsidRPr="001803E5" w:rsidRDefault="00153208" w:rsidP="00153208">
      <w:pPr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180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01B65" w:rsidRPr="001803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6275F" w:rsidRPr="001803E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3E5">
        <w:rPr>
          <w:rFonts w:ascii="Times New Roman" w:hAnsi="Times New Roman" w:cs="Times New Roman"/>
          <w:sz w:val="24"/>
          <w:szCs w:val="24"/>
        </w:rPr>
        <w:t xml:space="preserve"> Composition of soil metabolites in the rhizosphere soils </w:t>
      </w:r>
      <w:r w:rsidR="00B26380" w:rsidRPr="001803E5">
        <w:rPr>
          <w:rFonts w:ascii="Times New Roman" w:hAnsi="Times New Roman" w:cs="Times New Roman"/>
          <w:sz w:val="24"/>
          <w:szCs w:val="24"/>
        </w:rPr>
        <w:t xml:space="preserve">of </w:t>
      </w:r>
      <w:r w:rsidRPr="001803E5">
        <w:rPr>
          <w:rFonts w:ascii="Times New Roman" w:hAnsi="Times New Roman" w:cs="Times New Roman"/>
          <w:sz w:val="24"/>
          <w:szCs w:val="24"/>
        </w:rPr>
        <w:t xml:space="preserve">control and straw amendment treatments for TZ </w:t>
      </w:r>
      <w:r w:rsidR="00B26380" w:rsidRPr="001803E5">
        <w:rPr>
          <w:rFonts w:ascii="Times New Roman" w:hAnsi="Times New Roman" w:cs="Times New Roman"/>
          <w:sz w:val="24"/>
          <w:szCs w:val="24"/>
        </w:rPr>
        <w:t xml:space="preserve">(a, c) </w:t>
      </w:r>
      <w:r w:rsidRPr="001803E5">
        <w:rPr>
          <w:rFonts w:ascii="Times New Roman" w:hAnsi="Times New Roman" w:cs="Times New Roman"/>
          <w:sz w:val="24"/>
          <w:szCs w:val="24"/>
        </w:rPr>
        <w:t xml:space="preserve">and YX </w:t>
      </w:r>
      <w:r w:rsidR="00B26380" w:rsidRPr="001803E5">
        <w:rPr>
          <w:rFonts w:ascii="Times New Roman" w:hAnsi="Times New Roman" w:cs="Times New Roman"/>
          <w:sz w:val="24"/>
          <w:szCs w:val="24"/>
        </w:rPr>
        <w:t xml:space="preserve">(b, d) </w:t>
      </w:r>
      <w:r w:rsidRPr="001803E5">
        <w:rPr>
          <w:rFonts w:ascii="Times New Roman" w:hAnsi="Times New Roman" w:cs="Times New Roman"/>
          <w:sz w:val="24"/>
          <w:szCs w:val="24"/>
        </w:rPr>
        <w:t xml:space="preserve">soils. </w:t>
      </w:r>
      <w:r w:rsidR="00B26380" w:rsidRPr="001803E5">
        <w:rPr>
          <w:rFonts w:ascii="Times New Roman" w:hAnsi="Times New Roman" w:cs="Times New Roman"/>
          <w:sz w:val="24"/>
          <w:szCs w:val="24"/>
        </w:rPr>
        <w:t>(</w:t>
      </w:r>
      <w:r w:rsidR="006050F6" w:rsidRPr="001803E5">
        <w:rPr>
          <w:rFonts w:ascii="Times New Roman" w:hAnsi="Times New Roman" w:cs="Times New Roman"/>
          <w:sz w:val="24"/>
          <w:szCs w:val="24"/>
        </w:rPr>
        <w:t>a</w:t>
      </w:r>
      <w:r w:rsidR="00B26380" w:rsidRPr="001803E5">
        <w:rPr>
          <w:rFonts w:ascii="Times New Roman" w:hAnsi="Times New Roman" w:cs="Times New Roman"/>
          <w:sz w:val="24"/>
          <w:szCs w:val="24"/>
        </w:rPr>
        <w:t xml:space="preserve">, b): </w:t>
      </w:r>
      <w:r w:rsidR="00110575" w:rsidRPr="001803E5">
        <w:rPr>
          <w:rFonts w:ascii="Times New Roman" w:hAnsi="Times New Roman" w:cs="Times New Roman"/>
          <w:sz w:val="24"/>
          <w:szCs w:val="24"/>
        </w:rPr>
        <w:t>Classification of the known soil metabolites</w:t>
      </w:r>
      <w:r w:rsidR="00B26380" w:rsidRPr="001803E5">
        <w:rPr>
          <w:rFonts w:ascii="Times New Roman" w:hAnsi="Times New Roman" w:cs="Times New Roman"/>
          <w:sz w:val="24"/>
          <w:szCs w:val="24"/>
        </w:rPr>
        <w:t>; (c, d)</w:t>
      </w:r>
      <w:r w:rsidR="00110575" w:rsidRPr="001803E5">
        <w:rPr>
          <w:rFonts w:ascii="Times New Roman" w:hAnsi="Times New Roman" w:cs="Times New Roman"/>
          <w:sz w:val="24"/>
          <w:szCs w:val="24"/>
        </w:rPr>
        <w:t xml:space="preserve"> </w:t>
      </w:r>
      <w:r w:rsidR="00B26380" w:rsidRPr="001803E5">
        <w:rPr>
          <w:rFonts w:ascii="Times New Roman" w:hAnsi="Times New Roman" w:cs="Times New Roman"/>
          <w:sz w:val="24"/>
          <w:szCs w:val="24"/>
        </w:rPr>
        <w:t>S</w:t>
      </w:r>
      <w:r w:rsidR="00110575" w:rsidRPr="001803E5">
        <w:rPr>
          <w:rFonts w:ascii="Times New Roman" w:hAnsi="Times New Roman" w:cs="Times New Roman"/>
          <w:kern w:val="0"/>
          <w:sz w:val="24"/>
          <w:szCs w:val="24"/>
        </w:rPr>
        <w:t>core scatter plot of OPLS</w:t>
      </w:r>
      <w:r w:rsidR="00347D2C" w:rsidRPr="001803E5">
        <w:rPr>
          <w:rFonts w:ascii="Times New Roman" w:hAnsi="Times New Roman" w:cs="Times New Roman"/>
          <w:sz w:val="24"/>
          <w:szCs w:val="24"/>
        </w:rPr>
        <w:t>-</w:t>
      </w:r>
      <w:r w:rsidR="00110575" w:rsidRPr="001803E5">
        <w:rPr>
          <w:rFonts w:ascii="Times New Roman" w:hAnsi="Times New Roman" w:cs="Times New Roman"/>
          <w:kern w:val="0"/>
          <w:sz w:val="24"/>
          <w:szCs w:val="24"/>
        </w:rPr>
        <w:t xml:space="preserve">DA model for </w:t>
      </w:r>
      <w:r w:rsidR="00B26380" w:rsidRPr="001803E5">
        <w:rPr>
          <w:rFonts w:ascii="Times New Roman" w:hAnsi="Times New Roman" w:cs="Times New Roman"/>
          <w:kern w:val="0"/>
          <w:sz w:val="24"/>
          <w:szCs w:val="24"/>
        </w:rPr>
        <w:t>soil</w:t>
      </w:r>
      <w:r w:rsidR="00110575" w:rsidRPr="001803E5">
        <w:rPr>
          <w:rFonts w:ascii="Times New Roman" w:hAnsi="Times New Roman" w:cs="Times New Roman"/>
          <w:kern w:val="0"/>
          <w:sz w:val="24"/>
          <w:szCs w:val="24"/>
        </w:rPr>
        <w:t xml:space="preserve"> metabolites in </w:t>
      </w:r>
      <w:r w:rsidR="00B26380" w:rsidRPr="001803E5">
        <w:rPr>
          <w:rFonts w:ascii="Times New Roman" w:hAnsi="Times New Roman" w:cs="Times New Roman"/>
          <w:kern w:val="0"/>
          <w:sz w:val="24"/>
          <w:szCs w:val="24"/>
        </w:rPr>
        <w:t xml:space="preserve">control and </w:t>
      </w:r>
      <w:r w:rsidR="00110575" w:rsidRPr="001803E5">
        <w:rPr>
          <w:rFonts w:ascii="Times New Roman" w:hAnsi="Times New Roman" w:cs="Times New Roman"/>
          <w:kern w:val="0"/>
          <w:sz w:val="24"/>
          <w:szCs w:val="24"/>
        </w:rPr>
        <w:t>straw amendment</w:t>
      </w:r>
      <w:r w:rsidR="00B26380" w:rsidRPr="001803E5">
        <w:rPr>
          <w:rFonts w:ascii="Times New Roman" w:hAnsi="Times New Roman" w:cs="Times New Roman"/>
          <w:kern w:val="0"/>
          <w:sz w:val="24"/>
          <w:szCs w:val="24"/>
        </w:rPr>
        <w:t xml:space="preserve"> treatments</w:t>
      </w:r>
      <w:r w:rsidR="00110575" w:rsidRPr="001803E5"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Soil metabolites were classified to </w:t>
      </w:r>
      <w:r w:rsidRPr="001803E5">
        <w:rPr>
          <w:rFonts w:ascii="AdvTT5235d5a9" w:hAnsi="AdvTT5235d5a9" w:cs="AdvTT5235d5a9"/>
          <w:kern w:val="0"/>
          <w:sz w:val="24"/>
          <w:szCs w:val="24"/>
        </w:rPr>
        <w:t xml:space="preserve">carbohydrates, </w:t>
      </w:r>
      <w:r w:rsidRPr="001803E5">
        <w:rPr>
          <w:rFonts w:ascii="Times New Roman" w:hAnsi="Times New Roman"/>
          <w:sz w:val="24"/>
          <w:szCs w:val="24"/>
        </w:rPr>
        <w:t>alcohols, amines, benzenes, amino acids, fatty acids, organic acids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. The percentage of each category of soil metabolites was calculated by dividing the sum of the peak areas of each category by the sum of all peak areas. </w:t>
      </w:r>
      <w:r w:rsidRPr="001803E5">
        <w:rPr>
          <w:rFonts w:ascii="Times New Roman" w:hAnsi="Times New Roman" w:cs="Times New Roman"/>
          <w:sz w:val="24"/>
          <w:szCs w:val="24"/>
        </w:rPr>
        <w:t xml:space="preserve">Substances with relative contribution </w:t>
      </w:r>
      <w:r w:rsidR="00C401AA" w:rsidRPr="001803E5">
        <w:rPr>
          <w:rFonts w:ascii="Times New Roman" w:hAnsi="Times New Roman" w:cs="Times New Roman"/>
          <w:kern w:val="0"/>
          <w:sz w:val="24"/>
          <w:szCs w:val="24"/>
        </w:rPr>
        <w:t>&lt; 0.5</w:t>
      </w:r>
      <w:r w:rsidR="00C401AA" w:rsidRPr="001803E5">
        <w:rPr>
          <w:rFonts w:ascii="TimesNewRomanPSMT" w:eastAsia="TimesNewRomanPSMT" w:cs="TimesNewRomanPSMT"/>
          <w:kern w:val="0"/>
          <w:sz w:val="24"/>
          <w:szCs w:val="24"/>
        </w:rPr>
        <w:t>%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 xml:space="preserve"> were classified as Other.</w:t>
      </w:r>
    </w:p>
    <w:p w:rsidR="001705D0" w:rsidRPr="001803E5" w:rsidRDefault="001705D0" w:rsidP="00053710">
      <w:pPr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1705D0" w:rsidRPr="001803E5" w:rsidSect="0015320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053710" w:rsidRPr="001803E5" w:rsidRDefault="00210563" w:rsidP="00053710">
      <w:pPr>
        <w:spacing w:line="360" w:lineRule="auto"/>
        <w:jc w:val="left"/>
      </w:pPr>
      <w:r w:rsidRPr="001803E5">
        <w:object w:dxaOrig="9553" w:dyaOrig="4483">
          <v:shape id="_x0000_i1029" type="#_x0000_t75" style="width:610.8pt;height:287.2pt" o:ole="">
            <v:imagedata r:id="rId17" o:title=""/>
          </v:shape>
          <o:OLEObject Type="Embed" ProgID="SigmaPlotGraphicObject.9" ShapeID="_x0000_i1029" DrawAspect="Content" ObjectID="_1782554166" r:id="rId18"/>
        </w:object>
      </w:r>
    </w:p>
    <w:p w:rsidR="00FE447E" w:rsidRPr="001803E5" w:rsidRDefault="001705D0" w:rsidP="001705D0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  <w:sectPr w:rsidR="00FE447E" w:rsidRPr="001803E5" w:rsidSect="008F67EA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180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01B65" w:rsidRPr="001803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6275F" w:rsidRPr="001803E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803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3E5">
        <w:rPr>
          <w:rFonts w:ascii="Times New Roman" w:hAnsi="Times New Roman" w:cs="Times New Roman"/>
          <w:sz w:val="24"/>
          <w:szCs w:val="24"/>
        </w:rPr>
        <w:t xml:space="preserve"> </w:t>
      </w:r>
      <w:r w:rsidRPr="001803E5">
        <w:rPr>
          <w:rFonts w:ascii="AdvTT5235d5a9" w:hAnsi="AdvTT5235d5a9" w:cs="AdvTT5235d5a9"/>
          <w:kern w:val="0"/>
          <w:sz w:val="24"/>
          <w:szCs w:val="24"/>
        </w:rPr>
        <w:t>Fold changes of different</w:t>
      </w:r>
      <w:r w:rsidR="00DB63BE" w:rsidRPr="001803E5">
        <w:rPr>
          <w:rFonts w:ascii="AdvTT5235d5a9" w:hAnsi="AdvTT5235d5a9" w:cs="AdvTT5235d5a9"/>
          <w:kern w:val="0"/>
          <w:sz w:val="24"/>
          <w:szCs w:val="24"/>
        </w:rPr>
        <w:t>ial</w:t>
      </w:r>
      <w:r w:rsidRPr="001803E5">
        <w:rPr>
          <w:rFonts w:ascii="AdvTT5235d5a9" w:hAnsi="AdvTT5235d5a9" w:cs="AdvTT5235d5a9"/>
          <w:kern w:val="0"/>
          <w:sz w:val="24"/>
          <w:szCs w:val="24"/>
        </w:rPr>
        <w:t xml:space="preserve"> soil metabolites that identified between control and straw amendment treatments for rhizosphere soils of TZ (a) and YX (b). </w:t>
      </w:r>
      <w:r w:rsidR="00DB63BE" w:rsidRPr="001803E5">
        <w:rPr>
          <w:rFonts w:ascii="AdvTT5235d5a9" w:hAnsi="AdvTT5235d5a9" w:cs="AdvTT5235d5a9"/>
          <w:kern w:val="0"/>
          <w:sz w:val="24"/>
          <w:szCs w:val="24"/>
        </w:rPr>
        <w:t>F</w:t>
      </w:r>
      <w:r w:rsidRPr="001803E5">
        <w:rPr>
          <w:rFonts w:ascii="Times New Roman" w:hAnsi="Times New Roman" w:cs="Times New Roman"/>
          <w:sz w:val="24"/>
          <w:szCs w:val="24"/>
        </w:rPr>
        <w:t>old changes were calculated by dividing the abundance of a metabolite in the straw treatment to that in the control treatment.</w:t>
      </w:r>
    </w:p>
    <w:p w:rsidR="00FE447E" w:rsidRPr="001803E5" w:rsidRDefault="00FE447E" w:rsidP="007B5A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3E5">
        <w:rPr>
          <w:noProof/>
        </w:rPr>
        <w:lastRenderedPageBreak/>
        <w:drawing>
          <wp:inline distT="0" distB="0" distL="0" distR="0" wp14:anchorId="684F304A" wp14:editId="40FC74F4">
            <wp:extent cx="4700016" cy="7187184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016" cy="718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47E" w:rsidRPr="001803E5" w:rsidRDefault="00FE447E" w:rsidP="00FE44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3E5">
        <w:rPr>
          <w:rFonts w:ascii="Times New Roman" w:hAnsi="Times New Roman" w:cs="Times New Roman"/>
          <w:b/>
          <w:sz w:val="24"/>
          <w:szCs w:val="24"/>
        </w:rPr>
        <w:t xml:space="preserve">Fig. S6. </w:t>
      </w:r>
      <w:r w:rsidRPr="001803E5">
        <w:rPr>
          <w:rFonts w:ascii="Times New Roman" w:hAnsi="Times New Roman" w:cs="Times New Roman"/>
          <w:sz w:val="24"/>
          <w:szCs w:val="24"/>
        </w:rPr>
        <w:t>Pearson correlations between major category of soil metabolites, and major class of denitrifying bacteria in rhizosphere soils.</w:t>
      </w:r>
      <w:r w:rsidRPr="001803E5">
        <w:rPr>
          <w:rFonts w:ascii="Times New Roman" w:eastAsia="等线" w:hAnsi="Times New Roman" w:cs="Times New Roman"/>
          <w:kern w:val="0"/>
          <w:sz w:val="20"/>
          <w:szCs w:val="20"/>
        </w:rPr>
        <w:t xml:space="preserve"> </w:t>
      </w:r>
      <w:r w:rsidRPr="001803E5">
        <w:rPr>
          <w:rFonts w:ascii="Times New Roman" w:hAnsi="Times New Roman" w:cs="Times New Roman"/>
          <w:sz w:val="24"/>
          <w:szCs w:val="24"/>
        </w:rPr>
        <w:t xml:space="preserve">*, **, and ***: significant difference at </w:t>
      </w:r>
      <w:r w:rsidRPr="001803E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1803E5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</w:t>
      </w:r>
      <w:r w:rsidRPr="001803E5">
        <w:rPr>
          <w:rFonts w:ascii="Times New Roman" w:hAnsi="Times New Roman" w:cs="Times New Roman"/>
          <w:kern w:val="0"/>
          <w:sz w:val="24"/>
          <w:szCs w:val="24"/>
        </w:rPr>
        <w:t>&lt; 0.05</w:t>
      </w:r>
      <w:r w:rsidRPr="001803E5">
        <w:rPr>
          <w:rFonts w:ascii="Times New Roman" w:hAnsi="Times New Roman" w:cs="Times New Roman"/>
          <w:sz w:val="24"/>
          <w:szCs w:val="24"/>
        </w:rPr>
        <w:t xml:space="preserve">, 0.01, and 0.001. </w:t>
      </w:r>
      <w:bookmarkStart w:id="0" w:name="_GoBack"/>
      <w:bookmarkEnd w:id="0"/>
    </w:p>
    <w:sectPr w:rsidR="00FE447E" w:rsidRPr="001803E5" w:rsidSect="00FE44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171" w:rsidRDefault="00930171" w:rsidP="007A74C7">
      <w:r>
        <w:separator/>
      </w:r>
    </w:p>
  </w:endnote>
  <w:endnote w:type="continuationSeparator" w:id="0">
    <w:p w:rsidR="00930171" w:rsidRDefault="00930171" w:rsidP="007A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TT5235d5a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7420462"/>
      <w:docPartObj>
        <w:docPartGallery w:val="Page Numbers (Bottom of Page)"/>
        <w:docPartUnique/>
      </w:docPartObj>
    </w:sdtPr>
    <w:sdtEndPr/>
    <w:sdtContent>
      <w:p w:rsidR="00A915C4" w:rsidRDefault="006F728F">
        <w:pPr>
          <w:pStyle w:val="a5"/>
          <w:jc w:val="center"/>
        </w:pPr>
        <w:r>
          <w:t>S</w:t>
        </w:r>
        <w:r w:rsidR="00A915C4">
          <w:fldChar w:fldCharType="begin"/>
        </w:r>
        <w:r w:rsidR="00A915C4">
          <w:instrText>PAGE   \* MERGEFORMAT</w:instrText>
        </w:r>
        <w:r w:rsidR="00A915C4">
          <w:fldChar w:fldCharType="separate"/>
        </w:r>
        <w:r w:rsidR="00E035E9" w:rsidRPr="00E035E9">
          <w:rPr>
            <w:noProof/>
            <w:lang w:val="zh-CN"/>
          </w:rPr>
          <w:t>9</w:t>
        </w:r>
        <w:r w:rsidR="00A915C4">
          <w:rPr>
            <w:noProof/>
            <w:lang w:val="zh-CN"/>
          </w:rPr>
          <w:fldChar w:fldCharType="end"/>
        </w:r>
      </w:p>
    </w:sdtContent>
  </w:sdt>
  <w:p w:rsidR="00A915C4" w:rsidRDefault="00A915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171" w:rsidRDefault="00930171" w:rsidP="007A74C7">
      <w:r>
        <w:separator/>
      </w:r>
    </w:p>
  </w:footnote>
  <w:footnote w:type="continuationSeparator" w:id="0">
    <w:p w:rsidR="00930171" w:rsidRDefault="00930171" w:rsidP="007A7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86"/>
    <w:rsid w:val="00053710"/>
    <w:rsid w:val="00103B03"/>
    <w:rsid w:val="00104C67"/>
    <w:rsid w:val="00110575"/>
    <w:rsid w:val="00140DFE"/>
    <w:rsid w:val="00153208"/>
    <w:rsid w:val="001705D0"/>
    <w:rsid w:val="0017513D"/>
    <w:rsid w:val="001803E5"/>
    <w:rsid w:val="001824D2"/>
    <w:rsid w:val="001D7517"/>
    <w:rsid w:val="001F149E"/>
    <w:rsid w:val="001F7989"/>
    <w:rsid w:val="00206D9A"/>
    <w:rsid w:val="00210563"/>
    <w:rsid w:val="00221523"/>
    <w:rsid w:val="00265013"/>
    <w:rsid w:val="0027308C"/>
    <w:rsid w:val="002A4A54"/>
    <w:rsid w:val="002B24D3"/>
    <w:rsid w:val="002C1C4C"/>
    <w:rsid w:val="002D1D75"/>
    <w:rsid w:val="002D68A2"/>
    <w:rsid w:val="002E40EF"/>
    <w:rsid w:val="00307963"/>
    <w:rsid w:val="00342495"/>
    <w:rsid w:val="00347D2C"/>
    <w:rsid w:val="00362A0B"/>
    <w:rsid w:val="00386B86"/>
    <w:rsid w:val="003A342C"/>
    <w:rsid w:val="003C0AE1"/>
    <w:rsid w:val="003C358C"/>
    <w:rsid w:val="00412832"/>
    <w:rsid w:val="00415072"/>
    <w:rsid w:val="0048038E"/>
    <w:rsid w:val="00492EAE"/>
    <w:rsid w:val="004F699C"/>
    <w:rsid w:val="00533958"/>
    <w:rsid w:val="00546C20"/>
    <w:rsid w:val="0056275F"/>
    <w:rsid w:val="00575424"/>
    <w:rsid w:val="00584F21"/>
    <w:rsid w:val="005914D7"/>
    <w:rsid w:val="005E3880"/>
    <w:rsid w:val="005F1E1B"/>
    <w:rsid w:val="006050F6"/>
    <w:rsid w:val="00610B7F"/>
    <w:rsid w:val="006234A6"/>
    <w:rsid w:val="0063730E"/>
    <w:rsid w:val="00650A75"/>
    <w:rsid w:val="00650C9A"/>
    <w:rsid w:val="00652FC0"/>
    <w:rsid w:val="00674BD1"/>
    <w:rsid w:val="006758BA"/>
    <w:rsid w:val="00676CBF"/>
    <w:rsid w:val="00691247"/>
    <w:rsid w:val="006A2F90"/>
    <w:rsid w:val="006D2307"/>
    <w:rsid w:val="006F728F"/>
    <w:rsid w:val="00701B65"/>
    <w:rsid w:val="007032A7"/>
    <w:rsid w:val="0072066F"/>
    <w:rsid w:val="007319F1"/>
    <w:rsid w:val="007502C0"/>
    <w:rsid w:val="00791B21"/>
    <w:rsid w:val="007A74C7"/>
    <w:rsid w:val="007B543E"/>
    <w:rsid w:val="007B5A82"/>
    <w:rsid w:val="00810622"/>
    <w:rsid w:val="00823583"/>
    <w:rsid w:val="00824020"/>
    <w:rsid w:val="008245EB"/>
    <w:rsid w:val="008621AB"/>
    <w:rsid w:val="008B14B1"/>
    <w:rsid w:val="008F67EA"/>
    <w:rsid w:val="00930171"/>
    <w:rsid w:val="0093732C"/>
    <w:rsid w:val="00945DB2"/>
    <w:rsid w:val="00952283"/>
    <w:rsid w:val="00974F35"/>
    <w:rsid w:val="009C7456"/>
    <w:rsid w:val="009E0CF4"/>
    <w:rsid w:val="00A16FA0"/>
    <w:rsid w:val="00A418A4"/>
    <w:rsid w:val="00A46382"/>
    <w:rsid w:val="00A6778C"/>
    <w:rsid w:val="00A73770"/>
    <w:rsid w:val="00A74B8C"/>
    <w:rsid w:val="00A915C4"/>
    <w:rsid w:val="00AC224F"/>
    <w:rsid w:val="00AC6D02"/>
    <w:rsid w:val="00AE4397"/>
    <w:rsid w:val="00B07453"/>
    <w:rsid w:val="00B10E04"/>
    <w:rsid w:val="00B13D13"/>
    <w:rsid w:val="00B26380"/>
    <w:rsid w:val="00B55A47"/>
    <w:rsid w:val="00B609E9"/>
    <w:rsid w:val="00B84D52"/>
    <w:rsid w:val="00BB128D"/>
    <w:rsid w:val="00BC2353"/>
    <w:rsid w:val="00BE06CA"/>
    <w:rsid w:val="00C16B4C"/>
    <w:rsid w:val="00C401AA"/>
    <w:rsid w:val="00C46D2D"/>
    <w:rsid w:val="00C50392"/>
    <w:rsid w:val="00C8176A"/>
    <w:rsid w:val="00C955BC"/>
    <w:rsid w:val="00CA0F87"/>
    <w:rsid w:val="00CF3C2D"/>
    <w:rsid w:val="00CF4B79"/>
    <w:rsid w:val="00D0446F"/>
    <w:rsid w:val="00D112DE"/>
    <w:rsid w:val="00D242F3"/>
    <w:rsid w:val="00D24E3C"/>
    <w:rsid w:val="00D25247"/>
    <w:rsid w:val="00D54A46"/>
    <w:rsid w:val="00D75E28"/>
    <w:rsid w:val="00D76E8F"/>
    <w:rsid w:val="00DB63BE"/>
    <w:rsid w:val="00DD6A4F"/>
    <w:rsid w:val="00DE6944"/>
    <w:rsid w:val="00E035E9"/>
    <w:rsid w:val="00E10F91"/>
    <w:rsid w:val="00E14F16"/>
    <w:rsid w:val="00E257CD"/>
    <w:rsid w:val="00E60E7B"/>
    <w:rsid w:val="00E67836"/>
    <w:rsid w:val="00EB15AC"/>
    <w:rsid w:val="00EC3954"/>
    <w:rsid w:val="00ED33E8"/>
    <w:rsid w:val="00EF7628"/>
    <w:rsid w:val="00F06BB6"/>
    <w:rsid w:val="00F165E1"/>
    <w:rsid w:val="00F20A11"/>
    <w:rsid w:val="00F26E37"/>
    <w:rsid w:val="00F85B6B"/>
    <w:rsid w:val="00FB7596"/>
    <w:rsid w:val="00FC2C07"/>
    <w:rsid w:val="00FE447E"/>
    <w:rsid w:val="00FE661C"/>
    <w:rsid w:val="00FE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CFE20"/>
  <w15:chartTrackingRefBased/>
  <w15:docId w15:val="{72A0F202-2A07-4A4A-AF45-7DF57833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4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74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A74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A74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A74C7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C6D02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AC6D02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AC6D02"/>
  </w:style>
  <w:style w:type="paragraph" w:styleId="aa">
    <w:name w:val="Balloon Text"/>
    <w:basedOn w:val="a"/>
    <w:link w:val="ab"/>
    <w:uiPriority w:val="99"/>
    <w:semiHidden/>
    <w:unhideWhenUsed/>
    <w:rsid w:val="00AC6D0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AC6D02"/>
    <w:rPr>
      <w:sz w:val="18"/>
      <w:szCs w:val="18"/>
    </w:rPr>
  </w:style>
  <w:style w:type="character" w:styleId="ac">
    <w:name w:val="Hyperlink"/>
    <w:basedOn w:val="a0"/>
    <w:uiPriority w:val="99"/>
    <w:unhideWhenUsed/>
    <w:rsid w:val="00A915C4"/>
    <w:rPr>
      <w:color w:val="0563C1" w:themeColor="hyperlink"/>
      <w:u w:val="single"/>
    </w:rPr>
  </w:style>
  <w:style w:type="character" w:styleId="ad">
    <w:name w:val="line number"/>
    <w:basedOn w:val="a0"/>
    <w:uiPriority w:val="99"/>
    <w:semiHidden/>
    <w:unhideWhenUsed/>
    <w:rsid w:val="00A915C4"/>
  </w:style>
  <w:style w:type="paragraph" w:styleId="ae">
    <w:name w:val="Normal (Web)"/>
    <w:basedOn w:val="a"/>
    <w:uiPriority w:val="99"/>
    <w:semiHidden/>
    <w:unhideWhenUsed/>
    <w:rsid w:val="007319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emf"/><Relationship Id="rId2" Type="http://schemas.openxmlformats.org/officeDocument/2006/relationships/settings" Target="settings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wang.ning4113@163.com" TargetMode="External"/><Relationship Id="rId11" Type="http://schemas.openxmlformats.org/officeDocument/2006/relationships/image" Target="media/image3.emf"/><Relationship Id="rId5" Type="http://schemas.openxmlformats.org/officeDocument/2006/relationships/endnotes" Target="endnotes.xml"/><Relationship Id="rId15" Type="http://schemas.openxmlformats.org/officeDocument/2006/relationships/image" Target="media/image5.emf"/><Relationship Id="rId10" Type="http://schemas.openxmlformats.org/officeDocument/2006/relationships/image" Target="media/image2.jpg"/><Relationship Id="rId19" Type="http://schemas.openxmlformats.org/officeDocument/2006/relationships/image" Target="media/image7.jpg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756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Hongbo Li</cp:lastModifiedBy>
  <cp:revision>14</cp:revision>
  <dcterms:created xsi:type="dcterms:W3CDTF">2024-06-22T08:07:00Z</dcterms:created>
  <dcterms:modified xsi:type="dcterms:W3CDTF">2024-07-15T05:09:00Z</dcterms:modified>
</cp:coreProperties>
</file>