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A3178" w14:textId="77777777" w:rsidR="00B7031B" w:rsidRPr="008A5842" w:rsidRDefault="00B7031B" w:rsidP="00B7031B">
      <w:pPr>
        <w:spacing w:line="360" w:lineRule="auto"/>
        <w:jc w:val="center"/>
        <w:rPr>
          <w:rFonts w:eastAsia="宋体"/>
          <w:b/>
          <w:bCs/>
          <w:color w:val="auto"/>
          <w:sz w:val="24"/>
          <w:szCs w:val="24"/>
        </w:rPr>
      </w:pPr>
      <w:r w:rsidRPr="008A5842">
        <w:rPr>
          <w:rFonts w:eastAsia="宋体"/>
          <w:b/>
          <w:bCs/>
          <w:color w:val="auto"/>
          <w:sz w:val="24"/>
          <w:szCs w:val="24"/>
        </w:rPr>
        <w:t>Supporting information</w:t>
      </w:r>
    </w:p>
    <w:p w14:paraId="5314A35A" w14:textId="77777777" w:rsidR="00B7031B" w:rsidRPr="008A5842" w:rsidRDefault="00B7031B" w:rsidP="00B7031B">
      <w:pPr>
        <w:spacing w:line="360" w:lineRule="auto"/>
        <w:rPr>
          <w:b/>
          <w:bCs/>
          <w:color w:val="auto"/>
        </w:rPr>
      </w:pPr>
      <w:bookmarkStart w:id="0" w:name="OLE_LINK53"/>
      <w:r w:rsidRPr="008A5842">
        <w:rPr>
          <w:b/>
          <w:bCs/>
          <w:color w:val="auto"/>
        </w:rPr>
        <w:t xml:space="preserve">Type of paper: </w:t>
      </w:r>
      <w:r w:rsidRPr="008A5842">
        <w:rPr>
          <w:color w:val="auto"/>
        </w:rPr>
        <w:t>Primary Research Articles</w:t>
      </w:r>
    </w:p>
    <w:p w14:paraId="59CB9374" w14:textId="77777777" w:rsidR="00B7031B" w:rsidRPr="008A5842" w:rsidRDefault="00B7031B" w:rsidP="00B7031B">
      <w:pPr>
        <w:spacing w:line="360" w:lineRule="auto"/>
        <w:rPr>
          <w:color w:val="auto"/>
        </w:rPr>
      </w:pPr>
      <w:r w:rsidRPr="008A5842">
        <w:rPr>
          <w:b/>
          <w:bCs/>
          <w:color w:val="auto"/>
        </w:rPr>
        <w:t xml:space="preserve">Running title: </w:t>
      </w:r>
      <w:r w:rsidRPr="008A5842">
        <w:rPr>
          <w:color w:val="auto"/>
        </w:rPr>
        <w:t>Leaf and root</w:t>
      </w:r>
      <w:r w:rsidRPr="008A5842">
        <w:rPr>
          <w:b/>
          <w:bCs/>
          <w:color w:val="auto"/>
        </w:rPr>
        <w:t xml:space="preserve"> </w:t>
      </w:r>
      <w:r w:rsidRPr="008A5842">
        <w:rPr>
          <w:color w:val="auto"/>
        </w:rPr>
        <w:t>litter and soil biota</w:t>
      </w:r>
    </w:p>
    <w:bookmarkEnd w:id="0"/>
    <w:p w14:paraId="71E4A839" w14:textId="77777777" w:rsidR="00B7031B" w:rsidRPr="008A5842" w:rsidRDefault="00B7031B" w:rsidP="00B7031B">
      <w:pPr>
        <w:spacing w:line="360" w:lineRule="auto"/>
        <w:rPr>
          <w:b/>
          <w:bCs/>
          <w:color w:val="auto"/>
        </w:rPr>
      </w:pPr>
      <w:r w:rsidRPr="008A5842">
        <w:rPr>
          <w:b/>
          <w:bCs/>
          <w:color w:val="auto"/>
        </w:rPr>
        <w:t>Divergent effects of root and leaf litter on soil microbial diversity decouple soil C-N release</w:t>
      </w:r>
    </w:p>
    <w:p w14:paraId="6C167FCD" w14:textId="14A734BD" w:rsidR="00B7031B" w:rsidRPr="008A5842" w:rsidRDefault="00B7031B" w:rsidP="00B7031B">
      <w:pPr>
        <w:spacing w:line="360" w:lineRule="auto"/>
        <w:rPr>
          <w:color w:val="auto"/>
          <w:vertAlign w:val="superscript"/>
        </w:rPr>
      </w:pPr>
      <w:bookmarkStart w:id="1" w:name="_Hlk160642331"/>
      <w:bookmarkStart w:id="2" w:name="_Hlk165920302"/>
      <w:r w:rsidRPr="008A5842">
        <w:rPr>
          <w:color w:val="auto"/>
        </w:rPr>
        <w:t>Xinxin Zhang</w:t>
      </w:r>
      <w:r w:rsidRPr="008A5842">
        <w:rPr>
          <w:color w:val="auto"/>
          <w:vertAlign w:val="superscript"/>
        </w:rPr>
        <w:t>1, 2</w:t>
      </w:r>
      <w:r w:rsidRPr="008A5842">
        <w:rPr>
          <w:color w:val="auto"/>
        </w:rPr>
        <w:t xml:space="preserve">, </w:t>
      </w:r>
      <w:proofErr w:type="spellStart"/>
      <w:r w:rsidR="00072FD4" w:rsidRPr="008A5842">
        <w:rPr>
          <w:color w:val="auto"/>
        </w:rPr>
        <w:t>Hongying</w:t>
      </w:r>
      <w:proofErr w:type="spellEnd"/>
      <w:r w:rsidR="00072FD4" w:rsidRPr="008A5842">
        <w:rPr>
          <w:color w:val="auto"/>
        </w:rPr>
        <w:t xml:space="preserve"> Luo</w:t>
      </w:r>
      <w:bookmarkStart w:id="3" w:name="OLE_LINK20"/>
      <w:r w:rsidR="00072FD4" w:rsidRPr="008A5842">
        <w:rPr>
          <w:color w:val="auto"/>
          <w:vertAlign w:val="superscript"/>
        </w:rPr>
        <w:t>1, 2</w:t>
      </w:r>
      <w:r w:rsidR="00072FD4" w:rsidRPr="008A5842">
        <w:rPr>
          <w:color w:val="auto"/>
        </w:rPr>
        <w:t>,</w:t>
      </w:r>
      <w:bookmarkEnd w:id="3"/>
      <w:r w:rsidR="00072FD4" w:rsidRPr="008A5842">
        <w:rPr>
          <w:color w:val="auto"/>
        </w:rPr>
        <w:t xml:space="preserve"> </w:t>
      </w:r>
      <w:r w:rsidRPr="008A5842">
        <w:rPr>
          <w:color w:val="auto"/>
        </w:rPr>
        <w:t>Xu Yang</w:t>
      </w:r>
      <w:r w:rsidRPr="008A5842">
        <w:rPr>
          <w:color w:val="auto"/>
          <w:vertAlign w:val="superscript"/>
        </w:rPr>
        <w:t>1, 2</w:t>
      </w:r>
      <w:r w:rsidRPr="008A5842">
        <w:rPr>
          <w:color w:val="auto"/>
        </w:rPr>
        <w:t xml:space="preserve">, </w:t>
      </w:r>
      <w:r w:rsidR="00072FD4" w:rsidRPr="008A5842">
        <w:rPr>
          <w:color w:val="auto"/>
        </w:rPr>
        <w:t>Ying Lei</w:t>
      </w:r>
      <w:r w:rsidR="00072FD4" w:rsidRPr="008A5842">
        <w:rPr>
          <w:color w:val="auto"/>
          <w:vertAlign w:val="superscript"/>
        </w:rPr>
        <w:t>1, 2</w:t>
      </w:r>
      <w:r w:rsidR="00072FD4" w:rsidRPr="008A5842">
        <w:rPr>
          <w:color w:val="auto"/>
        </w:rPr>
        <w:t>,</w:t>
      </w:r>
      <w:r w:rsidR="00072FD4" w:rsidRPr="008A5842">
        <w:rPr>
          <w:rFonts w:hint="eastAsia"/>
          <w:color w:val="auto"/>
        </w:rPr>
        <w:t xml:space="preserve"> </w:t>
      </w:r>
      <w:r w:rsidRPr="008A5842">
        <w:rPr>
          <w:color w:val="auto"/>
        </w:rPr>
        <w:t>Bing Wang</w:t>
      </w:r>
      <w:bookmarkEnd w:id="1"/>
      <w:r w:rsidRPr="008A5842">
        <w:rPr>
          <w:color w:val="auto"/>
          <w:vertAlign w:val="superscript"/>
        </w:rPr>
        <w:t>1, 2</w:t>
      </w:r>
      <w:bookmarkStart w:id="4" w:name="_Hlk143028658"/>
      <w:r w:rsidRPr="008A5842">
        <w:rPr>
          <w:color w:val="auto"/>
        </w:rPr>
        <w:t xml:space="preserve">, </w:t>
      </w:r>
      <w:bookmarkEnd w:id="4"/>
      <w:r w:rsidRPr="008A5842">
        <w:rPr>
          <w:color w:val="auto"/>
        </w:rPr>
        <w:t>Huiling Zhang</w:t>
      </w:r>
      <w:r w:rsidRPr="008A5842">
        <w:rPr>
          <w:color w:val="auto"/>
          <w:vertAlign w:val="superscript"/>
        </w:rPr>
        <w:t>1, 2</w:t>
      </w:r>
      <w:r w:rsidRPr="008A5842">
        <w:rPr>
          <w:rFonts w:hint="eastAsia"/>
          <w:color w:val="auto"/>
          <w:vertAlign w:val="superscript"/>
        </w:rPr>
        <w:t>*</w:t>
      </w:r>
      <w:r w:rsidRPr="008A5842">
        <w:rPr>
          <w:color w:val="auto"/>
        </w:rPr>
        <w:t>, and Dima Chen</w:t>
      </w:r>
      <w:r w:rsidRPr="008A5842">
        <w:rPr>
          <w:color w:val="auto"/>
          <w:vertAlign w:val="superscript"/>
        </w:rPr>
        <w:t>2*</w:t>
      </w:r>
    </w:p>
    <w:bookmarkEnd w:id="2"/>
    <w:p w14:paraId="3631C74C" w14:textId="77777777" w:rsidR="00B7031B" w:rsidRPr="008A5842" w:rsidRDefault="00B7031B" w:rsidP="00B7031B">
      <w:pPr>
        <w:spacing w:line="360" w:lineRule="auto"/>
        <w:rPr>
          <w:color w:val="auto"/>
        </w:rPr>
      </w:pPr>
      <w:r w:rsidRPr="008A5842">
        <w:rPr>
          <w:color w:val="auto"/>
          <w:vertAlign w:val="superscript"/>
        </w:rPr>
        <w:t>1</w:t>
      </w:r>
      <w:r w:rsidRPr="008A5842">
        <w:rPr>
          <w:color w:val="auto"/>
        </w:rPr>
        <w:t>Engineering Research Center of Eco-Environment in Three Gorges Reservoir Region of Ministry of Education, China Three Gorges University, Yichang, China</w:t>
      </w:r>
    </w:p>
    <w:p w14:paraId="2EB770C6" w14:textId="77777777" w:rsidR="00B7031B" w:rsidRPr="008A5842" w:rsidRDefault="00B7031B" w:rsidP="00B7031B">
      <w:pPr>
        <w:spacing w:line="360" w:lineRule="auto"/>
        <w:rPr>
          <w:color w:val="auto"/>
        </w:rPr>
      </w:pPr>
      <w:r w:rsidRPr="008A5842">
        <w:rPr>
          <w:color w:val="auto"/>
          <w:vertAlign w:val="superscript"/>
        </w:rPr>
        <w:t>2</w:t>
      </w:r>
      <w:r w:rsidRPr="008A5842">
        <w:rPr>
          <w:color w:val="auto"/>
        </w:rPr>
        <w:t>Inner Mongolia Key Laboratory of Grassland Ecology, School of Ecology and Environment, Inner Mongolia University, Hohhot, China</w:t>
      </w:r>
    </w:p>
    <w:p w14:paraId="4E6E1E51" w14:textId="77777777" w:rsidR="00B7031B" w:rsidRPr="008A5842" w:rsidRDefault="00B7031B" w:rsidP="00B7031B">
      <w:pPr>
        <w:spacing w:line="360" w:lineRule="auto"/>
        <w:rPr>
          <w:color w:val="auto"/>
        </w:rPr>
      </w:pPr>
      <w:r w:rsidRPr="008A5842">
        <w:rPr>
          <w:color w:val="auto"/>
        </w:rPr>
        <w:t>*Corresponding author:</w:t>
      </w:r>
    </w:p>
    <w:p w14:paraId="718DE0B7" w14:textId="77777777" w:rsidR="00B7031B" w:rsidRPr="008A5842" w:rsidRDefault="00B7031B" w:rsidP="00B7031B">
      <w:pPr>
        <w:spacing w:line="360" w:lineRule="auto"/>
        <w:rPr>
          <w:color w:val="auto"/>
        </w:rPr>
      </w:pPr>
      <w:r w:rsidRPr="008A5842">
        <w:rPr>
          <w:color w:val="auto"/>
        </w:rPr>
        <w:t xml:space="preserve">Prof. Dima Chen, E-mail: </w:t>
      </w:r>
      <w:hyperlink r:id="rId7" w:history="1">
        <w:r w:rsidRPr="008A5842">
          <w:rPr>
            <w:rStyle w:val="af2"/>
            <w:color w:val="auto"/>
          </w:rPr>
          <w:t>chendima@imu.edu.cn</w:t>
        </w:r>
      </w:hyperlink>
    </w:p>
    <w:p w14:paraId="6AF2BDC5" w14:textId="77777777" w:rsidR="00B7031B" w:rsidRPr="008A5842" w:rsidRDefault="00B7031B" w:rsidP="00B7031B">
      <w:pPr>
        <w:spacing w:line="360" w:lineRule="auto"/>
        <w:rPr>
          <w:color w:val="auto"/>
        </w:rPr>
      </w:pPr>
      <w:r w:rsidRPr="008A5842">
        <w:rPr>
          <w:color w:val="auto"/>
        </w:rPr>
        <w:t xml:space="preserve">Prof. </w:t>
      </w:r>
      <w:r w:rsidRPr="008A5842">
        <w:rPr>
          <w:rFonts w:hint="eastAsia"/>
          <w:color w:val="auto"/>
        </w:rPr>
        <w:t>Huiling Zhang</w:t>
      </w:r>
      <w:r w:rsidRPr="008A5842">
        <w:rPr>
          <w:color w:val="auto"/>
        </w:rPr>
        <w:t xml:space="preserve">, E-mail: </w:t>
      </w:r>
      <w:r w:rsidRPr="008A5842">
        <w:rPr>
          <w:color w:val="auto"/>
          <w:u w:val="single"/>
        </w:rPr>
        <w:t>zhanghuiling@ctgu.edu.cn</w:t>
      </w:r>
    </w:p>
    <w:p w14:paraId="74C17A9C" w14:textId="77777777" w:rsidR="00B7031B" w:rsidRPr="008A5842" w:rsidRDefault="00B7031B" w:rsidP="00B7031B">
      <w:pPr>
        <w:spacing w:line="360" w:lineRule="auto"/>
        <w:jc w:val="center"/>
        <w:rPr>
          <w:rFonts w:eastAsia="宋体"/>
          <w:b/>
          <w:bCs/>
          <w:color w:val="auto"/>
        </w:rPr>
        <w:sectPr w:rsidR="00B7031B" w:rsidRPr="008A5842" w:rsidSect="00B7031B">
          <w:footerReference w:type="even" r:id="rId8"/>
          <w:footerReference w:type="default" r:id="rId9"/>
          <w:footerReference w:type="first" r:id="rId10"/>
          <w:pgSz w:w="12242" w:h="15842" w:code="119"/>
          <w:pgMar w:top="1418" w:right="1418" w:bottom="1418" w:left="1418" w:header="851" w:footer="992" w:gutter="0"/>
          <w:cols w:space="425"/>
          <w:docGrid w:linePitch="312"/>
        </w:sectPr>
      </w:pPr>
    </w:p>
    <w:p w14:paraId="47887F71" w14:textId="7DE93FF5" w:rsidR="00B7031B" w:rsidRPr="008A5842" w:rsidRDefault="00B7031B" w:rsidP="00B7031B">
      <w:pPr>
        <w:spacing w:line="360" w:lineRule="auto"/>
        <w:rPr>
          <w:rFonts w:eastAsia="宋体"/>
          <w:b/>
          <w:bCs/>
          <w:color w:val="auto"/>
        </w:rPr>
      </w:pPr>
      <w:r w:rsidRPr="008A5842">
        <w:rPr>
          <w:b/>
          <w:bCs/>
          <w:color w:val="auto"/>
        </w:rPr>
        <w:lastRenderedPageBreak/>
        <w:t>Table S1</w:t>
      </w:r>
      <w:r w:rsidRPr="008A5842">
        <w:rPr>
          <w:rFonts w:hint="eastAsia"/>
          <w:color w:val="auto"/>
        </w:rPr>
        <w:t xml:space="preserve"> The</w:t>
      </w:r>
      <w:r w:rsidRPr="008A5842">
        <w:rPr>
          <w:color w:val="auto"/>
        </w:rPr>
        <w:t xml:space="preserve"> variations </w:t>
      </w:r>
      <w:r w:rsidRPr="008A5842">
        <w:rPr>
          <w:rFonts w:hint="eastAsia"/>
          <w:color w:val="auto"/>
        </w:rPr>
        <w:t>in</w:t>
      </w:r>
      <w:r w:rsidRPr="008A5842">
        <w:rPr>
          <w:color w:val="auto"/>
        </w:rPr>
        <w:t xml:space="preserve"> litter identity (leaf litter vs. root litter) and differences between two litter types</w:t>
      </w:r>
      <w:r w:rsidRPr="008A5842">
        <w:rPr>
          <w:rFonts w:hint="eastAsia"/>
          <w:color w:val="auto"/>
        </w:rPr>
        <w:t xml:space="preserve">. </w:t>
      </w:r>
      <w:r w:rsidRPr="008A5842">
        <w:rPr>
          <w:color w:val="auto"/>
        </w:rPr>
        <w:t xml:space="preserve">Differences are indicated by asterisks for each treatment (one-way ANOVA; </w:t>
      </w:r>
      <w:r w:rsidR="002A6680" w:rsidRPr="008A5842">
        <w:rPr>
          <w:rFonts w:eastAsia="宋体"/>
          <w:bCs/>
          <w:color w:val="auto"/>
        </w:rPr>
        <w:t xml:space="preserve">#, </w:t>
      </w:r>
      <w:r w:rsidR="002A6680" w:rsidRPr="008A5842">
        <w:rPr>
          <w:rFonts w:eastAsia="宋体" w:hint="eastAsia"/>
          <w:bCs/>
          <w:color w:val="auto"/>
        </w:rPr>
        <w:t xml:space="preserve">0.05 &lt; </w:t>
      </w:r>
      <w:r w:rsidR="002A6680" w:rsidRPr="008A5842">
        <w:rPr>
          <w:rFonts w:eastAsia="宋体"/>
          <w:bCs/>
          <w:i/>
          <w:iCs/>
          <w:color w:val="auto"/>
        </w:rPr>
        <w:t>P</w:t>
      </w:r>
      <w:r w:rsidR="002A6680" w:rsidRPr="008A5842">
        <w:rPr>
          <w:rFonts w:eastAsia="宋体"/>
          <w:bCs/>
          <w:color w:val="auto"/>
        </w:rPr>
        <w:t xml:space="preserve"> ≤ 0.10; *, </w:t>
      </w:r>
      <w:r w:rsidR="002A6680" w:rsidRPr="008A5842">
        <w:rPr>
          <w:rFonts w:eastAsia="宋体" w:hint="eastAsia"/>
          <w:bCs/>
          <w:color w:val="auto"/>
        </w:rPr>
        <w:t xml:space="preserve">0.01 &lt; </w:t>
      </w:r>
      <w:r w:rsidR="002A6680" w:rsidRPr="008A5842">
        <w:rPr>
          <w:rFonts w:eastAsia="宋体"/>
          <w:bCs/>
          <w:i/>
          <w:iCs/>
          <w:color w:val="auto"/>
        </w:rPr>
        <w:t>P</w:t>
      </w:r>
      <w:r w:rsidR="002A6680" w:rsidRPr="008A5842">
        <w:rPr>
          <w:rFonts w:eastAsia="宋体"/>
          <w:bCs/>
          <w:color w:val="auto"/>
        </w:rPr>
        <w:t xml:space="preserve"> ≤ 0.05; **, </w:t>
      </w:r>
      <w:r w:rsidR="002A6680" w:rsidRPr="008A5842">
        <w:rPr>
          <w:rFonts w:eastAsia="宋体" w:hint="eastAsia"/>
          <w:bCs/>
          <w:color w:val="auto"/>
        </w:rPr>
        <w:t xml:space="preserve">0.001 &lt; </w:t>
      </w:r>
      <w:r w:rsidR="002A6680" w:rsidRPr="008A5842">
        <w:rPr>
          <w:rFonts w:eastAsia="宋体"/>
          <w:bCs/>
          <w:i/>
          <w:iCs/>
          <w:color w:val="auto"/>
        </w:rPr>
        <w:t>P</w:t>
      </w:r>
      <w:r w:rsidR="002A6680" w:rsidRPr="008A5842">
        <w:rPr>
          <w:rFonts w:eastAsia="宋体"/>
          <w:bCs/>
          <w:color w:val="auto"/>
        </w:rPr>
        <w:t xml:space="preserve"> ≤ 0.01; ***, </w:t>
      </w:r>
      <w:r w:rsidR="002A6680" w:rsidRPr="008A5842">
        <w:rPr>
          <w:rFonts w:eastAsia="宋体"/>
          <w:bCs/>
          <w:i/>
          <w:iCs/>
          <w:color w:val="auto"/>
        </w:rPr>
        <w:t>P</w:t>
      </w:r>
      <w:r w:rsidR="002A6680" w:rsidRPr="008A5842">
        <w:rPr>
          <w:rFonts w:eastAsia="宋体"/>
          <w:bCs/>
          <w:color w:val="auto"/>
        </w:rPr>
        <w:t xml:space="preserve"> ≤ 0.001</w:t>
      </w:r>
      <w:r w:rsidRPr="008A5842">
        <w:rPr>
          <w:color w:val="auto"/>
        </w:rPr>
        <w:t>).</w:t>
      </w:r>
      <w:r w:rsidRPr="008A5842">
        <w:rPr>
          <w:rFonts w:hint="eastAsia"/>
          <w:color w:val="auto"/>
        </w:rPr>
        <w:t xml:space="preserve"> </w:t>
      </w:r>
      <w:r w:rsidRPr="008A5842">
        <w:rPr>
          <w:rFonts w:eastAsia="宋体" w:hint="eastAsia"/>
          <w:bCs/>
          <w:color w:val="auto"/>
        </w:rPr>
        <w:t xml:space="preserve">C, carbon; N, nitrogen; P, </w:t>
      </w:r>
      <w:r w:rsidRPr="008A5842">
        <w:rPr>
          <w:rFonts w:eastAsia="宋体"/>
          <w:bCs/>
          <w:color w:val="auto"/>
        </w:rPr>
        <w:t>phosphorus</w:t>
      </w:r>
      <w:r w:rsidRPr="008A5842">
        <w:rPr>
          <w:rFonts w:eastAsia="宋体" w:hint="eastAsia"/>
          <w:bCs/>
          <w:color w:val="auto"/>
        </w:rPr>
        <w:t>; Al,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Cs/>
          <w:color w:val="auto"/>
        </w:rPr>
        <w:t>aluminum</w:t>
      </w:r>
      <w:r w:rsidRPr="008A5842">
        <w:rPr>
          <w:rFonts w:eastAsia="宋体" w:hint="eastAsia"/>
          <w:bCs/>
          <w:color w:val="auto"/>
        </w:rPr>
        <w:t>; K,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Cs/>
          <w:color w:val="auto"/>
        </w:rPr>
        <w:t>potassium</w:t>
      </w:r>
      <w:r w:rsidRPr="008A5842">
        <w:rPr>
          <w:rFonts w:eastAsia="宋体" w:hint="eastAsia"/>
          <w:bCs/>
          <w:color w:val="auto"/>
        </w:rPr>
        <w:t xml:space="preserve">; Ca, </w:t>
      </w:r>
      <w:r w:rsidRPr="008A5842">
        <w:rPr>
          <w:rFonts w:eastAsia="宋体"/>
          <w:bCs/>
          <w:color w:val="auto"/>
        </w:rPr>
        <w:t>calcium</w:t>
      </w:r>
      <w:r w:rsidRPr="008A5842">
        <w:rPr>
          <w:rFonts w:eastAsia="宋体" w:hint="eastAsia"/>
          <w:bCs/>
          <w:color w:val="auto"/>
        </w:rPr>
        <w:t xml:space="preserve">; Mg, </w:t>
      </w:r>
      <w:r w:rsidRPr="008A5842">
        <w:rPr>
          <w:rFonts w:eastAsia="宋体"/>
          <w:bCs/>
          <w:color w:val="auto"/>
        </w:rPr>
        <w:t>magnesium</w:t>
      </w:r>
      <w:r w:rsidRPr="008A5842">
        <w:rPr>
          <w:rFonts w:eastAsia="宋体" w:hint="eastAsia"/>
          <w:bCs/>
          <w:color w:val="auto"/>
        </w:rPr>
        <w:t xml:space="preserve">. </w:t>
      </w:r>
    </w:p>
    <w:tbl>
      <w:tblPr>
        <w:tblStyle w:val="61"/>
        <w:tblW w:w="0" w:type="auto"/>
        <w:jc w:val="center"/>
        <w:tblCellMar>
          <w:left w:w="284" w:type="dxa"/>
          <w:right w:w="284" w:type="dxa"/>
        </w:tblCellMar>
        <w:tblLook w:val="0420" w:firstRow="1" w:lastRow="0" w:firstColumn="0" w:lastColumn="0" w:noHBand="0" w:noVBand="1"/>
      </w:tblPr>
      <w:tblGrid>
        <w:gridCol w:w="2098"/>
        <w:gridCol w:w="1292"/>
        <w:gridCol w:w="1327"/>
        <w:gridCol w:w="1339"/>
      </w:tblGrid>
      <w:tr w:rsidR="008A5842" w:rsidRPr="008A5842" w14:paraId="7209CC75" w14:textId="77777777" w:rsidTr="005841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  <w:hideMark/>
          </w:tcPr>
          <w:p w14:paraId="5A8DEA64" w14:textId="77777777" w:rsidR="00B7031B" w:rsidRPr="008A5842" w:rsidRDefault="00B7031B" w:rsidP="00584124">
            <w:pPr>
              <w:spacing w:before="60" w:after="60"/>
              <w:ind w:left="360" w:hanging="360"/>
              <w:rPr>
                <w:rFonts w:eastAsia="宋体"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color w:val="auto"/>
                <w:sz w:val="18"/>
                <w:szCs w:val="18"/>
              </w:rPr>
              <w:t>Variable</w:t>
            </w:r>
          </w:p>
        </w:tc>
        <w:tc>
          <w:tcPr>
            <w:tcW w:w="0" w:type="auto"/>
            <w:hideMark/>
          </w:tcPr>
          <w:p w14:paraId="1165DE17" w14:textId="77777777" w:rsidR="00B7031B" w:rsidRPr="008A5842" w:rsidRDefault="00B7031B" w:rsidP="00584124">
            <w:pPr>
              <w:spacing w:before="60" w:after="60"/>
              <w:ind w:left="360" w:hanging="360"/>
              <w:rPr>
                <w:rFonts w:eastAsia="宋体"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color w:val="auto"/>
                <w:sz w:val="18"/>
                <w:szCs w:val="18"/>
              </w:rPr>
              <w:t>Leaf litter</w:t>
            </w:r>
          </w:p>
        </w:tc>
        <w:tc>
          <w:tcPr>
            <w:tcW w:w="0" w:type="auto"/>
            <w:hideMark/>
          </w:tcPr>
          <w:p w14:paraId="0C05D114" w14:textId="77777777" w:rsidR="00B7031B" w:rsidRPr="008A5842" w:rsidRDefault="00B7031B" w:rsidP="00584124">
            <w:pPr>
              <w:spacing w:before="60" w:after="60"/>
              <w:ind w:left="360" w:hanging="360"/>
              <w:rPr>
                <w:rFonts w:eastAsia="宋体"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color w:val="auto"/>
                <w:sz w:val="18"/>
                <w:szCs w:val="18"/>
              </w:rPr>
              <w:t>Root litter</w:t>
            </w:r>
          </w:p>
        </w:tc>
        <w:tc>
          <w:tcPr>
            <w:tcW w:w="0" w:type="auto"/>
            <w:hideMark/>
          </w:tcPr>
          <w:p w14:paraId="5632B2FF" w14:textId="77777777" w:rsidR="00B7031B" w:rsidRPr="008A5842" w:rsidRDefault="00B7031B" w:rsidP="00584124">
            <w:pPr>
              <w:spacing w:before="60" w:after="60"/>
              <w:ind w:left="360" w:hanging="360"/>
              <w:rPr>
                <w:rFonts w:eastAsia="宋体"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color w:val="auto"/>
                <w:sz w:val="18"/>
                <w:szCs w:val="18"/>
              </w:rPr>
              <w:t>Litter type</w:t>
            </w:r>
          </w:p>
        </w:tc>
      </w:tr>
      <w:tr w:rsidR="008A5842" w:rsidRPr="008A5842" w14:paraId="22FBD3AA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7CF58CF3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C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732D4E92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2.994#</w:t>
            </w:r>
          </w:p>
        </w:tc>
        <w:tc>
          <w:tcPr>
            <w:tcW w:w="0" w:type="auto"/>
          </w:tcPr>
          <w:p w14:paraId="2C2C2077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162.7***</w:t>
            </w:r>
          </w:p>
        </w:tc>
        <w:tc>
          <w:tcPr>
            <w:tcW w:w="0" w:type="auto"/>
          </w:tcPr>
          <w:p w14:paraId="33E63E96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10.13**</w:t>
            </w:r>
          </w:p>
        </w:tc>
      </w:tr>
      <w:tr w:rsidR="008A5842" w:rsidRPr="008A5842" w14:paraId="04171EE6" w14:textId="77777777" w:rsidTr="00584124">
        <w:trPr>
          <w:jc w:val="center"/>
        </w:trPr>
        <w:tc>
          <w:tcPr>
            <w:tcW w:w="0" w:type="auto"/>
          </w:tcPr>
          <w:p w14:paraId="31F3EC10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N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75B3EA57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14.73***</w:t>
            </w:r>
          </w:p>
        </w:tc>
        <w:tc>
          <w:tcPr>
            <w:tcW w:w="0" w:type="auto"/>
          </w:tcPr>
          <w:p w14:paraId="12320538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221.8***</w:t>
            </w:r>
          </w:p>
        </w:tc>
        <w:tc>
          <w:tcPr>
            <w:tcW w:w="0" w:type="auto"/>
          </w:tcPr>
          <w:p w14:paraId="23FEE154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79.09***</w:t>
            </w:r>
          </w:p>
        </w:tc>
      </w:tr>
      <w:tr w:rsidR="008A5842" w:rsidRPr="008A5842" w14:paraId="05E15550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060906B2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P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2352836D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17.58***</w:t>
            </w:r>
          </w:p>
        </w:tc>
        <w:tc>
          <w:tcPr>
            <w:tcW w:w="0" w:type="auto"/>
          </w:tcPr>
          <w:p w14:paraId="2F88BF3F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414.6***</w:t>
            </w:r>
          </w:p>
        </w:tc>
        <w:tc>
          <w:tcPr>
            <w:tcW w:w="0" w:type="auto"/>
          </w:tcPr>
          <w:p w14:paraId="2C1D94C7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20.62***</w:t>
            </w:r>
          </w:p>
        </w:tc>
      </w:tr>
      <w:tr w:rsidR="008A5842" w:rsidRPr="008A5842" w14:paraId="77843796" w14:textId="77777777" w:rsidTr="00584124">
        <w:trPr>
          <w:jc w:val="center"/>
        </w:trPr>
        <w:tc>
          <w:tcPr>
            <w:tcW w:w="0" w:type="auto"/>
          </w:tcPr>
          <w:p w14:paraId="30928853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C:N</w:t>
            </w:r>
            <w:proofErr w:type="gramEnd"/>
          </w:p>
        </w:tc>
        <w:tc>
          <w:tcPr>
            <w:tcW w:w="0" w:type="auto"/>
          </w:tcPr>
          <w:p w14:paraId="00849CB7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20.1***</w:t>
            </w:r>
          </w:p>
        </w:tc>
        <w:tc>
          <w:tcPr>
            <w:tcW w:w="0" w:type="auto"/>
          </w:tcPr>
          <w:p w14:paraId="7A7CD3AC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200.5***</w:t>
            </w:r>
          </w:p>
        </w:tc>
        <w:tc>
          <w:tcPr>
            <w:tcW w:w="0" w:type="auto"/>
          </w:tcPr>
          <w:p w14:paraId="21D15A5C" w14:textId="77777777" w:rsidR="00B7031B" w:rsidRPr="008A5842" w:rsidRDefault="00B7031B" w:rsidP="00584124">
            <w:pPr>
              <w:spacing w:before="60" w:after="60"/>
              <w:ind w:left="360" w:hanging="360"/>
              <w:rPr>
                <w:b/>
                <w:color w:val="auto"/>
                <w:sz w:val="18"/>
                <w:szCs w:val="18"/>
              </w:rPr>
            </w:pPr>
            <w:r w:rsidRPr="008A5842">
              <w:rPr>
                <w:b/>
                <w:color w:val="auto"/>
                <w:sz w:val="18"/>
                <w:szCs w:val="18"/>
              </w:rPr>
              <w:t>60.08***</w:t>
            </w:r>
          </w:p>
        </w:tc>
      </w:tr>
      <w:tr w:rsidR="008A5842" w:rsidRPr="008A5842" w14:paraId="306F397D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2655703A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C:P</w:t>
            </w:r>
          </w:p>
        </w:tc>
        <w:tc>
          <w:tcPr>
            <w:tcW w:w="0" w:type="auto"/>
          </w:tcPr>
          <w:p w14:paraId="36BF28ED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50.59***</w:t>
            </w:r>
          </w:p>
        </w:tc>
        <w:tc>
          <w:tcPr>
            <w:tcW w:w="0" w:type="auto"/>
          </w:tcPr>
          <w:p w14:paraId="5E91ED5A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472.8***</w:t>
            </w:r>
          </w:p>
        </w:tc>
        <w:tc>
          <w:tcPr>
            <w:tcW w:w="0" w:type="auto"/>
          </w:tcPr>
          <w:p w14:paraId="1F4B8D0F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13.22**</w:t>
            </w:r>
          </w:p>
        </w:tc>
      </w:tr>
      <w:tr w:rsidR="008A5842" w:rsidRPr="008A5842" w14:paraId="10ECF97C" w14:textId="77777777" w:rsidTr="00584124">
        <w:trPr>
          <w:jc w:val="center"/>
        </w:trPr>
        <w:tc>
          <w:tcPr>
            <w:tcW w:w="0" w:type="auto"/>
          </w:tcPr>
          <w:p w14:paraId="35FD3D5D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N:P</w:t>
            </w:r>
          </w:p>
        </w:tc>
        <w:tc>
          <w:tcPr>
            <w:tcW w:w="0" w:type="auto"/>
          </w:tcPr>
          <w:p w14:paraId="4F27E12A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33.5***</w:t>
            </w:r>
          </w:p>
        </w:tc>
        <w:tc>
          <w:tcPr>
            <w:tcW w:w="0" w:type="auto"/>
          </w:tcPr>
          <w:p w14:paraId="47F5F3EE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74.76***</w:t>
            </w:r>
          </w:p>
        </w:tc>
        <w:tc>
          <w:tcPr>
            <w:tcW w:w="0" w:type="auto"/>
          </w:tcPr>
          <w:p w14:paraId="419BCBF9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3.017#</w:t>
            </w:r>
          </w:p>
        </w:tc>
      </w:tr>
      <w:tr w:rsidR="008A5842" w:rsidRPr="008A5842" w14:paraId="663A9E0B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6E2BBE58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Al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1F322DEE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163.4***</w:t>
            </w:r>
          </w:p>
        </w:tc>
        <w:tc>
          <w:tcPr>
            <w:tcW w:w="0" w:type="auto"/>
          </w:tcPr>
          <w:p w14:paraId="6318D5F5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78.77***</w:t>
            </w:r>
          </w:p>
        </w:tc>
        <w:tc>
          <w:tcPr>
            <w:tcW w:w="0" w:type="auto"/>
          </w:tcPr>
          <w:p w14:paraId="4AD4F151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18.34***</w:t>
            </w:r>
          </w:p>
        </w:tc>
      </w:tr>
      <w:tr w:rsidR="008A5842" w:rsidRPr="008A5842" w14:paraId="550B4F26" w14:textId="77777777" w:rsidTr="00584124">
        <w:trPr>
          <w:jc w:val="center"/>
        </w:trPr>
        <w:tc>
          <w:tcPr>
            <w:tcW w:w="0" w:type="auto"/>
          </w:tcPr>
          <w:p w14:paraId="71CE023B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K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07388367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216.0***</w:t>
            </w:r>
          </w:p>
        </w:tc>
        <w:tc>
          <w:tcPr>
            <w:tcW w:w="0" w:type="auto"/>
          </w:tcPr>
          <w:p w14:paraId="1E15C489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76.82***</w:t>
            </w:r>
          </w:p>
        </w:tc>
        <w:tc>
          <w:tcPr>
            <w:tcW w:w="0" w:type="auto"/>
          </w:tcPr>
          <w:p w14:paraId="44218580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51.33***</w:t>
            </w:r>
          </w:p>
        </w:tc>
      </w:tr>
      <w:tr w:rsidR="008A5842" w:rsidRPr="008A5842" w14:paraId="48480345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  <w:hideMark/>
          </w:tcPr>
          <w:p w14:paraId="2DE841DE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Ca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hideMark/>
          </w:tcPr>
          <w:p w14:paraId="4233AC0D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105.4***</w:t>
            </w:r>
          </w:p>
        </w:tc>
        <w:tc>
          <w:tcPr>
            <w:tcW w:w="0" w:type="auto"/>
            <w:hideMark/>
          </w:tcPr>
          <w:p w14:paraId="535C56B9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215.6***</w:t>
            </w:r>
          </w:p>
        </w:tc>
        <w:tc>
          <w:tcPr>
            <w:tcW w:w="0" w:type="auto"/>
            <w:hideMark/>
          </w:tcPr>
          <w:p w14:paraId="1877D58B" w14:textId="77777777" w:rsidR="00B7031B" w:rsidRPr="008A5842" w:rsidRDefault="00B7031B" w:rsidP="00584124">
            <w:pPr>
              <w:spacing w:before="60" w:after="60"/>
              <w:ind w:left="360" w:hanging="360"/>
              <w:rPr>
                <w:rFonts w:eastAsia="宋体"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color w:val="auto"/>
                <w:sz w:val="18"/>
                <w:szCs w:val="18"/>
              </w:rPr>
              <w:t>2.662</w:t>
            </w:r>
          </w:p>
        </w:tc>
      </w:tr>
      <w:tr w:rsidR="008A5842" w:rsidRPr="008A5842" w14:paraId="6D793BAF" w14:textId="77777777" w:rsidTr="00584124">
        <w:trPr>
          <w:jc w:val="center"/>
        </w:trPr>
        <w:tc>
          <w:tcPr>
            <w:tcW w:w="0" w:type="auto"/>
            <w:hideMark/>
          </w:tcPr>
          <w:p w14:paraId="0DB25CBD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Mg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hideMark/>
          </w:tcPr>
          <w:p w14:paraId="0E9C7D01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111.4***</w:t>
            </w:r>
          </w:p>
        </w:tc>
        <w:tc>
          <w:tcPr>
            <w:tcW w:w="0" w:type="auto"/>
            <w:hideMark/>
          </w:tcPr>
          <w:p w14:paraId="247447A3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105.5***</w:t>
            </w:r>
          </w:p>
        </w:tc>
        <w:tc>
          <w:tcPr>
            <w:tcW w:w="0" w:type="auto"/>
            <w:hideMark/>
          </w:tcPr>
          <w:p w14:paraId="1BECFB81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4.704*</w:t>
            </w:r>
          </w:p>
        </w:tc>
      </w:tr>
      <w:tr w:rsidR="008A5842" w:rsidRPr="008A5842" w14:paraId="56853D1F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  <w:hideMark/>
          </w:tcPr>
          <w:p w14:paraId="5EF38EC6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Soluble Sugar (g kg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hideMark/>
          </w:tcPr>
          <w:p w14:paraId="40B938D7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396.7***</w:t>
            </w:r>
          </w:p>
        </w:tc>
        <w:tc>
          <w:tcPr>
            <w:tcW w:w="0" w:type="auto"/>
            <w:hideMark/>
          </w:tcPr>
          <w:p w14:paraId="1CC67410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533.0***</w:t>
            </w:r>
          </w:p>
        </w:tc>
        <w:tc>
          <w:tcPr>
            <w:tcW w:w="0" w:type="auto"/>
            <w:hideMark/>
          </w:tcPr>
          <w:p w14:paraId="045F4922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19.96***</w:t>
            </w:r>
          </w:p>
        </w:tc>
      </w:tr>
      <w:tr w:rsidR="008A5842" w:rsidRPr="008A5842" w14:paraId="412CBCE0" w14:textId="77777777" w:rsidTr="00584124">
        <w:trPr>
          <w:jc w:val="center"/>
        </w:trPr>
        <w:tc>
          <w:tcPr>
            <w:tcW w:w="0" w:type="auto"/>
            <w:hideMark/>
          </w:tcPr>
          <w:p w14:paraId="5086A8B3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Cellulose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hideMark/>
          </w:tcPr>
          <w:p w14:paraId="5902BE15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26.91***</w:t>
            </w:r>
          </w:p>
        </w:tc>
        <w:tc>
          <w:tcPr>
            <w:tcW w:w="0" w:type="auto"/>
            <w:hideMark/>
          </w:tcPr>
          <w:p w14:paraId="59430A69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33.91***</w:t>
            </w:r>
          </w:p>
        </w:tc>
        <w:tc>
          <w:tcPr>
            <w:tcW w:w="0" w:type="auto"/>
            <w:hideMark/>
          </w:tcPr>
          <w:p w14:paraId="7BF355BA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126.7***</w:t>
            </w:r>
          </w:p>
        </w:tc>
      </w:tr>
      <w:tr w:rsidR="008A5842" w:rsidRPr="008A5842" w14:paraId="0C57E854" w14:textId="77777777" w:rsidTr="005841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6C56C466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Lignin (mg g</w:t>
            </w:r>
            <w:r w:rsidRPr="008A5842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>-1</w:t>
            </w:r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57B973E4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37.49***</w:t>
            </w:r>
          </w:p>
        </w:tc>
        <w:tc>
          <w:tcPr>
            <w:tcW w:w="0" w:type="auto"/>
          </w:tcPr>
          <w:p w14:paraId="009FCEF8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55.15***</w:t>
            </w:r>
          </w:p>
        </w:tc>
        <w:tc>
          <w:tcPr>
            <w:tcW w:w="0" w:type="auto"/>
          </w:tcPr>
          <w:p w14:paraId="0DD3AB1B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31.5***</w:t>
            </w:r>
          </w:p>
        </w:tc>
      </w:tr>
      <w:tr w:rsidR="008A5842" w:rsidRPr="008A5842" w14:paraId="4F871341" w14:textId="77777777" w:rsidTr="00584124">
        <w:trPr>
          <w:jc w:val="center"/>
        </w:trPr>
        <w:tc>
          <w:tcPr>
            <w:tcW w:w="0" w:type="auto"/>
          </w:tcPr>
          <w:p w14:paraId="2378A25E" w14:textId="77777777" w:rsidR="00B7031B" w:rsidRPr="008A5842" w:rsidRDefault="00B7031B" w:rsidP="00584124">
            <w:pPr>
              <w:pStyle w:val="af0"/>
              <w:spacing w:before="60" w:beforeAutospacing="0" w:after="60" w:afterAutospacing="0"/>
              <w:ind w:left="360" w:hanging="360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proofErr w:type="gramStart"/>
            <w:r w:rsidRPr="008A5842">
              <w:rPr>
                <w:rFonts w:ascii="Calibri" w:hAnsi="Calibri" w:cs="Calibri"/>
                <w:bCs/>
                <w:sz w:val="18"/>
                <w:szCs w:val="18"/>
              </w:rPr>
              <w:t>Lignin:N</w:t>
            </w:r>
            <w:proofErr w:type="spellEnd"/>
            <w:proofErr w:type="gramEnd"/>
          </w:p>
        </w:tc>
        <w:tc>
          <w:tcPr>
            <w:tcW w:w="0" w:type="auto"/>
          </w:tcPr>
          <w:p w14:paraId="65F9A2B0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17.37***</w:t>
            </w:r>
          </w:p>
        </w:tc>
        <w:tc>
          <w:tcPr>
            <w:tcW w:w="0" w:type="auto"/>
          </w:tcPr>
          <w:p w14:paraId="34E3146A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69.38***</w:t>
            </w:r>
          </w:p>
        </w:tc>
        <w:tc>
          <w:tcPr>
            <w:tcW w:w="0" w:type="auto"/>
          </w:tcPr>
          <w:p w14:paraId="0692F9D5" w14:textId="77777777" w:rsidR="00B7031B" w:rsidRPr="008A5842" w:rsidRDefault="00B7031B" w:rsidP="00584124">
            <w:pPr>
              <w:spacing w:before="60" w:after="60"/>
              <w:ind w:left="361" w:hanging="361"/>
              <w:rPr>
                <w:rFonts w:eastAsia="宋体"/>
                <w:b/>
                <w:color w:val="auto"/>
                <w:sz w:val="18"/>
                <w:szCs w:val="18"/>
              </w:rPr>
            </w:pPr>
            <w:r w:rsidRPr="008A5842">
              <w:rPr>
                <w:rFonts w:eastAsia="宋体"/>
                <w:b/>
                <w:color w:val="auto"/>
                <w:sz w:val="18"/>
                <w:szCs w:val="18"/>
              </w:rPr>
              <w:t>129.7***</w:t>
            </w:r>
          </w:p>
        </w:tc>
      </w:tr>
    </w:tbl>
    <w:p w14:paraId="0BFA8B45" w14:textId="77777777" w:rsidR="00B7031B" w:rsidRPr="008A5842" w:rsidRDefault="00B7031B" w:rsidP="00B7031B">
      <w:pPr>
        <w:widowControl/>
        <w:jc w:val="left"/>
        <w:rPr>
          <w:color w:val="auto"/>
        </w:rPr>
      </w:pPr>
      <w:r w:rsidRPr="008A5842">
        <w:rPr>
          <w:color w:val="auto"/>
        </w:rPr>
        <w:br w:type="page"/>
      </w:r>
    </w:p>
    <w:p w14:paraId="25BD83B3" w14:textId="1EA10080" w:rsidR="00B7031B" w:rsidRPr="008A5842" w:rsidRDefault="002A6680" w:rsidP="002A6680">
      <w:pPr>
        <w:spacing w:line="360" w:lineRule="auto"/>
        <w:jc w:val="center"/>
        <w:rPr>
          <w:color w:val="auto"/>
        </w:rPr>
      </w:pPr>
      <w:r w:rsidRPr="008A5842">
        <w:rPr>
          <w:noProof/>
          <w:color w:val="auto"/>
        </w:rPr>
        <w:lastRenderedPageBreak/>
        <w:drawing>
          <wp:inline distT="0" distB="0" distL="0" distR="0" wp14:anchorId="219CF72F" wp14:editId="5E84CF84">
            <wp:extent cx="5500435" cy="3004457"/>
            <wp:effectExtent l="0" t="0" r="5080" b="5715"/>
            <wp:docPr id="590973701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973701" name=""/>
                    <pic:cNvPicPr/>
                  </pic:nvPicPr>
                  <pic:blipFill rotWithShape="1"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rcRect r="16793"/>
                    <a:stretch/>
                  </pic:blipFill>
                  <pic:spPr bwMode="auto">
                    <a:xfrm>
                      <a:off x="0" y="0"/>
                      <a:ext cx="5511098" cy="3010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23541" w14:textId="77777777" w:rsidR="00B7031B" w:rsidRPr="008A5842" w:rsidRDefault="00B7031B" w:rsidP="00B7031B">
      <w:pPr>
        <w:spacing w:line="360" w:lineRule="auto"/>
        <w:rPr>
          <w:rFonts w:eastAsia="宋体"/>
          <w:b/>
          <w:bCs/>
          <w:color w:val="auto"/>
        </w:rPr>
      </w:pPr>
      <w:r w:rsidRPr="008A5842">
        <w:rPr>
          <w:rFonts w:hint="eastAsia"/>
          <w:b/>
          <w:bCs/>
          <w:color w:val="auto"/>
        </w:rPr>
        <w:t>Fig. S1</w:t>
      </w:r>
      <w:r w:rsidRPr="008A5842">
        <w:rPr>
          <w:rFonts w:eastAsia="宋体" w:hint="eastAsia"/>
          <w:bCs/>
          <w:color w:val="auto"/>
        </w:rPr>
        <w:t xml:space="preserve"> </w:t>
      </w:r>
      <w:r w:rsidRPr="008A5842">
        <w:rPr>
          <w:rFonts w:eastAsia="宋体" w:hint="eastAsia"/>
          <w:b/>
          <w:color w:val="auto"/>
        </w:rPr>
        <w:t xml:space="preserve">The </w:t>
      </w:r>
      <w:r w:rsidRPr="008A5842">
        <w:rPr>
          <w:rFonts w:eastAsia="宋体"/>
          <w:b/>
          <w:color w:val="auto"/>
        </w:rPr>
        <w:t>initial chemical compositions</w:t>
      </w:r>
      <w:r w:rsidRPr="008A5842" w:rsidDel="00CC743F">
        <w:rPr>
          <w:rFonts w:eastAsia="宋体"/>
          <w:b/>
          <w:color w:val="auto"/>
        </w:rPr>
        <w:t xml:space="preserve"> </w:t>
      </w:r>
      <w:r w:rsidRPr="008A5842">
        <w:rPr>
          <w:rFonts w:eastAsia="宋体"/>
          <w:b/>
          <w:color w:val="auto"/>
        </w:rPr>
        <w:t xml:space="preserve">of </w:t>
      </w:r>
      <w:r w:rsidRPr="008A5842">
        <w:rPr>
          <w:b/>
          <w:color w:val="auto"/>
        </w:rPr>
        <w:t>four dominant</w:t>
      </w:r>
      <w:r w:rsidRPr="008A5842">
        <w:rPr>
          <w:rFonts w:hint="eastAsia"/>
          <w:b/>
          <w:color w:val="auto"/>
        </w:rPr>
        <w:t xml:space="preserve"> plant </w:t>
      </w:r>
      <w:r w:rsidRPr="008A5842">
        <w:rPr>
          <w:b/>
          <w:color w:val="auto"/>
        </w:rPr>
        <w:t>species</w:t>
      </w:r>
      <w:r w:rsidRPr="008A5842">
        <w:rPr>
          <w:rFonts w:eastAsia="宋体"/>
          <w:b/>
          <w:color w:val="auto"/>
        </w:rPr>
        <w:t>.</w:t>
      </w:r>
      <w:r w:rsidRPr="008A5842">
        <w:rPr>
          <w:rFonts w:eastAsia="宋体"/>
          <w:bCs/>
          <w:color w:val="auto"/>
        </w:rPr>
        <w:t xml:space="preserve"> One-way ANOVA and Tukey’s LSD test were used to compare differences among leaf or root addition treatments (</w:t>
      </w:r>
      <w:r w:rsidRPr="008A5842">
        <w:rPr>
          <w:rFonts w:eastAsia="宋体"/>
          <w:bCs/>
          <w:i/>
          <w:iCs/>
          <w:color w:val="auto"/>
        </w:rPr>
        <w:t>P</w:t>
      </w:r>
      <w:r w:rsidRPr="008A5842">
        <w:rPr>
          <w:rFonts w:eastAsia="宋体"/>
          <w:bCs/>
          <w:color w:val="auto"/>
        </w:rPr>
        <w:t xml:space="preserve"> &lt; 0.05). Cs</w:t>
      </w:r>
      <w:r w:rsidRPr="008A5842">
        <w:rPr>
          <w:rFonts w:eastAsia="宋体" w:hint="eastAsia"/>
          <w:bCs/>
          <w:color w:val="auto"/>
        </w:rPr>
        <w:t>,</w:t>
      </w:r>
      <w:r w:rsidRPr="008A5842">
        <w:rPr>
          <w:rFonts w:eastAsia="宋体"/>
          <w:bCs/>
          <w:color w:val="auto"/>
        </w:rPr>
        <w:t xml:space="preserve"> </w:t>
      </w:r>
      <w:proofErr w:type="spellStart"/>
      <w:r w:rsidRPr="008A5842">
        <w:rPr>
          <w:rFonts w:eastAsia="宋体"/>
          <w:bCs/>
          <w:i/>
          <w:iCs/>
          <w:color w:val="auto"/>
        </w:rPr>
        <w:t>Cleistogenes</w:t>
      </w:r>
      <w:proofErr w:type="spellEnd"/>
      <w:r w:rsidRPr="008A5842">
        <w:rPr>
          <w:rFonts w:eastAsia="宋体"/>
          <w:bCs/>
          <w:i/>
          <w:iCs/>
          <w:color w:val="auto"/>
        </w:rPr>
        <w:t xml:space="preserve"> </w:t>
      </w:r>
      <w:proofErr w:type="spellStart"/>
      <w:r w:rsidRPr="008A5842">
        <w:rPr>
          <w:rFonts w:eastAsia="宋体"/>
          <w:bCs/>
          <w:i/>
          <w:iCs/>
          <w:color w:val="auto"/>
        </w:rPr>
        <w:t>squarrosa</w:t>
      </w:r>
      <w:proofErr w:type="spellEnd"/>
      <w:r w:rsidRPr="008A5842">
        <w:rPr>
          <w:rFonts w:eastAsia="宋体" w:hint="eastAsia"/>
          <w:bCs/>
          <w:color w:val="auto"/>
        </w:rPr>
        <w:t xml:space="preserve">; </w:t>
      </w:r>
      <w:r w:rsidRPr="008A5842">
        <w:rPr>
          <w:rFonts w:eastAsia="宋体"/>
          <w:bCs/>
          <w:color w:val="auto"/>
        </w:rPr>
        <w:t>Sc</w:t>
      </w:r>
      <w:r w:rsidRPr="008A5842">
        <w:rPr>
          <w:rFonts w:eastAsia="宋体" w:hint="eastAsia"/>
          <w:bCs/>
          <w:color w:val="auto"/>
        </w:rPr>
        <w:t>,</w:t>
      </w:r>
      <w:r w:rsidRPr="008A5842">
        <w:rPr>
          <w:rFonts w:eastAsia="宋体"/>
          <w:bCs/>
          <w:color w:val="auto"/>
        </w:rPr>
        <w:t xml:space="preserve"> </w:t>
      </w:r>
      <w:r w:rsidRPr="008A5842">
        <w:rPr>
          <w:rFonts w:eastAsia="宋体"/>
          <w:bCs/>
          <w:i/>
          <w:iCs/>
          <w:color w:val="auto"/>
        </w:rPr>
        <w:t xml:space="preserve">Stipa </w:t>
      </w:r>
      <w:proofErr w:type="spellStart"/>
      <w:r w:rsidRPr="008A5842">
        <w:rPr>
          <w:rFonts w:eastAsia="宋体"/>
          <w:bCs/>
          <w:i/>
          <w:iCs/>
          <w:color w:val="auto"/>
        </w:rPr>
        <w:t>capilla</w:t>
      </w:r>
      <w:proofErr w:type="spellEnd"/>
      <w:r w:rsidRPr="008A5842">
        <w:rPr>
          <w:rFonts w:eastAsia="宋体" w:hint="eastAsia"/>
          <w:bCs/>
          <w:color w:val="auto"/>
        </w:rPr>
        <w:t xml:space="preserve">; </w:t>
      </w:r>
      <w:r w:rsidRPr="008A5842">
        <w:rPr>
          <w:rFonts w:eastAsia="宋体"/>
          <w:bCs/>
          <w:color w:val="auto"/>
        </w:rPr>
        <w:t>Lc</w:t>
      </w:r>
      <w:r w:rsidRPr="008A5842">
        <w:rPr>
          <w:rFonts w:eastAsia="宋体" w:hint="eastAsia"/>
          <w:bCs/>
          <w:color w:val="auto"/>
        </w:rPr>
        <w:t>,</w:t>
      </w:r>
      <w:r w:rsidRPr="008A5842">
        <w:rPr>
          <w:rFonts w:eastAsia="宋体"/>
          <w:bCs/>
          <w:color w:val="auto"/>
        </w:rPr>
        <w:t xml:space="preserve"> </w:t>
      </w:r>
      <w:proofErr w:type="spellStart"/>
      <w:r w:rsidRPr="008A5842">
        <w:rPr>
          <w:rFonts w:eastAsia="宋体"/>
          <w:bCs/>
          <w:i/>
          <w:iCs/>
          <w:color w:val="auto"/>
        </w:rPr>
        <w:t>Leymus</w:t>
      </w:r>
      <w:proofErr w:type="spellEnd"/>
      <w:r w:rsidRPr="008A5842">
        <w:rPr>
          <w:rFonts w:eastAsia="宋体"/>
          <w:bCs/>
          <w:i/>
          <w:iCs/>
          <w:color w:val="auto"/>
        </w:rPr>
        <w:t xml:space="preserve"> chinensis</w:t>
      </w:r>
      <w:r w:rsidRPr="008A5842">
        <w:rPr>
          <w:rFonts w:eastAsia="宋体" w:hint="eastAsia"/>
          <w:bCs/>
          <w:color w:val="auto"/>
        </w:rPr>
        <w:t xml:space="preserve">; </w:t>
      </w:r>
      <w:r w:rsidRPr="008A5842">
        <w:rPr>
          <w:rFonts w:eastAsia="宋体"/>
          <w:bCs/>
          <w:color w:val="auto"/>
        </w:rPr>
        <w:t>Ac</w:t>
      </w:r>
      <w:r w:rsidRPr="008A5842">
        <w:rPr>
          <w:rFonts w:eastAsia="宋体" w:hint="eastAsia"/>
          <w:bCs/>
          <w:color w:val="auto"/>
        </w:rPr>
        <w:t xml:space="preserve">, </w:t>
      </w:r>
      <w:r w:rsidRPr="008A5842">
        <w:rPr>
          <w:rFonts w:eastAsia="宋体"/>
          <w:bCs/>
          <w:i/>
          <w:iCs/>
          <w:color w:val="auto"/>
        </w:rPr>
        <w:t xml:space="preserve">Agropyron </w:t>
      </w:r>
      <w:proofErr w:type="spellStart"/>
      <w:r w:rsidRPr="008A5842">
        <w:rPr>
          <w:rFonts w:eastAsia="宋体"/>
          <w:bCs/>
          <w:i/>
          <w:iCs/>
          <w:color w:val="auto"/>
        </w:rPr>
        <w:t>cristatum</w:t>
      </w:r>
      <w:proofErr w:type="spellEnd"/>
      <w:r w:rsidRPr="008A5842">
        <w:rPr>
          <w:rFonts w:eastAsia="宋体" w:hint="eastAsia"/>
          <w:bCs/>
          <w:color w:val="auto"/>
        </w:rPr>
        <w:t xml:space="preserve">. C, carbon; N, nitrogen; P, </w:t>
      </w:r>
      <w:r w:rsidRPr="008A5842">
        <w:rPr>
          <w:rFonts w:eastAsia="宋体"/>
          <w:bCs/>
          <w:color w:val="auto"/>
        </w:rPr>
        <w:t>phosphorus</w:t>
      </w:r>
      <w:r w:rsidRPr="008A5842">
        <w:rPr>
          <w:rFonts w:eastAsia="宋体" w:hint="eastAsia"/>
          <w:bCs/>
          <w:color w:val="auto"/>
        </w:rPr>
        <w:t>; Al,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Cs/>
          <w:color w:val="auto"/>
        </w:rPr>
        <w:t>aluminum</w:t>
      </w:r>
      <w:r w:rsidRPr="008A5842">
        <w:rPr>
          <w:rFonts w:eastAsia="宋体" w:hint="eastAsia"/>
          <w:bCs/>
          <w:color w:val="auto"/>
        </w:rPr>
        <w:t>; K,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Cs/>
          <w:color w:val="auto"/>
        </w:rPr>
        <w:t>potassium</w:t>
      </w:r>
      <w:r w:rsidRPr="008A5842">
        <w:rPr>
          <w:rFonts w:eastAsia="宋体" w:hint="eastAsia"/>
          <w:bCs/>
          <w:color w:val="auto"/>
        </w:rPr>
        <w:t xml:space="preserve">; Ca, </w:t>
      </w:r>
      <w:r w:rsidRPr="008A5842">
        <w:rPr>
          <w:rFonts w:eastAsia="宋体"/>
          <w:bCs/>
          <w:color w:val="auto"/>
        </w:rPr>
        <w:t>calcium</w:t>
      </w:r>
      <w:r w:rsidRPr="008A5842">
        <w:rPr>
          <w:rFonts w:eastAsia="宋体" w:hint="eastAsia"/>
          <w:bCs/>
          <w:color w:val="auto"/>
        </w:rPr>
        <w:t xml:space="preserve">; Mg, </w:t>
      </w:r>
      <w:r w:rsidRPr="008A5842">
        <w:rPr>
          <w:rFonts w:eastAsia="宋体"/>
          <w:bCs/>
          <w:color w:val="auto"/>
        </w:rPr>
        <w:t>magnesium</w:t>
      </w:r>
      <w:r w:rsidRPr="008A5842">
        <w:rPr>
          <w:rFonts w:eastAsia="宋体" w:hint="eastAsia"/>
          <w:bCs/>
          <w:color w:val="auto"/>
        </w:rPr>
        <w:t xml:space="preserve">. </w:t>
      </w:r>
    </w:p>
    <w:p w14:paraId="2271E68A" w14:textId="77777777" w:rsidR="00B7031B" w:rsidRPr="008A5842" w:rsidRDefault="00B7031B" w:rsidP="00B7031B">
      <w:pPr>
        <w:widowControl/>
        <w:jc w:val="left"/>
        <w:rPr>
          <w:rFonts w:eastAsia="宋体"/>
          <w:bCs/>
          <w:color w:val="auto"/>
        </w:rPr>
      </w:pPr>
      <w:r w:rsidRPr="008A5842">
        <w:rPr>
          <w:rFonts w:eastAsia="宋体"/>
          <w:bCs/>
          <w:color w:val="auto"/>
        </w:rPr>
        <w:br w:type="page"/>
      </w:r>
    </w:p>
    <w:p w14:paraId="06A61394" w14:textId="77777777" w:rsidR="00B7031B" w:rsidRPr="008A5842" w:rsidRDefault="00B7031B" w:rsidP="00B7031B">
      <w:pPr>
        <w:spacing w:line="360" w:lineRule="auto"/>
        <w:jc w:val="center"/>
        <w:rPr>
          <w:rFonts w:eastAsiaTheme="minorEastAsia"/>
          <w:bCs/>
          <w:color w:val="auto"/>
        </w:rPr>
      </w:pPr>
      <w:r w:rsidRPr="008A5842">
        <w:rPr>
          <w:rFonts w:eastAsiaTheme="minorEastAsia"/>
          <w:bCs/>
          <w:noProof/>
          <w:color w:val="auto"/>
        </w:rPr>
        <w:lastRenderedPageBreak/>
        <w:drawing>
          <wp:inline distT="0" distB="0" distL="0" distR="0" wp14:anchorId="41635EBE" wp14:editId="1C367C29">
            <wp:extent cx="5944870" cy="2557145"/>
            <wp:effectExtent l="0" t="0" r="0" b="0"/>
            <wp:docPr id="1394148149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467120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9C745" w14:textId="0A9328D0" w:rsidR="00B7031B" w:rsidRPr="008A5842" w:rsidRDefault="00B7031B" w:rsidP="00B7031B">
      <w:pPr>
        <w:spacing w:line="360" w:lineRule="auto"/>
        <w:rPr>
          <w:rFonts w:eastAsia="宋体"/>
          <w:b/>
          <w:bCs/>
          <w:color w:val="auto"/>
        </w:rPr>
      </w:pPr>
      <w:r w:rsidRPr="008A5842">
        <w:rPr>
          <w:rFonts w:eastAsia="宋体"/>
          <w:b/>
          <w:bCs/>
          <w:color w:val="auto"/>
        </w:rPr>
        <w:t xml:space="preserve">Fig. </w:t>
      </w:r>
      <w:r w:rsidRPr="008A5842">
        <w:rPr>
          <w:rFonts w:eastAsia="宋体" w:hint="eastAsia"/>
          <w:b/>
          <w:bCs/>
          <w:color w:val="auto"/>
        </w:rPr>
        <w:t>S2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/>
          <w:bCs/>
          <w:color w:val="auto"/>
        </w:rPr>
        <w:t>Principal component analysis (PCA) of the initial chemical properties for (a) leaf litter and (b) root litter of</w:t>
      </w:r>
      <w:r w:rsidRPr="008A5842">
        <w:rPr>
          <w:rFonts w:eastAsia="宋体" w:hint="eastAsia"/>
          <w:b/>
          <w:bCs/>
          <w:color w:val="auto"/>
        </w:rPr>
        <w:t xml:space="preserve"> 11 treatments</w:t>
      </w:r>
      <w:r w:rsidRPr="008A5842">
        <w:rPr>
          <w:rFonts w:eastAsia="宋体"/>
          <w:b/>
          <w:bCs/>
          <w:color w:val="auto"/>
        </w:rPr>
        <w:t xml:space="preserve">. </w:t>
      </w:r>
      <w:r w:rsidRPr="008A5842">
        <w:rPr>
          <w:rFonts w:eastAsia="宋体"/>
          <w:color w:val="auto"/>
        </w:rPr>
        <w:t>Leaf and root litter PC1 (</w:t>
      </w:r>
      <w:r w:rsidRPr="008A5842">
        <w:rPr>
          <w:rFonts w:eastAsia="宋体"/>
          <w:i/>
          <w:iCs/>
          <w:color w:val="auto"/>
        </w:rPr>
        <w:t>r</w:t>
      </w:r>
      <w:r w:rsidRPr="008A5842">
        <w:rPr>
          <w:rFonts w:eastAsia="宋体"/>
          <w:color w:val="auto"/>
        </w:rPr>
        <w:t>-selected and resource-acquisitive strategy) and PC2 (</w:t>
      </w:r>
      <w:r w:rsidRPr="008A5842">
        <w:rPr>
          <w:rFonts w:eastAsia="宋体"/>
          <w:i/>
          <w:iCs/>
          <w:color w:val="auto"/>
        </w:rPr>
        <w:t>K</w:t>
      </w:r>
      <w:r w:rsidRPr="008A5842">
        <w:rPr>
          <w:rFonts w:eastAsia="宋体"/>
          <w:color w:val="auto"/>
        </w:rPr>
        <w:t xml:space="preserve">-selected and resource-conservative strategy) collectively explain 80-87% of the trait variance. </w:t>
      </w:r>
      <w:r w:rsidRPr="008A5842">
        <w:rPr>
          <w:rFonts w:eastAsia="宋体"/>
          <w:bCs/>
          <w:color w:val="auto"/>
        </w:rPr>
        <w:t xml:space="preserve">Abbreviations of treatments described in </w:t>
      </w:r>
      <w:r w:rsidR="006175DD" w:rsidRPr="008A5842">
        <w:rPr>
          <w:rFonts w:eastAsia="宋体" w:hint="eastAsia"/>
          <w:bCs/>
          <w:color w:val="auto"/>
        </w:rPr>
        <w:t>g</w:t>
      </w:r>
      <w:r w:rsidR="006175DD" w:rsidRPr="008A5842">
        <w:rPr>
          <w:rFonts w:eastAsia="宋体"/>
          <w:bCs/>
          <w:color w:val="auto"/>
        </w:rPr>
        <w:t>raphical abstracts</w:t>
      </w:r>
      <w:r w:rsidRPr="008A5842">
        <w:rPr>
          <w:rFonts w:eastAsia="宋体"/>
          <w:bCs/>
          <w:color w:val="auto"/>
        </w:rPr>
        <w:t>.</w:t>
      </w:r>
      <w:r w:rsidRPr="008A5842">
        <w:rPr>
          <w:rFonts w:eastAsia="宋体" w:hint="eastAsia"/>
          <w:bCs/>
          <w:color w:val="auto"/>
        </w:rPr>
        <w:t xml:space="preserve"> C, carbon; N, nitrogen; P, </w:t>
      </w:r>
      <w:r w:rsidRPr="008A5842">
        <w:rPr>
          <w:rFonts w:eastAsia="宋体"/>
          <w:bCs/>
          <w:color w:val="auto"/>
        </w:rPr>
        <w:t>phosphorus</w:t>
      </w:r>
      <w:r w:rsidRPr="008A5842">
        <w:rPr>
          <w:rFonts w:eastAsia="宋体" w:hint="eastAsia"/>
          <w:bCs/>
          <w:color w:val="auto"/>
        </w:rPr>
        <w:t>; Al,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Cs/>
          <w:color w:val="auto"/>
        </w:rPr>
        <w:t>aluminum</w:t>
      </w:r>
      <w:r w:rsidRPr="008A5842">
        <w:rPr>
          <w:rFonts w:eastAsia="宋体" w:hint="eastAsia"/>
          <w:bCs/>
          <w:color w:val="auto"/>
        </w:rPr>
        <w:t>; K,</w:t>
      </w:r>
      <w:r w:rsidRPr="008A5842">
        <w:rPr>
          <w:color w:val="auto"/>
        </w:rPr>
        <w:t xml:space="preserve"> </w:t>
      </w:r>
      <w:r w:rsidRPr="008A5842">
        <w:rPr>
          <w:rFonts w:eastAsia="宋体"/>
          <w:bCs/>
          <w:color w:val="auto"/>
        </w:rPr>
        <w:t>potassium</w:t>
      </w:r>
      <w:r w:rsidRPr="008A5842">
        <w:rPr>
          <w:rFonts w:eastAsia="宋体" w:hint="eastAsia"/>
          <w:bCs/>
          <w:color w:val="auto"/>
        </w:rPr>
        <w:t xml:space="preserve">; Ca, </w:t>
      </w:r>
      <w:r w:rsidRPr="008A5842">
        <w:rPr>
          <w:rFonts w:eastAsia="宋体"/>
          <w:bCs/>
          <w:color w:val="auto"/>
        </w:rPr>
        <w:t>calcium</w:t>
      </w:r>
      <w:r w:rsidRPr="008A5842">
        <w:rPr>
          <w:rFonts w:eastAsia="宋体" w:hint="eastAsia"/>
          <w:bCs/>
          <w:color w:val="auto"/>
        </w:rPr>
        <w:t xml:space="preserve">; Mg, </w:t>
      </w:r>
      <w:r w:rsidRPr="008A5842">
        <w:rPr>
          <w:rFonts w:eastAsia="宋体"/>
          <w:bCs/>
          <w:color w:val="auto"/>
        </w:rPr>
        <w:t>magnesium</w:t>
      </w:r>
      <w:r w:rsidRPr="008A5842">
        <w:rPr>
          <w:rFonts w:eastAsia="宋体" w:hint="eastAsia"/>
          <w:bCs/>
          <w:color w:val="auto"/>
        </w:rPr>
        <w:t xml:space="preserve">. </w:t>
      </w:r>
    </w:p>
    <w:p w14:paraId="256E65E1" w14:textId="77777777" w:rsidR="00B7031B" w:rsidRPr="008A5842" w:rsidRDefault="00B7031B" w:rsidP="00B7031B">
      <w:pPr>
        <w:spacing w:line="360" w:lineRule="auto"/>
        <w:rPr>
          <w:rFonts w:eastAsia="宋体"/>
          <w:bCs/>
          <w:color w:val="auto"/>
        </w:rPr>
      </w:pPr>
    </w:p>
    <w:p w14:paraId="17472AFA" w14:textId="77777777" w:rsidR="00B7031B" w:rsidRPr="008A5842" w:rsidRDefault="00B7031B" w:rsidP="00B7031B">
      <w:pPr>
        <w:spacing w:line="360" w:lineRule="auto"/>
        <w:jc w:val="center"/>
        <w:rPr>
          <w:rFonts w:eastAsia="宋体"/>
          <w:b/>
          <w:bCs/>
          <w:color w:val="auto"/>
        </w:rPr>
      </w:pPr>
    </w:p>
    <w:p w14:paraId="2048822D" w14:textId="1056444F" w:rsidR="00B7031B" w:rsidRPr="008A5842" w:rsidRDefault="00B7031B" w:rsidP="00B7031B">
      <w:pPr>
        <w:spacing w:line="360" w:lineRule="auto"/>
        <w:jc w:val="center"/>
        <w:rPr>
          <w:rFonts w:eastAsia="宋体"/>
          <w:b/>
          <w:bCs/>
          <w:color w:val="auto"/>
        </w:rPr>
      </w:pPr>
      <w:r w:rsidRPr="008A5842">
        <w:rPr>
          <w:noProof/>
          <w:color w:val="auto"/>
        </w:rPr>
        <w:t xml:space="preserve"> </w:t>
      </w:r>
      <w:r w:rsidR="002A6680" w:rsidRPr="008A5842">
        <w:rPr>
          <w:rFonts w:eastAsia="宋体"/>
          <w:b/>
          <w:bCs/>
          <w:noProof/>
          <w:color w:val="auto"/>
        </w:rPr>
        <w:lastRenderedPageBreak/>
        <w:drawing>
          <wp:inline distT="0" distB="0" distL="0" distR="0" wp14:anchorId="5887503B" wp14:editId="7C148D1D">
            <wp:extent cx="5972810" cy="4881245"/>
            <wp:effectExtent l="0" t="0" r="8890" b="0"/>
            <wp:docPr id="795777138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777138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8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6CB85" w14:textId="467B06CF" w:rsidR="00B7031B" w:rsidRPr="008A5842" w:rsidRDefault="00B7031B" w:rsidP="00B7031B">
      <w:pPr>
        <w:spacing w:line="360" w:lineRule="auto"/>
        <w:rPr>
          <w:rFonts w:eastAsia="宋体"/>
          <w:bCs/>
          <w:color w:val="auto"/>
        </w:rPr>
        <w:sectPr w:rsidR="00B7031B" w:rsidRPr="008A5842" w:rsidSect="00B7031B">
          <w:pgSz w:w="12242" w:h="15842" w:code="119"/>
          <w:pgMar w:top="1418" w:right="1418" w:bottom="1418" w:left="1418" w:header="851" w:footer="992" w:gutter="0"/>
          <w:cols w:space="425"/>
          <w:docGrid w:linePitch="312"/>
        </w:sectPr>
      </w:pPr>
      <w:r w:rsidRPr="008A5842">
        <w:rPr>
          <w:rFonts w:eastAsia="宋体"/>
          <w:b/>
          <w:bCs/>
          <w:color w:val="auto"/>
        </w:rPr>
        <w:t>Fig. S</w:t>
      </w:r>
      <w:r w:rsidRPr="008A5842">
        <w:rPr>
          <w:rFonts w:eastAsia="宋体" w:hint="eastAsia"/>
          <w:b/>
          <w:bCs/>
          <w:color w:val="auto"/>
        </w:rPr>
        <w:t>3</w:t>
      </w:r>
      <w:r w:rsidRPr="008A5842">
        <w:rPr>
          <w:rFonts w:eastAsia="宋体"/>
          <w:b/>
          <w:bCs/>
          <w:color w:val="auto"/>
        </w:rPr>
        <w:t xml:space="preserve"> </w:t>
      </w:r>
      <w:bookmarkStart w:id="5" w:name="OLE_LINK48"/>
      <w:r w:rsidRPr="008A5842">
        <w:rPr>
          <w:rFonts w:eastAsia="宋体"/>
          <w:b/>
          <w:color w:val="auto"/>
        </w:rPr>
        <w:t>Relationships between soil bacterial alpha diversity and leaf</w:t>
      </w:r>
      <w:r w:rsidRPr="008A5842">
        <w:rPr>
          <w:rFonts w:eastAsia="宋体" w:hint="eastAsia"/>
          <w:b/>
          <w:color w:val="auto"/>
        </w:rPr>
        <w:t>/</w:t>
      </w:r>
      <w:r w:rsidRPr="008A5842">
        <w:rPr>
          <w:rFonts w:eastAsia="宋体"/>
          <w:b/>
          <w:color w:val="auto"/>
        </w:rPr>
        <w:t xml:space="preserve">root litter richness. </w:t>
      </w:r>
      <w:r w:rsidRPr="008A5842">
        <w:rPr>
          <w:rFonts w:eastAsia="宋体"/>
          <w:bCs/>
          <w:color w:val="auto"/>
        </w:rPr>
        <w:t xml:space="preserve">The shaded areas represent 95% confidence intervals, and the regression analysis is represented by Pearson’s </w:t>
      </w:r>
      <w:r w:rsidRPr="008A5842">
        <w:rPr>
          <w:rFonts w:eastAsia="宋体"/>
          <w:bCs/>
          <w:i/>
          <w:iCs/>
          <w:color w:val="auto"/>
        </w:rPr>
        <w:t>r</w:t>
      </w:r>
      <w:r w:rsidRPr="008A5842">
        <w:rPr>
          <w:rFonts w:eastAsia="宋体"/>
          <w:bCs/>
          <w:color w:val="auto"/>
        </w:rPr>
        <w:t xml:space="preserve"> and significance levels. </w:t>
      </w:r>
      <w:bookmarkEnd w:id="5"/>
      <w:r w:rsidRPr="008A5842">
        <w:rPr>
          <w:rFonts w:eastAsia="宋体"/>
          <w:bCs/>
          <w:color w:val="auto"/>
        </w:rPr>
        <w:t xml:space="preserve">Abbreviations of treatments described in </w:t>
      </w:r>
      <w:r w:rsidR="00BC5840" w:rsidRPr="008A5842">
        <w:rPr>
          <w:rFonts w:eastAsia="宋体" w:hint="eastAsia"/>
          <w:bCs/>
          <w:color w:val="auto"/>
        </w:rPr>
        <w:t>g</w:t>
      </w:r>
      <w:r w:rsidR="00BC5840" w:rsidRPr="008A5842">
        <w:rPr>
          <w:rFonts w:eastAsia="宋体"/>
          <w:bCs/>
          <w:color w:val="auto"/>
        </w:rPr>
        <w:t>raphical abstracts</w:t>
      </w:r>
      <w:r w:rsidRPr="008A5842">
        <w:rPr>
          <w:rFonts w:eastAsia="宋体"/>
          <w:bCs/>
          <w:color w:val="auto"/>
        </w:rPr>
        <w:t>.</w:t>
      </w:r>
    </w:p>
    <w:p w14:paraId="37AA789F" w14:textId="6FE99753" w:rsidR="00B7031B" w:rsidRPr="008A5842" w:rsidRDefault="002A6680" w:rsidP="00B7031B">
      <w:pPr>
        <w:spacing w:line="360" w:lineRule="auto"/>
        <w:jc w:val="center"/>
        <w:rPr>
          <w:rFonts w:eastAsia="宋体"/>
          <w:b/>
          <w:bCs/>
          <w:color w:val="auto"/>
        </w:rPr>
      </w:pPr>
      <w:r w:rsidRPr="008A5842">
        <w:rPr>
          <w:noProof/>
          <w:color w:val="auto"/>
        </w:rPr>
        <w:lastRenderedPageBreak/>
        <w:drawing>
          <wp:inline distT="0" distB="0" distL="0" distR="0" wp14:anchorId="6F5F4402" wp14:editId="198D16FF">
            <wp:extent cx="5944870" cy="2618740"/>
            <wp:effectExtent l="0" t="0" r="0" b="0"/>
            <wp:docPr id="2007993442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99344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261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2344B" w14:textId="5B0C033D" w:rsidR="00B7031B" w:rsidRPr="008A5842" w:rsidRDefault="00B7031B" w:rsidP="00B7031B">
      <w:pPr>
        <w:spacing w:line="360" w:lineRule="auto"/>
        <w:rPr>
          <w:rFonts w:eastAsia="宋体"/>
          <w:bCs/>
          <w:color w:val="auto"/>
        </w:rPr>
      </w:pPr>
      <w:r w:rsidRPr="008A5842">
        <w:rPr>
          <w:rFonts w:eastAsia="宋体"/>
          <w:b/>
          <w:bCs/>
          <w:color w:val="auto"/>
        </w:rPr>
        <w:t>Fig. S</w:t>
      </w:r>
      <w:r w:rsidRPr="008A5842">
        <w:rPr>
          <w:rFonts w:eastAsia="宋体" w:hint="eastAsia"/>
          <w:b/>
          <w:bCs/>
          <w:color w:val="auto"/>
        </w:rPr>
        <w:t>4</w:t>
      </w:r>
      <w:r w:rsidRPr="008A5842">
        <w:rPr>
          <w:rFonts w:eastAsia="宋体"/>
          <w:bCs/>
          <w:color w:val="auto"/>
        </w:rPr>
        <w:t xml:space="preserve"> </w:t>
      </w:r>
      <w:r w:rsidRPr="008A5842">
        <w:rPr>
          <w:rFonts w:eastAsia="宋体"/>
          <w:b/>
          <w:color w:val="auto"/>
        </w:rPr>
        <w:t xml:space="preserve">Relationships between soil </w:t>
      </w:r>
      <w:r w:rsidRPr="008A5842">
        <w:rPr>
          <w:rFonts w:eastAsia="宋体" w:hint="eastAsia"/>
          <w:b/>
          <w:color w:val="auto"/>
        </w:rPr>
        <w:t>microbial</w:t>
      </w:r>
      <w:r w:rsidRPr="008A5842">
        <w:rPr>
          <w:rFonts w:eastAsia="宋体"/>
          <w:b/>
          <w:color w:val="auto"/>
        </w:rPr>
        <w:t xml:space="preserve"> alpha diversity and leaf</w:t>
      </w:r>
      <w:r w:rsidRPr="008A5842">
        <w:rPr>
          <w:rFonts w:eastAsia="宋体" w:hint="eastAsia"/>
          <w:b/>
          <w:color w:val="auto"/>
        </w:rPr>
        <w:t>/</w:t>
      </w:r>
      <w:r w:rsidRPr="008A5842">
        <w:rPr>
          <w:rFonts w:eastAsia="宋体"/>
          <w:b/>
          <w:color w:val="auto"/>
        </w:rPr>
        <w:t>root litter richness.</w:t>
      </w:r>
      <w:r w:rsidRPr="008A5842">
        <w:rPr>
          <w:rFonts w:eastAsia="宋体"/>
          <w:bCs/>
          <w:color w:val="auto"/>
        </w:rPr>
        <w:t xml:space="preserve"> The shaded areas represent 95% confidence intervals, and the regression analysis is represented by Pearson’s </w:t>
      </w:r>
      <w:r w:rsidRPr="008A5842">
        <w:rPr>
          <w:rFonts w:eastAsia="宋体"/>
          <w:bCs/>
          <w:i/>
          <w:iCs/>
          <w:color w:val="auto"/>
        </w:rPr>
        <w:t>r</w:t>
      </w:r>
      <w:r w:rsidRPr="008A5842">
        <w:rPr>
          <w:rFonts w:eastAsia="宋体"/>
          <w:bCs/>
          <w:color w:val="auto"/>
        </w:rPr>
        <w:t xml:space="preserve"> and significance levels (* indicate </w:t>
      </w:r>
      <w:r w:rsidR="002A6680" w:rsidRPr="008A5842">
        <w:rPr>
          <w:rFonts w:eastAsia="宋体" w:hint="eastAsia"/>
          <w:bCs/>
          <w:color w:val="auto"/>
        </w:rPr>
        <w:t xml:space="preserve">0.01 &lt; </w:t>
      </w:r>
      <w:r w:rsidR="002A6680" w:rsidRPr="008A5842">
        <w:rPr>
          <w:rFonts w:eastAsia="宋体"/>
          <w:bCs/>
          <w:i/>
          <w:iCs/>
          <w:color w:val="auto"/>
        </w:rPr>
        <w:t>P</w:t>
      </w:r>
      <w:r w:rsidR="002A6680" w:rsidRPr="008A5842">
        <w:rPr>
          <w:rFonts w:eastAsia="宋体"/>
          <w:bCs/>
          <w:color w:val="auto"/>
        </w:rPr>
        <w:t xml:space="preserve"> ≤ 0.05</w:t>
      </w:r>
      <w:r w:rsidRPr="008A5842">
        <w:rPr>
          <w:rFonts w:eastAsia="宋体"/>
          <w:bCs/>
          <w:color w:val="auto"/>
        </w:rPr>
        <w:t xml:space="preserve">). Abbreviations of treatments described in </w:t>
      </w:r>
      <w:r w:rsidR="00BC5840" w:rsidRPr="008A5842">
        <w:rPr>
          <w:rFonts w:eastAsia="宋体" w:hint="eastAsia"/>
          <w:bCs/>
          <w:color w:val="auto"/>
        </w:rPr>
        <w:t>g</w:t>
      </w:r>
      <w:r w:rsidR="00BC5840" w:rsidRPr="008A5842">
        <w:rPr>
          <w:rFonts w:eastAsia="宋体"/>
          <w:bCs/>
          <w:color w:val="auto"/>
        </w:rPr>
        <w:t>raphical abstracts</w:t>
      </w:r>
      <w:r w:rsidRPr="008A5842">
        <w:rPr>
          <w:rFonts w:eastAsia="宋体"/>
          <w:bCs/>
          <w:color w:val="auto"/>
        </w:rPr>
        <w:t>.</w:t>
      </w:r>
      <w:r w:rsidRPr="008A5842">
        <w:rPr>
          <w:rFonts w:eastAsia="宋体" w:hint="eastAsia"/>
          <w:bCs/>
          <w:color w:val="auto"/>
        </w:rPr>
        <w:t xml:space="preserve"> </w:t>
      </w:r>
    </w:p>
    <w:p w14:paraId="7DFCF47D" w14:textId="77777777" w:rsidR="00B7031B" w:rsidRPr="008A5842" w:rsidRDefault="00B7031B" w:rsidP="00B7031B">
      <w:pPr>
        <w:widowControl/>
        <w:jc w:val="left"/>
        <w:rPr>
          <w:rFonts w:eastAsia="宋体"/>
          <w:bCs/>
          <w:color w:val="auto"/>
        </w:rPr>
      </w:pPr>
      <w:r w:rsidRPr="008A5842">
        <w:rPr>
          <w:rFonts w:eastAsia="宋体"/>
          <w:bCs/>
          <w:color w:val="auto"/>
        </w:rPr>
        <w:br w:type="page"/>
      </w:r>
    </w:p>
    <w:p w14:paraId="6C3C580B" w14:textId="686E8B1C" w:rsidR="00B7031B" w:rsidRPr="008A5842" w:rsidRDefault="00AE398A" w:rsidP="00B7031B">
      <w:pPr>
        <w:spacing w:line="360" w:lineRule="auto"/>
        <w:jc w:val="center"/>
        <w:rPr>
          <w:rFonts w:eastAsia="宋体"/>
          <w:b/>
          <w:bCs/>
          <w:color w:val="auto"/>
        </w:rPr>
      </w:pPr>
      <w:r w:rsidRPr="008A5842">
        <w:rPr>
          <w:rFonts w:eastAsia="宋体"/>
          <w:b/>
          <w:bCs/>
          <w:noProof/>
          <w:color w:val="auto"/>
        </w:rPr>
        <w:lastRenderedPageBreak/>
        <w:drawing>
          <wp:inline distT="0" distB="0" distL="0" distR="0" wp14:anchorId="73DBACF3" wp14:editId="38FC8F9A">
            <wp:extent cx="5944870" cy="2615565"/>
            <wp:effectExtent l="0" t="0" r="0" b="0"/>
            <wp:docPr id="278174436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174436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A88EB" w14:textId="7E4C2FD6" w:rsidR="00B7031B" w:rsidRPr="008A5842" w:rsidRDefault="00B7031B" w:rsidP="00B7031B">
      <w:pPr>
        <w:spacing w:line="360" w:lineRule="auto"/>
        <w:rPr>
          <w:rFonts w:eastAsia="宋体"/>
          <w:b/>
          <w:bCs/>
          <w:color w:val="auto"/>
        </w:rPr>
      </w:pPr>
      <w:r w:rsidRPr="008A5842">
        <w:rPr>
          <w:rFonts w:eastAsia="宋体"/>
          <w:b/>
          <w:bCs/>
          <w:color w:val="auto"/>
        </w:rPr>
        <w:t>Fig. S</w:t>
      </w:r>
      <w:r w:rsidRPr="008A5842">
        <w:rPr>
          <w:rFonts w:eastAsia="宋体" w:hint="eastAsia"/>
          <w:b/>
          <w:bCs/>
          <w:color w:val="auto"/>
        </w:rPr>
        <w:t>5</w:t>
      </w:r>
      <w:r w:rsidRPr="008A5842">
        <w:rPr>
          <w:rFonts w:eastAsia="宋体"/>
          <w:bCs/>
          <w:color w:val="auto"/>
        </w:rPr>
        <w:t xml:space="preserve"> </w:t>
      </w:r>
      <w:r w:rsidRPr="008A5842">
        <w:rPr>
          <w:rFonts w:eastAsia="宋体"/>
          <w:b/>
          <w:color w:val="auto"/>
        </w:rPr>
        <w:t xml:space="preserve">Relationships between soil </w:t>
      </w:r>
      <w:r w:rsidRPr="008A5842">
        <w:rPr>
          <w:rFonts w:eastAsia="宋体" w:hint="eastAsia"/>
          <w:b/>
          <w:color w:val="auto"/>
        </w:rPr>
        <w:t>microbial</w:t>
      </w:r>
      <w:r w:rsidRPr="008A5842">
        <w:rPr>
          <w:rFonts w:eastAsia="宋体"/>
          <w:b/>
          <w:color w:val="auto"/>
        </w:rPr>
        <w:t xml:space="preserve"> beta diversity and leaf</w:t>
      </w:r>
      <w:r w:rsidRPr="008A5842">
        <w:rPr>
          <w:rFonts w:eastAsia="宋体" w:hint="eastAsia"/>
          <w:b/>
          <w:color w:val="auto"/>
        </w:rPr>
        <w:t>/</w:t>
      </w:r>
      <w:r w:rsidRPr="008A5842">
        <w:rPr>
          <w:rFonts w:eastAsia="宋体"/>
          <w:b/>
          <w:color w:val="auto"/>
        </w:rPr>
        <w:t>root litter richness.</w:t>
      </w:r>
      <w:r w:rsidRPr="008A5842">
        <w:rPr>
          <w:rFonts w:eastAsia="宋体"/>
          <w:bCs/>
          <w:color w:val="auto"/>
        </w:rPr>
        <w:t xml:space="preserve"> The shaded areas represent 95% confidence intervals, and the regression analysis is represented by Pearson’s </w:t>
      </w:r>
      <w:r w:rsidRPr="008A5842">
        <w:rPr>
          <w:rFonts w:eastAsia="宋体"/>
          <w:bCs/>
          <w:i/>
          <w:iCs/>
          <w:color w:val="auto"/>
        </w:rPr>
        <w:t>r</w:t>
      </w:r>
      <w:r w:rsidRPr="008A5842">
        <w:rPr>
          <w:rFonts w:eastAsia="宋体"/>
          <w:bCs/>
          <w:color w:val="auto"/>
        </w:rPr>
        <w:t xml:space="preserve"> and significance levels (*, **, and *** indicate </w:t>
      </w:r>
      <w:r w:rsidR="00AE398A" w:rsidRPr="008A5842">
        <w:rPr>
          <w:rFonts w:eastAsia="宋体" w:hint="eastAsia"/>
          <w:bCs/>
          <w:color w:val="auto"/>
        </w:rPr>
        <w:t xml:space="preserve">0.01 &lt; </w:t>
      </w:r>
      <w:r w:rsidR="00AE398A" w:rsidRPr="008A5842">
        <w:rPr>
          <w:rFonts w:eastAsia="宋体"/>
          <w:bCs/>
          <w:i/>
          <w:iCs/>
          <w:color w:val="auto"/>
        </w:rPr>
        <w:t>P</w:t>
      </w:r>
      <w:r w:rsidR="00AE398A" w:rsidRPr="008A5842">
        <w:rPr>
          <w:rFonts w:eastAsia="宋体"/>
          <w:bCs/>
          <w:color w:val="auto"/>
        </w:rPr>
        <w:t xml:space="preserve"> ≤ 0.05</w:t>
      </w:r>
      <w:r w:rsidRPr="008A5842">
        <w:rPr>
          <w:rFonts w:eastAsia="宋体"/>
          <w:bCs/>
          <w:color w:val="auto"/>
        </w:rPr>
        <w:t xml:space="preserve">, </w:t>
      </w:r>
      <w:r w:rsidR="00AE398A" w:rsidRPr="008A5842">
        <w:rPr>
          <w:rFonts w:eastAsia="宋体" w:hint="eastAsia"/>
          <w:bCs/>
          <w:color w:val="auto"/>
        </w:rPr>
        <w:t xml:space="preserve">0.001 &lt; </w:t>
      </w:r>
      <w:r w:rsidR="00AE398A" w:rsidRPr="008A5842">
        <w:rPr>
          <w:rFonts w:eastAsia="宋体"/>
          <w:bCs/>
          <w:i/>
          <w:iCs/>
          <w:color w:val="auto"/>
        </w:rPr>
        <w:t>P</w:t>
      </w:r>
      <w:r w:rsidR="00AE398A" w:rsidRPr="008A5842">
        <w:rPr>
          <w:rFonts w:eastAsia="宋体"/>
          <w:bCs/>
          <w:color w:val="auto"/>
        </w:rPr>
        <w:t xml:space="preserve"> ≤ 0.01</w:t>
      </w:r>
      <w:r w:rsidRPr="008A5842">
        <w:rPr>
          <w:rFonts w:eastAsia="宋体"/>
          <w:bCs/>
          <w:color w:val="auto"/>
        </w:rPr>
        <w:t xml:space="preserve">, and </w:t>
      </w:r>
      <w:r w:rsidR="00AE398A" w:rsidRPr="008A5842">
        <w:rPr>
          <w:rFonts w:eastAsia="宋体"/>
          <w:bCs/>
          <w:i/>
          <w:iCs/>
          <w:color w:val="auto"/>
        </w:rPr>
        <w:t>P</w:t>
      </w:r>
      <w:r w:rsidR="00AE398A" w:rsidRPr="008A5842">
        <w:rPr>
          <w:rFonts w:eastAsia="宋体"/>
          <w:bCs/>
          <w:color w:val="auto"/>
        </w:rPr>
        <w:t xml:space="preserve"> ≤ 0.001</w:t>
      </w:r>
      <w:r w:rsidRPr="008A5842">
        <w:rPr>
          <w:rFonts w:eastAsia="宋体"/>
          <w:bCs/>
          <w:color w:val="auto"/>
        </w:rPr>
        <w:t xml:space="preserve">, respectively). Abbreviations of treatments described in </w:t>
      </w:r>
      <w:r w:rsidR="00BC5840" w:rsidRPr="008A5842">
        <w:rPr>
          <w:rFonts w:eastAsia="宋体" w:hint="eastAsia"/>
          <w:bCs/>
          <w:color w:val="auto"/>
        </w:rPr>
        <w:t>g</w:t>
      </w:r>
      <w:r w:rsidR="00BC5840" w:rsidRPr="008A5842">
        <w:rPr>
          <w:rFonts w:eastAsia="宋体"/>
          <w:bCs/>
          <w:color w:val="auto"/>
        </w:rPr>
        <w:t>raphical abstracts</w:t>
      </w:r>
      <w:r w:rsidRPr="008A5842">
        <w:rPr>
          <w:rFonts w:eastAsia="宋体"/>
          <w:bCs/>
          <w:color w:val="auto"/>
        </w:rPr>
        <w:t>.</w:t>
      </w:r>
    </w:p>
    <w:sectPr w:rsidR="00B7031B" w:rsidRPr="008A5842" w:rsidSect="00B7031B">
      <w:pgSz w:w="12242" w:h="15842" w:code="119"/>
      <w:pgMar w:top="1440" w:right="1440" w:bottom="1440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CADA9" w14:textId="77777777" w:rsidR="00D94DB8" w:rsidRDefault="00D94DB8">
      <w:r>
        <w:separator/>
      </w:r>
    </w:p>
  </w:endnote>
  <w:endnote w:type="continuationSeparator" w:id="0">
    <w:p w14:paraId="508FEBD3" w14:textId="77777777" w:rsidR="00D94DB8" w:rsidRDefault="00D9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9BA64" w14:textId="77777777" w:rsidR="00EB7EA2" w:rsidRDefault="00EB7EA2">
    <w:pPr>
      <w:pStyle w:val="a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1C5DE" w14:textId="77777777" w:rsidR="00EB7EA2" w:rsidRPr="0035717F" w:rsidRDefault="00EB7EA2" w:rsidP="00164C71">
    <w:pPr>
      <w:pStyle w:val="ae"/>
      <w:ind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704F6" w14:textId="77777777" w:rsidR="00EB7EA2" w:rsidRDefault="00EB7EA2">
    <w:pPr>
      <w:pStyle w:val="ae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D7DD2" w14:textId="77777777" w:rsidR="00D94DB8" w:rsidRDefault="00D94DB8">
      <w:r>
        <w:separator/>
      </w:r>
    </w:p>
  </w:footnote>
  <w:footnote w:type="continuationSeparator" w:id="0">
    <w:p w14:paraId="65C71B53" w14:textId="77777777" w:rsidR="00D94DB8" w:rsidRDefault="00D94D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31B"/>
    <w:rsid w:val="0004666D"/>
    <w:rsid w:val="0006581C"/>
    <w:rsid w:val="00072FD4"/>
    <w:rsid w:val="000C7224"/>
    <w:rsid w:val="00126686"/>
    <w:rsid w:val="002066A3"/>
    <w:rsid w:val="00247FA9"/>
    <w:rsid w:val="002A6680"/>
    <w:rsid w:val="0031134A"/>
    <w:rsid w:val="00321A8B"/>
    <w:rsid w:val="00452DA5"/>
    <w:rsid w:val="00457569"/>
    <w:rsid w:val="0047645B"/>
    <w:rsid w:val="00583055"/>
    <w:rsid w:val="006175DD"/>
    <w:rsid w:val="006468AD"/>
    <w:rsid w:val="0067658C"/>
    <w:rsid w:val="00703A10"/>
    <w:rsid w:val="008A5842"/>
    <w:rsid w:val="008F74F6"/>
    <w:rsid w:val="00982C9B"/>
    <w:rsid w:val="00AE398A"/>
    <w:rsid w:val="00AF5B05"/>
    <w:rsid w:val="00B7031B"/>
    <w:rsid w:val="00BC5840"/>
    <w:rsid w:val="00BD3AAB"/>
    <w:rsid w:val="00C12D67"/>
    <w:rsid w:val="00D61CFB"/>
    <w:rsid w:val="00D94DB8"/>
    <w:rsid w:val="00DE52F5"/>
    <w:rsid w:val="00EB7EA2"/>
    <w:rsid w:val="00EC7A81"/>
    <w:rsid w:val="00ED5572"/>
    <w:rsid w:val="00F25A68"/>
    <w:rsid w:val="00F56FC0"/>
    <w:rsid w:val="00FB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AF267"/>
  <w15:chartTrackingRefBased/>
  <w15:docId w15:val="{659BCDB5-2D30-46B0-95F4-77755D39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31B"/>
    <w:pPr>
      <w:widowControl w:val="0"/>
      <w:spacing w:after="0" w:line="240" w:lineRule="auto"/>
      <w:jc w:val="both"/>
    </w:pPr>
    <w:rPr>
      <w:rFonts w:ascii="Calibri" w:eastAsia="黑体" w:hAnsi="Calibri" w:cs="Calibri"/>
      <w:color w:val="080808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B7031B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31B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31B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31B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31B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31B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31B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31B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31B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7031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703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703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7031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7031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7031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7031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7031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7031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7031B"/>
    <w:pPr>
      <w:spacing w:after="80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703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031B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7031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031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</w:rPr>
  </w:style>
  <w:style w:type="character" w:customStyle="1" w:styleId="a8">
    <w:name w:val="引用 字符"/>
    <w:basedOn w:val="a0"/>
    <w:link w:val="a7"/>
    <w:uiPriority w:val="29"/>
    <w:rsid w:val="00B7031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031B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color w:val="auto"/>
      <w:sz w:val="22"/>
      <w:szCs w:val="24"/>
    </w:rPr>
  </w:style>
  <w:style w:type="character" w:styleId="aa">
    <w:name w:val="Intense Emphasis"/>
    <w:basedOn w:val="a0"/>
    <w:uiPriority w:val="21"/>
    <w:qFormat/>
    <w:rsid w:val="00B7031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703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4"/>
    </w:rPr>
  </w:style>
  <w:style w:type="character" w:customStyle="1" w:styleId="ac">
    <w:name w:val="明显引用 字符"/>
    <w:basedOn w:val="a0"/>
    <w:link w:val="ab"/>
    <w:uiPriority w:val="30"/>
    <w:rsid w:val="00B7031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7031B"/>
    <w:rPr>
      <w:b/>
      <w:bCs/>
      <w:smallCaps/>
      <w:color w:val="2F5496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qFormat/>
    <w:rsid w:val="00B7031B"/>
    <w:pPr>
      <w:tabs>
        <w:tab w:val="center" w:pos="4153"/>
        <w:tab w:val="right" w:pos="8306"/>
      </w:tabs>
      <w:snapToGrid w:val="0"/>
      <w:ind w:firstLineChars="200" w:firstLine="200"/>
      <w:jc w:val="left"/>
    </w:pPr>
    <w:rPr>
      <w:rFonts w:ascii="Times New Roman" w:eastAsia="宋体" w:hAnsi="Times New Roman" w:cstheme="minorBidi"/>
      <w:color w:val="auto"/>
      <w:sz w:val="18"/>
      <w:szCs w:val="18"/>
    </w:rPr>
  </w:style>
  <w:style w:type="character" w:customStyle="1" w:styleId="af">
    <w:name w:val="页脚 字符"/>
    <w:basedOn w:val="a0"/>
    <w:link w:val="ae"/>
    <w:uiPriority w:val="99"/>
    <w:qFormat/>
    <w:rsid w:val="00B7031B"/>
    <w:rPr>
      <w:rFonts w:ascii="Times New Roman" w:eastAsia="宋体" w:hAnsi="Times New Roman"/>
      <w:sz w:val="18"/>
      <w:szCs w:val="18"/>
    </w:rPr>
  </w:style>
  <w:style w:type="paragraph" w:styleId="af0">
    <w:name w:val="Normal (Web)"/>
    <w:basedOn w:val="a"/>
    <w:link w:val="af1"/>
    <w:uiPriority w:val="99"/>
    <w:unhideWhenUsed/>
    <w:rsid w:val="00B7031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auto"/>
      <w:kern w:val="0"/>
      <w:sz w:val="24"/>
      <w:szCs w:val="24"/>
    </w:rPr>
  </w:style>
  <w:style w:type="character" w:customStyle="1" w:styleId="af1">
    <w:name w:val="普通(网站) 字符"/>
    <w:basedOn w:val="a0"/>
    <w:link w:val="af0"/>
    <w:uiPriority w:val="99"/>
    <w:rsid w:val="00B7031B"/>
    <w:rPr>
      <w:rFonts w:ascii="宋体" w:eastAsia="宋体" w:hAnsi="宋体" w:cs="宋体"/>
      <w:kern w:val="0"/>
      <w:sz w:val="24"/>
    </w:rPr>
  </w:style>
  <w:style w:type="table" w:styleId="61">
    <w:name w:val="List Table 6 Colorful"/>
    <w:basedOn w:val="a1"/>
    <w:uiPriority w:val="51"/>
    <w:rsid w:val="00B7031B"/>
    <w:pPr>
      <w:spacing w:after="0" w:line="240" w:lineRule="auto"/>
    </w:pPr>
    <w:rPr>
      <w:color w:val="000000" w:themeColor="text1"/>
      <w:sz w:val="21"/>
      <w:szCs w:val="22"/>
      <w14:ligatures w14:val="non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Hyperlink"/>
    <w:uiPriority w:val="99"/>
    <w:unhideWhenUsed/>
    <w:rsid w:val="00B7031B"/>
    <w:rPr>
      <w:color w:val="0563C1" w:themeColor="hyperlink"/>
      <w:u w:val="single"/>
      <w:vertAlign w:val="baseline"/>
    </w:rPr>
  </w:style>
  <w:style w:type="paragraph" w:styleId="af3">
    <w:name w:val="header"/>
    <w:basedOn w:val="a"/>
    <w:link w:val="af4"/>
    <w:uiPriority w:val="99"/>
    <w:unhideWhenUsed/>
    <w:rsid w:val="00EC7A8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4">
    <w:name w:val="页眉 字符"/>
    <w:basedOn w:val="a0"/>
    <w:link w:val="af3"/>
    <w:uiPriority w:val="99"/>
    <w:rsid w:val="00EC7A81"/>
    <w:rPr>
      <w:rFonts w:ascii="Calibri" w:eastAsia="黑体" w:hAnsi="Calibri" w:cs="Calibri"/>
      <w:color w:val="08080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8.sv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chendima@imu.edu.cn" TargetMode="Externa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svg"/><Relationship Id="rId20" Type="http://schemas.openxmlformats.org/officeDocument/2006/relationships/image" Target="media/image10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4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FEBF3-18F6-4FC7-8773-49444EC9B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534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huiling zhang</dc:creator>
  <cp:keywords/>
  <dc:description/>
  <cp:lastModifiedBy>huiling zhang</cp:lastModifiedBy>
  <cp:revision>5</cp:revision>
  <dcterms:created xsi:type="dcterms:W3CDTF">2025-04-30T15:07:00Z</dcterms:created>
  <dcterms:modified xsi:type="dcterms:W3CDTF">2025-05-16T09:59:00Z</dcterms:modified>
</cp:coreProperties>
</file>