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A53BC" w14:textId="77777777" w:rsidR="00641D38" w:rsidRDefault="00A31B17">
      <w:pPr>
        <w:spacing w:line="360" w:lineRule="auto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Supplemental information</w:t>
      </w:r>
    </w:p>
    <w:p w14:paraId="095B0C79" w14:textId="77777777" w:rsidR="00641D38" w:rsidRDefault="00641D38">
      <w:pPr>
        <w:spacing w:line="360" w:lineRule="auto"/>
        <w:rPr>
          <w:rFonts w:cs="Calibri"/>
          <w:b/>
          <w:sz w:val="24"/>
          <w:szCs w:val="24"/>
        </w:rPr>
      </w:pPr>
    </w:p>
    <w:p w14:paraId="04FA21C7" w14:textId="77777777" w:rsidR="00641D38" w:rsidRDefault="00A31B17" w:rsidP="00E944A7">
      <w:pPr>
        <w:spacing w:line="36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noProof/>
          <w:sz w:val="24"/>
          <w:szCs w:val="24"/>
        </w:rPr>
        <w:drawing>
          <wp:inline distT="0" distB="0" distL="0" distR="0" wp14:anchorId="0E37BD3E" wp14:editId="606FCED4">
            <wp:extent cx="3447393" cy="4095955"/>
            <wp:effectExtent l="0" t="0" r="0" b="0"/>
            <wp:docPr id="4" name="图片 3" descr="日历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日历&#10;&#10;描述已自动生成"/>
                    <pic:cNvPicPr>
                      <a:picLocks noChangeAspect="1"/>
                    </pic:cNvPicPr>
                  </pic:nvPicPr>
                  <pic:blipFill>
                    <a:blip r:embed="rId6"/>
                    <a:srcRect l="77193" b="45804"/>
                    <a:stretch>
                      <a:fillRect/>
                    </a:stretch>
                  </pic:blipFill>
                  <pic:spPr>
                    <a:xfrm>
                      <a:off x="0" y="0"/>
                      <a:ext cx="3455704" cy="410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EE7C07" w14:textId="77777777" w:rsidR="00641D38" w:rsidRPr="00E944A7" w:rsidRDefault="00A31B17" w:rsidP="00E944A7">
      <w:pPr>
        <w:autoSpaceDE w:val="0"/>
        <w:autoSpaceDN w:val="0"/>
        <w:adjustRightInd w:val="0"/>
        <w:spacing w:after="240"/>
        <w:rPr>
          <w:rFonts w:cs="Calibri"/>
          <w:color w:val="000000" w:themeColor="text1"/>
          <w:shd w:val="clear" w:color="auto" w:fill="FFFFFF"/>
        </w:rPr>
      </w:pPr>
      <w:r>
        <w:rPr>
          <w:rFonts w:cs="Calibri"/>
          <w:b/>
          <w:bCs/>
          <w:color w:val="000000" w:themeColor="text1"/>
        </w:rPr>
        <w:t>Fig. S1.</w:t>
      </w:r>
      <w:r w:rsidRPr="00E944A7">
        <w:rPr>
          <w:rFonts w:cs="Calibri"/>
          <w:color w:val="000000" w:themeColor="text1"/>
          <w:shd w:val="clear" w:color="auto" w:fill="FFFFFF"/>
        </w:rPr>
        <w:t xml:space="preserve"> </w:t>
      </w:r>
      <w:r w:rsidRPr="00E944A7">
        <w:rPr>
          <w:rFonts w:eastAsia="MS Mincho" w:cs="Calibri"/>
          <w:color w:val="000000" w:themeColor="text1"/>
          <w:shd w:val="clear" w:color="auto" w:fill="FFFFFF"/>
        </w:rPr>
        <w:t>C</w:t>
      </w:r>
      <w:r>
        <w:rPr>
          <w:rFonts w:eastAsia="MS Mincho" w:cs="Calibri"/>
          <w:color w:val="000000" w:themeColor="text1"/>
          <w:shd w:val="clear" w:color="auto" w:fill="FFFFFF"/>
        </w:rPr>
        <w:t xml:space="preserve">ontribution analysis based on the results of the three-way ANOVA, illustrating the relative contribution of tree species, soil compartments, and geographic sites to the variation in soil properties. </w:t>
      </w:r>
      <w:r w:rsidRPr="00E944A7">
        <w:rPr>
          <w:rFonts w:eastAsia="MS Mincho" w:cs="Calibri"/>
          <w:color w:val="000000" w:themeColor="text1"/>
          <w:shd w:val="clear" w:color="auto" w:fill="FFFFFF"/>
        </w:rPr>
        <w:t>The relative contribution of each factor was calculated as: Contribution (%) = SS_factor / SS_total × 100</w:t>
      </w:r>
      <w:r>
        <w:rPr>
          <w:rFonts w:eastAsia="MS Mincho" w:cs="Calibri" w:hint="eastAsia"/>
          <w:color w:val="000000" w:themeColor="text1"/>
          <w:shd w:val="clear" w:color="auto" w:fill="FFFFFF"/>
        </w:rPr>
        <w:t xml:space="preserve">, </w:t>
      </w:r>
      <w:r w:rsidRPr="00E944A7">
        <w:rPr>
          <w:rFonts w:eastAsia="MS Mincho" w:cs="Calibri"/>
          <w:color w:val="000000" w:themeColor="text1"/>
          <w:shd w:val="clear" w:color="auto" w:fill="FFFFFF"/>
        </w:rPr>
        <w:t>where SS denotes the sum of squares obtained from the three-way ANOVA.</w:t>
      </w:r>
    </w:p>
    <w:p w14:paraId="7A18DCE0" w14:textId="77777777" w:rsidR="00641D38" w:rsidRDefault="00641D38">
      <w:pPr>
        <w:spacing w:line="360" w:lineRule="auto"/>
        <w:rPr>
          <w:rFonts w:cs="Calibri"/>
          <w:b/>
          <w:sz w:val="24"/>
          <w:szCs w:val="24"/>
        </w:rPr>
      </w:pPr>
    </w:p>
    <w:p w14:paraId="26DE7064" w14:textId="77777777" w:rsidR="00641D38" w:rsidRDefault="00A31B17">
      <w:pPr>
        <w:rPr>
          <w:sz w:val="24"/>
          <w:szCs w:val="24"/>
        </w:rPr>
      </w:pPr>
      <w:r>
        <w:rPr>
          <w:rFonts w:hint="eastAsia"/>
          <w:noProof/>
          <w:sz w:val="24"/>
          <w:szCs w:val="24"/>
          <w14:ligatures w14:val="standardContextual"/>
        </w:rPr>
        <w:lastRenderedPageBreak/>
        <w:drawing>
          <wp:inline distT="0" distB="0" distL="0" distR="0" wp14:anchorId="08BA004C" wp14:editId="62AA16EF">
            <wp:extent cx="5226050" cy="7538720"/>
            <wp:effectExtent l="0" t="0" r="6350" b="5080"/>
            <wp:docPr id="164990916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9909160" name="图片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5" t="1373" r="-1" b="1084"/>
                    <a:stretch>
                      <a:fillRect/>
                    </a:stretch>
                  </pic:blipFill>
                  <pic:spPr>
                    <a:xfrm>
                      <a:off x="0" y="0"/>
                      <a:ext cx="5227109" cy="7539862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8A7F46" w14:textId="74D57F5F" w:rsidR="00641D38" w:rsidRDefault="00A31B17">
      <w:pPr>
        <w:rPr>
          <w:rFonts w:eastAsia="MS Mincho" w:cs="Calibri"/>
          <w:color w:val="000000" w:themeColor="text1"/>
          <w:sz w:val="22"/>
          <w:shd w:val="clear" w:color="auto" w:fill="FFFFFF"/>
        </w:rPr>
      </w:pPr>
      <w:r>
        <w:rPr>
          <w:rFonts w:cs="Calibri"/>
          <w:b/>
          <w:bCs/>
          <w:color w:val="000000" w:themeColor="text1"/>
        </w:rPr>
        <w:t>Fig. S</w:t>
      </w:r>
      <w:r>
        <w:rPr>
          <w:rFonts w:cs="Calibri" w:hint="eastAsia"/>
          <w:b/>
          <w:bCs/>
          <w:color w:val="000000" w:themeColor="text1"/>
        </w:rPr>
        <w:t>2</w:t>
      </w:r>
      <w:r>
        <w:rPr>
          <w:rFonts w:cs="Calibri"/>
          <w:b/>
          <w:bCs/>
          <w:color w:val="000000" w:themeColor="text1"/>
        </w:rPr>
        <w:t>.</w:t>
      </w:r>
      <w:r>
        <w:rPr>
          <w:rFonts w:cs="Calibri" w:hint="eastAsia"/>
          <w:color w:val="000000" w:themeColor="text1"/>
        </w:rPr>
        <w:t xml:space="preserve"> </w:t>
      </w:r>
      <w:r>
        <w:rPr>
          <w:rFonts w:cs="Calibri"/>
          <w:color w:val="000000" w:themeColor="text1"/>
        </w:rPr>
        <w:t>The alpha diversity (Shannon-index</w:t>
      </w:r>
      <w:r>
        <w:rPr>
          <w:rFonts w:cs="Calibri" w:hint="eastAsia"/>
          <w:color w:val="000000" w:themeColor="text1"/>
        </w:rPr>
        <w:t>,</w:t>
      </w:r>
      <w:r>
        <w:rPr>
          <w:rFonts w:cs="Calibri"/>
          <w:color w:val="000000" w:themeColor="text1"/>
        </w:rPr>
        <w:t xml:space="preserve"> </w:t>
      </w:r>
      <w:r>
        <w:rPr>
          <w:rFonts w:cs="Calibri" w:hint="eastAsia"/>
          <w:color w:val="000000" w:themeColor="text1"/>
        </w:rPr>
        <w:t>Richness</w:t>
      </w:r>
      <w:r>
        <w:rPr>
          <w:rFonts w:cs="Calibri"/>
          <w:color w:val="000000" w:themeColor="text1"/>
        </w:rPr>
        <w:t>-index) of bacterial and fungal communities</w:t>
      </w:r>
      <w:r>
        <w:rPr>
          <w:rFonts w:cs="Calibri" w:hint="eastAsia"/>
          <w:color w:val="000000" w:themeColor="text1"/>
        </w:rPr>
        <w:t xml:space="preserve"> </w:t>
      </w:r>
      <w:r>
        <w:rPr>
          <w:rFonts w:cs="Calibri"/>
          <w:color w:val="000000" w:themeColor="text1"/>
          <w:shd w:val="clear" w:color="auto" w:fill="FFFFFF"/>
        </w:rPr>
        <w:t xml:space="preserve">between different </w:t>
      </w:r>
      <w:r>
        <w:rPr>
          <w:rFonts w:eastAsia="MS Mincho" w:cs="Calibri"/>
          <w:color w:val="000000" w:themeColor="text1"/>
          <w:shd w:val="clear" w:color="auto" w:fill="FFFFFF"/>
        </w:rPr>
        <w:t>vegetation types</w:t>
      </w:r>
      <w:r>
        <w:rPr>
          <w:rFonts w:cs="Calibri"/>
          <w:color w:val="000000" w:themeColor="text1"/>
        </w:rPr>
        <w:t>.</w:t>
      </w:r>
      <w:r>
        <w:rPr>
          <w:rFonts w:eastAsia="MS Mincho" w:cs="Calibri"/>
          <w:color w:val="000000" w:themeColor="text1"/>
          <w:sz w:val="22"/>
          <w:shd w:val="clear" w:color="auto" w:fill="FFFFFF"/>
        </w:rPr>
        <w:t xml:space="preserve"> </w:t>
      </w:r>
      <w:r>
        <w:rPr>
          <w:rFonts w:eastAsia="MS Mincho" w:cs="Calibri"/>
          <w:b/>
          <w:bCs/>
          <w:color w:val="000000" w:themeColor="text1"/>
          <w:sz w:val="22"/>
          <w:shd w:val="clear" w:color="auto" w:fill="FFFFFF"/>
        </w:rPr>
        <w:t xml:space="preserve">A. </w:t>
      </w:r>
      <w:r>
        <w:rPr>
          <w:rFonts w:cs="Calibri"/>
          <w:color w:val="000000" w:themeColor="text1"/>
          <w:shd w:val="clear" w:color="auto" w:fill="FFFFFF"/>
        </w:rPr>
        <w:t>Shannon diversity of bacterial communities</w:t>
      </w:r>
      <w:r>
        <w:rPr>
          <w:rFonts w:eastAsia="MS Mincho" w:cs="Calibri"/>
          <w:color w:val="000000" w:themeColor="text1"/>
          <w:sz w:val="22"/>
          <w:shd w:val="clear" w:color="auto" w:fill="FFFFFF"/>
        </w:rPr>
        <w:t xml:space="preserve">; </w:t>
      </w:r>
      <w:r>
        <w:rPr>
          <w:rFonts w:eastAsia="MS Mincho" w:cs="Calibri"/>
          <w:b/>
          <w:bCs/>
          <w:color w:val="000000" w:themeColor="text1"/>
          <w:sz w:val="22"/>
          <w:shd w:val="clear" w:color="auto" w:fill="FFFFFF"/>
        </w:rPr>
        <w:t xml:space="preserve">B. </w:t>
      </w:r>
      <w:r>
        <w:rPr>
          <w:rFonts w:cs="Calibri"/>
          <w:color w:val="000000" w:themeColor="text1"/>
          <w:shd w:val="clear" w:color="auto" w:fill="FFFFFF"/>
        </w:rPr>
        <w:t>Shannon diversity of fungal communities</w:t>
      </w:r>
      <w:r>
        <w:rPr>
          <w:rFonts w:eastAsia="MS Mincho" w:cs="Calibri"/>
          <w:color w:val="000000" w:themeColor="text1"/>
          <w:sz w:val="22"/>
          <w:shd w:val="clear" w:color="auto" w:fill="FFFFFF"/>
        </w:rPr>
        <w:t xml:space="preserve">. </w:t>
      </w:r>
      <w:r>
        <w:rPr>
          <w:rFonts w:eastAsia="MS Mincho" w:cs="Calibri" w:hint="eastAsia"/>
          <w:b/>
          <w:bCs/>
          <w:color w:val="000000" w:themeColor="text1"/>
          <w:sz w:val="22"/>
          <w:shd w:val="clear" w:color="auto" w:fill="FFFFFF"/>
        </w:rPr>
        <w:t>C</w:t>
      </w:r>
      <w:r>
        <w:rPr>
          <w:rFonts w:eastAsia="MS Mincho" w:cs="Calibri"/>
          <w:b/>
          <w:bCs/>
          <w:color w:val="000000" w:themeColor="text1"/>
          <w:sz w:val="22"/>
          <w:shd w:val="clear" w:color="auto" w:fill="FFFFFF"/>
        </w:rPr>
        <w:t xml:space="preserve">. </w:t>
      </w:r>
      <w:r>
        <w:rPr>
          <w:rFonts w:eastAsia="MS Mincho" w:cs="Calibri"/>
          <w:color w:val="000000" w:themeColor="text1"/>
          <w:shd w:val="clear" w:color="auto" w:fill="FFFFFF"/>
        </w:rPr>
        <w:t>Richness</w:t>
      </w:r>
      <w:r>
        <w:rPr>
          <w:rFonts w:cs="Calibri"/>
          <w:color w:val="000000" w:themeColor="text1"/>
          <w:shd w:val="clear" w:color="auto" w:fill="FFFFFF"/>
        </w:rPr>
        <w:t xml:space="preserve"> of bacterial communities</w:t>
      </w:r>
      <w:r>
        <w:rPr>
          <w:rFonts w:eastAsia="MS Mincho" w:cs="Calibri"/>
          <w:color w:val="000000" w:themeColor="text1"/>
          <w:sz w:val="22"/>
          <w:shd w:val="clear" w:color="auto" w:fill="FFFFFF"/>
        </w:rPr>
        <w:t xml:space="preserve">; </w:t>
      </w:r>
      <w:r>
        <w:rPr>
          <w:rFonts w:eastAsia="MS Mincho" w:cs="Calibri" w:hint="eastAsia"/>
          <w:b/>
          <w:bCs/>
          <w:color w:val="000000" w:themeColor="text1"/>
          <w:sz w:val="22"/>
          <w:shd w:val="clear" w:color="auto" w:fill="FFFFFF"/>
        </w:rPr>
        <w:t>D</w:t>
      </w:r>
      <w:r>
        <w:rPr>
          <w:rFonts w:eastAsia="MS Mincho" w:cs="Calibri"/>
          <w:b/>
          <w:bCs/>
          <w:color w:val="000000" w:themeColor="text1"/>
          <w:sz w:val="22"/>
          <w:shd w:val="clear" w:color="auto" w:fill="FFFFFF"/>
        </w:rPr>
        <w:t xml:space="preserve">. </w:t>
      </w:r>
      <w:r>
        <w:rPr>
          <w:rFonts w:eastAsia="MS Mincho" w:cs="Calibri"/>
          <w:color w:val="000000" w:themeColor="text1"/>
          <w:shd w:val="clear" w:color="auto" w:fill="FFFFFF"/>
        </w:rPr>
        <w:t>Richness</w:t>
      </w:r>
      <w:r>
        <w:rPr>
          <w:rFonts w:cs="Calibri"/>
          <w:color w:val="000000" w:themeColor="text1"/>
          <w:shd w:val="clear" w:color="auto" w:fill="FFFFFF"/>
        </w:rPr>
        <w:t xml:space="preserve"> of fungal communities</w:t>
      </w:r>
      <w:r>
        <w:rPr>
          <w:rFonts w:eastAsia="MS Mincho" w:cs="Calibri"/>
          <w:color w:val="000000" w:themeColor="text1"/>
          <w:sz w:val="22"/>
          <w:shd w:val="clear" w:color="auto" w:fill="FFFFFF"/>
        </w:rPr>
        <w:t>.</w:t>
      </w:r>
    </w:p>
    <w:p w14:paraId="62417D30" w14:textId="77777777" w:rsidR="00641D38" w:rsidRDefault="00641D38">
      <w:pPr>
        <w:rPr>
          <w:rFonts w:eastAsia="MS Mincho" w:cs="Calibri"/>
          <w:color w:val="000000" w:themeColor="text1"/>
          <w:sz w:val="22"/>
          <w:shd w:val="clear" w:color="auto" w:fill="FFFFFF"/>
        </w:rPr>
      </w:pPr>
    </w:p>
    <w:p w14:paraId="056C95B3" w14:textId="77777777" w:rsidR="00641D38" w:rsidRDefault="00A31B17">
      <w:pPr>
        <w:rPr>
          <w:rFonts w:eastAsia="MS Mincho" w:cs="Calibri"/>
          <w:color w:val="000000" w:themeColor="text1"/>
          <w:sz w:val="22"/>
          <w:shd w:val="clear" w:color="auto" w:fill="FFFFFF"/>
        </w:rPr>
      </w:pPr>
      <w:r>
        <w:rPr>
          <w:rFonts w:eastAsia="MS Mincho" w:cs="Calibri"/>
          <w:noProof/>
          <w:color w:val="000000" w:themeColor="text1"/>
          <w:sz w:val="22"/>
          <w:shd w:val="clear" w:color="auto" w:fill="FFFFFF"/>
          <w14:ligatures w14:val="standardContextual"/>
        </w:rPr>
        <w:lastRenderedPageBreak/>
        <w:drawing>
          <wp:inline distT="0" distB="0" distL="0" distR="0" wp14:anchorId="323EB8ED" wp14:editId="2B49175E">
            <wp:extent cx="5772150" cy="4617720"/>
            <wp:effectExtent l="0" t="0" r="0" b="5080"/>
            <wp:docPr id="14233256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3325678" name="图片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2404" cy="4626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B79FC9" w14:textId="3D844929" w:rsidR="00641D38" w:rsidRDefault="00A31B17">
      <w:pPr>
        <w:rPr>
          <w:rFonts w:eastAsia="MS Mincho" w:cs="Calibri"/>
          <w:color w:val="000000" w:themeColor="text1"/>
          <w:sz w:val="22"/>
          <w:shd w:val="clear" w:color="auto" w:fill="FFFFFF"/>
        </w:rPr>
      </w:pPr>
      <w:r>
        <w:rPr>
          <w:rFonts w:cs="Calibri"/>
          <w:b/>
          <w:bCs/>
          <w:color w:val="000000" w:themeColor="text1"/>
        </w:rPr>
        <w:t>Fig. S</w:t>
      </w:r>
      <w:r>
        <w:rPr>
          <w:rFonts w:cs="Calibri" w:hint="eastAsia"/>
          <w:b/>
          <w:bCs/>
          <w:color w:val="000000" w:themeColor="text1"/>
        </w:rPr>
        <w:t>3</w:t>
      </w:r>
      <w:r>
        <w:rPr>
          <w:rFonts w:cs="Calibri"/>
          <w:b/>
          <w:bCs/>
          <w:color w:val="000000" w:themeColor="text1"/>
        </w:rPr>
        <w:t>.</w:t>
      </w:r>
      <w:r>
        <w:rPr>
          <w:rFonts w:cs="Calibri" w:hint="eastAsia"/>
          <w:color w:val="000000" w:themeColor="text1"/>
        </w:rPr>
        <w:t xml:space="preserve"> </w:t>
      </w:r>
      <w:r>
        <w:rPr>
          <w:rFonts w:cs="Calibri"/>
          <w:color w:val="000000" w:themeColor="text1"/>
        </w:rPr>
        <w:t xml:space="preserve">Functional diversity of fungal communities in different compartment </w:t>
      </w:r>
      <w:r>
        <w:rPr>
          <w:rFonts w:cs="Calibri"/>
          <w:color w:val="000000" w:themeColor="text1"/>
          <w:lang w:eastAsia="ja-JP"/>
        </w:rPr>
        <w:t>(</w:t>
      </w:r>
      <w:r>
        <w:rPr>
          <w:rFonts w:cs="Calibri"/>
          <w:color w:val="000000" w:themeColor="text1"/>
        </w:rPr>
        <w:t>roots, rhizosphere soil, and bulk soil).</w:t>
      </w:r>
    </w:p>
    <w:p w14:paraId="6C79BEDA" w14:textId="77777777" w:rsidR="00641D38" w:rsidRDefault="00641D38">
      <w:pPr>
        <w:rPr>
          <w:rFonts w:cs="Calibri"/>
          <w:b/>
          <w:bCs/>
          <w:color w:val="000000" w:themeColor="text1"/>
        </w:rPr>
      </w:pPr>
    </w:p>
    <w:p w14:paraId="159BB36C" w14:textId="77777777" w:rsidR="00641D38" w:rsidRDefault="00641D38">
      <w:pPr>
        <w:rPr>
          <w:rFonts w:cs="Calibri"/>
          <w:b/>
          <w:bCs/>
          <w:color w:val="000000" w:themeColor="text1"/>
        </w:rPr>
      </w:pPr>
    </w:p>
    <w:p w14:paraId="113F043D" w14:textId="16F78815" w:rsidR="00641D38" w:rsidRDefault="00A31B17">
      <w:pPr>
        <w:rPr>
          <w:rFonts w:cs="Calibri"/>
          <w:b/>
          <w:bCs/>
          <w:color w:val="000000" w:themeColor="text1"/>
        </w:rPr>
      </w:pPr>
      <w:r>
        <w:rPr>
          <w:rFonts w:cs="Calibri"/>
          <w:b/>
          <w:bCs/>
          <w:noProof/>
          <w:color w:val="000000" w:themeColor="text1"/>
          <w14:ligatures w14:val="standardContextual"/>
        </w:rPr>
        <w:drawing>
          <wp:inline distT="0" distB="0" distL="0" distR="0" wp14:anchorId="53EEF68F" wp14:editId="1175A917">
            <wp:extent cx="6166485" cy="2024380"/>
            <wp:effectExtent l="0" t="0" r="5715" b="0"/>
            <wp:docPr id="59270365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703655" name="图片 5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9692" cy="2032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24F02" w14:textId="77777777" w:rsidR="00641D38" w:rsidRDefault="00641D38">
      <w:pPr>
        <w:rPr>
          <w:rFonts w:cs="Calibri"/>
          <w:b/>
          <w:bCs/>
          <w:color w:val="000000" w:themeColor="text1"/>
        </w:rPr>
      </w:pPr>
    </w:p>
    <w:p w14:paraId="3CEDD811" w14:textId="4D119B0C" w:rsidR="00641D38" w:rsidRDefault="00A31B17">
      <w:pPr>
        <w:rPr>
          <w:rFonts w:cs="Calibri"/>
          <w:color w:val="000000" w:themeColor="text1"/>
        </w:rPr>
      </w:pPr>
      <w:r>
        <w:rPr>
          <w:rFonts w:cs="Calibri"/>
          <w:b/>
          <w:bCs/>
          <w:color w:val="000000" w:themeColor="text1"/>
        </w:rPr>
        <w:t>Fig. S</w:t>
      </w:r>
      <w:r>
        <w:rPr>
          <w:rFonts w:cs="Calibri" w:hint="eastAsia"/>
          <w:b/>
          <w:bCs/>
          <w:color w:val="000000" w:themeColor="text1"/>
        </w:rPr>
        <w:t>4</w:t>
      </w:r>
      <w:r>
        <w:rPr>
          <w:rFonts w:cs="Calibri"/>
          <w:b/>
          <w:bCs/>
          <w:color w:val="000000" w:themeColor="text1"/>
        </w:rPr>
        <w:t>.</w:t>
      </w:r>
      <w:r>
        <w:rPr>
          <w:rFonts w:cs="Calibri" w:hint="eastAsia"/>
          <w:color w:val="000000" w:themeColor="text1"/>
        </w:rPr>
        <w:t xml:space="preserve"> The composition of</w:t>
      </w:r>
      <w:r>
        <w:rPr>
          <w:rFonts w:cs="Calibri"/>
          <w:color w:val="000000" w:themeColor="text1"/>
        </w:rPr>
        <w:t xml:space="preserve"> EcM</w:t>
      </w:r>
      <w:r>
        <w:rPr>
          <w:rFonts w:cs="Calibri" w:hint="eastAsia"/>
          <w:color w:val="000000" w:themeColor="text1"/>
        </w:rPr>
        <w:t>(A)</w:t>
      </w:r>
      <w:r>
        <w:rPr>
          <w:rFonts w:cs="Calibri"/>
          <w:color w:val="000000" w:themeColor="text1"/>
        </w:rPr>
        <w:t>, saprotrophic</w:t>
      </w:r>
      <w:r>
        <w:rPr>
          <w:rFonts w:cs="Calibri" w:hint="eastAsia"/>
          <w:color w:val="000000" w:themeColor="text1"/>
        </w:rPr>
        <w:t>(B)</w:t>
      </w:r>
      <w:r>
        <w:rPr>
          <w:rFonts w:cs="Calibri"/>
          <w:color w:val="000000" w:themeColor="text1"/>
        </w:rPr>
        <w:t>, and pathogenic fungi</w:t>
      </w:r>
      <w:r>
        <w:rPr>
          <w:rFonts w:cs="Calibri" w:hint="eastAsia"/>
          <w:color w:val="000000" w:themeColor="text1"/>
        </w:rPr>
        <w:t>(C)</w:t>
      </w:r>
      <w:r>
        <w:rPr>
          <w:rFonts w:cs="Calibri"/>
          <w:color w:val="000000" w:themeColor="text1"/>
        </w:rPr>
        <w:t xml:space="preserve"> in the rhizosphere soil.</w:t>
      </w:r>
    </w:p>
    <w:p w14:paraId="0B86E3F0" w14:textId="77777777" w:rsidR="00641D38" w:rsidRDefault="00641D38">
      <w:pPr>
        <w:rPr>
          <w:sz w:val="24"/>
          <w:szCs w:val="24"/>
        </w:rPr>
      </w:pPr>
    </w:p>
    <w:p w14:paraId="50E326E8" w14:textId="77777777" w:rsidR="00641D38" w:rsidRDefault="00A31B17">
      <w:pPr>
        <w:rPr>
          <w:color w:val="FF0000"/>
          <w:sz w:val="24"/>
        </w:rPr>
      </w:pPr>
      <w:r>
        <w:rPr>
          <w:noProof/>
          <w:color w:val="FF0000"/>
          <w:sz w:val="24"/>
        </w:rPr>
        <w:lastRenderedPageBreak/>
        <w:drawing>
          <wp:inline distT="0" distB="0" distL="0" distR="0" wp14:anchorId="69E4825D" wp14:editId="0502B867">
            <wp:extent cx="5728138" cy="3448491"/>
            <wp:effectExtent l="0" t="0" r="0" b="6350"/>
            <wp:docPr id="100763843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638433" name="图片 5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92" t="1932" r="1485" b="2124"/>
                    <a:stretch>
                      <a:fillRect/>
                    </a:stretch>
                  </pic:blipFill>
                  <pic:spPr>
                    <a:xfrm>
                      <a:off x="0" y="0"/>
                      <a:ext cx="5767636" cy="347227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587F61" w14:textId="76912E68" w:rsidR="00641D38" w:rsidRPr="00E944A7" w:rsidRDefault="00A31B17">
      <w:pPr>
        <w:rPr>
          <w:rFonts w:cs="Calibri"/>
          <w:color w:val="000000" w:themeColor="text1"/>
        </w:rPr>
      </w:pPr>
      <w:r>
        <w:rPr>
          <w:rFonts w:cs="Calibri"/>
          <w:b/>
          <w:bCs/>
          <w:color w:val="000000" w:themeColor="text1"/>
        </w:rPr>
        <w:t>Fig. S</w:t>
      </w:r>
      <w:r>
        <w:rPr>
          <w:rFonts w:cs="Calibri" w:hint="eastAsia"/>
          <w:b/>
          <w:bCs/>
          <w:color w:val="000000" w:themeColor="text1"/>
        </w:rPr>
        <w:t>5</w:t>
      </w:r>
      <w:r>
        <w:rPr>
          <w:rFonts w:cs="Calibri"/>
          <w:b/>
          <w:bCs/>
          <w:color w:val="000000" w:themeColor="text1"/>
        </w:rPr>
        <w:t>.</w:t>
      </w:r>
      <w:r>
        <w:rPr>
          <w:rFonts w:cs="Calibri" w:hint="eastAsia"/>
          <w:b/>
          <w:bCs/>
          <w:color w:val="000000" w:themeColor="text1"/>
        </w:rPr>
        <w:t xml:space="preserve"> </w:t>
      </w:r>
      <w:r w:rsidRPr="00E944A7">
        <w:rPr>
          <w:rFonts w:cs="Calibri" w:hint="eastAsia"/>
          <w:color w:val="000000" w:themeColor="text1"/>
        </w:rPr>
        <w:t>Covariation patterns between dominant bacterial genera and fungal functional groups in rhizosphere soil based on compositional relative-abundance data.</w:t>
      </w:r>
      <w:r>
        <w:rPr>
          <w:rFonts w:cs="Calibri"/>
          <w:color w:val="000000" w:themeColor="text1"/>
        </w:rPr>
        <w:t xml:space="preserve"> B: Birch, L: Larch, P: Poplar. (dominant bacterial genera: g </w:t>
      </w:r>
      <w:r w:rsidRPr="00E944A7">
        <w:rPr>
          <w:rFonts w:cs="Calibri"/>
          <w:i/>
          <w:iCs/>
          <w:color w:val="000000" w:themeColor="text1"/>
        </w:rPr>
        <w:t>Candidatus_Udaeobacter</w:t>
      </w:r>
      <w:r>
        <w:rPr>
          <w:rFonts w:cs="Calibri"/>
          <w:color w:val="000000" w:themeColor="text1"/>
        </w:rPr>
        <w:t xml:space="preserve"> (Verrucomicrobiota), </w:t>
      </w:r>
      <w:r w:rsidRPr="00E944A7">
        <w:rPr>
          <w:rFonts w:cs="Calibri"/>
          <w:i/>
          <w:iCs/>
          <w:color w:val="000000" w:themeColor="text1"/>
        </w:rPr>
        <w:t>Subgroup_2</w:t>
      </w:r>
      <w:r>
        <w:rPr>
          <w:rFonts w:cs="Calibri"/>
          <w:i/>
          <w:iCs/>
          <w:color w:val="000000" w:themeColor="text1"/>
        </w:rPr>
        <w:t xml:space="preserve"> </w:t>
      </w:r>
      <w:r w:rsidRPr="00E944A7">
        <w:rPr>
          <w:rFonts w:cs="Calibri"/>
          <w:color w:val="000000" w:themeColor="text1"/>
        </w:rPr>
        <w:t>(Acidobacteriota)</w:t>
      </w:r>
      <w:r>
        <w:rPr>
          <w:rFonts w:cs="Calibri"/>
          <w:color w:val="000000" w:themeColor="text1"/>
        </w:rPr>
        <w:t xml:space="preserve">, </w:t>
      </w:r>
      <w:r w:rsidRPr="00E944A7">
        <w:rPr>
          <w:rFonts w:cs="Calibri"/>
          <w:i/>
          <w:iCs/>
          <w:color w:val="000000" w:themeColor="text1"/>
        </w:rPr>
        <w:t>RB41</w:t>
      </w:r>
      <w:r>
        <w:rPr>
          <w:rFonts w:cs="Calibri"/>
          <w:color w:val="000000" w:themeColor="text1"/>
        </w:rPr>
        <w:t xml:space="preserve"> (Acidobacteriota), </w:t>
      </w:r>
      <w:r w:rsidRPr="00E944A7">
        <w:rPr>
          <w:rFonts w:cs="Calibri"/>
          <w:i/>
          <w:iCs/>
          <w:color w:val="000000" w:themeColor="text1"/>
        </w:rPr>
        <w:t xml:space="preserve">Bryobacter </w:t>
      </w:r>
      <w:r>
        <w:rPr>
          <w:rFonts w:cs="Calibri"/>
          <w:color w:val="000000" w:themeColor="text1"/>
        </w:rPr>
        <w:t xml:space="preserve">(Acidobacteriota), </w:t>
      </w:r>
      <w:r w:rsidRPr="00E944A7">
        <w:rPr>
          <w:rFonts w:cs="Calibri"/>
          <w:i/>
          <w:iCs/>
          <w:color w:val="000000" w:themeColor="text1"/>
        </w:rPr>
        <w:t>Candidatus_Solibacter</w:t>
      </w:r>
      <w:r>
        <w:rPr>
          <w:rFonts w:cs="Calibri"/>
          <w:i/>
          <w:iCs/>
          <w:color w:val="000000" w:themeColor="text1"/>
        </w:rPr>
        <w:t xml:space="preserve"> </w:t>
      </w:r>
      <w:r>
        <w:rPr>
          <w:rFonts w:cs="Calibri"/>
          <w:color w:val="000000" w:themeColor="text1"/>
        </w:rPr>
        <w:t xml:space="preserve">(Acidobacteriota)). </w:t>
      </w:r>
    </w:p>
    <w:p w14:paraId="1F1B71B3" w14:textId="77777777" w:rsidR="00641D38" w:rsidRDefault="00641D38">
      <w:pPr>
        <w:rPr>
          <w:color w:val="FF0000"/>
          <w:sz w:val="24"/>
        </w:rPr>
      </w:pPr>
    </w:p>
    <w:p w14:paraId="7AE5A21C" w14:textId="12B8D06D" w:rsidR="00641D38" w:rsidRDefault="002C7704">
      <w:pPr>
        <w:rPr>
          <w:color w:val="FF0000"/>
          <w:sz w:val="24"/>
        </w:rPr>
      </w:pPr>
      <w:r w:rsidRPr="002C7704">
        <w:rPr>
          <w:noProof/>
          <w:color w:val="FF0000"/>
          <w:sz w:val="24"/>
        </w:rPr>
        <w:drawing>
          <wp:inline distT="0" distB="0" distL="0" distR="0" wp14:anchorId="1E921AA6" wp14:editId="11F9D330">
            <wp:extent cx="5830038" cy="3636579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610" cy="3648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891451" w14:textId="12EC4598" w:rsidR="00641D38" w:rsidRDefault="00A31B17">
      <w:pPr>
        <w:rPr>
          <w:rFonts w:cs="Calibri"/>
          <w:color w:val="FF0000"/>
          <w:kern w:val="0"/>
          <w:sz w:val="24"/>
        </w:rPr>
      </w:pPr>
      <w:r>
        <w:rPr>
          <w:rFonts w:cs="Calibri"/>
          <w:b/>
          <w:bCs/>
          <w:color w:val="000000" w:themeColor="text1"/>
        </w:rPr>
        <w:t>Fig. S</w:t>
      </w:r>
      <w:r>
        <w:rPr>
          <w:rFonts w:cs="Calibri" w:hint="eastAsia"/>
          <w:b/>
          <w:bCs/>
          <w:color w:val="000000" w:themeColor="text1"/>
        </w:rPr>
        <w:t>6</w:t>
      </w:r>
      <w:r>
        <w:rPr>
          <w:rFonts w:cs="Calibri"/>
          <w:b/>
          <w:bCs/>
          <w:color w:val="000000" w:themeColor="text1"/>
        </w:rPr>
        <w:t>.</w:t>
      </w:r>
      <w:r>
        <w:rPr>
          <w:rFonts w:cs="Calibri" w:hint="eastAsia"/>
          <w:b/>
          <w:bCs/>
          <w:color w:val="000000" w:themeColor="text1"/>
        </w:rPr>
        <w:t xml:space="preserve"> </w:t>
      </w:r>
      <w:r>
        <w:rPr>
          <w:rFonts w:cs="Calibri"/>
          <w:color w:val="000000" w:themeColor="text1"/>
        </w:rPr>
        <w:t xml:space="preserve">Covariation patterns between dominant bacterial genera and fungal functional groups in </w:t>
      </w:r>
      <w:r>
        <w:rPr>
          <w:rFonts w:cs="Calibri" w:hint="eastAsia"/>
          <w:color w:val="000000" w:themeColor="text1"/>
        </w:rPr>
        <w:lastRenderedPageBreak/>
        <w:t>root</w:t>
      </w:r>
      <w:r>
        <w:rPr>
          <w:rFonts w:cs="Calibri"/>
          <w:color w:val="000000" w:themeColor="text1"/>
        </w:rPr>
        <w:t xml:space="preserve"> based on compositional relative-abundance data. B: Birch, L: Larch, P: Poplar. (dominant bacterial genera: </w:t>
      </w:r>
      <w:r w:rsidRPr="00E944A7">
        <w:rPr>
          <w:rFonts w:cs="Calibri"/>
          <w:i/>
          <w:iCs/>
          <w:color w:val="000000" w:themeColor="text1"/>
        </w:rPr>
        <w:t>Ralstonia</w:t>
      </w:r>
      <w:r>
        <w:rPr>
          <w:rFonts w:cs="Calibri"/>
          <w:color w:val="000000" w:themeColor="text1"/>
        </w:rPr>
        <w:t xml:space="preserve"> (Proteobacteria), </w:t>
      </w:r>
      <w:r w:rsidRPr="00E944A7">
        <w:rPr>
          <w:rFonts w:cs="Calibri"/>
          <w:i/>
          <w:iCs/>
          <w:color w:val="000000" w:themeColor="text1"/>
        </w:rPr>
        <w:t>Acidibacter</w:t>
      </w:r>
      <w:r>
        <w:rPr>
          <w:rFonts w:cs="Calibri" w:hint="eastAsia"/>
          <w:i/>
          <w:iCs/>
          <w:color w:val="000000" w:themeColor="text1"/>
        </w:rPr>
        <w:t xml:space="preserve"> </w:t>
      </w:r>
      <w:r>
        <w:rPr>
          <w:rFonts w:cs="Calibri"/>
          <w:color w:val="000000" w:themeColor="text1"/>
        </w:rPr>
        <w:t xml:space="preserve">(Proteobacteria), </w:t>
      </w:r>
      <w:r w:rsidRPr="00E944A7">
        <w:rPr>
          <w:rFonts w:cs="Calibri"/>
          <w:i/>
          <w:iCs/>
          <w:color w:val="000000" w:themeColor="text1"/>
        </w:rPr>
        <w:t>Burkholderia-Caballeronia-Paraburkholderia</w:t>
      </w:r>
      <w:r>
        <w:rPr>
          <w:rFonts w:cs="Calibri" w:hint="eastAsia"/>
          <w:i/>
          <w:iCs/>
          <w:color w:val="000000" w:themeColor="text1"/>
        </w:rPr>
        <w:t>, BCP group</w:t>
      </w:r>
      <w:r>
        <w:rPr>
          <w:rFonts w:cs="Calibri"/>
          <w:color w:val="000000" w:themeColor="text1"/>
        </w:rPr>
        <w:t xml:space="preserve"> (Proteobacteria), </w:t>
      </w:r>
      <w:r w:rsidRPr="00E944A7">
        <w:rPr>
          <w:rFonts w:cs="Calibri"/>
          <w:i/>
          <w:iCs/>
          <w:color w:val="000000" w:themeColor="text1"/>
        </w:rPr>
        <w:t>Kineosporia</w:t>
      </w:r>
      <w:r>
        <w:rPr>
          <w:rFonts w:cs="Calibri" w:hint="eastAsia"/>
          <w:color w:val="000000" w:themeColor="text1"/>
        </w:rPr>
        <w:t xml:space="preserve"> </w:t>
      </w:r>
      <w:r>
        <w:rPr>
          <w:rFonts w:cs="Calibri"/>
          <w:color w:val="000000" w:themeColor="text1"/>
        </w:rPr>
        <w:t xml:space="preserve">(Actinobacteriota), </w:t>
      </w:r>
      <w:r w:rsidRPr="00E944A7">
        <w:rPr>
          <w:rFonts w:cs="Calibri"/>
          <w:i/>
          <w:iCs/>
          <w:color w:val="000000" w:themeColor="text1"/>
        </w:rPr>
        <w:t>Allorhizobium-Neorhizobium-Pararhizobium-Rhizobium</w:t>
      </w:r>
      <w:r>
        <w:rPr>
          <w:rFonts w:cs="Calibri"/>
          <w:i/>
          <w:iCs/>
          <w:color w:val="000000" w:themeColor="text1"/>
        </w:rPr>
        <w:t xml:space="preserve"> </w:t>
      </w:r>
      <w:r>
        <w:rPr>
          <w:rFonts w:cs="Calibri"/>
          <w:color w:val="000000" w:themeColor="text1"/>
        </w:rPr>
        <w:t>(Proteobacteria)).</w:t>
      </w:r>
    </w:p>
    <w:p w14:paraId="63DD42E9" w14:textId="77777777" w:rsidR="00641D38" w:rsidRDefault="00641D38">
      <w:pPr>
        <w:rPr>
          <w:rFonts w:cs="Calibri"/>
          <w:color w:val="000000" w:themeColor="text1"/>
        </w:rPr>
      </w:pPr>
    </w:p>
    <w:p w14:paraId="178518DD" w14:textId="77777777" w:rsidR="00641D38" w:rsidRDefault="00641D38">
      <w:pPr>
        <w:rPr>
          <w:rFonts w:cs="Calibri"/>
          <w:color w:val="000000" w:themeColor="text1"/>
        </w:rPr>
      </w:pPr>
    </w:p>
    <w:p w14:paraId="68178663" w14:textId="77777777" w:rsidR="00641D38" w:rsidRDefault="00A31B17">
      <w:pPr>
        <w:rPr>
          <w:rFonts w:cs="Calibri"/>
          <w:color w:val="000000" w:themeColor="text1"/>
        </w:rPr>
      </w:pPr>
      <w:r>
        <w:rPr>
          <w:rFonts w:cs="Calibri"/>
          <w:b/>
          <w:bCs/>
          <w:color w:val="000000" w:themeColor="text1"/>
        </w:rPr>
        <w:t>Tab</w:t>
      </w:r>
      <w:r>
        <w:rPr>
          <w:rFonts w:cs="Calibri" w:hint="eastAsia"/>
          <w:b/>
          <w:bCs/>
          <w:color w:val="000000" w:themeColor="text1"/>
        </w:rPr>
        <w:t>. S</w:t>
      </w:r>
      <w:r>
        <w:rPr>
          <w:rFonts w:cs="Calibri"/>
          <w:b/>
          <w:bCs/>
          <w:color w:val="000000" w:themeColor="text1"/>
        </w:rPr>
        <w:t>1</w:t>
      </w:r>
      <w:r>
        <w:rPr>
          <w:rFonts w:cs="Calibri" w:hint="eastAsia"/>
          <w:b/>
          <w:bCs/>
          <w:color w:val="000000" w:themeColor="text1"/>
        </w:rPr>
        <w:t>.</w:t>
      </w:r>
      <w:r>
        <w:rPr>
          <w:rFonts w:cs="Calibri"/>
          <w:b/>
          <w:bCs/>
          <w:color w:val="000000" w:themeColor="text1"/>
        </w:rPr>
        <w:t xml:space="preserve"> </w:t>
      </w:r>
      <w:r>
        <w:rPr>
          <w:rFonts w:cs="Calibri"/>
          <w:color w:val="000000" w:themeColor="text1"/>
        </w:rPr>
        <w:t xml:space="preserve">Beta </w:t>
      </w:r>
      <w:r>
        <w:rPr>
          <w:rFonts w:cs="Calibri" w:hint="eastAsia"/>
          <w:color w:val="000000" w:themeColor="text1"/>
        </w:rPr>
        <w:t>r</w:t>
      </w:r>
      <w:r>
        <w:rPr>
          <w:rFonts w:cs="Calibri"/>
          <w:color w:val="000000" w:themeColor="text1"/>
        </w:rPr>
        <w:t xml:space="preserve">egression </w:t>
      </w:r>
      <w:r>
        <w:rPr>
          <w:rFonts w:cs="Calibri" w:hint="eastAsia"/>
          <w:color w:val="000000" w:themeColor="text1"/>
        </w:rPr>
        <w:t>a</w:t>
      </w:r>
      <w:r>
        <w:rPr>
          <w:rFonts w:cs="Calibri"/>
          <w:color w:val="000000" w:themeColor="text1"/>
        </w:rPr>
        <w:t xml:space="preserve">nalysis of </w:t>
      </w:r>
      <w:r>
        <w:rPr>
          <w:rFonts w:cs="Calibri"/>
          <w:color w:val="000000" w:themeColor="text1"/>
          <w:shd w:val="clear" w:color="auto" w:fill="FFFFFF"/>
        </w:rPr>
        <w:t>the relative abundance of pathogenic fungi in the root.</w:t>
      </w:r>
      <w:r>
        <w:rPr>
          <w:rFonts w:cs="Calibri" w:hint="eastAsia"/>
          <w:color w:val="000000" w:themeColor="text1"/>
        </w:rPr>
        <w:t xml:space="preserve"> </w:t>
      </w:r>
    </w:p>
    <w:tbl>
      <w:tblPr>
        <w:tblW w:w="7983" w:type="dxa"/>
        <w:jc w:val="center"/>
        <w:tblBorders>
          <w:top w:val="single" w:sz="12" w:space="0" w:color="auto"/>
          <w:bottom w:val="single" w:sz="12" w:space="0" w:color="auto"/>
        </w:tblBorders>
        <w:tblLook w:val="04A0" w:firstRow="1" w:lastRow="0" w:firstColumn="1" w:lastColumn="0" w:noHBand="0" w:noVBand="1"/>
      </w:tblPr>
      <w:tblGrid>
        <w:gridCol w:w="2268"/>
        <w:gridCol w:w="1011"/>
        <w:gridCol w:w="1499"/>
        <w:gridCol w:w="1703"/>
        <w:gridCol w:w="1502"/>
      </w:tblGrid>
      <w:tr w:rsidR="00641D38" w14:paraId="49B72556" w14:textId="77777777">
        <w:trPr>
          <w:trHeight w:val="321"/>
          <w:jc w:val="center"/>
        </w:trPr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14:paraId="698B7554" w14:textId="77777777" w:rsidR="00641D38" w:rsidRDefault="00641D38">
            <w:pPr>
              <w:rPr>
                <w:rFonts w:cs="Calibri"/>
                <w:b/>
                <w:bCs/>
                <w:color w:val="000000" w:themeColor="text1"/>
              </w:rPr>
            </w:pPr>
          </w:p>
        </w:tc>
        <w:tc>
          <w:tcPr>
            <w:tcW w:w="101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14:paraId="262110E7" w14:textId="77777777" w:rsidR="00641D38" w:rsidRDefault="00A31B17">
            <w:pPr>
              <w:rPr>
                <w:rFonts w:cs="Calibri"/>
                <w:b/>
                <w:bCs/>
                <w:color w:val="000000" w:themeColor="text1"/>
              </w:rPr>
            </w:pPr>
            <w:r>
              <w:rPr>
                <w:rFonts w:cs="Calibri" w:hint="eastAsia"/>
                <w:b/>
                <w:bCs/>
                <w:color w:val="000000" w:themeColor="text1"/>
              </w:rPr>
              <w:t>E</w:t>
            </w:r>
            <w:r>
              <w:rPr>
                <w:rFonts w:cs="Calibri"/>
                <w:b/>
                <w:bCs/>
                <w:color w:val="000000" w:themeColor="text1"/>
              </w:rPr>
              <w:t>stimate</w:t>
            </w:r>
          </w:p>
        </w:tc>
        <w:tc>
          <w:tcPr>
            <w:tcW w:w="149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14:paraId="5D922B48" w14:textId="77777777" w:rsidR="00641D38" w:rsidRDefault="00A31B17">
            <w:pPr>
              <w:rPr>
                <w:rFonts w:cs="Calibri"/>
                <w:b/>
                <w:bCs/>
                <w:color w:val="000000" w:themeColor="text1"/>
              </w:rPr>
            </w:pPr>
            <w:r>
              <w:rPr>
                <w:rFonts w:cs="Calibri"/>
                <w:b/>
                <w:bCs/>
                <w:color w:val="000000" w:themeColor="text1"/>
              </w:rPr>
              <w:t>Std</w:t>
            </w:r>
            <w:r>
              <w:rPr>
                <w:rFonts w:cs="Calibri" w:hint="eastAsia"/>
                <w:b/>
                <w:bCs/>
                <w:color w:val="000000" w:themeColor="text1"/>
              </w:rPr>
              <w:t xml:space="preserve"> </w:t>
            </w:r>
            <w:r>
              <w:rPr>
                <w:rFonts w:cs="Calibri"/>
                <w:b/>
                <w:bCs/>
                <w:color w:val="000000" w:themeColor="text1"/>
              </w:rPr>
              <w:t>error</w:t>
            </w:r>
          </w:p>
        </w:tc>
        <w:tc>
          <w:tcPr>
            <w:tcW w:w="17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14:paraId="4B93604B" w14:textId="77777777" w:rsidR="00641D38" w:rsidRDefault="00A31B17">
            <w:pPr>
              <w:rPr>
                <w:rFonts w:cs="Calibri"/>
                <w:b/>
                <w:bCs/>
                <w:color w:val="000000" w:themeColor="text1"/>
              </w:rPr>
            </w:pPr>
            <w:r>
              <w:rPr>
                <w:rFonts w:cs="Calibri"/>
                <w:b/>
                <w:bCs/>
                <w:color w:val="000000" w:themeColor="text1"/>
              </w:rPr>
              <w:t>Z</w:t>
            </w:r>
            <w:r>
              <w:rPr>
                <w:rFonts w:cs="Calibri" w:hint="eastAsia"/>
                <w:b/>
                <w:bCs/>
                <w:color w:val="000000" w:themeColor="text1"/>
              </w:rPr>
              <w:t xml:space="preserve"> </w:t>
            </w:r>
            <w:r>
              <w:rPr>
                <w:rFonts w:cs="Calibri"/>
                <w:b/>
                <w:bCs/>
                <w:color w:val="000000" w:themeColor="text1"/>
              </w:rPr>
              <w:t>value</w:t>
            </w:r>
          </w:p>
        </w:tc>
        <w:tc>
          <w:tcPr>
            <w:tcW w:w="150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14:paraId="6FE1EFBD" w14:textId="77777777" w:rsidR="00641D38" w:rsidRDefault="00A31B17">
            <w:pPr>
              <w:rPr>
                <w:rFonts w:cs="Calibri"/>
                <w:b/>
                <w:bCs/>
                <w:color w:val="000000" w:themeColor="text1"/>
              </w:rPr>
            </w:pPr>
            <w:r>
              <w:rPr>
                <w:rFonts w:cs="Calibri"/>
                <w:b/>
                <w:bCs/>
                <w:color w:val="000000" w:themeColor="text1"/>
              </w:rPr>
              <w:t>P</w:t>
            </w:r>
            <w:r>
              <w:rPr>
                <w:rFonts w:cs="Calibri" w:hint="eastAsia"/>
                <w:b/>
                <w:bCs/>
                <w:color w:val="000000" w:themeColor="text1"/>
              </w:rPr>
              <w:t xml:space="preserve"> value</w:t>
            </w:r>
          </w:p>
        </w:tc>
      </w:tr>
      <w:tr w:rsidR="00641D38" w14:paraId="05FF73A4" w14:textId="77777777">
        <w:trPr>
          <w:trHeight w:val="321"/>
          <w:jc w:val="center"/>
        </w:trPr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14:paraId="122041DE" w14:textId="77777777" w:rsidR="00641D38" w:rsidRDefault="00A31B17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(Intercept)</w:t>
            </w:r>
          </w:p>
        </w:tc>
        <w:tc>
          <w:tcPr>
            <w:tcW w:w="1011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14:paraId="7A8B8B28" w14:textId="77777777" w:rsidR="00641D38" w:rsidRDefault="00A31B17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2.49</w:t>
            </w:r>
          </w:p>
        </w:tc>
        <w:tc>
          <w:tcPr>
            <w:tcW w:w="149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14:paraId="56666F7F" w14:textId="77777777" w:rsidR="00641D38" w:rsidRDefault="00A31B17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0.25</w:t>
            </w:r>
          </w:p>
        </w:tc>
        <w:tc>
          <w:tcPr>
            <w:tcW w:w="1703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14:paraId="32D03F9E" w14:textId="77777777" w:rsidR="00641D38" w:rsidRDefault="00A31B17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9.82</w:t>
            </w:r>
          </w:p>
        </w:tc>
        <w:tc>
          <w:tcPr>
            <w:tcW w:w="1502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14:paraId="7A255A20" w14:textId="77777777" w:rsidR="00641D38" w:rsidRDefault="00A31B17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&lt;2e-16***</w:t>
            </w:r>
          </w:p>
        </w:tc>
      </w:tr>
      <w:tr w:rsidR="00641D38" w14:paraId="0C86BFDA" w14:textId="77777777">
        <w:trPr>
          <w:trHeight w:val="321"/>
          <w:jc w:val="center"/>
        </w:trPr>
        <w:tc>
          <w:tcPr>
            <w:tcW w:w="2268" w:type="dxa"/>
            <w:shd w:val="clear" w:color="auto" w:fill="auto"/>
            <w:noWrap/>
            <w:vAlign w:val="center"/>
          </w:tcPr>
          <w:p w14:paraId="3404115A" w14:textId="0D3688DA" w:rsidR="00641D38" w:rsidRDefault="00A31B17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Saprotroph (root)</w:t>
            </w:r>
          </w:p>
        </w:tc>
        <w:tc>
          <w:tcPr>
            <w:tcW w:w="1011" w:type="dxa"/>
            <w:shd w:val="clear" w:color="auto" w:fill="auto"/>
            <w:noWrap/>
            <w:vAlign w:val="center"/>
          </w:tcPr>
          <w:p w14:paraId="1B1A7B12" w14:textId="77777777" w:rsidR="00641D38" w:rsidRDefault="00A31B17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-5.85</w:t>
            </w:r>
          </w:p>
        </w:tc>
        <w:tc>
          <w:tcPr>
            <w:tcW w:w="1499" w:type="dxa"/>
            <w:shd w:val="clear" w:color="auto" w:fill="auto"/>
            <w:noWrap/>
            <w:vAlign w:val="center"/>
          </w:tcPr>
          <w:p w14:paraId="61F01F0E" w14:textId="77777777" w:rsidR="00641D38" w:rsidRDefault="00A31B17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0.29</w:t>
            </w:r>
          </w:p>
        </w:tc>
        <w:tc>
          <w:tcPr>
            <w:tcW w:w="1703" w:type="dxa"/>
            <w:shd w:val="clear" w:color="auto" w:fill="auto"/>
            <w:noWrap/>
            <w:vAlign w:val="center"/>
          </w:tcPr>
          <w:p w14:paraId="53E43ACB" w14:textId="77777777" w:rsidR="00641D38" w:rsidRDefault="00A31B17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-20.40</w:t>
            </w:r>
          </w:p>
        </w:tc>
        <w:tc>
          <w:tcPr>
            <w:tcW w:w="1502" w:type="dxa"/>
            <w:shd w:val="clear" w:color="auto" w:fill="auto"/>
            <w:noWrap/>
            <w:vAlign w:val="center"/>
          </w:tcPr>
          <w:p w14:paraId="75B06E5C" w14:textId="77777777" w:rsidR="00641D38" w:rsidRDefault="00A31B17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&lt;2e-16***</w:t>
            </w:r>
          </w:p>
        </w:tc>
      </w:tr>
      <w:tr w:rsidR="00641D38" w14:paraId="600BFF55" w14:textId="77777777">
        <w:trPr>
          <w:trHeight w:val="321"/>
          <w:jc w:val="center"/>
        </w:trPr>
        <w:tc>
          <w:tcPr>
            <w:tcW w:w="2268" w:type="dxa"/>
            <w:shd w:val="clear" w:color="auto" w:fill="auto"/>
            <w:noWrap/>
            <w:vAlign w:val="center"/>
          </w:tcPr>
          <w:p w14:paraId="287ACE69" w14:textId="002CC241" w:rsidR="00641D38" w:rsidRDefault="00A31B17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EcM (rhizosphere)</w:t>
            </w:r>
          </w:p>
        </w:tc>
        <w:tc>
          <w:tcPr>
            <w:tcW w:w="1011" w:type="dxa"/>
            <w:shd w:val="clear" w:color="auto" w:fill="auto"/>
            <w:noWrap/>
            <w:vAlign w:val="center"/>
          </w:tcPr>
          <w:p w14:paraId="0A4D5F2D" w14:textId="77777777" w:rsidR="00641D38" w:rsidRDefault="00A31B17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-0.54</w:t>
            </w:r>
          </w:p>
        </w:tc>
        <w:tc>
          <w:tcPr>
            <w:tcW w:w="1499" w:type="dxa"/>
            <w:shd w:val="clear" w:color="auto" w:fill="auto"/>
            <w:noWrap/>
            <w:vAlign w:val="center"/>
          </w:tcPr>
          <w:p w14:paraId="5548EA55" w14:textId="77777777" w:rsidR="00641D38" w:rsidRDefault="00A31B17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0.27</w:t>
            </w:r>
          </w:p>
        </w:tc>
        <w:tc>
          <w:tcPr>
            <w:tcW w:w="1703" w:type="dxa"/>
            <w:shd w:val="clear" w:color="auto" w:fill="auto"/>
            <w:noWrap/>
            <w:vAlign w:val="center"/>
          </w:tcPr>
          <w:p w14:paraId="6952A66D" w14:textId="77777777" w:rsidR="00641D38" w:rsidRDefault="00A31B17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-2.02</w:t>
            </w:r>
          </w:p>
        </w:tc>
        <w:tc>
          <w:tcPr>
            <w:tcW w:w="1502" w:type="dxa"/>
            <w:shd w:val="clear" w:color="auto" w:fill="auto"/>
            <w:noWrap/>
            <w:vAlign w:val="center"/>
          </w:tcPr>
          <w:p w14:paraId="22C7A4DA" w14:textId="77777777" w:rsidR="00641D38" w:rsidRDefault="00A31B17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0.04*</w:t>
            </w:r>
          </w:p>
        </w:tc>
      </w:tr>
      <w:tr w:rsidR="00641D38" w14:paraId="26385526" w14:textId="77777777">
        <w:trPr>
          <w:trHeight w:val="321"/>
          <w:jc w:val="center"/>
        </w:trPr>
        <w:tc>
          <w:tcPr>
            <w:tcW w:w="2268" w:type="dxa"/>
            <w:shd w:val="clear" w:color="auto" w:fill="auto"/>
            <w:noWrap/>
            <w:vAlign w:val="center"/>
          </w:tcPr>
          <w:p w14:paraId="474F4C4D" w14:textId="5024EDC9" w:rsidR="00641D38" w:rsidRDefault="00A31B17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FEAST influx</w:t>
            </w:r>
          </w:p>
        </w:tc>
        <w:tc>
          <w:tcPr>
            <w:tcW w:w="1011" w:type="dxa"/>
            <w:shd w:val="clear" w:color="auto" w:fill="auto"/>
            <w:noWrap/>
            <w:vAlign w:val="center"/>
          </w:tcPr>
          <w:p w14:paraId="482EF971" w14:textId="77777777" w:rsidR="00641D38" w:rsidRDefault="00A31B17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0.29</w:t>
            </w:r>
          </w:p>
        </w:tc>
        <w:tc>
          <w:tcPr>
            <w:tcW w:w="1499" w:type="dxa"/>
            <w:shd w:val="clear" w:color="auto" w:fill="auto"/>
            <w:noWrap/>
            <w:vAlign w:val="center"/>
          </w:tcPr>
          <w:p w14:paraId="4D244B3A" w14:textId="77777777" w:rsidR="00641D38" w:rsidRDefault="00A31B17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1.47</w:t>
            </w:r>
          </w:p>
        </w:tc>
        <w:tc>
          <w:tcPr>
            <w:tcW w:w="1703" w:type="dxa"/>
            <w:shd w:val="clear" w:color="auto" w:fill="auto"/>
            <w:noWrap/>
            <w:vAlign w:val="center"/>
          </w:tcPr>
          <w:p w14:paraId="0466CE7C" w14:textId="77777777" w:rsidR="00641D38" w:rsidRDefault="00A31B17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0.20</w:t>
            </w:r>
          </w:p>
        </w:tc>
        <w:tc>
          <w:tcPr>
            <w:tcW w:w="1502" w:type="dxa"/>
            <w:shd w:val="clear" w:color="auto" w:fill="auto"/>
            <w:noWrap/>
            <w:vAlign w:val="center"/>
          </w:tcPr>
          <w:p w14:paraId="770C196D" w14:textId="77777777" w:rsidR="00641D38" w:rsidRDefault="00A31B17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0.84</w:t>
            </w:r>
          </w:p>
        </w:tc>
      </w:tr>
      <w:tr w:rsidR="00641D38" w14:paraId="243019A1" w14:textId="77777777">
        <w:trPr>
          <w:trHeight w:val="321"/>
          <w:jc w:val="center"/>
        </w:trPr>
        <w:tc>
          <w:tcPr>
            <w:tcW w:w="2268" w:type="dxa"/>
            <w:shd w:val="clear" w:color="auto" w:fill="auto"/>
            <w:noWrap/>
            <w:vAlign w:val="center"/>
          </w:tcPr>
          <w:p w14:paraId="5A275185" w14:textId="77777777" w:rsidR="00641D38" w:rsidRDefault="00A31B17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Species</w:t>
            </w:r>
            <w:r>
              <w:rPr>
                <w:rFonts w:cs="Calibri" w:hint="eastAsia"/>
                <w:color w:val="000000" w:themeColor="text1"/>
              </w:rPr>
              <w:t xml:space="preserve"> </w:t>
            </w:r>
            <w:r>
              <w:rPr>
                <w:rFonts w:cs="Calibri"/>
                <w:color w:val="000000" w:themeColor="text1"/>
              </w:rPr>
              <w:t>Larch</w:t>
            </w:r>
          </w:p>
        </w:tc>
        <w:tc>
          <w:tcPr>
            <w:tcW w:w="1011" w:type="dxa"/>
            <w:shd w:val="clear" w:color="auto" w:fill="auto"/>
            <w:noWrap/>
            <w:vAlign w:val="center"/>
          </w:tcPr>
          <w:p w14:paraId="316F366E" w14:textId="77777777" w:rsidR="00641D38" w:rsidRDefault="00A31B17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-0.93</w:t>
            </w:r>
          </w:p>
        </w:tc>
        <w:tc>
          <w:tcPr>
            <w:tcW w:w="1499" w:type="dxa"/>
            <w:shd w:val="clear" w:color="auto" w:fill="auto"/>
            <w:noWrap/>
            <w:vAlign w:val="center"/>
          </w:tcPr>
          <w:p w14:paraId="1287EF02" w14:textId="77777777" w:rsidR="00641D38" w:rsidRDefault="00A31B17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0.19</w:t>
            </w:r>
          </w:p>
        </w:tc>
        <w:tc>
          <w:tcPr>
            <w:tcW w:w="1703" w:type="dxa"/>
            <w:shd w:val="clear" w:color="auto" w:fill="auto"/>
            <w:noWrap/>
            <w:vAlign w:val="center"/>
          </w:tcPr>
          <w:p w14:paraId="03E8D96D" w14:textId="77777777" w:rsidR="00641D38" w:rsidRDefault="00A31B17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-4.97</w:t>
            </w:r>
          </w:p>
        </w:tc>
        <w:tc>
          <w:tcPr>
            <w:tcW w:w="1502" w:type="dxa"/>
            <w:shd w:val="clear" w:color="auto" w:fill="auto"/>
            <w:noWrap/>
            <w:vAlign w:val="center"/>
          </w:tcPr>
          <w:p w14:paraId="16E9D8D5" w14:textId="77777777" w:rsidR="00641D38" w:rsidRDefault="00A31B17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6.6e-07***</w:t>
            </w:r>
          </w:p>
        </w:tc>
      </w:tr>
      <w:tr w:rsidR="00641D38" w14:paraId="74DDF958" w14:textId="77777777">
        <w:trPr>
          <w:trHeight w:val="321"/>
          <w:jc w:val="center"/>
        </w:trPr>
        <w:tc>
          <w:tcPr>
            <w:tcW w:w="2268" w:type="dxa"/>
            <w:shd w:val="clear" w:color="auto" w:fill="auto"/>
            <w:noWrap/>
            <w:vAlign w:val="center"/>
          </w:tcPr>
          <w:p w14:paraId="6453FC72" w14:textId="77777777" w:rsidR="00641D38" w:rsidRDefault="00A31B17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Species</w:t>
            </w:r>
            <w:r>
              <w:rPr>
                <w:rFonts w:cs="Calibri" w:hint="eastAsia"/>
                <w:color w:val="000000" w:themeColor="text1"/>
              </w:rPr>
              <w:t xml:space="preserve"> </w:t>
            </w:r>
            <w:r>
              <w:rPr>
                <w:rFonts w:cs="Calibri"/>
                <w:color w:val="000000" w:themeColor="text1"/>
              </w:rPr>
              <w:t>Poplar</w:t>
            </w:r>
          </w:p>
        </w:tc>
        <w:tc>
          <w:tcPr>
            <w:tcW w:w="1011" w:type="dxa"/>
            <w:shd w:val="clear" w:color="auto" w:fill="auto"/>
            <w:noWrap/>
            <w:vAlign w:val="center"/>
          </w:tcPr>
          <w:p w14:paraId="05087BC8" w14:textId="77777777" w:rsidR="00641D38" w:rsidRDefault="00A31B17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-0.07</w:t>
            </w:r>
          </w:p>
        </w:tc>
        <w:tc>
          <w:tcPr>
            <w:tcW w:w="1499" w:type="dxa"/>
            <w:shd w:val="clear" w:color="auto" w:fill="auto"/>
            <w:noWrap/>
            <w:vAlign w:val="center"/>
          </w:tcPr>
          <w:p w14:paraId="31815D62" w14:textId="77777777" w:rsidR="00641D38" w:rsidRDefault="00A31B17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0.16</w:t>
            </w:r>
          </w:p>
        </w:tc>
        <w:tc>
          <w:tcPr>
            <w:tcW w:w="1703" w:type="dxa"/>
            <w:shd w:val="clear" w:color="auto" w:fill="auto"/>
            <w:noWrap/>
            <w:vAlign w:val="center"/>
          </w:tcPr>
          <w:p w14:paraId="4AE83525" w14:textId="77777777" w:rsidR="00641D38" w:rsidRDefault="00A31B17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-0.43</w:t>
            </w:r>
          </w:p>
        </w:tc>
        <w:tc>
          <w:tcPr>
            <w:tcW w:w="1502" w:type="dxa"/>
            <w:shd w:val="clear" w:color="auto" w:fill="auto"/>
            <w:noWrap/>
            <w:vAlign w:val="center"/>
          </w:tcPr>
          <w:p w14:paraId="494B9D4A" w14:textId="77777777" w:rsidR="00641D38" w:rsidRDefault="00A31B17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0.67</w:t>
            </w:r>
          </w:p>
        </w:tc>
      </w:tr>
      <w:tr w:rsidR="00641D38" w14:paraId="772DCE57" w14:textId="77777777">
        <w:trPr>
          <w:trHeight w:val="321"/>
          <w:jc w:val="center"/>
        </w:trPr>
        <w:tc>
          <w:tcPr>
            <w:tcW w:w="2268" w:type="dxa"/>
            <w:shd w:val="clear" w:color="auto" w:fill="auto"/>
            <w:noWrap/>
            <w:vAlign w:val="center"/>
          </w:tcPr>
          <w:p w14:paraId="02B3A088" w14:textId="77777777" w:rsidR="00641D38" w:rsidRDefault="00A31B17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(phi)</w:t>
            </w:r>
          </w:p>
        </w:tc>
        <w:tc>
          <w:tcPr>
            <w:tcW w:w="1011" w:type="dxa"/>
            <w:shd w:val="clear" w:color="auto" w:fill="auto"/>
            <w:noWrap/>
            <w:vAlign w:val="center"/>
          </w:tcPr>
          <w:p w14:paraId="402222C0" w14:textId="77777777" w:rsidR="00641D38" w:rsidRDefault="00A31B17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33.85</w:t>
            </w:r>
          </w:p>
        </w:tc>
        <w:tc>
          <w:tcPr>
            <w:tcW w:w="1499" w:type="dxa"/>
            <w:shd w:val="clear" w:color="auto" w:fill="auto"/>
            <w:noWrap/>
            <w:vAlign w:val="center"/>
          </w:tcPr>
          <w:p w14:paraId="789BF312" w14:textId="77777777" w:rsidR="00641D38" w:rsidRDefault="00A31B17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6.01</w:t>
            </w:r>
          </w:p>
        </w:tc>
        <w:tc>
          <w:tcPr>
            <w:tcW w:w="1703" w:type="dxa"/>
            <w:shd w:val="clear" w:color="auto" w:fill="auto"/>
            <w:noWrap/>
            <w:vAlign w:val="center"/>
          </w:tcPr>
          <w:p w14:paraId="11C8E9C9" w14:textId="77777777" w:rsidR="00641D38" w:rsidRDefault="00A31B17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5.63</w:t>
            </w:r>
          </w:p>
        </w:tc>
        <w:tc>
          <w:tcPr>
            <w:tcW w:w="1502" w:type="dxa"/>
            <w:shd w:val="clear" w:color="auto" w:fill="auto"/>
            <w:noWrap/>
            <w:vAlign w:val="center"/>
          </w:tcPr>
          <w:p w14:paraId="63BD7B3D" w14:textId="77777777" w:rsidR="00641D38" w:rsidRDefault="00A31B17">
            <w:pPr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1.8e-08***</w:t>
            </w:r>
          </w:p>
        </w:tc>
      </w:tr>
      <w:tr w:rsidR="00641D38" w14:paraId="64D0734B" w14:textId="77777777">
        <w:trPr>
          <w:trHeight w:val="321"/>
          <w:jc w:val="center"/>
        </w:trPr>
        <w:tc>
          <w:tcPr>
            <w:tcW w:w="7983" w:type="dxa"/>
            <w:gridSpan w:val="5"/>
            <w:shd w:val="clear" w:color="auto" w:fill="auto"/>
            <w:noWrap/>
            <w:vAlign w:val="center"/>
          </w:tcPr>
          <w:p w14:paraId="3351D11F" w14:textId="77777777" w:rsidR="00641D38" w:rsidRDefault="00A31B1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alibri"/>
                <w:color w:val="0F9ED5" w:themeColor="accent4"/>
              </w:rPr>
            </w:pPr>
            <w:r>
              <w:rPr>
                <w:rFonts w:cs="Calibri"/>
                <w:color w:val="000000" w:themeColor="text1"/>
              </w:rPr>
              <w:t>Pseudo-R² = 0.854</w:t>
            </w:r>
          </w:p>
        </w:tc>
      </w:tr>
    </w:tbl>
    <w:p w14:paraId="2BE3E6B4" w14:textId="77777777" w:rsidR="00641D38" w:rsidRDefault="00A31B17">
      <w:pPr>
        <w:rPr>
          <w:rFonts w:cs="Calibri"/>
          <w:color w:val="000000" w:themeColor="text1"/>
        </w:rPr>
      </w:pPr>
      <w:r>
        <w:rPr>
          <w:color w:val="000000" w:themeColor="text1"/>
        </w:rPr>
        <w:t xml:space="preserve"> ‘*’ </w:t>
      </w:r>
      <w:r>
        <w:rPr>
          <w:rFonts w:hint="eastAsia"/>
          <w:color w:val="000000" w:themeColor="text1"/>
        </w:rPr>
        <w:t xml:space="preserve">represents </w:t>
      </w:r>
      <w:r>
        <w:rPr>
          <w:i/>
          <w:iCs/>
          <w:color w:val="000000" w:themeColor="text1"/>
        </w:rPr>
        <w:t>p</w:t>
      </w:r>
      <w:r>
        <w:rPr>
          <w:rFonts w:hint="eastAsia"/>
          <w:color w:val="000000" w:themeColor="text1"/>
        </w:rPr>
        <w:t xml:space="preserve"> &lt; 0.05, </w:t>
      </w:r>
      <w:r>
        <w:rPr>
          <w:color w:val="000000" w:themeColor="text1"/>
        </w:rPr>
        <w:t xml:space="preserve">‘***’ </w:t>
      </w:r>
      <w:r>
        <w:rPr>
          <w:rFonts w:hint="eastAsia"/>
          <w:color w:val="000000" w:themeColor="text1"/>
        </w:rPr>
        <w:t xml:space="preserve">represents </w:t>
      </w:r>
      <w:r>
        <w:rPr>
          <w:i/>
          <w:iCs/>
          <w:color w:val="000000" w:themeColor="text1"/>
        </w:rPr>
        <w:t>p</w:t>
      </w:r>
      <w:r>
        <w:rPr>
          <w:rFonts w:hint="eastAsia"/>
          <w:color w:val="000000" w:themeColor="text1"/>
        </w:rPr>
        <w:t xml:space="preserve"> &lt; 0.00</w:t>
      </w:r>
      <w:r>
        <w:rPr>
          <w:color w:val="000000" w:themeColor="text1"/>
        </w:rPr>
        <w:t>1.</w:t>
      </w:r>
    </w:p>
    <w:p w14:paraId="654CC59C" w14:textId="33C31E60" w:rsidR="00641D38" w:rsidRDefault="00641D38">
      <w:pPr>
        <w:widowControl/>
        <w:jc w:val="left"/>
        <w:rPr>
          <w:rFonts w:ascii="宋体" w:hAnsi="宋体" w:cs="宋体"/>
          <w:color w:val="000000"/>
          <w:kern w:val="0"/>
        </w:rPr>
      </w:pPr>
    </w:p>
    <w:p w14:paraId="4D45EA3B" w14:textId="77777777" w:rsidR="00641D38" w:rsidRDefault="00641D38">
      <w:pPr>
        <w:rPr>
          <w:sz w:val="24"/>
          <w:szCs w:val="24"/>
        </w:rPr>
      </w:pPr>
    </w:p>
    <w:sectPr w:rsidR="00641D3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4CCC38" w14:textId="77777777" w:rsidR="00EF66E9" w:rsidRDefault="00EF66E9">
      <w:r>
        <w:separator/>
      </w:r>
    </w:p>
  </w:endnote>
  <w:endnote w:type="continuationSeparator" w:id="0">
    <w:p w14:paraId="23582C3C" w14:textId="77777777" w:rsidR="00EF66E9" w:rsidRDefault="00EF6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405423" w14:textId="77777777" w:rsidR="00EF66E9" w:rsidRDefault="00EF66E9">
      <w:r>
        <w:separator/>
      </w:r>
    </w:p>
  </w:footnote>
  <w:footnote w:type="continuationSeparator" w:id="0">
    <w:p w14:paraId="19C7B9E1" w14:textId="77777777" w:rsidR="00EF66E9" w:rsidRDefault="00EF66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703"/>
    <w:rsid w:val="000217E8"/>
    <w:rsid w:val="00021E3B"/>
    <w:rsid w:val="00022B48"/>
    <w:rsid w:val="0006162A"/>
    <w:rsid w:val="00067EC3"/>
    <w:rsid w:val="000743B7"/>
    <w:rsid w:val="0008425E"/>
    <w:rsid w:val="000B06D2"/>
    <w:rsid w:val="000D3C5A"/>
    <w:rsid w:val="000D4B99"/>
    <w:rsid w:val="000E44AE"/>
    <w:rsid w:val="000E5BA6"/>
    <w:rsid w:val="001140D3"/>
    <w:rsid w:val="00116452"/>
    <w:rsid w:val="001473B1"/>
    <w:rsid w:val="00181431"/>
    <w:rsid w:val="001A2770"/>
    <w:rsid w:val="001A7A79"/>
    <w:rsid w:val="001B26E4"/>
    <w:rsid w:val="001B46E5"/>
    <w:rsid w:val="001E680D"/>
    <w:rsid w:val="001E6910"/>
    <w:rsid w:val="0020379C"/>
    <w:rsid w:val="00205837"/>
    <w:rsid w:val="00206CCE"/>
    <w:rsid w:val="00213231"/>
    <w:rsid w:val="00220472"/>
    <w:rsid w:val="00254A3E"/>
    <w:rsid w:val="00262A1C"/>
    <w:rsid w:val="00273DFC"/>
    <w:rsid w:val="002833EC"/>
    <w:rsid w:val="002A2B06"/>
    <w:rsid w:val="002B2594"/>
    <w:rsid w:val="002B4E93"/>
    <w:rsid w:val="002C7704"/>
    <w:rsid w:val="002D2C35"/>
    <w:rsid w:val="002E0CAE"/>
    <w:rsid w:val="002F5879"/>
    <w:rsid w:val="0030325E"/>
    <w:rsid w:val="00307232"/>
    <w:rsid w:val="00310A72"/>
    <w:rsid w:val="0033142B"/>
    <w:rsid w:val="00332EB8"/>
    <w:rsid w:val="003672CC"/>
    <w:rsid w:val="00386CE1"/>
    <w:rsid w:val="00394ADB"/>
    <w:rsid w:val="003A0F47"/>
    <w:rsid w:val="003A2272"/>
    <w:rsid w:val="003C502D"/>
    <w:rsid w:val="003D1B03"/>
    <w:rsid w:val="003D7581"/>
    <w:rsid w:val="0040251C"/>
    <w:rsid w:val="004067B4"/>
    <w:rsid w:val="00406D1B"/>
    <w:rsid w:val="004227A3"/>
    <w:rsid w:val="00426FF9"/>
    <w:rsid w:val="0044039B"/>
    <w:rsid w:val="004461FB"/>
    <w:rsid w:val="00450C13"/>
    <w:rsid w:val="00460799"/>
    <w:rsid w:val="00472044"/>
    <w:rsid w:val="00476AFB"/>
    <w:rsid w:val="004C5694"/>
    <w:rsid w:val="004D52C7"/>
    <w:rsid w:val="004F356C"/>
    <w:rsid w:val="00504192"/>
    <w:rsid w:val="0051357C"/>
    <w:rsid w:val="00513E7A"/>
    <w:rsid w:val="0052196F"/>
    <w:rsid w:val="0052532E"/>
    <w:rsid w:val="00527772"/>
    <w:rsid w:val="005433B7"/>
    <w:rsid w:val="00565D74"/>
    <w:rsid w:val="00577E3D"/>
    <w:rsid w:val="00590E67"/>
    <w:rsid w:val="005920E5"/>
    <w:rsid w:val="00597331"/>
    <w:rsid w:val="005A397B"/>
    <w:rsid w:val="005B15FB"/>
    <w:rsid w:val="005C64D2"/>
    <w:rsid w:val="005D48BD"/>
    <w:rsid w:val="005E4179"/>
    <w:rsid w:val="0060097A"/>
    <w:rsid w:val="00602689"/>
    <w:rsid w:val="00605437"/>
    <w:rsid w:val="0061481D"/>
    <w:rsid w:val="006375CE"/>
    <w:rsid w:val="00641D38"/>
    <w:rsid w:val="00645117"/>
    <w:rsid w:val="00665703"/>
    <w:rsid w:val="00672DEC"/>
    <w:rsid w:val="00674FDE"/>
    <w:rsid w:val="00676DB4"/>
    <w:rsid w:val="00677C32"/>
    <w:rsid w:val="006D0ACF"/>
    <w:rsid w:val="006F1F19"/>
    <w:rsid w:val="00705CDD"/>
    <w:rsid w:val="00706970"/>
    <w:rsid w:val="0072304D"/>
    <w:rsid w:val="00731A7C"/>
    <w:rsid w:val="00734D78"/>
    <w:rsid w:val="007438B9"/>
    <w:rsid w:val="007624EC"/>
    <w:rsid w:val="00763EB5"/>
    <w:rsid w:val="00786134"/>
    <w:rsid w:val="007A2DBB"/>
    <w:rsid w:val="007B1008"/>
    <w:rsid w:val="007E16CC"/>
    <w:rsid w:val="007F250B"/>
    <w:rsid w:val="00801F3A"/>
    <w:rsid w:val="00812D7D"/>
    <w:rsid w:val="00836B3E"/>
    <w:rsid w:val="00840E07"/>
    <w:rsid w:val="00857E1C"/>
    <w:rsid w:val="00860FBA"/>
    <w:rsid w:val="008A71F9"/>
    <w:rsid w:val="008D09A0"/>
    <w:rsid w:val="008D5FF4"/>
    <w:rsid w:val="008E20BD"/>
    <w:rsid w:val="008F3BDD"/>
    <w:rsid w:val="00920D9F"/>
    <w:rsid w:val="00944A99"/>
    <w:rsid w:val="009646BD"/>
    <w:rsid w:val="00994706"/>
    <w:rsid w:val="00994C89"/>
    <w:rsid w:val="009B6257"/>
    <w:rsid w:val="009D0D44"/>
    <w:rsid w:val="009F59FB"/>
    <w:rsid w:val="00A04F5E"/>
    <w:rsid w:val="00A06F08"/>
    <w:rsid w:val="00A2278D"/>
    <w:rsid w:val="00A231FC"/>
    <w:rsid w:val="00A3112A"/>
    <w:rsid w:val="00A31B17"/>
    <w:rsid w:val="00A37A96"/>
    <w:rsid w:val="00A531CA"/>
    <w:rsid w:val="00A56A6C"/>
    <w:rsid w:val="00A56B11"/>
    <w:rsid w:val="00A64B7A"/>
    <w:rsid w:val="00A8201B"/>
    <w:rsid w:val="00AA0BAC"/>
    <w:rsid w:val="00AB6AF5"/>
    <w:rsid w:val="00AD0111"/>
    <w:rsid w:val="00AE65D5"/>
    <w:rsid w:val="00B165EA"/>
    <w:rsid w:val="00B308BD"/>
    <w:rsid w:val="00B317C3"/>
    <w:rsid w:val="00B7200F"/>
    <w:rsid w:val="00B95BC4"/>
    <w:rsid w:val="00BB0D67"/>
    <w:rsid w:val="00BB4AAE"/>
    <w:rsid w:val="00BB7E9C"/>
    <w:rsid w:val="00BB7F54"/>
    <w:rsid w:val="00BC4D2C"/>
    <w:rsid w:val="00BC72C7"/>
    <w:rsid w:val="00BD3E29"/>
    <w:rsid w:val="00BE3174"/>
    <w:rsid w:val="00C01F0F"/>
    <w:rsid w:val="00C03CA1"/>
    <w:rsid w:val="00C04EE9"/>
    <w:rsid w:val="00C17D39"/>
    <w:rsid w:val="00C27EF4"/>
    <w:rsid w:val="00C31231"/>
    <w:rsid w:val="00C35E65"/>
    <w:rsid w:val="00C455A2"/>
    <w:rsid w:val="00C61E2D"/>
    <w:rsid w:val="00C81BDE"/>
    <w:rsid w:val="00CA2503"/>
    <w:rsid w:val="00CA462F"/>
    <w:rsid w:val="00CA5F75"/>
    <w:rsid w:val="00CA75FB"/>
    <w:rsid w:val="00CC5B00"/>
    <w:rsid w:val="00CE3471"/>
    <w:rsid w:val="00CF4F34"/>
    <w:rsid w:val="00D13CCF"/>
    <w:rsid w:val="00D14506"/>
    <w:rsid w:val="00D35DA7"/>
    <w:rsid w:val="00D36040"/>
    <w:rsid w:val="00D764CF"/>
    <w:rsid w:val="00D82E7F"/>
    <w:rsid w:val="00D91AB7"/>
    <w:rsid w:val="00DA439A"/>
    <w:rsid w:val="00DB41DF"/>
    <w:rsid w:val="00DB498D"/>
    <w:rsid w:val="00DC67F7"/>
    <w:rsid w:val="00DD5508"/>
    <w:rsid w:val="00DE24BD"/>
    <w:rsid w:val="00DE4535"/>
    <w:rsid w:val="00DF1D99"/>
    <w:rsid w:val="00E11B98"/>
    <w:rsid w:val="00E13254"/>
    <w:rsid w:val="00E14F9B"/>
    <w:rsid w:val="00E25F0E"/>
    <w:rsid w:val="00E361AE"/>
    <w:rsid w:val="00E37AAF"/>
    <w:rsid w:val="00E671EB"/>
    <w:rsid w:val="00E91A67"/>
    <w:rsid w:val="00E944A7"/>
    <w:rsid w:val="00EB475B"/>
    <w:rsid w:val="00ED39F7"/>
    <w:rsid w:val="00ED74E2"/>
    <w:rsid w:val="00EE594D"/>
    <w:rsid w:val="00EF111B"/>
    <w:rsid w:val="00EF66E9"/>
    <w:rsid w:val="00F25592"/>
    <w:rsid w:val="00F32F04"/>
    <w:rsid w:val="00F40AE6"/>
    <w:rsid w:val="00F4746D"/>
    <w:rsid w:val="00F564AD"/>
    <w:rsid w:val="00F82DAB"/>
    <w:rsid w:val="00F9189A"/>
    <w:rsid w:val="00FB1FE1"/>
    <w:rsid w:val="00FC0945"/>
    <w:rsid w:val="00FD02CC"/>
    <w:rsid w:val="00FE56BC"/>
    <w:rsid w:val="00FE5961"/>
    <w:rsid w:val="00FF0AD0"/>
    <w:rsid w:val="00FF19DE"/>
    <w:rsid w:val="00FF56F7"/>
    <w:rsid w:val="48074884"/>
    <w:rsid w:val="7173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31B874"/>
  <w15:docId w15:val="{001F6A60-2B32-FF45-AC01-C59292D0D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 w:line="278" w:lineRule="auto"/>
      <w:jc w:val="left"/>
      <w:outlineLvl w:val="3"/>
    </w:pPr>
    <w:rPr>
      <w:rFonts w:asciiTheme="minorHAnsi" w:eastAsiaTheme="min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 w:line="278" w:lineRule="auto"/>
      <w:jc w:val="left"/>
      <w:outlineLvl w:val="4"/>
    </w:pPr>
    <w:rPr>
      <w:rFonts w:asciiTheme="minorHAnsi" w:eastAsiaTheme="minorEastAsia" w:hAnsiTheme="minorHAnsi" w:cstheme="majorBidi"/>
      <w:color w:val="0F4761" w:themeColor="accent1" w:themeShade="BF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line="278" w:lineRule="auto"/>
      <w:jc w:val="left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  <w:sz w:val="22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line="278" w:lineRule="auto"/>
      <w:jc w:val="left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 w:val="22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line="278" w:lineRule="auto"/>
      <w:jc w:val="left"/>
      <w:outlineLvl w:val="7"/>
    </w:pPr>
    <w:rPr>
      <w:rFonts w:asciiTheme="minorHAnsi" w:eastAsiaTheme="minorEastAsia" w:hAnsiTheme="minorHAnsi" w:cstheme="majorBidi"/>
      <w:color w:val="595959" w:themeColor="text1" w:themeTint="A6"/>
      <w:sz w:val="22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595959" w:themeColor="text1" w:themeTint="A6"/>
      <w:sz w:val="22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p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paragraph" w:styleId="HTML">
    <w:name w:val="HTML Preformatted"/>
    <w:basedOn w:val="a"/>
    <w:link w:val="HTML0"/>
    <w:uiPriority w:val="99"/>
    <w:semiHidden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  <w:szCs w:val="24"/>
    </w:rPr>
  </w:style>
  <w:style w:type="paragraph" w:styleId="a5">
    <w:name w:val="Normal (Web)"/>
    <w:basedOn w:val="a"/>
    <w:uiPriority w:val="99"/>
    <w:unhideWhenUsed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10">
    <w:name w:val="标题 1 字符"/>
    <w:basedOn w:val="a0"/>
    <w:link w:val="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qFormat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qFormat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a7">
    <w:name w:val="标题 字符"/>
    <w:basedOn w:val="a0"/>
    <w:link w:val="a6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副标题 字符"/>
    <w:basedOn w:val="a0"/>
    <w:link w:val="a3"/>
    <w:uiPriority w:val="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8">
    <w:name w:val="Quote"/>
    <w:basedOn w:val="a"/>
    <w:next w:val="a"/>
    <w:link w:val="a9"/>
    <w:uiPriority w:val="29"/>
    <w:qFormat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2"/>
      <w:szCs w:val="24"/>
      <w14:ligatures w14:val="standardContextual"/>
    </w:rPr>
  </w:style>
  <w:style w:type="character" w:customStyle="1" w:styleId="a9">
    <w:name w:val="引用 字符"/>
    <w:basedOn w:val="a0"/>
    <w:link w:val="a8"/>
    <w:uiPriority w:val="29"/>
    <w:qFormat/>
    <w:rPr>
      <w:i/>
      <w:iCs/>
      <w:color w:val="404040" w:themeColor="text1" w:themeTint="BF"/>
    </w:rPr>
  </w:style>
  <w:style w:type="paragraph" w:styleId="aa">
    <w:name w:val="List Paragraph"/>
    <w:basedOn w:val="a"/>
    <w:uiPriority w:val="34"/>
    <w:qFormat/>
    <w:pPr>
      <w:spacing w:after="160" w:line="278" w:lineRule="auto"/>
      <w:ind w:left="720"/>
      <w:contextualSpacing/>
      <w:jc w:val="left"/>
    </w:pPr>
    <w:rPr>
      <w:rFonts w:asciiTheme="minorHAnsi" w:eastAsiaTheme="minorEastAsia" w:hAnsiTheme="minorHAnsi" w:cstheme="minorBidi"/>
      <w:sz w:val="22"/>
      <w:szCs w:val="24"/>
      <w14:ligatures w14:val="standardContextual"/>
    </w:rPr>
  </w:style>
  <w:style w:type="character" w:customStyle="1" w:styleId="11">
    <w:name w:val="明显强调1"/>
    <w:basedOn w:val="a0"/>
    <w:uiPriority w:val="21"/>
    <w:qFormat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 w:val="22"/>
      <w:szCs w:val="24"/>
      <w14:ligatures w14:val="standardContextual"/>
    </w:rPr>
  </w:style>
  <w:style w:type="character" w:customStyle="1" w:styleId="ac">
    <w:name w:val="明显引用 字符"/>
    <w:basedOn w:val="a0"/>
    <w:link w:val="ab"/>
    <w:uiPriority w:val="30"/>
    <w:qFormat/>
    <w:rPr>
      <w:i/>
      <w:iCs/>
      <w:color w:val="0F4761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paragraph" w:customStyle="1" w:styleId="13">
    <w:name w:val="修订1"/>
    <w:hidden/>
    <w:uiPriority w:val="99"/>
    <w:semiHidden/>
    <w:rPr>
      <w:rFonts w:ascii="Calibri" w:eastAsia="宋体" w:hAnsi="Calibri" w:cs="Times New Roman"/>
      <w:kern w:val="2"/>
      <w:sz w:val="21"/>
      <w:szCs w:val="21"/>
    </w:rPr>
  </w:style>
  <w:style w:type="character" w:customStyle="1" w:styleId="HTML0">
    <w:name w:val="HTML 预设格式 字符"/>
    <w:basedOn w:val="a0"/>
    <w:link w:val="HTML"/>
    <w:uiPriority w:val="99"/>
    <w:semiHidden/>
    <w:qFormat/>
    <w:rPr>
      <w:rFonts w:ascii="宋体" w:eastAsia="宋体" w:hAnsi="宋体" w:cs="宋体"/>
      <w:kern w:val="0"/>
      <w:sz w:val="24"/>
      <w14:ligatures w14:val="none"/>
    </w:rPr>
  </w:style>
  <w:style w:type="character" w:customStyle="1" w:styleId="apple-converted-space">
    <w:name w:val="apple-converted-space"/>
    <w:basedOn w:val="a0"/>
  </w:style>
  <w:style w:type="paragraph" w:styleId="ad">
    <w:name w:val="Revision"/>
    <w:hidden/>
    <w:uiPriority w:val="99"/>
    <w:unhideWhenUsed/>
    <w:rsid w:val="00E11B98"/>
    <w:rPr>
      <w:rFonts w:ascii="Calibri" w:eastAsia="宋体" w:hAnsi="Calibri" w:cs="Times New Roman"/>
      <w:kern w:val="2"/>
      <w:sz w:val="21"/>
      <w:szCs w:val="21"/>
    </w:rPr>
  </w:style>
  <w:style w:type="paragraph" w:styleId="ae">
    <w:name w:val="header"/>
    <w:basedOn w:val="a"/>
    <w:link w:val="af"/>
    <w:uiPriority w:val="99"/>
    <w:unhideWhenUsed/>
    <w:rsid w:val="002C770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2C7704"/>
    <w:rPr>
      <w:rFonts w:ascii="Calibri" w:eastAsia="宋体" w:hAnsi="Calibri" w:cs="Times New Roman"/>
      <w:kern w:val="2"/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2C770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2C7704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tiff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338</Words>
  <Characters>1929</Characters>
  <Application>Microsoft Office Word</Application>
  <DocSecurity>0</DocSecurity>
  <Lines>16</Lines>
  <Paragraphs>4</Paragraphs>
  <ScaleCrop>false</ScaleCrop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 guo</dc:creator>
  <cp:lastModifiedBy>wen guo</cp:lastModifiedBy>
  <cp:revision>46</cp:revision>
  <dcterms:created xsi:type="dcterms:W3CDTF">2025-12-28T09:05:00Z</dcterms:created>
  <dcterms:modified xsi:type="dcterms:W3CDTF">2026-01-07T06:30:00Z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eyJoZGlkIjoiZDNmNmYyYjE1ODBkMjc4ODc1NjEyZDBiN2M5NTA2YWIiLCJ1c2VySWQiOiI0NDMzMjA4MTIifQ==</vt:lpwstr>
  </property>
  <property fmtid="{D5CDD505-2E9C-101B-9397-08002B2CF9AE}" pid="3" name="KSOProductBuildVer">
    <vt:lpwstr>2052-12.1.0.24034</vt:lpwstr>
  </property>
  <property fmtid="{D5CDD505-2E9C-101B-9397-08002B2CF9AE}" pid="4" name="ICV">
    <vt:lpwstr>58F2ACB87CF34E0FA5F270722379D2B4_12</vt:lpwstr>
  </property>
</Properties>
</file>