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C9CA4" w14:textId="196D79F7" w:rsidR="00260C2A" w:rsidRDefault="00E86D8C" w:rsidP="00E86D8C">
      <w:pPr>
        <w:widowControl/>
        <w:jc w:val="left"/>
        <w:rPr>
          <w:b/>
          <w:bCs/>
        </w:rPr>
      </w:pPr>
      <w:r w:rsidRPr="00E86D8C">
        <w:rPr>
          <w:b/>
          <w:bCs/>
          <w:noProof/>
        </w:rPr>
        <w:t xml:space="preserve">Appendixes </w:t>
      </w:r>
      <w:r w:rsidR="00260C2A" w:rsidRPr="00BD6795">
        <w:rPr>
          <w:b/>
          <w:bCs/>
        </w:rPr>
        <w:t xml:space="preserve"> </w:t>
      </w:r>
    </w:p>
    <w:p w14:paraId="1FD3973C" w14:textId="77777777" w:rsidR="007B7F51" w:rsidRDefault="007B7F51" w:rsidP="00E86D8C">
      <w:pPr>
        <w:widowControl/>
        <w:jc w:val="left"/>
        <w:rPr>
          <w:b/>
          <w:bCs/>
        </w:rPr>
      </w:pPr>
    </w:p>
    <w:p w14:paraId="1A5DF6D2" w14:textId="77777777" w:rsidR="003B53FF" w:rsidRPr="00B068D2" w:rsidRDefault="003B53FF" w:rsidP="003B53FF">
      <w:pPr>
        <w:rPr>
          <w:b/>
          <w:bCs/>
          <w:color w:val="000000" w:themeColor="text1"/>
          <w:szCs w:val="24"/>
        </w:rPr>
      </w:pPr>
      <w:bookmarkStart w:id="0" w:name="_Hlk169409103"/>
      <w:r w:rsidRPr="00B068D2">
        <w:rPr>
          <w:b/>
          <w:bCs/>
          <w:color w:val="000000" w:themeColor="text1"/>
          <w:szCs w:val="24"/>
        </w:rPr>
        <w:t>CO</w:t>
      </w:r>
      <w:r w:rsidRPr="00B068D2">
        <w:rPr>
          <w:b/>
          <w:bCs/>
          <w:color w:val="000000" w:themeColor="text1"/>
          <w:szCs w:val="24"/>
          <w:vertAlign w:val="subscript"/>
        </w:rPr>
        <w:t>2</w:t>
      </w:r>
      <w:r w:rsidRPr="00B068D2">
        <w:rPr>
          <w:b/>
          <w:bCs/>
          <w:color w:val="000000" w:themeColor="text1"/>
          <w:szCs w:val="24"/>
        </w:rPr>
        <w:t xml:space="preserve"> removal with enhanced wollastonite weathering in acidic and calcareous soils</w:t>
      </w:r>
      <w:r w:rsidRPr="00B068D2" w:rsidDel="00F53FB3">
        <w:rPr>
          <w:b/>
          <w:bCs/>
          <w:color w:val="000000" w:themeColor="text1"/>
          <w:szCs w:val="24"/>
        </w:rPr>
        <w:t xml:space="preserve"> </w:t>
      </w:r>
      <w:bookmarkEnd w:id="0"/>
    </w:p>
    <w:p w14:paraId="5FDE8EEE" w14:textId="77777777" w:rsidR="005C52D3" w:rsidRPr="003B53FF" w:rsidRDefault="005C52D3" w:rsidP="005C52D3">
      <w:pPr>
        <w:rPr>
          <w:color w:val="000000" w:themeColor="text1"/>
          <w:szCs w:val="24"/>
        </w:rPr>
      </w:pPr>
    </w:p>
    <w:p w14:paraId="781E3199" w14:textId="77777777" w:rsidR="005C52D3" w:rsidRPr="005C52D3" w:rsidRDefault="005C52D3" w:rsidP="005C52D3">
      <w:pPr>
        <w:rPr>
          <w:color w:val="000000"/>
          <w:szCs w:val="24"/>
          <w:vertAlign w:val="superscript"/>
        </w:rPr>
      </w:pPr>
      <w:bookmarkStart w:id="1" w:name="OLE_LINK2"/>
      <w:proofErr w:type="spellStart"/>
      <w:r w:rsidRPr="005C52D3">
        <w:rPr>
          <w:color w:val="000000"/>
          <w:szCs w:val="24"/>
        </w:rPr>
        <w:t>Chenxia</w:t>
      </w:r>
      <w:proofErr w:type="spellEnd"/>
      <w:r w:rsidRPr="005C52D3">
        <w:rPr>
          <w:color w:val="000000"/>
          <w:szCs w:val="24"/>
        </w:rPr>
        <w:t xml:space="preserve"> Su</w:t>
      </w:r>
      <w:r w:rsidRPr="005C52D3">
        <w:rPr>
          <w:color w:val="000000"/>
          <w:szCs w:val="24"/>
          <w:vertAlign w:val="superscript"/>
        </w:rPr>
        <w:t>1,2,6</w:t>
      </w:r>
      <w:r w:rsidRPr="005C52D3">
        <w:rPr>
          <w:color w:val="000000"/>
          <w:szCs w:val="24"/>
        </w:rPr>
        <w:t>,</w:t>
      </w:r>
      <w:r w:rsidRPr="005C52D3">
        <w:rPr>
          <w:color w:val="000000"/>
          <w:szCs w:val="24"/>
          <w:vertAlign w:val="superscript"/>
        </w:rPr>
        <w:t xml:space="preserve"> </w:t>
      </w:r>
      <w:proofErr w:type="spellStart"/>
      <w:r w:rsidRPr="005C52D3">
        <w:rPr>
          <w:color w:val="000000"/>
          <w:szCs w:val="24"/>
        </w:rPr>
        <w:t>Ronghua</w:t>
      </w:r>
      <w:proofErr w:type="spellEnd"/>
      <w:r w:rsidRPr="005C52D3">
        <w:rPr>
          <w:color w:val="000000"/>
          <w:szCs w:val="24"/>
        </w:rPr>
        <w:t xml:space="preserve"> Kang</w:t>
      </w:r>
      <w:r w:rsidRPr="005C52D3">
        <w:rPr>
          <w:color w:val="000000"/>
          <w:szCs w:val="24"/>
          <w:vertAlign w:val="superscript"/>
        </w:rPr>
        <w:t>1,</w:t>
      </w:r>
      <w:r w:rsidRPr="005C52D3">
        <w:rPr>
          <w:rStyle w:val="ask-title2"/>
          <w:color w:val="000000"/>
          <w:szCs w:val="24"/>
          <w:vertAlign w:val="superscript"/>
        </w:rPr>
        <w:t>2,3,5,*</w:t>
      </w:r>
      <w:r w:rsidRPr="005C52D3">
        <w:rPr>
          <w:color w:val="000000"/>
          <w:szCs w:val="24"/>
        </w:rPr>
        <w:t>,</w:t>
      </w:r>
      <w:r w:rsidRPr="005C52D3">
        <w:rPr>
          <w:color w:val="000000"/>
          <w:szCs w:val="24"/>
          <w:vertAlign w:val="superscript"/>
        </w:rPr>
        <w:t xml:space="preserve"> </w:t>
      </w:r>
      <w:proofErr w:type="spellStart"/>
      <w:r w:rsidRPr="005C52D3">
        <w:rPr>
          <w:color w:val="000000"/>
          <w:szCs w:val="24"/>
        </w:rPr>
        <w:t>Wentao</w:t>
      </w:r>
      <w:proofErr w:type="spellEnd"/>
      <w:r w:rsidRPr="005C52D3">
        <w:rPr>
          <w:color w:val="000000"/>
          <w:szCs w:val="24"/>
        </w:rPr>
        <w:t xml:space="preserve"> Huang</w:t>
      </w:r>
      <w:r w:rsidRPr="005C52D3">
        <w:rPr>
          <w:color w:val="000000"/>
          <w:szCs w:val="24"/>
          <w:vertAlign w:val="superscript"/>
        </w:rPr>
        <w:t>4</w:t>
      </w:r>
      <w:r w:rsidRPr="005C52D3">
        <w:rPr>
          <w:color w:val="000000"/>
          <w:szCs w:val="24"/>
        </w:rPr>
        <w:t>,</w:t>
      </w:r>
      <w:r w:rsidRPr="005C52D3">
        <w:rPr>
          <w:color w:val="000000"/>
          <w:szCs w:val="24"/>
          <w:vertAlign w:val="superscript"/>
        </w:rPr>
        <w:t xml:space="preserve"> </w:t>
      </w:r>
      <w:r w:rsidRPr="005C52D3">
        <w:rPr>
          <w:color w:val="000000"/>
          <w:szCs w:val="24"/>
        </w:rPr>
        <w:t>Ang Wang</w:t>
      </w:r>
      <w:r w:rsidRPr="005C52D3">
        <w:rPr>
          <w:color w:val="000000"/>
          <w:szCs w:val="24"/>
          <w:vertAlign w:val="superscript"/>
        </w:rPr>
        <w:t>1,2,3,6,7</w:t>
      </w:r>
      <w:r w:rsidRPr="005C52D3">
        <w:rPr>
          <w:color w:val="000000"/>
          <w:szCs w:val="24"/>
        </w:rPr>
        <w:t>, Xue Li</w:t>
      </w:r>
      <w:r w:rsidRPr="005C52D3">
        <w:rPr>
          <w:color w:val="000000"/>
          <w:szCs w:val="24"/>
          <w:vertAlign w:val="superscript"/>
        </w:rPr>
        <w:t>1</w:t>
      </w:r>
      <w:r w:rsidRPr="005C52D3">
        <w:rPr>
          <w:color w:val="000000"/>
          <w:szCs w:val="24"/>
        </w:rPr>
        <w:t>,</w:t>
      </w:r>
      <w:r w:rsidRPr="005C52D3">
        <w:rPr>
          <w:color w:val="000000"/>
          <w:szCs w:val="24"/>
          <w:vertAlign w:val="superscript"/>
        </w:rPr>
        <w:t xml:space="preserve"> </w:t>
      </w:r>
      <w:r w:rsidRPr="005C52D3">
        <w:rPr>
          <w:color w:val="000000"/>
          <w:szCs w:val="24"/>
        </w:rPr>
        <w:t>Kai Huang</w:t>
      </w:r>
      <w:r w:rsidRPr="005C52D3">
        <w:rPr>
          <w:color w:val="000000"/>
          <w:szCs w:val="24"/>
          <w:vertAlign w:val="superscript"/>
        </w:rPr>
        <w:t>1,2</w:t>
      </w:r>
      <w:r w:rsidRPr="005C52D3">
        <w:rPr>
          <w:color w:val="000000"/>
          <w:szCs w:val="24"/>
        </w:rPr>
        <w:t xml:space="preserve">, </w:t>
      </w:r>
      <w:proofErr w:type="spellStart"/>
      <w:r w:rsidRPr="005C52D3">
        <w:rPr>
          <w:color w:val="000000"/>
          <w:szCs w:val="24"/>
        </w:rPr>
        <w:t>Qiang</w:t>
      </w:r>
      <w:proofErr w:type="spellEnd"/>
      <w:r w:rsidRPr="005C52D3">
        <w:rPr>
          <w:color w:val="000000"/>
          <w:szCs w:val="24"/>
        </w:rPr>
        <w:t xml:space="preserve"> Zhou</w:t>
      </w:r>
      <w:r w:rsidRPr="005C52D3">
        <w:rPr>
          <w:color w:val="000000"/>
          <w:szCs w:val="24"/>
          <w:vertAlign w:val="superscript"/>
        </w:rPr>
        <w:t>1,2</w:t>
      </w:r>
      <w:r w:rsidRPr="005C52D3">
        <w:rPr>
          <w:color w:val="000000"/>
          <w:szCs w:val="24"/>
        </w:rPr>
        <w:t xml:space="preserve">, </w:t>
      </w:r>
      <w:proofErr w:type="spellStart"/>
      <w:r w:rsidRPr="005C52D3">
        <w:rPr>
          <w:color w:val="000000"/>
          <w:szCs w:val="24"/>
        </w:rPr>
        <w:t>Yunting</w:t>
      </w:r>
      <w:proofErr w:type="spellEnd"/>
      <w:r w:rsidRPr="005C52D3">
        <w:rPr>
          <w:color w:val="000000"/>
          <w:szCs w:val="24"/>
        </w:rPr>
        <w:t xml:space="preserve"> Fang</w:t>
      </w:r>
      <w:r w:rsidRPr="005C52D3">
        <w:rPr>
          <w:rStyle w:val="ask-title2"/>
          <w:color w:val="000000"/>
          <w:szCs w:val="24"/>
          <w:vertAlign w:val="superscript"/>
        </w:rPr>
        <w:t>1,2,3,*</w:t>
      </w:r>
    </w:p>
    <w:bookmarkEnd w:id="1"/>
    <w:p w14:paraId="3961C56D" w14:textId="77777777" w:rsidR="005C52D3" w:rsidRPr="005C52D3" w:rsidRDefault="005C52D3" w:rsidP="005C52D3">
      <w:pPr>
        <w:rPr>
          <w:color w:val="000000"/>
          <w:szCs w:val="24"/>
          <w:vertAlign w:val="superscript"/>
        </w:rPr>
      </w:pPr>
    </w:p>
    <w:p w14:paraId="76DFB066" w14:textId="77777777" w:rsidR="005C52D3" w:rsidRPr="005C52D3" w:rsidRDefault="005C52D3" w:rsidP="005C52D3">
      <w:pPr>
        <w:rPr>
          <w:color w:val="000000"/>
          <w:szCs w:val="24"/>
          <w:vertAlign w:val="superscript"/>
        </w:rPr>
      </w:pPr>
      <w:r w:rsidRPr="005C52D3">
        <w:rPr>
          <w:color w:val="000000"/>
          <w:szCs w:val="24"/>
          <w:vertAlign w:val="superscript"/>
        </w:rPr>
        <w:t>1</w:t>
      </w:r>
      <w:r w:rsidRPr="005C52D3">
        <w:rPr>
          <w:color w:val="000000"/>
          <w:szCs w:val="24"/>
        </w:rPr>
        <w:t>Institute of Applied Ecology, Chinese Academy of Sciences, Shenyang, China</w:t>
      </w:r>
    </w:p>
    <w:p w14:paraId="7E7F3608" w14:textId="77777777" w:rsidR="005C52D3" w:rsidRPr="005C52D3" w:rsidRDefault="005C52D3" w:rsidP="005C52D3">
      <w:pPr>
        <w:rPr>
          <w:rStyle w:val="fontstyle01"/>
          <w:rFonts w:ascii="Times New Roman" w:hAnsi="Times New Roman"/>
          <w:sz w:val="24"/>
          <w:szCs w:val="24"/>
        </w:rPr>
      </w:pPr>
      <w:r w:rsidRPr="005C52D3">
        <w:rPr>
          <w:bCs/>
          <w:color w:val="000000"/>
          <w:szCs w:val="24"/>
          <w:vertAlign w:val="superscript"/>
        </w:rPr>
        <w:t>2</w:t>
      </w:r>
      <w:r w:rsidRPr="005C52D3">
        <w:rPr>
          <w:rStyle w:val="fontstyle01"/>
          <w:rFonts w:ascii="Times New Roman" w:hAnsi="Times New Roman"/>
          <w:sz w:val="24"/>
          <w:szCs w:val="24"/>
        </w:rPr>
        <w:t>Key Laboratory of Isotope Techniques and Applications, Shenyang, China</w:t>
      </w:r>
    </w:p>
    <w:p w14:paraId="7148D035" w14:textId="77777777" w:rsidR="005C52D3" w:rsidRPr="005C52D3" w:rsidRDefault="005C52D3" w:rsidP="005C52D3">
      <w:pPr>
        <w:rPr>
          <w:rStyle w:val="fontstyle01"/>
          <w:rFonts w:ascii="Times New Roman" w:hAnsi="Times New Roman"/>
          <w:sz w:val="24"/>
          <w:szCs w:val="24"/>
        </w:rPr>
      </w:pPr>
      <w:r w:rsidRPr="005C52D3">
        <w:rPr>
          <w:color w:val="000000"/>
          <w:szCs w:val="24"/>
          <w:vertAlign w:val="superscript"/>
        </w:rPr>
        <w:t>3</w:t>
      </w:r>
      <w:r w:rsidRPr="005C52D3">
        <w:rPr>
          <w:color w:val="000000"/>
          <w:szCs w:val="24"/>
        </w:rPr>
        <w:t xml:space="preserve">CAS </w:t>
      </w:r>
      <w:r w:rsidRPr="005C52D3">
        <w:rPr>
          <w:rStyle w:val="fontstyle01"/>
          <w:rFonts w:ascii="Times New Roman" w:hAnsi="Times New Roman"/>
          <w:sz w:val="24"/>
          <w:szCs w:val="24"/>
        </w:rPr>
        <w:t>Key Laboratory of Forest Ecology and Silviculture, Institute of Applied Ecology, Chinese Academy of Sciences,</w:t>
      </w:r>
      <w:r w:rsidRPr="005C52D3">
        <w:rPr>
          <w:color w:val="000000"/>
          <w:szCs w:val="24"/>
        </w:rPr>
        <w:t xml:space="preserve"> </w:t>
      </w:r>
      <w:r w:rsidRPr="005C52D3">
        <w:rPr>
          <w:rStyle w:val="fontstyle01"/>
          <w:rFonts w:ascii="Times New Roman" w:hAnsi="Times New Roman"/>
          <w:sz w:val="24"/>
          <w:szCs w:val="24"/>
        </w:rPr>
        <w:t>Shenyang, China</w:t>
      </w:r>
      <w:r w:rsidRPr="005C52D3" w:rsidDel="009C4E9F">
        <w:rPr>
          <w:rStyle w:val="fontstyle01"/>
          <w:rFonts w:ascii="Times New Roman" w:hAnsi="Times New Roman"/>
          <w:sz w:val="24"/>
          <w:szCs w:val="24"/>
        </w:rPr>
        <w:t xml:space="preserve"> </w:t>
      </w:r>
    </w:p>
    <w:p w14:paraId="11687279" w14:textId="77777777" w:rsidR="005C52D3" w:rsidRPr="005C52D3" w:rsidRDefault="005C52D3" w:rsidP="005C52D3">
      <w:pPr>
        <w:rPr>
          <w:rStyle w:val="fontstyle01"/>
          <w:rFonts w:ascii="Times New Roman" w:hAnsi="Times New Roman"/>
          <w:sz w:val="24"/>
          <w:szCs w:val="24"/>
        </w:rPr>
      </w:pPr>
      <w:r w:rsidRPr="005C52D3">
        <w:rPr>
          <w:rStyle w:val="fontstyle01"/>
          <w:rFonts w:ascii="Times New Roman" w:hAnsi="Times New Roman"/>
          <w:sz w:val="24"/>
          <w:szCs w:val="24"/>
          <w:vertAlign w:val="superscript"/>
        </w:rPr>
        <w:t>4</w:t>
      </w:r>
      <w:r w:rsidRPr="005C52D3">
        <w:rPr>
          <w:rStyle w:val="fontstyle01"/>
          <w:rFonts w:ascii="Times New Roman" w:hAnsi="Times New Roman"/>
          <w:sz w:val="24"/>
          <w:szCs w:val="24"/>
        </w:rPr>
        <w:t>College of Land and Environment, Shenyang Agricultural University, Shenyang, China</w:t>
      </w:r>
    </w:p>
    <w:p w14:paraId="6EFC511D" w14:textId="77777777" w:rsidR="005C52D3" w:rsidRPr="005C52D3" w:rsidRDefault="005C52D3" w:rsidP="005C52D3">
      <w:pPr>
        <w:rPr>
          <w:rStyle w:val="fontstyle01"/>
          <w:rFonts w:ascii="Times New Roman" w:hAnsi="Times New Roman"/>
          <w:sz w:val="24"/>
          <w:szCs w:val="24"/>
        </w:rPr>
      </w:pPr>
      <w:r w:rsidRPr="005C52D3">
        <w:rPr>
          <w:rStyle w:val="fontstyle01"/>
          <w:rFonts w:ascii="Times New Roman" w:hAnsi="Times New Roman"/>
          <w:sz w:val="24"/>
          <w:szCs w:val="24"/>
          <w:vertAlign w:val="superscript"/>
        </w:rPr>
        <w:t>5</w:t>
      </w:r>
      <w:r w:rsidRPr="005C52D3">
        <w:rPr>
          <w:rStyle w:val="fontstyle01"/>
          <w:rFonts w:ascii="Times New Roman" w:hAnsi="Times New Roman"/>
          <w:sz w:val="24"/>
          <w:szCs w:val="24"/>
        </w:rPr>
        <w:t>Weifang Academy of Modern Agriculture and Ecological Environment, Weifang, Shandong, China</w:t>
      </w:r>
    </w:p>
    <w:p w14:paraId="60C0B879" w14:textId="77777777" w:rsidR="005C52D3" w:rsidRPr="005C52D3" w:rsidRDefault="005C52D3" w:rsidP="005C52D3">
      <w:pPr>
        <w:rPr>
          <w:rStyle w:val="fontstyle01"/>
          <w:rFonts w:ascii="Times New Roman" w:hAnsi="Times New Roman"/>
          <w:sz w:val="24"/>
          <w:szCs w:val="24"/>
        </w:rPr>
      </w:pPr>
      <w:bookmarkStart w:id="2" w:name="_Hlk780324"/>
      <w:r w:rsidRPr="005C52D3">
        <w:rPr>
          <w:rStyle w:val="fontstyle01"/>
          <w:rFonts w:ascii="Times New Roman" w:hAnsi="Times New Roman"/>
          <w:sz w:val="24"/>
          <w:szCs w:val="24"/>
          <w:vertAlign w:val="superscript"/>
        </w:rPr>
        <w:t>6</w:t>
      </w:r>
      <w:r w:rsidRPr="005C52D3">
        <w:rPr>
          <w:rStyle w:val="fontstyle01"/>
          <w:rFonts w:ascii="Times New Roman" w:hAnsi="Times New Roman"/>
          <w:sz w:val="24"/>
          <w:szCs w:val="24"/>
        </w:rPr>
        <w:t>Northeast Geological S&amp;T Innovation Center of China Geological Survey, China</w:t>
      </w:r>
    </w:p>
    <w:p w14:paraId="5C71EC5F" w14:textId="77777777" w:rsidR="005C52D3" w:rsidRPr="005C52D3" w:rsidRDefault="005C52D3" w:rsidP="005C52D3">
      <w:pPr>
        <w:rPr>
          <w:rStyle w:val="fontstyle01"/>
          <w:rFonts w:ascii="Times New Roman" w:hAnsi="Times New Roman"/>
          <w:sz w:val="24"/>
          <w:szCs w:val="24"/>
        </w:rPr>
      </w:pPr>
      <w:r w:rsidRPr="005C52D3">
        <w:rPr>
          <w:rStyle w:val="fontstyle01"/>
          <w:rFonts w:ascii="Times New Roman" w:hAnsi="Times New Roman"/>
          <w:sz w:val="24"/>
          <w:szCs w:val="24"/>
          <w:vertAlign w:val="superscript"/>
        </w:rPr>
        <w:t>7</w:t>
      </w:r>
      <w:r w:rsidRPr="005C52D3">
        <w:rPr>
          <w:rStyle w:val="fontstyle01"/>
          <w:rFonts w:ascii="Times New Roman" w:hAnsi="Times New Roman"/>
          <w:sz w:val="24"/>
          <w:szCs w:val="24"/>
        </w:rPr>
        <w:t>Key Laboratory of Black Soil Evolution and Ecological Effect, Shenyang, China</w:t>
      </w:r>
      <w:bookmarkEnd w:id="2"/>
    </w:p>
    <w:p w14:paraId="52CF6CE3" w14:textId="77777777" w:rsidR="007B7F51" w:rsidRPr="005C52D3" w:rsidRDefault="007B7F51" w:rsidP="00E86D8C">
      <w:pPr>
        <w:rPr>
          <w:rStyle w:val="fontstyle01"/>
          <w:rFonts w:hint="eastAsia"/>
          <w:szCs w:val="24"/>
        </w:rPr>
      </w:pPr>
    </w:p>
    <w:p w14:paraId="7A911F5C" w14:textId="77777777" w:rsidR="007B7F51" w:rsidRPr="00C265AB" w:rsidRDefault="007B7F51" w:rsidP="00E86D8C">
      <w:pPr>
        <w:pStyle w:val="1"/>
        <w:spacing w:beforeLines="0" w:before="0" w:afterLines="0" w:after="0" w:line="480" w:lineRule="auto"/>
      </w:pPr>
      <w:r w:rsidRPr="00C265AB">
        <w:t>Corresponding Author</w:t>
      </w:r>
    </w:p>
    <w:p w14:paraId="2C6CFB51" w14:textId="77777777" w:rsidR="007B7F51" w:rsidRPr="00BD64DC" w:rsidRDefault="007B7F51" w:rsidP="00E86D8C">
      <w:pPr>
        <w:rPr>
          <w:rStyle w:val="a8"/>
          <w:color w:val="000000" w:themeColor="text1"/>
          <w:szCs w:val="24"/>
          <w:u w:val="none"/>
        </w:rPr>
      </w:pPr>
      <w:r w:rsidRPr="00C265AB">
        <w:rPr>
          <w:color w:val="000000" w:themeColor="text1"/>
          <w:szCs w:val="24"/>
        </w:rPr>
        <w:t xml:space="preserve">*Tel: +86-24-83970302; E-mail: </w:t>
      </w:r>
      <w:hyperlink r:id="rId6" w:history="1">
        <w:r w:rsidRPr="00BD64DC">
          <w:rPr>
            <w:rStyle w:val="a8"/>
            <w:color w:val="000000" w:themeColor="text1"/>
            <w:szCs w:val="24"/>
            <w:u w:val="none"/>
          </w:rPr>
          <w:t>fangyt@iae.ac.cn</w:t>
        </w:r>
      </w:hyperlink>
    </w:p>
    <w:p w14:paraId="6BF225AB" w14:textId="77777777" w:rsidR="007B7F51" w:rsidRDefault="007B7F51" w:rsidP="00E86D8C">
      <w:pPr>
        <w:rPr>
          <w:rStyle w:val="a8"/>
          <w:color w:val="000000" w:themeColor="text1"/>
          <w:szCs w:val="24"/>
        </w:rPr>
      </w:pPr>
      <w:r w:rsidRPr="00BD64DC">
        <w:rPr>
          <w:color w:val="000000" w:themeColor="text1"/>
          <w:szCs w:val="24"/>
        </w:rPr>
        <w:t xml:space="preserve">*Tel: +86-24-83970517; E-mail: </w:t>
      </w:r>
      <w:hyperlink r:id="rId7" w:history="1">
        <w:r w:rsidRPr="00BD64DC">
          <w:rPr>
            <w:rStyle w:val="a8"/>
            <w:color w:val="000000" w:themeColor="text1"/>
            <w:szCs w:val="24"/>
            <w:u w:val="none"/>
          </w:rPr>
          <w:t>kangrh@iae.ac.cn</w:t>
        </w:r>
      </w:hyperlink>
      <w:r w:rsidRPr="00CD633C">
        <w:rPr>
          <w:rStyle w:val="a8"/>
          <w:color w:val="000000" w:themeColor="text1"/>
          <w:szCs w:val="24"/>
        </w:rPr>
        <w:br w:type="page"/>
      </w:r>
    </w:p>
    <w:p w14:paraId="74A24120" w14:textId="77777777" w:rsidR="00260C2A" w:rsidRDefault="00260C2A" w:rsidP="00E86D8C">
      <w:pPr>
        <w:widowControl/>
        <w:jc w:val="center"/>
        <w:rPr>
          <w:b/>
          <w:bCs/>
        </w:rPr>
      </w:pPr>
      <w:r w:rsidRPr="00F40501">
        <w:rPr>
          <w:b/>
          <w:bCs/>
          <w:noProof/>
        </w:rPr>
        <w:lastRenderedPageBreak/>
        <w:drawing>
          <wp:inline distT="0" distB="0" distL="0" distR="0" wp14:anchorId="2D0411A2" wp14:editId="28282DEE">
            <wp:extent cx="5154295" cy="3865723"/>
            <wp:effectExtent l="0" t="0" r="8255" b="1905"/>
            <wp:docPr id="11" name="图片 10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CE7E6E-26EA-405D-9EF5-1DCF07C4977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CE7E6E-26EA-405D-9EF5-1DCF07C4977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0286" cy="387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96B14" w14:textId="4BAEA04F" w:rsidR="00260C2A" w:rsidRPr="00702539" w:rsidRDefault="00260C2A" w:rsidP="00E86D8C">
      <w:pPr>
        <w:widowControl/>
        <w:jc w:val="left"/>
      </w:pPr>
      <w:r>
        <w:rPr>
          <w:b/>
          <w:bCs/>
        </w:rPr>
        <w:t xml:space="preserve">Fig. </w:t>
      </w:r>
      <w:r w:rsidR="008E5DCD">
        <w:rPr>
          <w:b/>
          <w:bCs/>
        </w:rPr>
        <w:t>S</w:t>
      </w:r>
      <w:r>
        <w:rPr>
          <w:b/>
          <w:bCs/>
        </w:rPr>
        <w:t xml:space="preserve">1 </w:t>
      </w:r>
      <w:r w:rsidR="00A86655">
        <w:rPr>
          <w:rFonts w:hint="eastAsia"/>
        </w:rPr>
        <w:t xml:space="preserve">A </w:t>
      </w:r>
      <w:r w:rsidR="007B7F51">
        <w:rPr>
          <w:rFonts w:hint="eastAsia"/>
        </w:rPr>
        <w:t>p</w:t>
      </w:r>
      <w:r w:rsidR="00977B1A">
        <w:rPr>
          <w:rFonts w:hint="eastAsia"/>
        </w:rPr>
        <w:t>hoto showing</w:t>
      </w:r>
      <w:r w:rsidRPr="00702539">
        <w:t xml:space="preserve"> the soil incubation experiment</w:t>
      </w:r>
      <w:r w:rsidR="00977B1A">
        <w:rPr>
          <w:rFonts w:hint="eastAsia"/>
        </w:rPr>
        <w:t xml:space="preserve"> in this study</w:t>
      </w:r>
    </w:p>
    <w:p w14:paraId="717D9AE1" w14:textId="77777777" w:rsidR="00260C2A" w:rsidRDefault="00260C2A" w:rsidP="00E86D8C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754165B9" w14:textId="77777777" w:rsidR="00545D2E" w:rsidRDefault="00545D2E" w:rsidP="00E86D8C">
      <w:pPr>
        <w:widowControl/>
        <w:jc w:val="left"/>
        <w:rPr>
          <w:color w:val="000000" w:themeColor="text1"/>
          <w:szCs w:val="24"/>
        </w:rPr>
      </w:pPr>
      <w:r>
        <w:rPr>
          <w:noProof/>
        </w:rPr>
        <w:lastRenderedPageBreak/>
        <w:drawing>
          <wp:inline distT="0" distB="0" distL="0" distR="0" wp14:anchorId="34C32CDC" wp14:editId="3E9CD6AE">
            <wp:extent cx="5274310" cy="4101465"/>
            <wp:effectExtent l="0" t="0" r="2540" b="0"/>
            <wp:docPr id="98831096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859A0" w14:textId="0E2CEFA8" w:rsidR="00545D2E" w:rsidRDefault="00545D2E" w:rsidP="00E86D8C">
      <w:pPr>
        <w:widowControl/>
        <w:rPr>
          <w:noProof/>
        </w:rPr>
      </w:pPr>
      <w:r w:rsidRPr="00702539">
        <w:rPr>
          <w:rFonts w:hint="eastAsia"/>
          <w:b/>
          <w:bCs/>
        </w:rPr>
        <w:t>F</w:t>
      </w:r>
      <w:r w:rsidRPr="00702539">
        <w:rPr>
          <w:b/>
          <w:bCs/>
        </w:rPr>
        <w:t xml:space="preserve">ig. </w:t>
      </w:r>
      <w:r w:rsidR="008E5DCD">
        <w:rPr>
          <w:b/>
          <w:bCs/>
        </w:rPr>
        <w:t>S</w:t>
      </w:r>
      <w:r>
        <w:rPr>
          <w:rFonts w:hint="eastAsia"/>
          <w:b/>
          <w:bCs/>
        </w:rPr>
        <w:t>2</w:t>
      </w:r>
      <w:r w:rsidRPr="00702539">
        <w:rPr>
          <w:b/>
          <w:bCs/>
        </w:rPr>
        <w:t xml:space="preserve"> </w:t>
      </w:r>
      <w:r w:rsidRPr="00702539">
        <w:t xml:space="preserve">Changes of daily soil moisture </w:t>
      </w:r>
      <w:r>
        <w:rPr>
          <w:rFonts w:hint="eastAsia"/>
        </w:rPr>
        <w:t xml:space="preserve">(expressed </w:t>
      </w:r>
      <w:r w:rsidRPr="00702539">
        <w:t>as VWC</w:t>
      </w:r>
      <w:r>
        <w:rPr>
          <w:rFonts w:hint="eastAsia"/>
        </w:rPr>
        <w:t>)</w:t>
      </w:r>
      <w:r w:rsidRPr="00702539">
        <w:t xml:space="preserve"> </w:t>
      </w:r>
      <w:r>
        <w:rPr>
          <w:rFonts w:hint="eastAsia"/>
        </w:rPr>
        <w:t>in</w:t>
      </w:r>
      <w:r w:rsidRPr="00702539">
        <w:t xml:space="preserve"> three soils during </w:t>
      </w:r>
      <w:r>
        <w:rPr>
          <w:rFonts w:hint="eastAsia"/>
        </w:rPr>
        <w:t xml:space="preserve">the </w:t>
      </w:r>
      <w:r w:rsidRPr="00702539">
        <w:t xml:space="preserve">experiment period (left plot). The box plot illustrating the distribution and variability of control and wollastonite addition treatment across multiple measurements from three type of soils. NS. </w:t>
      </w:r>
      <w:proofErr w:type="gramStart"/>
      <w:r w:rsidRPr="00702539">
        <w:t>in</w:t>
      </w:r>
      <w:proofErr w:type="gramEnd"/>
      <w:r w:rsidRPr="00702539">
        <w:t xml:space="preserve"> the right </w:t>
      </w:r>
      <w:r>
        <w:rPr>
          <w:rFonts w:hint="eastAsia"/>
        </w:rPr>
        <w:t>planes</w:t>
      </w:r>
      <w:r w:rsidRPr="00702539">
        <w:t xml:space="preserve"> indicat</w:t>
      </w:r>
      <w:r>
        <w:rPr>
          <w:rFonts w:hint="eastAsia"/>
        </w:rPr>
        <w:t>es</w:t>
      </w:r>
      <w:r w:rsidRPr="00702539">
        <w:t xml:space="preserve"> no significant differences between control and wollastonite addition treatment.</w:t>
      </w:r>
      <w:r>
        <w:rPr>
          <w:noProof/>
        </w:rPr>
        <w:br w:type="page"/>
      </w:r>
    </w:p>
    <w:p w14:paraId="5CACFCFD" w14:textId="77777777" w:rsidR="00EC08F3" w:rsidRDefault="00EC08F3" w:rsidP="00E86D8C">
      <w:pPr>
        <w:widowControl/>
        <w:jc w:val="left"/>
        <w:rPr>
          <w:color w:val="000000" w:themeColor="text1"/>
          <w:szCs w:val="24"/>
        </w:rPr>
      </w:pPr>
      <w:r>
        <w:rPr>
          <w:noProof/>
        </w:rPr>
        <w:lastRenderedPageBreak/>
        <w:drawing>
          <wp:inline distT="0" distB="0" distL="0" distR="0" wp14:anchorId="0794BA72" wp14:editId="6FC16022">
            <wp:extent cx="5274310" cy="4102100"/>
            <wp:effectExtent l="0" t="0" r="2540" b="0"/>
            <wp:docPr id="16906812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26B8B" w14:textId="40B3C93D" w:rsidR="00EC08F3" w:rsidRDefault="00EC08F3" w:rsidP="00E86D8C">
      <w:pPr>
        <w:widowControl/>
        <w:rPr>
          <w:noProof/>
        </w:rPr>
      </w:pPr>
      <w:r w:rsidRPr="00702539">
        <w:rPr>
          <w:b/>
          <w:bCs/>
          <w:color w:val="000000" w:themeColor="text1"/>
          <w:szCs w:val="24"/>
        </w:rPr>
        <w:t>Fig.</w:t>
      </w:r>
      <w:r>
        <w:rPr>
          <w:rFonts w:hint="eastAsia"/>
          <w:b/>
          <w:bCs/>
          <w:color w:val="000000" w:themeColor="text1"/>
          <w:szCs w:val="24"/>
        </w:rPr>
        <w:t xml:space="preserve"> </w:t>
      </w:r>
      <w:r w:rsidR="008E5DCD">
        <w:rPr>
          <w:b/>
          <w:bCs/>
          <w:color w:val="000000" w:themeColor="text1"/>
          <w:szCs w:val="24"/>
        </w:rPr>
        <w:t>S</w:t>
      </w:r>
      <w:r w:rsidR="00545D2E">
        <w:rPr>
          <w:rFonts w:hint="eastAsia"/>
          <w:b/>
          <w:bCs/>
          <w:color w:val="000000" w:themeColor="text1"/>
          <w:szCs w:val="24"/>
        </w:rPr>
        <w:t>3</w:t>
      </w:r>
      <w:r w:rsidRPr="00124E1C">
        <w:rPr>
          <w:b/>
          <w:bCs/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 xml:space="preserve">Changes in </w:t>
      </w:r>
      <w:r>
        <w:rPr>
          <w:rFonts w:hint="eastAsia"/>
          <w:color w:val="000000" w:themeColor="text1"/>
          <w:szCs w:val="24"/>
        </w:rPr>
        <w:t>content of</w:t>
      </w:r>
      <w:r>
        <w:rPr>
          <w:noProof/>
        </w:rPr>
        <w:t xml:space="preserve"> total </w:t>
      </w:r>
      <w:r>
        <w:rPr>
          <w:color w:val="000000" w:themeColor="text1"/>
          <w:szCs w:val="24"/>
        </w:rPr>
        <w:t>Mg, Na and K</w:t>
      </w:r>
      <w:r w:rsidRPr="00762B81">
        <w:rPr>
          <w:color w:val="000000" w:themeColor="text1"/>
          <w:szCs w:val="24"/>
        </w:rPr>
        <w:t xml:space="preserve"> </w:t>
      </w:r>
      <w:r>
        <w:rPr>
          <w:noProof/>
        </w:rPr>
        <w:t xml:space="preserve">from three soils during </w:t>
      </w:r>
      <w:r>
        <w:rPr>
          <w:rFonts w:hint="eastAsia"/>
          <w:noProof/>
        </w:rPr>
        <w:t>the</w:t>
      </w:r>
      <w:r>
        <w:rPr>
          <w:noProof/>
        </w:rPr>
        <w:t xml:space="preserve"> experiment period. Data shown are mean</w:t>
      </w:r>
      <w:r>
        <w:rPr>
          <w:rFonts w:hint="eastAsia"/>
          <w:noProof/>
        </w:rPr>
        <w:t xml:space="preserve"> </w:t>
      </w:r>
      <w:r w:rsidRPr="00426455">
        <w:rPr>
          <w:noProof/>
        </w:rPr>
        <w:t>±</w:t>
      </w:r>
      <w:r>
        <w:rPr>
          <w:rFonts w:hint="eastAsia"/>
          <w:noProof/>
        </w:rPr>
        <w:t xml:space="preserve"> deviation</w:t>
      </w:r>
      <w:r>
        <w:rPr>
          <w:noProof/>
        </w:rPr>
        <w:t xml:space="preserve"> (n</w:t>
      </w:r>
      <w:r>
        <w:rPr>
          <w:rFonts w:hint="eastAsia"/>
          <w:noProof/>
        </w:rPr>
        <w:t xml:space="preserve"> </w:t>
      </w:r>
      <w:r>
        <w:rPr>
          <w:noProof/>
        </w:rPr>
        <w:t>=</w:t>
      </w:r>
      <w:r>
        <w:rPr>
          <w:rFonts w:hint="eastAsia"/>
          <w:noProof/>
        </w:rPr>
        <w:t xml:space="preserve"> </w:t>
      </w:r>
      <w:r>
        <w:rPr>
          <w:noProof/>
        </w:rPr>
        <w:t>4).</w:t>
      </w:r>
      <w:r w:rsidRPr="00DE3FF8">
        <w:rPr>
          <w:noProof/>
        </w:rPr>
        <w:t xml:space="preserve"> </w:t>
      </w:r>
      <w:r w:rsidRPr="0092382F">
        <w:rPr>
          <w:noProof/>
        </w:rPr>
        <w:t>Asterisks indicating statistical significance between control and wollastonite treatment at each sampling time</w:t>
      </w:r>
      <w:r w:rsidRPr="00DE3FF8">
        <w:rPr>
          <w:noProof/>
        </w:rPr>
        <w:t xml:space="preserve">: * </w:t>
      </w:r>
      <w:r>
        <w:rPr>
          <w:noProof/>
        </w:rPr>
        <w:t xml:space="preserve">= </w:t>
      </w:r>
      <w:r w:rsidRPr="00DE3FF8">
        <w:rPr>
          <w:noProof/>
        </w:rPr>
        <w:t xml:space="preserve">0.01 &lt; p &lt; 0.05; ** </w:t>
      </w:r>
      <w:r>
        <w:rPr>
          <w:noProof/>
        </w:rPr>
        <w:t>=</w:t>
      </w:r>
      <w:r w:rsidRPr="00DE3FF8">
        <w:rPr>
          <w:noProof/>
        </w:rPr>
        <w:t xml:space="preserve"> p &lt; 0.01</w:t>
      </w:r>
      <w:r>
        <w:rPr>
          <w:noProof/>
        </w:rPr>
        <w:t xml:space="preserve">; </w:t>
      </w:r>
      <w:r w:rsidRPr="00DE3FF8">
        <w:rPr>
          <w:noProof/>
        </w:rPr>
        <w:t xml:space="preserve">*** </w:t>
      </w:r>
      <w:r>
        <w:rPr>
          <w:noProof/>
        </w:rPr>
        <w:t>=</w:t>
      </w:r>
      <w:r w:rsidRPr="00DE3FF8">
        <w:rPr>
          <w:noProof/>
        </w:rPr>
        <w:t xml:space="preserve"> p &lt; 0.0</w:t>
      </w:r>
      <w:r>
        <w:rPr>
          <w:noProof/>
        </w:rPr>
        <w:t>0</w:t>
      </w:r>
      <w:r w:rsidRPr="00DE3FF8">
        <w:rPr>
          <w:noProof/>
        </w:rPr>
        <w:t>1.</w:t>
      </w:r>
      <w:r>
        <w:rPr>
          <w:noProof/>
        </w:rPr>
        <w:br w:type="page"/>
      </w:r>
    </w:p>
    <w:p w14:paraId="6041AEED" w14:textId="1F7DC84F" w:rsidR="00417FA2" w:rsidRDefault="00EC08F3" w:rsidP="00E86D8C">
      <w:pPr>
        <w:widowControl/>
        <w:jc w:val="left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EE9CACC" wp14:editId="2CECB631">
            <wp:extent cx="5274310" cy="3767455"/>
            <wp:effectExtent l="0" t="0" r="2540" b="4445"/>
            <wp:docPr id="206340704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6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B3ADA" w14:textId="2D4B3A89" w:rsidR="007B7F51" w:rsidRDefault="00417FA2" w:rsidP="00E86D8C">
      <w:pPr>
        <w:widowControl/>
        <w:rPr>
          <w:noProof/>
        </w:rPr>
      </w:pPr>
      <w:r w:rsidRPr="00600B4C">
        <w:rPr>
          <w:b/>
          <w:bCs/>
          <w:noProof/>
        </w:rPr>
        <w:t>Fig</w:t>
      </w:r>
      <w:r>
        <w:rPr>
          <w:b/>
          <w:bCs/>
          <w:noProof/>
        </w:rPr>
        <w:t>.</w:t>
      </w:r>
      <w:r w:rsidRPr="00600B4C">
        <w:rPr>
          <w:b/>
          <w:bCs/>
          <w:noProof/>
        </w:rPr>
        <w:t xml:space="preserve"> </w:t>
      </w:r>
      <w:r w:rsidR="008E5DCD">
        <w:rPr>
          <w:b/>
          <w:bCs/>
          <w:noProof/>
        </w:rPr>
        <w:t>S</w:t>
      </w:r>
      <w:r w:rsidR="00545D2E">
        <w:rPr>
          <w:rFonts w:hint="eastAsia"/>
          <w:b/>
          <w:bCs/>
          <w:noProof/>
        </w:rPr>
        <w:t>4</w:t>
      </w:r>
      <w:r w:rsidRPr="00600B4C">
        <w:rPr>
          <w:b/>
          <w:bCs/>
          <w:noProof/>
        </w:rPr>
        <w:t xml:space="preserve"> </w:t>
      </w:r>
      <w:r>
        <w:rPr>
          <w:noProof/>
        </w:rPr>
        <w:t>Changes in DIC</w:t>
      </w:r>
      <w:r w:rsidRPr="007E2531">
        <w:rPr>
          <w:noProof/>
        </w:rPr>
        <w:t xml:space="preserve"> </w:t>
      </w:r>
      <w:r>
        <w:rPr>
          <w:noProof/>
        </w:rPr>
        <w:t>and</w:t>
      </w:r>
      <w:r w:rsidRPr="007E2531">
        <w:rPr>
          <w:rFonts w:hint="eastAsia"/>
          <w:noProof/>
        </w:rPr>
        <w:t xml:space="preserve"> </w:t>
      </w:r>
      <w:r>
        <w:rPr>
          <w:rFonts w:hint="eastAsia"/>
          <w:noProof/>
        </w:rPr>
        <w:t>SIC</w:t>
      </w:r>
      <w:r>
        <w:rPr>
          <w:noProof/>
        </w:rPr>
        <w:t xml:space="preserve"> from three soils during </w:t>
      </w:r>
      <w:r>
        <w:rPr>
          <w:rFonts w:hint="eastAsia"/>
          <w:noProof/>
        </w:rPr>
        <w:t>the</w:t>
      </w:r>
      <w:r>
        <w:rPr>
          <w:noProof/>
        </w:rPr>
        <w:t xml:space="preserve"> experiment period. Data shown are mean</w:t>
      </w:r>
      <w:r w:rsidRPr="00426455">
        <w:rPr>
          <w:noProof/>
        </w:rPr>
        <w:t>±</w:t>
      </w:r>
      <w:r>
        <w:rPr>
          <w:rFonts w:hint="eastAsia"/>
          <w:noProof/>
        </w:rPr>
        <w:t>deviation</w:t>
      </w:r>
      <w:r>
        <w:rPr>
          <w:noProof/>
        </w:rPr>
        <w:t xml:space="preserve"> (n</w:t>
      </w:r>
      <w:r w:rsidR="007B7F51">
        <w:rPr>
          <w:rFonts w:hint="eastAsia"/>
          <w:noProof/>
        </w:rPr>
        <w:t xml:space="preserve"> </w:t>
      </w:r>
      <w:r>
        <w:rPr>
          <w:noProof/>
        </w:rPr>
        <w:t>=</w:t>
      </w:r>
      <w:r w:rsidR="007B7F51">
        <w:rPr>
          <w:rFonts w:hint="eastAsia"/>
          <w:noProof/>
        </w:rPr>
        <w:t xml:space="preserve"> </w:t>
      </w:r>
      <w:r>
        <w:rPr>
          <w:noProof/>
        </w:rPr>
        <w:t>4).</w:t>
      </w:r>
      <w:r w:rsidRPr="00DE3FF8">
        <w:rPr>
          <w:noProof/>
        </w:rPr>
        <w:t xml:space="preserve"> </w:t>
      </w:r>
      <w:r w:rsidR="0092382F" w:rsidRPr="0092382F">
        <w:rPr>
          <w:noProof/>
        </w:rPr>
        <w:t>Asterisks indicating statistical significance between control and wollastonite treatment at each sampling time</w:t>
      </w:r>
      <w:r w:rsidRPr="00DE3FF8">
        <w:rPr>
          <w:noProof/>
        </w:rPr>
        <w:t xml:space="preserve">: * </w:t>
      </w:r>
      <w:r>
        <w:rPr>
          <w:noProof/>
        </w:rPr>
        <w:t xml:space="preserve">= </w:t>
      </w:r>
      <w:r w:rsidRPr="00DE3FF8">
        <w:rPr>
          <w:noProof/>
        </w:rPr>
        <w:t xml:space="preserve">0.01 &lt; p &lt; 0.05; ** </w:t>
      </w:r>
      <w:r>
        <w:rPr>
          <w:noProof/>
        </w:rPr>
        <w:t>=</w:t>
      </w:r>
      <w:r w:rsidRPr="00DE3FF8">
        <w:rPr>
          <w:noProof/>
        </w:rPr>
        <w:t xml:space="preserve"> p &lt; 0.01</w:t>
      </w:r>
      <w:r>
        <w:rPr>
          <w:noProof/>
        </w:rPr>
        <w:t xml:space="preserve">; </w:t>
      </w:r>
      <w:r w:rsidRPr="00DE3FF8">
        <w:rPr>
          <w:noProof/>
        </w:rPr>
        <w:t xml:space="preserve">*** </w:t>
      </w:r>
      <w:r>
        <w:rPr>
          <w:noProof/>
        </w:rPr>
        <w:t>=</w:t>
      </w:r>
      <w:r w:rsidRPr="00DE3FF8">
        <w:rPr>
          <w:noProof/>
        </w:rPr>
        <w:t xml:space="preserve"> p &lt; 0.0</w:t>
      </w:r>
      <w:r>
        <w:rPr>
          <w:noProof/>
        </w:rPr>
        <w:t>0</w:t>
      </w:r>
      <w:r w:rsidRPr="00DE3FF8">
        <w:rPr>
          <w:noProof/>
        </w:rPr>
        <w:t>1.</w:t>
      </w:r>
      <w:r w:rsidR="007B7F51">
        <w:rPr>
          <w:noProof/>
        </w:rPr>
        <w:br w:type="page"/>
      </w:r>
    </w:p>
    <w:p w14:paraId="39E27155" w14:textId="77777777" w:rsidR="00260C2A" w:rsidRDefault="00260C2A" w:rsidP="00E86D8C">
      <w:pPr>
        <w:widowControl/>
        <w:jc w:val="left"/>
        <w:rPr>
          <w:color w:val="000000" w:themeColor="text1"/>
          <w:szCs w:val="24"/>
        </w:rPr>
      </w:pPr>
      <w:r>
        <w:rPr>
          <w:noProof/>
        </w:rPr>
        <w:lastRenderedPageBreak/>
        <w:drawing>
          <wp:inline distT="0" distB="0" distL="0" distR="0" wp14:anchorId="7350D094" wp14:editId="7E5EB7BF">
            <wp:extent cx="5274310" cy="3767455"/>
            <wp:effectExtent l="0" t="0" r="2540" b="4445"/>
            <wp:docPr id="96031936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6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296E8" w14:textId="02BEC0EB" w:rsidR="00260C2A" w:rsidRPr="00DA4C44" w:rsidRDefault="00260C2A" w:rsidP="00E86D8C">
      <w:pPr>
        <w:widowControl/>
        <w:rPr>
          <w:color w:val="000000" w:themeColor="text1"/>
          <w:szCs w:val="24"/>
        </w:rPr>
      </w:pPr>
      <w:r w:rsidRPr="00600B4C">
        <w:rPr>
          <w:b/>
          <w:bCs/>
          <w:noProof/>
        </w:rPr>
        <w:t>Fig</w:t>
      </w:r>
      <w:r>
        <w:rPr>
          <w:b/>
          <w:bCs/>
          <w:noProof/>
        </w:rPr>
        <w:t>.</w:t>
      </w:r>
      <w:r w:rsidRPr="00600B4C">
        <w:rPr>
          <w:b/>
          <w:bCs/>
          <w:noProof/>
        </w:rPr>
        <w:t xml:space="preserve"> </w:t>
      </w:r>
      <w:r w:rsidR="008E5DCD">
        <w:rPr>
          <w:b/>
          <w:bCs/>
          <w:noProof/>
        </w:rPr>
        <w:t>S</w:t>
      </w:r>
      <w:bookmarkStart w:id="3" w:name="_GoBack"/>
      <w:bookmarkEnd w:id="3"/>
      <w:r w:rsidR="0092382F">
        <w:rPr>
          <w:rFonts w:hint="eastAsia"/>
          <w:b/>
          <w:bCs/>
          <w:noProof/>
        </w:rPr>
        <w:t>5</w:t>
      </w:r>
      <w:r w:rsidR="0092382F" w:rsidRPr="00600B4C">
        <w:rPr>
          <w:b/>
          <w:bCs/>
          <w:noProof/>
        </w:rPr>
        <w:t xml:space="preserve"> </w:t>
      </w:r>
      <w:r w:rsidR="00977B1A">
        <w:rPr>
          <w:rFonts w:hint="eastAsia"/>
          <w:noProof/>
        </w:rPr>
        <w:t>Initial</w:t>
      </w:r>
      <w:r w:rsidR="00977B1A" w:rsidRPr="005B0BD4">
        <w:rPr>
          <w:noProof/>
        </w:rPr>
        <w:t xml:space="preserve"> </w:t>
      </w:r>
      <w:r w:rsidRPr="005B0BD4">
        <w:rPr>
          <w:noProof/>
        </w:rPr>
        <w:t>CaCO</w:t>
      </w:r>
      <w:r w:rsidRPr="00ED640B">
        <w:rPr>
          <w:noProof/>
          <w:vertAlign w:val="subscript"/>
        </w:rPr>
        <w:t>3</w:t>
      </w:r>
      <w:r w:rsidRPr="005B0BD4">
        <w:rPr>
          <w:noProof/>
        </w:rPr>
        <w:t xml:space="preserve"> </w:t>
      </w:r>
      <w:r w:rsidR="00977B1A">
        <w:rPr>
          <w:rFonts w:hint="eastAsia"/>
          <w:noProof/>
        </w:rPr>
        <w:t>contained in</w:t>
      </w:r>
      <w:r w:rsidR="00977B1A" w:rsidRPr="005B0BD4">
        <w:rPr>
          <w:noProof/>
        </w:rPr>
        <w:t xml:space="preserve"> </w:t>
      </w:r>
      <w:r w:rsidRPr="005B0BD4">
        <w:rPr>
          <w:noProof/>
        </w:rPr>
        <w:t>wollastonite</w:t>
      </w:r>
      <w:r w:rsidR="00977B1A">
        <w:rPr>
          <w:rFonts w:hint="eastAsia"/>
          <w:noProof/>
        </w:rPr>
        <w:t xml:space="preserve"> used in the present study</w:t>
      </w:r>
      <w:r w:rsidRPr="005B0BD4">
        <w:rPr>
          <w:noProof/>
        </w:rPr>
        <w:t xml:space="preserve">, </w:t>
      </w:r>
      <w:r w:rsidR="003B53FF">
        <w:rPr>
          <w:rFonts w:hint="eastAsia"/>
          <w:noProof/>
        </w:rPr>
        <w:t>compared</w:t>
      </w:r>
      <w:r w:rsidR="00977B1A">
        <w:rPr>
          <w:rFonts w:hint="eastAsia"/>
          <w:noProof/>
        </w:rPr>
        <w:t xml:space="preserve"> three methods,</w:t>
      </w:r>
      <w:r w:rsidRPr="005B0BD4">
        <w:rPr>
          <w:noProof/>
        </w:rPr>
        <w:t xml:space="preserve"> Calcimeter, elemental analyzer and XDR</w:t>
      </w:r>
      <w:r w:rsidR="00977B1A">
        <w:rPr>
          <w:rFonts w:hint="eastAsia"/>
          <w:noProof/>
        </w:rPr>
        <w:t>, respectively</w:t>
      </w:r>
      <w:r w:rsidRPr="005B0BD4">
        <w:rPr>
          <w:noProof/>
        </w:rPr>
        <w:t xml:space="preserve">. </w:t>
      </w:r>
    </w:p>
    <w:p w14:paraId="392112F1" w14:textId="77777777" w:rsidR="007960E2" w:rsidRPr="00260C2A" w:rsidRDefault="007960E2" w:rsidP="00E86D8C"/>
    <w:sectPr w:rsidR="007960E2" w:rsidRPr="00260C2A" w:rsidSect="00E86D8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4D428C" w14:textId="77777777" w:rsidR="00B97542" w:rsidRDefault="00B97542">
      <w:pPr>
        <w:spacing w:line="240" w:lineRule="auto"/>
      </w:pPr>
      <w:r>
        <w:separator/>
      </w:r>
    </w:p>
  </w:endnote>
  <w:endnote w:type="continuationSeparator" w:id="0">
    <w:p w14:paraId="616379AA" w14:textId="77777777" w:rsidR="00B97542" w:rsidRDefault="00B975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dvPSTim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892A5" w14:textId="77777777" w:rsidR="00025D31" w:rsidRDefault="00025D3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CE6EF" w14:textId="77777777" w:rsidR="00025D31" w:rsidRDefault="00025D31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CEFB2" w14:textId="77777777" w:rsidR="00025D31" w:rsidRDefault="00025D3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3B15A4" w14:textId="77777777" w:rsidR="00B97542" w:rsidRDefault="00B97542">
      <w:pPr>
        <w:spacing w:line="240" w:lineRule="auto"/>
      </w:pPr>
      <w:r>
        <w:separator/>
      </w:r>
    </w:p>
  </w:footnote>
  <w:footnote w:type="continuationSeparator" w:id="0">
    <w:p w14:paraId="1A638095" w14:textId="77777777" w:rsidR="00B97542" w:rsidRDefault="00B975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C0F81" w14:textId="77777777" w:rsidR="00025D31" w:rsidRDefault="00025D3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D907B" w14:textId="77777777" w:rsidR="00025D31" w:rsidRDefault="00025D3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46F79" w14:textId="77777777" w:rsidR="00025D31" w:rsidRDefault="00025D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C2A"/>
    <w:rsid w:val="00025D31"/>
    <w:rsid w:val="00093CE9"/>
    <w:rsid w:val="001A175B"/>
    <w:rsid w:val="001B45A1"/>
    <w:rsid w:val="001C2C3C"/>
    <w:rsid w:val="001F0354"/>
    <w:rsid w:val="00230AA1"/>
    <w:rsid w:val="002317D5"/>
    <w:rsid w:val="00260C2A"/>
    <w:rsid w:val="002B7521"/>
    <w:rsid w:val="00395DD5"/>
    <w:rsid w:val="003B53FF"/>
    <w:rsid w:val="00417FA2"/>
    <w:rsid w:val="0047189B"/>
    <w:rsid w:val="004A0713"/>
    <w:rsid w:val="00503552"/>
    <w:rsid w:val="00545702"/>
    <w:rsid w:val="00545D2E"/>
    <w:rsid w:val="0057134A"/>
    <w:rsid w:val="005A1A38"/>
    <w:rsid w:val="005C52D3"/>
    <w:rsid w:val="005F6C26"/>
    <w:rsid w:val="00643E53"/>
    <w:rsid w:val="00662991"/>
    <w:rsid w:val="006955A4"/>
    <w:rsid w:val="006A0D6B"/>
    <w:rsid w:val="006D1796"/>
    <w:rsid w:val="00702539"/>
    <w:rsid w:val="007960E2"/>
    <w:rsid w:val="007B7F51"/>
    <w:rsid w:val="00845D47"/>
    <w:rsid w:val="008E5DCD"/>
    <w:rsid w:val="00904A93"/>
    <w:rsid w:val="0092382F"/>
    <w:rsid w:val="0092629E"/>
    <w:rsid w:val="009461BF"/>
    <w:rsid w:val="00977B1A"/>
    <w:rsid w:val="00A07DCA"/>
    <w:rsid w:val="00A57339"/>
    <w:rsid w:val="00A6146F"/>
    <w:rsid w:val="00A86655"/>
    <w:rsid w:val="00A95642"/>
    <w:rsid w:val="00AA0C08"/>
    <w:rsid w:val="00B50E61"/>
    <w:rsid w:val="00B677FD"/>
    <w:rsid w:val="00B70C0A"/>
    <w:rsid w:val="00B95DEA"/>
    <w:rsid w:val="00B97542"/>
    <w:rsid w:val="00BB0433"/>
    <w:rsid w:val="00BC1C47"/>
    <w:rsid w:val="00BD64DC"/>
    <w:rsid w:val="00C151C4"/>
    <w:rsid w:val="00C26FC6"/>
    <w:rsid w:val="00CF21C7"/>
    <w:rsid w:val="00E46C14"/>
    <w:rsid w:val="00E626E1"/>
    <w:rsid w:val="00E86D8C"/>
    <w:rsid w:val="00E936C6"/>
    <w:rsid w:val="00EB62BF"/>
    <w:rsid w:val="00EC08F3"/>
    <w:rsid w:val="00ED640B"/>
    <w:rsid w:val="00F13F56"/>
    <w:rsid w:val="00F20BAF"/>
    <w:rsid w:val="00F42083"/>
    <w:rsid w:val="00FC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55456"/>
  <w15:chartTrackingRefBased/>
  <w15:docId w15:val="{FBF013A3-31BE-4126-8904-D768926A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C2A"/>
    <w:pPr>
      <w:widowControl w:val="0"/>
      <w:adjustRightInd w:val="0"/>
      <w:snapToGrid w:val="0"/>
      <w:spacing w:line="480" w:lineRule="auto"/>
      <w:ind w:firstLineChars="0" w:firstLine="0"/>
    </w:pPr>
    <w:rPr>
      <w:rFonts w:cs="Times New Roman"/>
    </w:rPr>
  </w:style>
  <w:style w:type="paragraph" w:styleId="1">
    <w:name w:val="heading 1"/>
    <w:basedOn w:val="a"/>
    <w:next w:val="a"/>
    <w:link w:val="1Char"/>
    <w:uiPriority w:val="9"/>
    <w:qFormat/>
    <w:rsid w:val="007B7F51"/>
    <w:pPr>
      <w:keepNext/>
      <w:keepLines/>
      <w:spacing w:beforeLines="50" w:before="163" w:afterLines="50" w:after="163" w:line="360" w:lineRule="auto"/>
      <w:outlineLvl w:val="0"/>
    </w:pPr>
    <w:rPr>
      <w:b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0C2A"/>
    <w:pPr>
      <w:tabs>
        <w:tab w:val="center" w:pos="4153"/>
        <w:tab w:val="right" w:pos="8306"/>
      </w:tabs>
    </w:pPr>
  </w:style>
  <w:style w:type="character" w:customStyle="1" w:styleId="Char">
    <w:name w:val="页眉 Char"/>
    <w:basedOn w:val="a0"/>
    <w:link w:val="a3"/>
    <w:uiPriority w:val="99"/>
    <w:rsid w:val="00260C2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260C2A"/>
    <w:pPr>
      <w:tabs>
        <w:tab w:val="center" w:pos="4153"/>
        <w:tab w:val="right" w:pos="8306"/>
      </w:tabs>
    </w:pPr>
  </w:style>
  <w:style w:type="character" w:customStyle="1" w:styleId="Char0">
    <w:name w:val="页脚 Char"/>
    <w:basedOn w:val="a0"/>
    <w:link w:val="a4"/>
    <w:uiPriority w:val="99"/>
    <w:rsid w:val="00260C2A"/>
    <w:rPr>
      <w:rFonts w:cs="Times New Roman"/>
    </w:rPr>
  </w:style>
  <w:style w:type="table" w:styleId="2">
    <w:name w:val="Plain Table 2"/>
    <w:basedOn w:val="a1"/>
    <w:uiPriority w:val="42"/>
    <w:rsid w:val="00260C2A"/>
    <w:pPr>
      <w:spacing w:line="240" w:lineRule="auto"/>
      <w:ind w:firstLineChars="0" w:firstLine="0"/>
    </w:pPr>
    <w:rPr>
      <w:rFonts w:cs="Times New Roman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shd w:val="clear" w:color="auto" w:fill="auto"/>
      <w:vAlign w:val="center"/>
    </w:tc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5">
    <w:name w:val="Revision"/>
    <w:hidden/>
    <w:uiPriority w:val="99"/>
    <w:semiHidden/>
    <w:rsid w:val="00977B1A"/>
    <w:pPr>
      <w:spacing w:line="240" w:lineRule="auto"/>
      <w:ind w:firstLineChars="0" w:firstLine="0"/>
      <w:jc w:val="left"/>
    </w:pPr>
    <w:rPr>
      <w:rFonts w:cs="Times New Roman"/>
    </w:rPr>
  </w:style>
  <w:style w:type="character" w:styleId="a6">
    <w:name w:val="annotation reference"/>
    <w:basedOn w:val="a0"/>
    <w:uiPriority w:val="99"/>
    <w:semiHidden/>
    <w:unhideWhenUsed/>
    <w:rsid w:val="00417FA2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417FA2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rsid w:val="00417FA2"/>
    <w:rPr>
      <w:rFonts w:cs="Times New Roman"/>
    </w:rPr>
  </w:style>
  <w:style w:type="character" w:customStyle="1" w:styleId="1Char">
    <w:name w:val="标题 1 Char"/>
    <w:basedOn w:val="a0"/>
    <w:link w:val="1"/>
    <w:uiPriority w:val="9"/>
    <w:rsid w:val="007B7F51"/>
    <w:rPr>
      <w:rFonts w:cs="Times New Roman"/>
      <w:b/>
      <w:bCs/>
      <w:kern w:val="44"/>
      <w:szCs w:val="44"/>
    </w:rPr>
  </w:style>
  <w:style w:type="character" w:customStyle="1" w:styleId="fontstyle01">
    <w:name w:val="fontstyle01"/>
    <w:basedOn w:val="a0"/>
    <w:rsid w:val="007B7F51"/>
    <w:rPr>
      <w:rFonts w:ascii="AdvPSTim" w:hAnsi="AdvPSTim" w:hint="default"/>
      <w:b w:val="0"/>
      <w:bCs w:val="0"/>
      <w:i w:val="0"/>
      <w:iCs w:val="0"/>
      <w:color w:val="000000"/>
      <w:sz w:val="18"/>
      <w:szCs w:val="18"/>
    </w:rPr>
  </w:style>
  <w:style w:type="character" w:styleId="a8">
    <w:name w:val="Hyperlink"/>
    <w:basedOn w:val="a0"/>
    <w:uiPriority w:val="99"/>
    <w:unhideWhenUsed/>
    <w:rsid w:val="007B7F51"/>
    <w:rPr>
      <w:color w:val="0563C1" w:themeColor="hyperlink"/>
      <w:u w:val="single"/>
    </w:rPr>
  </w:style>
  <w:style w:type="character" w:customStyle="1" w:styleId="ask-title2">
    <w:name w:val="ask-title2"/>
    <w:basedOn w:val="a0"/>
    <w:rsid w:val="007B7F51"/>
  </w:style>
  <w:style w:type="character" w:styleId="a9">
    <w:name w:val="line number"/>
    <w:basedOn w:val="a0"/>
    <w:uiPriority w:val="99"/>
    <w:semiHidden/>
    <w:unhideWhenUsed/>
    <w:rsid w:val="00E86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fangyt@iae.ac.cn" TargetMode="Externa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fangyt@iae.ac.cn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Chenxia Su</dc:creator>
  <cp:keywords/>
  <dc:description/>
  <cp:lastModifiedBy>SEL</cp:lastModifiedBy>
  <cp:revision>5</cp:revision>
  <dcterms:created xsi:type="dcterms:W3CDTF">2024-06-16T09:06:00Z</dcterms:created>
  <dcterms:modified xsi:type="dcterms:W3CDTF">2024-11-08T01:01:00Z</dcterms:modified>
</cp:coreProperties>
</file>