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A26" w:rsidRPr="00281755" w:rsidRDefault="00923A26" w:rsidP="00923A26">
      <w:pPr>
        <w:spacing w:after="0" w:line="480" w:lineRule="auto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</w:pPr>
      <w:bookmarkStart w:id="0" w:name="_GoBack"/>
      <w:bookmarkEnd w:id="0"/>
      <w:r w:rsidRPr="00281755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the four enriched pathways of co-expressed mRNAs</w:t>
      </w:r>
      <w:r w:rsidRPr="0028175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281755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in BC and PC herbal treatment</w:t>
      </w:r>
      <w:r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.</w:t>
      </w:r>
    </w:p>
    <w:tbl>
      <w:tblPr>
        <w:tblStyle w:val="PlainTable211"/>
        <w:tblW w:w="0" w:type="auto"/>
        <w:tblLayout w:type="fixed"/>
        <w:tblLook w:val="06A0" w:firstRow="1" w:lastRow="0" w:firstColumn="1" w:lastColumn="0" w:noHBand="1" w:noVBand="1"/>
      </w:tblPr>
      <w:tblGrid>
        <w:gridCol w:w="1961"/>
        <w:gridCol w:w="4424"/>
        <w:gridCol w:w="900"/>
        <w:gridCol w:w="990"/>
      </w:tblGrid>
      <w:tr w:rsidR="00923A26" w:rsidRPr="006F7BB1" w:rsidTr="00A264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dxa"/>
          </w:tcPr>
          <w:p w:rsidR="00923A26" w:rsidRPr="006F7BB1" w:rsidRDefault="00923A26" w:rsidP="00A2645C">
            <w:pPr>
              <w:spacing w:line="480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Category</w:t>
            </w:r>
          </w:p>
        </w:tc>
        <w:tc>
          <w:tcPr>
            <w:tcW w:w="4424" w:type="dxa"/>
          </w:tcPr>
          <w:p w:rsidR="00923A26" w:rsidRPr="006F7BB1" w:rsidRDefault="00923A26" w:rsidP="00A2645C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Term</w:t>
            </w:r>
          </w:p>
        </w:tc>
        <w:tc>
          <w:tcPr>
            <w:tcW w:w="900" w:type="dxa"/>
          </w:tcPr>
          <w:p w:rsidR="00923A26" w:rsidRPr="006F7BB1" w:rsidRDefault="00923A26" w:rsidP="00A2645C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Count</w:t>
            </w:r>
          </w:p>
        </w:tc>
        <w:tc>
          <w:tcPr>
            <w:tcW w:w="990" w:type="dxa"/>
          </w:tcPr>
          <w:p w:rsidR="00923A26" w:rsidRPr="006F7BB1" w:rsidRDefault="00923A26" w:rsidP="00A2645C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p-value</w:t>
            </w:r>
          </w:p>
        </w:tc>
      </w:tr>
      <w:tr w:rsidR="00923A26" w:rsidRPr="006F7BB1" w:rsidTr="00A2645C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dxa"/>
          </w:tcPr>
          <w:p w:rsidR="00923A26" w:rsidRPr="006F7BB1" w:rsidRDefault="00923A26" w:rsidP="00A2645C">
            <w:pPr>
              <w:spacing w:line="480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KEGG_PATHWAY</w:t>
            </w:r>
          </w:p>
        </w:tc>
        <w:tc>
          <w:tcPr>
            <w:tcW w:w="4424" w:type="dxa"/>
          </w:tcPr>
          <w:p w:rsidR="00923A26" w:rsidRPr="006F7BB1" w:rsidRDefault="00923A26" w:rsidP="00A2645C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hyperlink r:id="rId4" w:tgtFrame="_blank" w:history="1">
              <w:r w:rsidRPr="006F7BB1">
                <w:rPr>
                  <w:rFonts w:asciiTheme="majorBidi" w:hAnsiTheme="majorBidi" w:cstheme="majorBidi"/>
                  <w:color w:val="000000" w:themeColor="text1"/>
                  <w:sz w:val="20"/>
                  <w:szCs w:val="20"/>
                </w:rPr>
                <w:t>TNF signaling pathway</w:t>
              </w:r>
            </w:hyperlink>
          </w:p>
        </w:tc>
        <w:tc>
          <w:tcPr>
            <w:tcW w:w="900" w:type="dxa"/>
          </w:tcPr>
          <w:p w:rsidR="00923A26" w:rsidRPr="006F7BB1" w:rsidRDefault="00923A26" w:rsidP="00A2645C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90" w:type="dxa"/>
          </w:tcPr>
          <w:p w:rsidR="00923A26" w:rsidRPr="006F7BB1" w:rsidRDefault="00923A26" w:rsidP="00A2645C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7.9E-3</w:t>
            </w:r>
          </w:p>
        </w:tc>
      </w:tr>
      <w:tr w:rsidR="00923A26" w:rsidRPr="006F7BB1" w:rsidTr="00A2645C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dxa"/>
          </w:tcPr>
          <w:p w:rsidR="00923A26" w:rsidRPr="006F7BB1" w:rsidRDefault="00923A26" w:rsidP="00A2645C">
            <w:pPr>
              <w:spacing w:line="480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KEGG_PATHWAY</w:t>
            </w:r>
          </w:p>
        </w:tc>
        <w:tc>
          <w:tcPr>
            <w:tcW w:w="4424" w:type="dxa"/>
          </w:tcPr>
          <w:p w:rsidR="00923A26" w:rsidRPr="006F7BB1" w:rsidRDefault="00923A26" w:rsidP="00A2645C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Metabolic pathways</w:t>
            </w:r>
          </w:p>
        </w:tc>
        <w:tc>
          <w:tcPr>
            <w:tcW w:w="900" w:type="dxa"/>
          </w:tcPr>
          <w:p w:rsidR="00923A26" w:rsidRPr="006F7BB1" w:rsidRDefault="00923A26" w:rsidP="00A2645C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990" w:type="dxa"/>
          </w:tcPr>
          <w:p w:rsidR="00923A26" w:rsidRPr="006F7BB1" w:rsidRDefault="00923A26" w:rsidP="00A2645C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3.3E-2</w:t>
            </w:r>
          </w:p>
        </w:tc>
      </w:tr>
      <w:tr w:rsidR="00923A26" w:rsidRPr="006F7BB1" w:rsidTr="00A2645C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dxa"/>
          </w:tcPr>
          <w:p w:rsidR="00923A26" w:rsidRPr="006F7BB1" w:rsidRDefault="00923A26" w:rsidP="00A2645C">
            <w:pPr>
              <w:spacing w:line="480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KEGG_PATHWAY</w:t>
            </w:r>
          </w:p>
        </w:tc>
        <w:tc>
          <w:tcPr>
            <w:tcW w:w="4424" w:type="dxa"/>
          </w:tcPr>
          <w:p w:rsidR="00923A26" w:rsidRPr="006F7BB1" w:rsidRDefault="00923A26" w:rsidP="00A2645C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hyperlink r:id="rId5" w:tgtFrame="_blank" w:history="1">
              <w:r w:rsidRPr="006F7BB1">
                <w:rPr>
                  <w:rFonts w:asciiTheme="majorBidi" w:hAnsiTheme="majorBidi" w:cstheme="majorBidi"/>
                  <w:color w:val="000000" w:themeColor="text1"/>
                  <w:sz w:val="20"/>
                  <w:szCs w:val="20"/>
                </w:rPr>
                <w:t>Prostate cancer</w:t>
              </w:r>
            </w:hyperlink>
          </w:p>
        </w:tc>
        <w:tc>
          <w:tcPr>
            <w:tcW w:w="900" w:type="dxa"/>
          </w:tcPr>
          <w:p w:rsidR="00923A26" w:rsidRPr="006F7BB1" w:rsidRDefault="00923A26" w:rsidP="00A2645C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90" w:type="dxa"/>
          </w:tcPr>
          <w:p w:rsidR="00923A26" w:rsidRPr="006F7BB1" w:rsidRDefault="00923A26" w:rsidP="00A2645C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4.6E-2</w:t>
            </w:r>
          </w:p>
        </w:tc>
      </w:tr>
      <w:tr w:rsidR="00923A26" w:rsidRPr="006F7BB1" w:rsidTr="00A2645C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dxa"/>
          </w:tcPr>
          <w:p w:rsidR="00923A26" w:rsidRPr="006F7BB1" w:rsidRDefault="00923A26" w:rsidP="00A2645C">
            <w:pPr>
              <w:spacing w:line="480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KEGG_PATHWAY</w:t>
            </w:r>
          </w:p>
        </w:tc>
        <w:tc>
          <w:tcPr>
            <w:tcW w:w="4424" w:type="dxa"/>
          </w:tcPr>
          <w:p w:rsidR="00923A26" w:rsidRPr="006F7BB1" w:rsidRDefault="00923A26" w:rsidP="00A2645C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hyperlink r:id="rId6" w:tgtFrame="_blank" w:history="1">
              <w:r w:rsidRPr="006F7BB1">
                <w:rPr>
                  <w:rFonts w:asciiTheme="majorBidi" w:hAnsiTheme="majorBidi" w:cstheme="majorBidi"/>
                  <w:color w:val="000000" w:themeColor="text1"/>
                  <w:sz w:val="20"/>
                  <w:szCs w:val="20"/>
                </w:rPr>
                <w:t>Carbon metabolism</w:t>
              </w:r>
            </w:hyperlink>
          </w:p>
        </w:tc>
        <w:tc>
          <w:tcPr>
            <w:tcW w:w="900" w:type="dxa"/>
          </w:tcPr>
          <w:p w:rsidR="00923A26" w:rsidRPr="006F7BB1" w:rsidRDefault="00923A26" w:rsidP="00A2645C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90" w:type="dxa"/>
          </w:tcPr>
          <w:p w:rsidR="00923A26" w:rsidRPr="006F7BB1" w:rsidRDefault="00923A26" w:rsidP="00A2645C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7.3E-2</w:t>
            </w:r>
          </w:p>
        </w:tc>
      </w:tr>
    </w:tbl>
    <w:p w:rsidR="002B2FC6" w:rsidRDefault="002B2FC6"/>
    <w:sectPr w:rsidR="002B2F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A26"/>
    <w:rsid w:val="002B2FC6"/>
    <w:rsid w:val="00923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689825-62DC-4EE9-96FC-E80C4418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3A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211">
    <w:name w:val="Plain Table 211"/>
    <w:basedOn w:val="TableNormal"/>
    <w:next w:val="PlainTable2"/>
    <w:uiPriority w:val="42"/>
    <w:rsid w:val="00923A2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2">
    <w:name w:val="Plain Table 2"/>
    <w:basedOn w:val="TableNormal"/>
    <w:uiPriority w:val="42"/>
    <w:rsid w:val="00923A2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avid.ncifcrf.gov/kegg.jsp?path=ptr01200$Carbon%20metabolism&amp;termId=550054371&amp;source=kegg" TargetMode="External"/><Relationship Id="rId5" Type="http://schemas.openxmlformats.org/officeDocument/2006/relationships/hyperlink" Target="https://david.ncifcrf.gov/kegg.jsp?path=ptr05215$Prostate%20cancer&amp;termId=550054555&amp;source=kegg" TargetMode="External"/><Relationship Id="rId4" Type="http://schemas.openxmlformats.org/officeDocument/2006/relationships/hyperlink" Target="https://david.ncifcrf.gov/kegg.jsp?path=ptr04668$TNF%20signaling%20pathway&amp;termId=550054460&amp;source=keg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javan</dc:creator>
  <cp:keywords/>
  <dc:description/>
  <cp:lastModifiedBy>javan</cp:lastModifiedBy>
  <cp:revision>1</cp:revision>
  <dcterms:created xsi:type="dcterms:W3CDTF">2023-01-03T15:57:00Z</dcterms:created>
  <dcterms:modified xsi:type="dcterms:W3CDTF">2023-01-03T15:59:00Z</dcterms:modified>
</cp:coreProperties>
</file>