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BEFC5" w14:textId="0B39683F" w:rsidR="00905510" w:rsidRPr="00BB5091" w:rsidRDefault="00755EEF"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Supplementary Materials</w:t>
      </w:r>
    </w:p>
    <w:p w14:paraId="5C99CB52" w14:textId="77777777" w:rsidR="00BB5091" w:rsidRPr="00BE43D2" w:rsidRDefault="00BB5091" w:rsidP="00BB5091">
      <w:pPr>
        <w:widowControl/>
        <w:spacing w:line="480" w:lineRule="auto"/>
        <w:rPr>
          <w:rFonts w:ascii="Times New Roman" w:hAnsi="Times New Roman"/>
          <w:b/>
          <w:bCs/>
          <w:sz w:val="24"/>
          <w:szCs w:val="24"/>
        </w:rPr>
      </w:pPr>
      <w:bookmarkStart w:id="0" w:name="_Hlk99281122"/>
      <w:r w:rsidRPr="00BE43D2">
        <w:rPr>
          <w:rFonts w:ascii="Times New Roman" w:hAnsi="Times New Roman" w:hint="eastAsia"/>
          <w:b/>
          <w:bCs/>
          <w:sz w:val="24"/>
          <w:szCs w:val="24"/>
        </w:rPr>
        <w:t>Title</w:t>
      </w:r>
      <w:r w:rsidRPr="00BE43D2">
        <w:rPr>
          <w:rFonts w:ascii="Times New Roman" w:hAnsi="Times New Roman" w:hint="eastAsia"/>
          <w:b/>
          <w:bCs/>
          <w:sz w:val="24"/>
          <w:szCs w:val="24"/>
        </w:rPr>
        <w:t>：</w:t>
      </w:r>
      <w:r w:rsidRPr="00BE43D2">
        <w:rPr>
          <w:rFonts w:ascii="Times New Roman" w:hAnsi="Times New Roman" w:hint="eastAsia"/>
          <w:b/>
          <w:bCs/>
          <w:sz w:val="24"/>
          <w:szCs w:val="24"/>
        </w:rPr>
        <w:t xml:space="preserve"> </w:t>
      </w:r>
      <w:r w:rsidRPr="00BE43D2">
        <w:rPr>
          <w:rFonts w:ascii="Times New Roman" w:hAnsi="Times New Roman"/>
          <w:b/>
          <w:bCs/>
          <w:sz w:val="24"/>
          <w:szCs w:val="24"/>
        </w:rPr>
        <w:t>Gut microbial methionine impacts circadian clock gene expression and reactive oxygen species level in host gastrointestinal tract</w:t>
      </w:r>
    </w:p>
    <w:p w14:paraId="1319DFDC" w14:textId="77777777" w:rsidR="00BB5091" w:rsidRPr="00BE43D2" w:rsidRDefault="00BB5091" w:rsidP="00BB5091">
      <w:pPr>
        <w:widowControl/>
        <w:spacing w:line="480" w:lineRule="auto"/>
        <w:rPr>
          <w:rFonts w:ascii="Times New Roman" w:hAnsi="Times New Roman"/>
          <w:b/>
          <w:bCs/>
          <w:sz w:val="24"/>
          <w:szCs w:val="24"/>
        </w:rPr>
      </w:pPr>
    </w:p>
    <w:bookmarkEnd w:id="0"/>
    <w:p w14:paraId="62ADB0F2" w14:textId="77777777" w:rsidR="00BB5091" w:rsidRPr="00BE43D2" w:rsidRDefault="00BB5091" w:rsidP="00BB5091">
      <w:pPr>
        <w:widowControl/>
        <w:spacing w:line="480" w:lineRule="auto"/>
        <w:rPr>
          <w:rFonts w:ascii="Times New Roman" w:hAnsi="Times New Roman"/>
          <w:sz w:val="24"/>
          <w:szCs w:val="24"/>
        </w:rPr>
      </w:pPr>
      <w:r w:rsidRPr="00BE43D2">
        <w:rPr>
          <w:rFonts w:ascii="Times New Roman" w:hAnsi="Times New Roman"/>
          <w:b/>
          <w:bCs/>
          <w:sz w:val="24"/>
          <w:szCs w:val="24"/>
        </w:rPr>
        <w:t xml:space="preserve">Running </w:t>
      </w:r>
      <w:r w:rsidRPr="00BE43D2">
        <w:rPr>
          <w:rFonts w:ascii="Times New Roman" w:hAnsi="Times New Roman" w:hint="eastAsia"/>
          <w:b/>
          <w:bCs/>
          <w:sz w:val="24"/>
          <w:szCs w:val="24"/>
        </w:rPr>
        <w:t>Title</w:t>
      </w:r>
      <w:r w:rsidRPr="00BE43D2">
        <w:rPr>
          <w:rFonts w:ascii="Times New Roman" w:hAnsi="Times New Roman" w:hint="eastAsia"/>
          <w:b/>
          <w:bCs/>
          <w:sz w:val="24"/>
          <w:szCs w:val="24"/>
        </w:rPr>
        <w:t>：</w:t>
      </w:r>
      <w:r w:rsidRPr="00BE43D2">
        <w:rPr>
          <w:rFonts w:ascii="Times New Roman" w:hAnsi="Times New Roman" w:hint="eastAsia"/>
          <w:b/>
          <w:bCs/>
          <w:sz w:val="24"/>
          <w:szCs w:val="24"/>
        </w:rPr>
        <w:t xml:space="preserve"> </w:t>
      </w:r>
      <w:r w:rsidRPr="00BE43D2">
        <w:rPr>
          <w:rFonts w:ascii="Times New Roman" w:hAnsi="Times New Roman"/>
          <w:sz w:val="24"/>
          <w:szCs w:val="24"/>
        </w:rPr>
        <w:t>Methionine affects intestinal rhythms and oxidative stress</w:t>
      </w:r>
    </w:p>
    <w:p w14:paraId="3C6A0C54" w14:textId="77777777" w:rsidR="00BB5091" w:rsidRPr="00BE43D2" w:rsidRDefault="00BB5091" w:rsidP="00BB5091">
      <w:pPr>
        <w:spacing w:line="480" w:lineRule="auto"/>
        <w:rPr>
          <w:rFonts w:ascii="Times New Roman" w:eastAsia="宋体" w:hAnsi="Times New Roman" w:cs="Times New Roman"/>
          <w:bCs/>
          <w:sz w:val="24"/>
          <w:szCs w:val="24"/>
        </w:rPr>
      </w:pPr>
      <w:r w:rsidRPr="00BE43D2">
        <w:rPr>
          <w:rFonts w:ascii="Times New Roman" w:eastAsia="宋体" w:hAnsi="Times New Roman" w:cs="Times New Roman" w:hint="eastAsia"/>
          <w:b/>
          <w:sz w:val="24"/>
          <w:szCs w:val="24"/>
        </w:rPr>
        <w:t>Ke</w:t>
      </w:r>
      <w:r w:rsidRPr="00BE43D2">
        <w:rPr>
          <w:rFonts w:ascii="Times New Roman" w:eastAsia="宋体" w:hAnsi="Times New Roman" w:cs="Times New Roman"/>
          <w:b/>
          <w:sz w:val="24"/>
          <w:szCs w:val="24"/>
        </w:rPr>
        <w:t>ywords:</w:t>
      </w:r>
      <w:r w:rsidRPr="00BE43D2">
        <w:rPr>
          <w:rFonts w:ascii="Times New Roman" w:eastAsia="宋体" w:hAnsi="Times New Roman" w:cs="Times New Roman"/>
          <w:bCs/>
          <w:sz w:val="24"/>
          <w:szCs w:val="24"/>
        </w:rPr>
        <w:t xml:space="preserve"> Gut microbiota; circadian clock gene; methionine; mRNA methylation; reactive oxygen species</w:t>
      </w:r>
    </w:p>
    <w:p w14:paraId="4B67D93E" w14:textId="77777777" w:rsidR="00BB5091" w:rsidRPr="00BE43D2" w:rsidRDefault="00BB5091" w:rsidP="00BB5091">
      <w:pPr>
        <w:spacing w:line="480" w:lineRule="auto"/>
        <w:rPr>
          <w:rFonts w:ascii="Times New Roman" w:eastAsia="宋体" w:hAnsi="Times New Roman" w:cs="Times New Roman"/>
          <w:bCs/>
          <w:sz w:val="24"/>
          <w:szCs w:val="24"/>
        </w:rPr>
      </w:pPr>
    </w:p>
    <w:p w14:paraId="6A05FA7C" w14:textId="77777777" w:rsidR="00BB5091" w:rsidRPr="00BE43D2" w:rsidRDefault="00BB5091" w:rsidP="00BB5091">
      <w:pPr>
        <w:spacing w:line="480" w:lineRule="auto"/>
        <w:rPr>
          <w:rFonts w:ascii="Times New Roman" w:eastAsia="宋体" w:hAnsi="Times New Roman" w:cs="Times New Roman"/>
          <w:bCs/>
          <w:sz w:val="24"/>
          <w:szCs w:val="24"/>
        </w:rPr>
      </w:pPr>
      <w:proofErr w:type="spellStart"/>
      <w:r w:rsidRPr="00BE43D2">
        <w:rPr>
          <w:rFonts w:ascii="Times New Roman" w:eastAsia="宋体" w:hAnsi="Times New Roman" w:cs="Times New Roman" w:hint="eastAsia"/>
          <w:bCs/>
          <w:sz w:val="24"/>
          <w:szCs w:val="24"/>
        </w:rPr>
        <w:t>X</w:t>
      </w:r>
      <w:r w:rsidRPr="00BE43D2">
        <w:rPr>
          <w:rFonts w:ascii="Times New Roman" w:eastAsia="宋体" w:hAnsi="Times New Roman" w:cs="Times New Roman"/>
          <w:bCs/>
          <w:sz w:val="24"/>
          <w:szCs w:val="24"/>
        </w:rPr>
        <w:t>iaolin</w:t>
      </w:r>
      <w:proofErr w:type="spellEnd"/>
      <w:r w:rsidRPr="00BE43D2">
        <w:rPr>
          <w:rFonts w:ascii="Times New Roman" w:eastAsia="宋体" w:hAnsi="Times New Roman" w:cs="Times New Roman"/>
          <w:bCs/>
          <w:sz w:val="24"/>
          <w:szCs w:val="24"/>
        </w:rPr>
        <w:t xml:space="preserve"> Liu</w:t>
      </w:r>
      <w:r w:rsidRPr="00BE43D2">
        <w:rPr>
          <w:rFonts w:ascii="Times New Roman" w:eastAsia="宋体" w:hAnsi="Times New Roman" w:cs="Times New Roman"/>
          <w:bCs/>
          <w:sz w:val="24"/>
          <w:szCs w:val="24"/>
          <w:vertAlign w:val="superscript"/>
        </w:rPr>
        <w:t>1,2</w:t>
      </w:r>
      <w:r w:rsidRPr="00BE43D2">
        <w:rPr>
          <w:rFonts w:ascii="Times New Roman" w:eastAsia="宋体" w:hAnsi="Times New Roman" w:cs="Times New Roman"/>
          <w:bCs/>
          <w:sz w:val="24"/>
          <w:szCs w:val="24"/>
        </w:rPr>
        <w:t>, Yue Ma</w:t>
      </w:r>
      <w:r w:rsidRPr="00BE43D2">
        <w:rPr>
          <w:rFonts w:ascii="Times New Roman" w:eastAsia="宋体" w:hAnsi="Times New Roman" w:cs="Times New Roman"/>
          <w:bCs/>
          <w:sz w:val="24"/>
          <w:szCs w:val="24"/>
          <w:vertAlign w:val="superscript"/>
        </w:rPr>
        <w:t>1,2</w:t>
      </w:r>
      <w:r w:rsidRPr="00BE43D2">
        <w:rPr>
          <w:rFonts w:ascii="Times New Roman" w:eastAsia="宋体" w:hAnsi="Times New Roman" w:cs="Times New Roman"/>
          <w:bCs/>
          <w:sz w:val="24"/>
          <w:szCs w:val="24"/>
        </w:rPr>
        <w:t>, Ying Yu</w:t>
      </w:r>
      <w:r w:rsidRPr="00BE43D2">
        <w:rPr>
          <w:rFonts w:ascii="Times New Roman" w:eastAsia="宋体" w:hAnsi="Times New Roman" w:cs="Times New Roman"/>
          <w:bCs/>
          <w:sz w:val="24"/>
          <w:szCs w:val="24"/>
          <w:vertAlign w:val="superscript"/>
        </w:rPr>
        <w:t>1,2</w:t>
      </w:r>
      <w:r w:rsidRPr="00BE43D2">
        <w:rPr>
          <w:rFonts w:ascii="Times New Roman" w:eastAsia="宋体" w:hAnsi="Times New Roman" w:cs="Times New Roman"/>
          <w:bCs/>
          <w:sz w:val="24"/>
          <w:szCs w:val="24"/>
        </w:rPr>
        <w:t xml:space="preserve">, </w:t>
      </w:r>
      <w:proofErr w:type="spellStart"/>
      <w:r w:rsidRPr="00BE43D2">
        <w:rPr>
          <w:rFonts w:ascii="Times New Roman" w:eastAsia="宋体" w:hAnsi="Times New Roman" w:cs="Times New Roman"/>
          <w:bCs/>
          <w:sz w:val="24"/>
          <w:szCs w:val="24"/>
        </w:rPr>
        <w:t>Wenhui</w:t>
      </w:r>
      <w:proofErr w:type="spellEnd"/>
      <w:r w:rsidRPr="00BE43D2">
        <w:rPr>
          <w:rFonts w:ascii="Times New Roman" w:eastAsia="宋体" w:hAnsi="Times New Roman" w:cs="Times New Roman"/>
          <w:bCs/>
          <w:sz w:val="24"/>
          <w:szCs w:val="24"/>
        </w:rPr>
        <w:t xml:space="preserve"> Zhang</w:t>
      </w:r>
      <w:r w:rsidRPr="00BE43D2">
        <w:rPr>
          <w:rFonts w:ascii="Times New Roman" w:eastAsia="宋体" w:hAnsi="Times New Roman" w:cs="Times New Roman"/>
          <w:bCs/>
          <w:sz w:val="24"/>
          <w:szCs w:val="24"/>
          <w:vertAlign w:val="superscript"/>
        </w:rPr>
        <w:t>1,2</w:t>
      </w:r>
      <w:r w:rsidRPr="00BE43D2">
        <w:rPr>
          <w:rFonts w:ascii="Times New Roman" w:eastAsia="宋体" w:hAnsi="Times New Roman" w:cs="Times New Roman"/>
          <w:bCs/>
          <w:sz w:val="24"/>
          <w:szCs w:val="24"/>
        </w:rPr>
        <w:t>, Jingjing Shi</w:t>
      </w:r>
      <w:r w:rsidRPr="00BE43D2">
        <w:rPr>
          <w:rFonts w:ascii="Times New Roman" w:eastAsia="宋体" w:hAnsi="Times New Roman" w:cs="Times New Roman"/>
          <w:bCs/>
          <w:sz w:val="24"/>
          <w:szCs w:val="24"/>
          <w:vertAlign w:val="superscript"/>
        </w:rPr>
        <w:t>1</w:t>
      </w:r>
      <w:r w:rsidRPr="00BE43D2">
        <w:rPr>
          <w:rFonts w:ascii="Times New Roman" w:eastAsia="宋体" w:hAnsi="Times New Roman" w:cs="Times New Roman"/>
          <w:bCs/>
          <w:sz w:val="24"/>
          <w:szCs w:val="24"/>
        </w:rPr>
        <w:t>, Xuan Zhang</w:t>
      </w:r>
      <w:r w:rsidRPr="00BE43D2">
        <w:rPr>
          <w:rFonts w:ascii="Times New Roman" w:eastAsia="宋体" w:hAnsi="Times New Roman" w:cs="Times New Roman" w:hint="eastAsia"/>
          <w:bCs/>
          <w:sz w:val="24"/>
          <w:szCs w:val="24"/>
          <w:vertAlign w:val="superscript"/>
        </w:rPr>
        <w:t>1</w:t>
      </w:r>
      <w:r w:rsidRPr="00BE43D2">
        <w:rPr>
          <w:rFonts w:ascii="Times New Roman" w:eastAsia="宋体" w:hAnsi="Times New Roman" w:cs="Times New Roman"/>
          <w:bCs/>
          <w:sz w:val="24"/>
          <w:szCs w:val="24"/>
        </w:rPr>
        <w:t>, Min Dai</w:t>
      </w:r>
      <w:r w:rsidRPr="00BE43D2">
        <w:rPr>
          <w:rFonts w:ascii="Times New Roman" w:eastAsia="宋体" w:hAnsi="Times New Roman" w:cs="Times New Roman" w:hint="eastAsia"/>
          <w:bCs/>
          <w:sz w:val="24"/>
          <w:szCs w:val="24"/>
          <w:vertAlign w:val="superscript"/>
        </w:rPr>
        <w:t>3</w:t>
      </w:r>
      <w:r w:rsidRPr="00BE43D2">
        <w:rPr>
          <w:rFonts w:ascii="Times New Roman" w:eastAsia="宋体" w:hAnsi="Times New Roman" w:cs="Times New Roman"/>
          <w:bCs/>
          <w:sz w:val="24"/>
          <w:szCs w:val="24"/>
        </w:rPr>
        <w:t xml:space="preserve">, </w:t>
      </w:r>
      <w:proofErr w:type="spellStart"/>
      <w:r w:rsidRPr="00BE43D2">
        <w:rPr>
          <w:rFonts w:ascii="Times New Roman" w:eastAsia="宋体" w:hAnsi="Times New Roman" w:cs="Times New Roman" w:hint="eastAsia"/>
          <w:bCs/>
          <w:sz w:val="24"/>
          <w:szCs w:val="24"/>
        </w:rPr>
        <w:t>Yu</w:t>
      </w:r>
      <w:r w:rsidRPr="00BE43D2">
        <w:rPr>
          <w:rFonts w:ascii="Times New Roman" w:eastAsia="宋体" w:hAnsi="Times New Roman" w:cs="Times New Roman"/>
          <w:bCs/>
          <w:sz w:val="24"/>
          <w:szCs w:val="24"/>
        </w:rPr>
        <w:t>han</w:t>
      </w:r>
      <w:proofErr w:type="spellEnd"/>
      <w:r w:rsidRPr="00BE43D2">
        <w:rPr>
          <w:rFonts w:ascii="Times New Roman" w:eastAsia="宋体" w:hAnsi="Times New Roman" w:cs="Times New Roman"/>
          <w:bCs/>
          <w:sz w:val="24"/>
          <w:szCs w:val="24"/>
        </w:rPr>
        <w:t xml:space="preserve"> Wang</w:t>
      </w:r>
      <w:r w:rsidRPr="00BE43D2">
        <w:rPr>
          <w:rFonts w:ascii="Times New Roman" w:eastAsia="宋体" w:hAnsi="Times New Roman" w:cs="Times New Roman"/>
          <w:bCs/>
          <w:sz w:val="24"/>
          <w:szCs w:val="24"/>
          <w:vertAlign w:val="superscript"/>
        </w:rPr>
        <w:t>2,4,5</w:t>
      </w:r>
      <w:r w:rsidRPr="00BE43D2">
        <w:rPr>
          <w:rFonts w:ascii="Times New Roman" w:eastAsia="宋体" w:hAnsi="Times New Roman" w:cs="Times New Roman" w:hint="eastAsia"/>
          <w:bCs/>
          <w:sz w:val="24"/>
          <w:szCs w:val="24"/>
          <w:vertAlign w:val="superscript"/>
        </w:rPr>
        <w:t>,</w:t>
      </w:r>
      <w:r w:rsidRPr="00BE43D2">
        <w:rPr>
          <w:rFonts w:ascii="Times New Roman" w:eastAsia="宋体" w:hAnsi="Times New Roman" w:cs="Times New Roman"/>
          <w:bCs/>
          <w:sz w:val="24"/>
          <w:szCs w:val="24"/>
          <w:vertAlign w:val="superscript"/>
        </w:rPr>
        <w:t>6</w:t>
      </w:r>
      <w:r w:rsidRPr="00BE43D2">
        <w:rPr>
          <w:rFonts w:ascii="Times New Roman" w:eastAsia="宋体" w:hAnsi="Times New Roman" w:cs="Times New Roman"/>
          <w:bCs/>
          <w:sz w:val="24"/>
          <w:szCs w:val="24"/>
        </w:rPr>
        <w:t>, Hao Zhang</w:t>
      </w:r>
      <w:r w:rsidRPr="00BE43D2">
        <w:rPr>
          <w:rFonts w:ascii="Times New Roman" w:eastAsia="宋体" w:hAnsi="Times New Roman" w:cs="Times New Roman"/>
          <w:bCs/>
          <w:sz w:val="24"/>
          <w:szCs w:val="24"/>
          <w:vertAlign w:val="superscript"/>
        </w:rPr>
        <w:t>2,4,5,6</w:t>
      </w:r>
      <w:r w:rsidRPr="00BE43D2">
        <w:rPr>
          <w:rFonts w:ascii="Times New Roman" w:eastAsia="宋体" w:hAnsi="Times New Roman" w:cs="Times New Roman"/>
          <w:bCs/>
          <w:sz w:val="24"/>
          <w:szCs w:val="24"/>
        </w:rPr>
        <w:t xml:space="preserve">, </w:t>
      </w:r>
      <w:proofErr w:type="spellStart"/>
      <w:r w:rsidRPr="00BE43D2">
        <w:rPr>
          <w:rFonts w:ascii="Times New Roman" w:eastAsia="宋体" w:hAnsi="Times New Roman" w:cs="Times New Roman"/>
          <w:bCs/>
          <w:sz w:val="24"/>
          <w:szCs w:val="24"/>
        </w:rPr>
        <w:t>Jiahe</w:t>
      </w:r>
      <w:proofErr w:type="spellEnd"/>
      <w:r w:rsidRPr="00BE43D2">
        <w:rPr>
          <w:rFonts w:ascii="Times New Roman" w:eastAsia="宋体" w:hAnsi="Times New Roman" w:cs="Times New Roman"/>
          <w:bCs/>
          <w:sz w:val="24"/>
          <w:szCs w:val="24"/>
        </w:rPr>
        <w:t xml:space="preserve"> </w:t>
      </w:r>
      <w:r w:rsidRPr="00BE43D2">
        <w:rPr>
          <w:rFonts w:ascii="Times New Roman" w:eastAsia="宋体" w:hAnsi="Times New Roman" w:cs="Times New Roman" w:hint="eastAsia"/>
          <w:bCs/>
          <w:sz w:val="24"/>
          <w:szCs w:val="24"/>
        </w:rPr>
        <w:t>Zhang</w:t>
      </w:r>
      <w:r w:rsidRPr="00BE43D2">
        <w:rPr>
          <w:rFonts w:ascii="Times New Roman" w:eastAsia="宋体" w:hAnsi="Times New Roman" w:cs="Times New Roman"/>
          <w:bCs/>
          <w:sz w:val="24"/>
          <w:szCs w:val="24"/>
          <w:vertAlign w:val="superscript"/>
        </w:rPr>
        <w:t>2,4,5,6</w:t>
      </w:r>
      <w:r w:rsidRPr="00BE43D2">
        <w:rPr>
          <w:rFonts w:ascii="Times New Roman" w:eastAsia="宋体" w:hAnsi="Times New Roman" w:cs="Times New Roman"/>
          <w:bCs/>
          <w:sz w:val="24"/>
          <w:szCs w:val="24"/>
        </w:rPr>
        <w:t xml:space="preserve">, </w:t>
      </w:r>
      <w:proofErr w:type="spellStart"/>
      <w:r w:rsidRPr="00BE43D2">
        <w:rPr>
          <w:rFonts w:ascii="Times New Roman" w:eastAsia="宋体" w:hAnsi="Times New Roman" w:cs="Times New Roman"/>
          <w:bCs/>
          <w:sz w:val="24"/>
          <w:szCs w:val="24"/>
        </w:rPr>
        <w:t>Jianghua</w:t>
      </w:r>
      <w:proofErr w:type="spellEnd"/>
      <w:r w:rsidRPr="00BE43D2">
        <w:rPr>
          <w:rFonts w:ascii="Times New Roman" w:eastAsia="宋体" w:hAnsi="Times New Roman" w:cs="Times New Roman"/>
          <w:bCs/>
          <w:sz w:val="24"/>
          <w:szCs w:val="24"/>
        </w:rPr>
        <w:t xml:space="preserve"> </w:t>
      </w:r>
      <w:r w:rsidRPr="00BE43D2">
        <w:rPr>
          <w:rFonts w:ascii="Times New Roman" w:eastAsia="宋体" w:hAnsi="Times New Roman" w:cs="Times New Roman" w:hint="eastAsia"/>
          <w:bCs/>
          <w:sz w:val="24"/>
          <w:szCs w:val="24"/>
        </w:rPr>
        <w:t>Shen</w:t>
      </w:r>
      <w:r w:rsidRPr="00BE43D2">
        <w:rPr>
          <w:rFonts w:ascii="Times New Roman" w:eastAsia="宋体" w:hAnsi="Times New Roman" w:cs="Times New Roman"/>
          <w:bCs/>
          <w:sz w:val="24"/>
          <w:szCs w:val="24"/>
          <w:vertAlign w:val="superscript"/>
        </w:rPr>
        <w:t>2,4,5,6</w:t>
      </w:r>
      <w:r w:rsidRPr="00BE43D2">
        <w:rPr>
          <w:rFonts w:ascii="Times New Roman" w:eastAsia="宋体" w:hAnsi="Times New Roman" w:cs="Times New Roman"/>
          <w:bCs/>
          <w:sz w:val="24"/>
          <w:szCs w:val="24"/>
        </w:rPr>
        <w:t>, Faming Zhang</w:t>
      </w:r>
      <w:r w:rsidRPr="00BE43D2">
        <w:rPr>
          <w:rFonts w:ascii="Times New Roman" w:eastAsia="宋体" w:hAnsi="Times New Roman" w:cs="Times New Roman"/>
          <w:bCs/>
          <w:sz w:val="24"/>
          <w:szCs w:val="24"/>
          <w:vertAlign w:val="superscript"/>
        </w:rPr>
        <w:t>3,7*</w:t>
      </w:r>
      <w:r w:rsidRPr="00BE43D2">
        <w:rPr>
          <w:rFonts w:ascii="Times New Roman" w:eastAsia="宋体" w:hAnsi="Times New Roman" w:cs="Times New Roman"/>
          <w:bCs/>
          <w:sz w:val="24"/>
          <w:szCs w:val="24"/>
        </w:rPr>
        <w:t>, Moshi Song</w:t>
      </w:r>
      <w:r w:rsidRPr="00BE43D2">
        <w:rPr>
          <w:rFonts w:ascii="Times New Roman" w:eastAsia="宋体" w:hAnsi="Times New Roman" w:cs="Times New Roman"/>
          <w:bCs/>
          <w:sz w:val="24"/>
          <w:szCs w:val="24"/>
          <w:vertAlign w:val="superscript"/>
        </w:rPr>
        <w:t>2,4,5,6*</w:t>
      </w:r>
      <w:r w:rsidRPr="00BE43D2">
        <w:rPr>
          <w:rFonts w:ascii="Times New Roman" w:eastAsia="宋体" w:hAnsi="Times New Roman" w:cs="Times New Roman"/>
          <w:bCs/>
          <w:sz w:val="24"/>
          <w:szCs w:val="24"/>
        </w:rPr>
        <w:t>, and Jun Wang</w:t>
      </w:r>
      <w:r w:rsidRPr="00BE43D2">
        <w:rPr>
          <w:rFonts w:ascii="Times New Roman" w:eastAsia="宋体" w:hAnsi="Times New Roman" w:cs="Times New Roman"/>
          <w:bCs/>
          <w:sz w:val="24"/>
          <w:szCs w:val="24"/>
          <w:vertAlign w:val="superscript"/>
        </w:rPr>
        <w:t>1,2,8*</w:t>
      </w:r>
    </w:p>
    <w:p w14:paraId="4E523491" w14:textId="77777777" w:rsidR="00BB5091" w:rsidRDefault="00BB5091" w:rsidP="00BB5091">
      <w:pPr>
        <w:pStyle w:val="authadd"/>
        <w:kinsoku w:val="0"/>
        <w:adjustRightInd w:val="0"/>
        <w:snapToGrid w:val="0"/>
        <w:spacing w:line="480" w:lineRule="auto"/>
        <w:jc w:val="both"/>
        <w:rPr>
          <w:szCs w:val="24"/>
          <w:vertAlign w:val="superscript"/>
        </w:rPr>
      </w:pPr>
    </w:p>
    <w:p w14:paraId="02857E8F" w14:textId="793055A3" w:rsidR="00905510" w:rsidRPr="00BB5091" w:rsidRDefault="00905510" w:rsidP="00BB5091">
      <w:pPr>
        <w:pStyle w:val="authadd"/>
        <w:kinsoku w:val="0"/>
        <w:adjustRightInd w:val="0"/>
        <w:snapToGrid w:val="0"/>
        <w:spacing w:line="480" w:lineRule="auto"/>
        <w:jc w:val="both"/>
        <w:rPr>
          <w:rFonts w:eastAsiaTheme="minorEastAsia"/>
          <w:szCs w:val="24"/>
        </w:rPr>
      </w:pPr>
      <w:r w:rsidRPr="00BB5091">
        <w:rPr>
          <w:szCs w:val="24"/>
          <w:vertAlign w:val="superscript"/>
        </w:rPr>
        <w:t>*</w:t>
      </w:r>
      <w:r w:rsidRPr="00BB5091">
        <w:rPr>
          <w:szCs w:val="24"/>
        </w:rPr>
        <w:t>Correspondence</w:t>
      </w:r>
      <w:bookmarkStart w:id="1" w:name="_Hlk69821647"/>
      <w:r w:rsidRPr="00BB5091">
        <w:rPr>
          <w:rFonts w:eastAsia="Arial Unicode MS"/>
          <w:iCs/>
          <w:szCs w:val="24"/>
          <w:lang w:val="en-US"/>
        </w:rPr>
        <w:t>:</w:t>
      </w:r>
      <w:bookmarkEnd w:id="1"/>
      <w:r w:rsidRPr="00BB5091">
        <w:rPr>
          <w:rFonts w:eastAsiaTheme="minorEastAsia"/>
          <w:szCs w:val="24"/>
        </w:rPr>
        <w:t xml:space="preserve"> </w:t>
      </w:r>
      <w:hyperlink r:id="rId6" w:history="1">
        <w:r w:rsidRPr="00BB5091">
          <w:rPr>
            <w:szCs w:val="24"/>
          </w:rPr>
          <w:t>junwang@im.ac.cn</w:t>
        </w:r>
      </w:hyperlink>
      <w:r w:rsidRPr="00BB5091">
        <w:rPr>
          <w:szCs w:val="24"/>
        </w:rPr>
        <w:t xml:space="preserve"> (J. Wang), </w:t>
      </w:r>
      <w:hyperlink r:id="rId7" w:history="1">
        <w:r w:rsidRPr="00BB5091">
          <w:rPr>
            <w:rStyle w:val="a4"/>
            <w:szCs w:val="24"/>
          </w:rPr>
          <w:t>songmoshi@ioz.ac.cn</w:t>
        </w:r>
      </w:hyperlink>
      <w:r w:rsidRPr="00BB5091">
        <w:rPr>
          <w:szCs w:val="24"/>
        </w:rPr>
        <w:t xml:space="preserve"> (M. Song),</w:t>
      </w:r>
      <w:r w:rsidRPr="00BB5091">
        <w:rPr>
          <w:rFonts w:eastAsiaTheme="minorEastAsia"/>
          <w:szCs w:val="24"/>
        </w:rPr>
        <w:t xml:space="preserve"> </w:t>
      </w:r>
      <w:hyperlink r:id="rId8" w:history="1">
        <w:r w:rsidRPr="00BB5091">
          <w:rPr>
            <w:rStyle w:val="a4"/>
            <w:rFonts w:eastAsiaTheme="minorEastAsia"/>
            <w:szCs w:val="24"/>
          </w:rPr>
          <w:t>fzhang@njmu.edu.cn</w:t>
        </w:r>
      </w:hyperlink>
      <w:r w:rsidRPr="00BB5091">
        <w:rPr>
          <w:rFonts w:eastAsiaTheme="minorEastAsia"/>
          <w:szCs w:val="24"/>
        </w:rPr>
        <w:t xml:space="preserve"> (F. Zhang)</w:t>
      </w:r>
    </w:p>
    <w:p w14:paraId="7F6FC74C" w14:textId="6FA64D42" w:rsidR="00614211" w:rsidRPr="00BB5091" w:rsidRDefault="00614211" w:rsidP="00BB5091">
      <w:pPr>
        <w:pStyle w:val="authadd"/>
        <w:kinsoku w:val="0"/>
        <w:adjustRightInd w:val="0"/>
        <w:snapToGrid w:val="0"/>
        <w:spacing w:line="480" w:lineRule="auto"/>
        <w:jc w:val="both"/>
        <w:rPr>
          <w:rFonts w:eastAsiaTheme="minorEastAsia"/>
          <w:szCs w:val="24"/>
        </w:rPr>
      </w:pPr>
    </w:p>
    <w:p w14:paraId="59EED349" w14:textId="3E534A52" w:rsidR="00614211" w:rsidRPr="00BB5091" w:rsidRDefault="00614211" w:rsidP="00BB5091">
      <w:pPr>
        <w:pStyle w:val="authadd"/>
        <w:kinsoku w:val="0"/>
        <w:adjustRightInd w:val="0"/>
        <w:snapToGrid w:val="0"/>
        <w:spacing w:line="480" w:lineRule="auto"/>
        <w:jc w:val="both"/>
        <w:rPr>
          <w:rFonts w:eastAsiaTheme="minorEastAsia"/>
          <w:szCs w:val="24"/>
        </w:rPr>
      </w:pPr>
    </w:p>
    <w:p w14:paraId="1C56F585" w14:textId="60E44191" w:rsidR="00614211" w:rsidRPr="00BB5091" w:rsidRDefault="00614211" w:rsidP="00BB5091">
      <w:pPr>
        <w:pStyle w:val="authadd"/>
        <w:kinsoku w:val="0"/>
        <w:adjustRightInd w:val="0"/>
        <w:snapToGrid w:val="0"/>
        <w:spacing w:line="480" w:lineRule="auto"/>
        <w:jc w:val="both"/>
        <w:rPr>
          <w:rFonts w:eastAsia="Arial Unicode MS"/>
          <w:iCs/>
          <w:szCs w:val="24"/>
          <w:lang w:val="en-US"/>
        </w:rPr>
      </w:pPr>
      <w:r w:rsidRPr="00BB5091">
        <w:rPr>
          <w:rFonts w:eastAsia="Arial Unicode MS"/>
          <w:iCs/>
          <w:szCs w:val="24"/>
          <w:lang w:val="en-US"/>
        </w:rPr>
        <w:t>Materials and Methods, Supplemental Reference, Fig</w:t>
      </w:r>
      <w:r w:rsidR="008A620B" w:rsidRPr="00BB5091">
        <w:rPr>
          <w:rFonts w:eastAsia="Arial Unicode MS"/>
          <w:iCs/>
          <w:szCs w:val="24"/>
          <w:lang w:val="en-US"/>
        </w:rPr>
        <w:t>.</w:t>
      </w:r>
      <w:r w:rsidRPr="00BB5091">
        <w:rPr>
          <w:rFonts w:eastAsia="Arial Unicode MS"/>
          <w:iCs/>
          <w:szCs w:val="24"/>
          <w:lang w:val="en-US"/>
        </w:rPr>
        <w:t xml:space="preserve"> S1–S</w:t>
      </w:r>
      <w:r w:rsidR="008A620B" w:rsidRPr="00BB5091">
        <w:rPr>
          <w:rFonts w:eastAsia="Arial Unicode MS"/>
          <w:iCs/>
          <w:szCs w:val="24"/>
          <w:lang w:val="en-US"/>
        </w:rPr>
        <w:t>5,</w:t>
      </w:r>
      <w:r w:rsidRPr="00BB5091">
        <w:rPr>
          <w:rFonts w:eastAsia="Arial Unicode MS"/>
          <w:iCs/>
          <w:szCs w:val="24"/>
          <w:lang w:val="en-US"/>
        </w:rPr>
        <w:t xml:space="preserve"> and Tab</w:t>
      </w:r>
      <w:r w:rsidR="008A620B" w:rsidRPr="00BB5091">
        <w:rPr>
          <w:rFonts w:eastAsia="Arial Unicode MS"/>
          <w:iCs/>
          <w:szCs w:val="24"/>
          <w:lang w:val="en-US"/>
        </w:rPr>
        <w:t>.</w:t>
      </w:r>
      <w:r w:rsidRPr="00BB5091">
        <w:rPr>
          <w:rFonts w:eastAsia="Arial Unicode MS"/>
          <w:iCs/>
          <w:szCs w:val="24"/>
          <w:lang w:val="en-US"/>
        </w:rPr>
        <w:t xml:space="preserve"> S</w:t>
      </w:r>
      <w:r w:rsidR="008A620B" w:rsidRPr="00BB5091">
        <w:rPr>
          <w:rFonts w:eastAsia="Arial Unicode MS"/>
          <w:iCs/>
          <w:szCs w:val="24"/>
          <w:lang w:val="en-US"/>
        </w:rPr>
        <w:t>1</w:t>
      </w:r>
    </w:p>
    <w:p w14:paraId="66B38D05" w14:textId="0103E744" w:rsidR="00614211" w:rsidRPr="00BB5091" w:rsidRDefault="00905510" w:rsidP="00BB5091">
      <w:pPr>
        <w:widowControl/>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br w:type="page"/>
      </w:r>
    </w:p>
    <w:p w14:paraId="0B7E5C74"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lastRenderedPageBreak/>
        <w:t>Materials and Methods</w:t>
      </w:r>
    </w:p>
    <w:p w14:paraId="49959B94" w14:textId="77777777" w:rsidR="00905510" w:rsidRPr="00BB5091" w:rsidRDefault="00905510" w:rsidP="00BB5091">
      <w:pPr>
        <w:spacing w:line="480" w:lineRule="auto"/>
        <w:rPr>
          <w:rFonts w:ascii="Times New Roman" w:hAnsi="Times New Roman" w:cs="Times New Roman"/>
          <w:b/>
          <w:bCs/>
          <w:sz w:val="24"/>
          <w:szCs w:val="24"/>
        </w:rPr>
      </w:pPr>
    </w:p>
    <w:p w14:paraId="17402037" w14:textId="7E21439E"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Mice</w:t>
      </w:r>
    </w:p>
    <w:p w14:paraId="1220ADB5" w14:textId="77777777" w:rsidR="00905510" w:rsidRPr="00BB5091" w:rsidRDefault="00905510" w:rsidP="00BB5091">
      <w:pPr>
        <w:spacing w:line="480" w:lineRule="auto"/>
        <w:rPr>
          <w:rFonts w:ascii="Times New Roman" w:hAnsi="Times New Roman" w:cs="Times New Roman"/>
          <w:sz w:val="24"/>
          <w:szCs w:val="24"/>
        </w:rPr>
      </w:pPr>
      <w:r w:rsidRPr="00BB5091">
        <w:rPr>
          <w:rFonts w:ascii="Times New Roman" w:eastAsia="宋体" w:hAnsi="Times New Roman" w:cs="Times New Roman"/>
          <w:sz w:val="24"/>
          <w:szCs w:val="24"/>
        </w:rPr>
        <w:t xml:space="preserve">Two-month-old male </w:t>
      </w:r>
      <w:bookmarkStart w:id="2" w:name="_Hlk90997969"/>
      <w:r w:rsidRPr="00BB5091">
        <w:rPr>
          <w:rFonts w:ascii="Times New Roman" w:eastAsia="宋体" w:hAnsi="Times New Roman" w:cs="Times New Roman"/>
          <w:sz w:val="24"/>
          <w:szCs w:val="24"/>
        </w:rPr>
        <w:t>C57BL/6J</w:t>
      </w:r>
      <w:bookmarkEnd w:id="2"/>
      <w:r w:rsidRPr="00BB5091">
        <w:rPr>
          <w:rFonts w:ascii="Times New Roman" w:eastAsia="宋体" w:hAnsi="Times New Roman" w:cs="Times New Roman"/>
          <w:sz w:val="24"/>
          <w:szCs w:val="24"/>
        </w:rPr>
        <w:t xml:space="preserve"> mice</w:t>
      </w:r>
      <w:r w:rsidRPr="00BB5091">
        <w:rPr>
          <w:rFonts w:ascii="Times New Roman" w:hAnsi="Times New Roman" w:cs="Times New Roman"/>
          <w:sz w:val="24"/>
          <w:szCs w:val="24"/>
        </w:rPr>
        <w:t xml:space="preserve"> were purchased from Beijing HFK Bioscience and housed in ventilated cages </w:t>
      </w:r>
      <w:r w:rsidRPr="00BB5091">
        <w:rPr>
          <w:rFonts w:ascii="Times New Roman" w:eastAsia="宋体" w:hAnsi="Times New Roman" w:cs="Times New Roman"/>
          <w:sz w:val="24"/>
          <w:szCs w:val="24"/>
        </w:rPr>
        <w:t xml:space="preserve">under strict SPF conditions in our animal facility. All mice were maintained </w:t>
      </w:r>
      <w:r w:rsidRPr="00BB5091">
        <w:rPr>
          <w:rFonts w:ascii="Times New Roman" w:hAnsi="Times New Roman" w:cs="Times New Roman"/>
          <w:sz w:val="24"/>
          <w:szCs w:val="24"/>
        </w:rPr>
        <w:t>at constant temperature (</w:t>
      </w:r>
      <w:bookmarkStart w:id="3" w:name="_Hlk90999030"/>
      <w:r w:rsidRPr="00BB5091">
        <w:rPr>
          <w:rFonts w:ascii="Times New Roman" w:hAnsi="Times New Roman" w:cs="Times New Roman"/>
          <w:sz w:val="24"/>
          <w:szCs w:val="24"/>
        </w:rPr>
        <w:t>23° ± 0.5 °C</w:t>
      </w:r>
      <w:bookmarkEnd w:id="3"/>
      <w:r w:rsidRPr="00BB5091">
        <w:rPr>
          <w:rFonts w:ascii="Times New Roman" w:hAnsi="Times New Roman" w:cs="Times New Roman"/>
          <w:sz w:val="24"/>
          <w:szCs w:val="24"/>
        </w:rPr>
        <w:t>) with moderate humidity (</w:t>
      </w:r>
      <w:bookmarkStart w:id="4" w:name="_Hlk90999088"/>
      <w:r w:rsidRPr="00BB5091">
        <w:rPr>
          <w:rFonts w:ascii="Times New Roman" w:hAnsi="Times New Roman" w:cs="Times New Roman"/>
          <w:sz w:val="24"/>
          <w:szCs w:val="24"/>
        </w:rPr>
        <w:t>50 ± 5%</w:t>
      </w:r>
      <w:bookmarkEnd w:id="4"/>
      <w:r w:rsidRPr="00BB5091">
        <w:rPr>
          <w:rFonts w:ascii="Times New Roman" w:hAnsi="Times New Roman" w:cs="Times New Roman"/>
          <w:sz w:val="24"/>
          <w:szCs w:val="24"/>
        </w:rPr>
        <w:t>) and</w:t>
      </w:r>
      <w:r w:rsidRPr="00BB5091">
        <w:rPr>
          <w:rFonts w:ascii="Times New Roman" w:eastAsia="宋体" w:hAnsi="Times New Roman" w:cs="Times New Roman"/>
          <w:sz w:val="24"/>
          <w:szCs w:val="24"/>
        </w:rPr>
        <w:t xml:space="preserve"> a 12-h light/dark cycle (lights on at 07:00 h; off at 19:00h)</w:t>
      </w:r>
      <w:r w:rsidRPr="00BB5091">
        <w:rPr>
          <w:rFonts w:ascii="Times New Roman" w:hAnsi="Times New Roman" w:cs="Times New Roman"/>
          <w:sz w:val="24"/>
          <w:szCs w:val="24"/>
        </w:rPr>
        <w:t>. Mice were fed ad libitum and had unlimited access to water. All housing protocols and animal experiments were approved by the Ethics Committee of the Institute of Microbiology, Chinese Academy of Sciences (permit SQIMCAS2021005).</w:t>
      </w:r>
    </w:p>
    <w:p w14:paraId="0AB4B66C" w14:textId="77777777" w:rsidR="00905510" w:rsidRPr="00BB5091" w:rsidRDefault="00905510" w:rsidP="00BB5091">
      <w:pPr>
        <w:spacing w:line="480" w:lineRule="auto"/>
        <w:rPr>
          <w:rFonts w:ascii="Times New Roman" w:hAnsi="Times New Roman" w:cs="Times New Roman"/>
          <w:sz w:val="24"/>
          <w:szCs w:val="24"/>
        </w:rPr>
      </w:pPr>
    </w:p>
    <w:p w14:paraId="51C71384"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Cellular models</w:t>
      </w:r>
    </w:p>
    <w:p w14:paraId="5D449754" w14:textId="77777777" w:rsidR="00905510" w:rsidRPr="00BB5091" w:rsidRDefault="00905510" w:rsidP="00BB5091">
      <w:pPr>
        <w:spacing w:line="480" w:lineRule="auto"/>
        <w:rPr>
          <w:rFonts w:ascii="Times New Roman" w:hAnsi="Times New Roman" w:cs="Times New Roman"/>
          <w:sz w:val="24"/>
          <w:szCs w:val="24"/>
        </w:rPr>
      </w:pPr>
      <w:r w:rsidRPr="00BB5091">
        <w:rPr>
          <w:rFonts w:ascii="Times New Roman" w:hAnsi="Times New Roman" w:cs="Times New Roman"/>
          <w:sz w:val="24"/>
          <w:szCs w:val="24"/>
        </w:rPr>
        <w:t>Caco-2 cells were cultured in Eagle's Minimum Essential Medium (EMEM; ATCC; 30-2003) containing 20% Fetal Bovine Serum (</w:t>
      </w:r>
      <w:r w:rsidRPr="00BB5091">
        <w:rPr>
          <w:rFonts w:ascii="Times New Roman" w:hAnsi="Times New Roman" w:cs="Times New Roman" w:hint="eastAsia"/>
          <w:sz w:val="24"/>
          <w:szCs w:val="24"/>
        </w:rPr>
        <w:t>FBS</w:t>
      </w:r>
      <w:r w:rsidRPr="00BB5091">
        <w:rPr>
          <w:rFonts w:ascii="Times New Roman" w:hAnsi="Times New Roman" w:cs="Times New Roman"/>
          <w:sz w:val="24"/>
          <w:szCs w:val="24"/>
        </w:rPr>
        <w:t xml:space="preserve">; GIBCO; 10099-141C) and 1% </w:t>
      </w:r>
      <w:bookmarkStart w:id="5" w:name="_Hlk88123448"/>
      <w:r w:rsidRPr="00BB5091">
        <w:rPr>
          <w:rFonts w:ascii="Times New Roman" w:hAnsi="Times New Roman" w:cs="Times New Roman"/>
          <w:sz w:val="24"/>
          <w:szCs w:val="24"/>
        </w:rPr>
        <w:t>Penicillin-Streptomycin</w:t>
      </w:r>
      <w:bookmarkEnd w:id="5"/>
      <w:r w:rsidRPr="00BB5091">
        <w:rPr>
          <w:rFonts w:ascii="Times New Roman" w:hAnsi="Times New Roman" w:cs="Times New Roman"/>
          <w:sz w:val="24"/>
          <w:szCs w:val="24"/>
        </w:rPr>
        <w:t xml:space="preserve"> (GIBCO; 1514022)</w:t>
      </w:r>
      <w:r w:rsidRPr="00BB5091">
        <w:rPr>
          <w:rFonts w:ascii="Times New Roman" w:hAnsi="Times New Roman" w:cs="Times New Roman" w:hint="eastAsia"/>
          <w:sz w:val="24"/>
          <w:szCs w:val="24"/>
        </w:rPr>
        <w:t>.</w:t>
      </w:r>
      <w:r w:rsidRPr="00BB5091">
        <w:rPr>
          <w:rFonts w:ascii="Times New Roman" w:hAnsi="Times New Roman" w:cs="Times New Roman"/>
          <w:sz w:val="24"/>
          <w:szCs w:val="24"/>
        </w:rPr>
        <w:t xml:space="preserve"> Cells were pre-treated and synchronized with 200nM dexamethasone for 1 hour (DEX;</w:t>
      </w:r>
      <w:r w:rsidRPr="00BB5091">
        <w:rPr>
          <w:sz w:val="24"/>
          <w:szCs w:val="24"/>
        </w:rPr>
        <w:t xml:space="preserve"> </w:t>
      </w:r>
      <w:r w:rsidRPr="00BB5091">
        <w:rPr>
          <w:rFonts w:ascii="Times New Roman" w:hAnsi="Times New Roman" w:cs="Times New Roman"/>
          <w:sz w:val="24"/>
          <w:szCs w:val="24"/>
        </w:rPr>
        <w:t xml:space="preserve">Sigma-Aldrich; D1756), followed by L-Methionine (Sigma-Aldrich; M9625) and phosphate-buffered saline (PBS; </w:t>
      </w:r>
      <w:proofErr w:type="spellStart"/>
      <w:r w:rsidRPr="00BB5091">
        <w:rPr>
          <w:rFonts w:ascii="Times New Roman" w:hAnsi="Times New Roman" w:cs="Times New Roman"/>
          <w:sz w:val="24"/>
          <w:szCs w:val="24"/>
        </w:rPr>
        <w:t>Solarbio</w:t>
      </w:r>
      <w:proofErr w:type="spellEnd"/>
      <w:r w:rsidRPr="00BB5091">
        <w:rPr>
          <w:rFonts w:ascii="Times New Roman" w:hAnsi="Times New Roman" w:cs="Times New Roman"/>
          <w:sz w:val="24"/>
          <w:szCs w:val="24"/>
        </w:rPr>
        <w:t>; P1020). All cells were cultured at 37 °C with 5% CO2.</w:t>
      </w:r>
    </w:p>
    <w:p w14:paraId="768846E6" w14:textId="77777777" w:rsidR="00905510" w:rsidRPr="00BB5091" w:rsidRDefault="00905510" w:rsidP="00BB5091">
      <w:pPr>
        <w:spacing w:line="480" w:lineRule="auto"/>
        <w:rPr>
          <w:rFonts w:ascii="Times New Roman" w:hAnsi="Times New Roman" w:cs="Times New Roman"/>
          <w:b/>
          <w:bCs/>
          <w:sz w:val="24"/>
          <w:szCs w:val="24"/>
        </w:rPr>
      </w:pPr>
    </w:p>
    <w:p w14:paraId="6514DF03"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 xml:space="preserve">Mice feces sampling and </w:t>
      </w:r>
      <w:proofErr w:type="spellStart"/>
      <w:r w:rsidRPr="00BB5091">
        <w:rPr>
          <w:rFonts w:ascii="Times New Roman" w:hAnsi="Times New Roman" w:cs="Times New Roman"/>
          <w:b/>
          <w:bCs/>
          <w:sz w:val="24"/>
          <w:szCs w:val="24"/>
        </w:rPr>
        <w:t>metatranscriptomic</w:t>
      </w:r>
      <w:proofErr w:type="spellEnd"/>
      <w:r w:rsidRPr="00BB5091">
        <w:rPr>
          <w:rFonts w:ascii="Times New Roman" w:hAnsi="Times New Roman" w:cs="Times New Roman"/>
          <w:b/>
          <w:bCs/>
          <w:sz w:val="24"/>
          <w:szCs w:val="24"/>
        </w:rPr>
        <w:t xml:space="preserve"> and metagenomic sequencing</w:t>
      </w:r>
    </w:p>
    <w:p w14:paraId="6CBC60DC" w14:textId="77777777" w:rsidR="00905510" w:rsidRPr="00BB5091" w:rsidRDefault="00905510" w:rsidP="00BB5091">
      <w:pPr>
        <w:spacing w:line="480" w:lineRule="auto"/>
        <w:rPr>
          <w:rFonts w:ascii="Times New Roman" w:hAnsi="Times New Roman" w:cs="Times New Roman"/>
          <w:sz w:val="24"/>
          <w:szCs w:val="24"/>
        </w:rPr>
      </w:pPr>
      <w:r w:rsidRPr="00BB5091">
        <w:rPr>
          <w:rFonts w:ascii="Times New Roman" w:hAnsi="Times New Roman" w:cs="Times New Roman"/>
          <w:sz w:val="24"/>
          <w:szCs w:val="24"/>
        </w:rPr>
        <w:t xml:space="preserve">The day-night fecal samples of mice were freshly collected from health mice with normal sleep-wake cycle and free access to chow and water at 10:00 and 22:00 in a </w:t>
      </w:r>
      <w:r w:rsidRPr="00BB5091">
        <w:rPr>
          <w:rFonts w:ascii="Times New Roman" w:hAnsi="Times New Roman" w:cs="Times New Roman"/>
          <w:sz w:val="24"/>
          <w:szCs w:val="24"/>
        </w:rPr>
        <w:lastRenderedPageBreak/>
        <w:t>same day. The total of 20 fecal samples collected were snap-frozen and stored at -80℃ before analyses. The total RNA of these fecal samples w</w:t>
      </w:r>
      <w:r w:rsidRPr="00BB5091">
        <w:rPr>
          <w:rFonts w:ascii="Times New Roman" w:hAnsi="Times New Roman" w:cs="Times New Roman" w:hint="eastAsia"/>
          <w:sz w:val="24"/>
          <w:szCs w:val="24"/>
        </w:rPr>
        <w:t>a</w:t>
      </w:r>
      <w:r w:rsidRPr="00BB5091">
        <w:rPr>
          <w:rFonts w:ascii="Times New Roman" w:hAnsi="Times New Roman" w:cs="Times New Roman"/>
          <w:sz w:val="24"/>
          <w:szCs w:val="24"/>
        </w:rPr>
        <w:t xml:space="preserve">s extracted and separated using a RNeasy </w:t>
      </w:r>
      <w:proofErr w:type="spellStart"/>
      <w:r w:rsidRPr="00BB5091">
        <w:rPr>
          <w:rFonts w:ascii="Times New Roman" w:hAnsi="Times New Roman" w:cs="Times New Roman"/>
          <w:sz w:val="24"/>
          <w:szCs w:val="24"/>
        </w:rPr>
        <w:t>PowerMicrobiome</w:t>
      </w:r>
      <w:proofErr w:type="spellEnd"/>
      <w:r w:rsidRPr="00BB5091">
        <w:rPr>
          <w:rFonts w:ascii="Times New Roman" w:hAnsi="Times New Roman" w:cs="Times New Roman"/>
          <w:sz w:val="24"/>
          <w:szCs w:val="24"/>
        </w:rPr>
        <w:t xml:space="preserve"> Kit (Qiagen, Germany). Then, rRNA in the separated total RNAs was depleted with a </w:t>
      </w:r>
      <w:proofErr w:type="spellStart"/>
      <w:r w:rsidRPr="00BB5091">
        <w:rPr>
          <w:rFonts w:ascii="Times New Roman" w:hAnsi="Times New Roman" w:cs="Times New Roman"/>
          <w:sz w:val="24"/>
          <w:szCs w:val="24"/>
        </w:rPr>
        <w:t>RiboMinu</w:t>
      </w:r>
      <w:proofErr w:type="spellEnd"/>
      <w:r w:rsidRPr="00BB5091">
        <w:rPr>
          <w:rFonts w:ascii="Times New Roman" w:hAnsi="Times New Roman" w:cs="Times New Roman"/>
          <w:sz w:val="24"/>
          <w:szCs w:val="24"/>
        </w:rPr>
        <w:t xml:space="preserve"> Transcriptome Isolation Kit </w:t>
      </w:r>
      <w:bookmarkStart w:id="6" w:name="_Hlk101187848"/>
      <w:r w:rsidRPr="00BB5091">
        <w:rPr>
          <w:rFonts w:ascii="Times New Roman" w:hAnsi="Times New Roman" w:cs="Times New Roman"/>
          <w:sz w:val="24"/>
          <w:szCs w:val="24"/>
        </w:rPr>
        <w:t>(</w:t>
      </w:r>
      <w:proofErr w:type="spellStart"/>
      <w:r w:rsidRPr="00BB5091">
        <w:rPr>
          <w:rFonts w:ascii="Times New Roman" w:hAnsi="Times New Roman" w:cs="Times New Roman"/>
          <w:sz w:val="24"/>
          <w:szCs w:val="24"/>
        </w:rPr>
        <w:t>Thermo</w:t>
      </w:r>
      <w:proofErr w:type="spellEnd"/>
      <w:r w:rsidRPr="00BB5091">
        <w:rPr>
          <w:rFonts w:ascii="Times New Roman" w:hAnsi="Times New Roman" w:cs="Times New Roman"/>
          <w:sz w:val="24"/>
          <w:szCs w:val="24"/>
        </w:rPr>
        <w:t xml:space="preserve"> Fisher Scientific, US)</w:t>
      </w:r>
      <w:bookmarkEnd w:id="6"/>
      <w:r w:rsidRPr="00BB5091">
        <w:rPr>
          <w:rFonts w:ascii="Times New Roman" w:hAnsi="Times New Roman" w:cs="Times New Roman"/>
          <w:sz w:val="24"/>
          <w:szCs w:val="24"/>
        </w:rPr>
        <w:t xml:space="preserve">, which utilizes rRNA-complementary probes to bind and remove rRNA. The extracted RNA was sequenced on the Illumina </w:t>
      </w:r>
      <w:proofErr w:type="spellStart"/>
      <w:r w:rsidRPr="00BB5091">
        <w:rPr>
          <w:rFonts w:ascii="Times New Roman" w:hAnsi="Times New Roman" w:cs="Times New Roman"/>
          <w:sz w:val="24"/>
          <w:szCs w:val="24"/>
        </w:rPr>
        <w:t>NovaSeq</w:t>
      </w:r>
      <w:proofErr w:type="spellEnd"/>
      <w:r w:rsidRPr="00BB5091">
        <w:rPr>
          <w:rFonts w:ascii="Times New Roman" w:hAnsi="Times New Roman" w:cs="Times New Roman"/>
          <w:sz w:val="24"/>
          <w:szCs w:val="24"/>
        </w:rPr>
        <w:t xml:space="preserve"> PE150 platform.</w:t>
      </w:r>
      <w:r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The feces of 30 mice with dietary methionine manipulation in the sleep deprivation experiment were also sampled at 10:00 and were frozen immediately after collection, followed by stored at -80℃ before analyses. Then, these samples were processed to extract the total gut microbiota genomic DNA using the </w:t>
      </w:r>
      <w:proofErr w:type="spellStart"/>
      <w:r w:rsidRPr="00BB5091">
        <w:rPr>
          <w:rFonts w:ascii="Times New Roman" w:hAnsi="Times New Roman" w:cs="Times New Roman"/>
          <w:sz w:val="24"/>
          <w:szCs w:val="24"/>
        </w:rPr>
        <w:t>QIAamp</w:t>
      </w:r>
      <w:proofErr w:type="spellEnd"/>
      <w:r w:rsidRPr="00BB5091">
        <w:rPr>
          <w:rFonts w:ascii="Times New Roman" w:hAnsi="Times New Roman" w:cs="Times New Roman"/>
          <w:sz w:val="24"/>
          <w:szCs w:val="24"/>
        </w:rPr>
        <w:t xml:space="preserve"> </w:t>
      </w:r>
      <w:proofErr w:type="spellStart"/>
      <w:r w:rsidRPr="00BB5091">
        <w:rPr>
          <w:rFonts w:ascii="Times New Roman" w:hAnsi="Times New Roman" w:cs="Times New Roman"/>
          <w:sz w:val="24"/>
          <w:szCs w:val="24"/>
        </w:rPr>
        <w:t>PowerFecal</w:t>
      </w:r>
      <w:proofErr w:type="spellEnd"/>
      <w:r w:rsidRPr="00BB5091">
        <w:rPr>
          <w:rFonts w:ascii="Times New Roman" w:hAnsi="Times New Roman" w:cs="Times New Roman"/>
          <w:sz w:val="24"/>
          <w:szCs w:val="24"/>
        </w:rPr>
        <w:t xml:space="preserve"> DNA Kit (Qiagen, Germany) referring to the </w:t>
      </w:r>
      <w:proofErr w:type="spellStart"/>
      <w:r w:rsidRPr="00BB5091">
        <w:rPr>
          <w:rFonts w:ascii="Times New Roman" w:hAnsi="Times New Roman" w:cs="Times New Roman"/>
          <w:sz w:val="24"/>
          <w:szCs w:val="24"/>
        </w:rPr>
        <w:t>the</w:t>
      </w:r>
      <w:proofErr w:type="spellEnd"/>
      <w:r w:rsidRPr="00BB5091">
        <w:rPr>
          <w:rFonts w:ascii="Times New Roman" w:hAnsi="Times New Roman" w:cs="Times New Roman"/>
          <w:sz w:val="24"/>
          <w:szCs w:val="24"/>
        </w:rPr>
        <w:t xml:space="preserve"> manufacturer’s instructions. Then, the extracted DNA was sequenced on the Illumina </w:t>
      </w:r>
      <w:proofErr w:type="spellStart"/>
      <w:r w:rsidRPr="00BB5091">
        <w:rPr>
          <w:rFonts w:ascii="Times New Roman" w:hAnsi="Times New Roman" w:cs="Times New Roman"/>
          <w:sz w:val="24"/>
          <w:szCs w:val="24"/>
        </w:rPr>
        <w:t>NovaSeq</w:t>
      </w:r>
      <w:proofErr w:type="spellEnd"/>
      <w:r w:rsidRPr="00BB5091">
        <w:rPr>
          <w:rFonts w:ascii="Times New Roman" w:hAnsi="Times New Roman" w:cs="Times New Roman"/>
          <w:sz w:val="24"/>
          <w:szCs w:val="24"/>
        </w:rPr>
        <w:t xml:space="preserve"> PE150 platform as well.</w:t>
      </w:r>
    </w:p>
    <w:p w14:paraId="11DCD1E9" w14:textId="77777777" w:rsidR="00905510" w:rsidRPr="00BB5091" w:rsidRDefault="00905510" w:rsidP="00BB5091">
      <w:pPr>
        <w:spacing w:line="480" w:lineRule="auto"/>
        <w:rPr>
          <w:rFonts w:ascii="Times New Roman" w:hAnsi="Times New Roman" w:cs="Times New Roman"/>
          <w:sz w:val="24"/>
          <w:szCs w:val="24"/>
        </w:rPr>
      </w:pPr>
    </w:p>
    <w:p w14:paraId="5F6D8007" w14:textId="77777777" w:rsidR="00905510" w:rsidRPr="00BB5091" w:rsidRDefault="00905510" w:rsidP="00BB5091">
      <w:pPr>
        <w:spacing w:line="480" w:lineRule="auto"/>
        <w:rPr>
          <w:rFonts w:ascii="Times New Roman" w:eastAsia="黑体" w:hAnsi="Times New Roman" w:cs="Times New Roman"/>
          <w:b/>
          <w:bCs/>
          <w:iCs/>
          <w:sz w:val="24"/>
          <w:szCs w:val="24"/>
        </w:rPr>
      </w:pPr>
      <w:r w:rsidRPr="00BB5091">
        <w:rPr>
          <w:rFonts w:ascii="Times New Roman" w:eastAsia="黑体" w:hAnsi="Times New Roman" w:cs="Times New Roman"/>
          <w:b/>
          <w:bCs/>
          <w:iCs/>
          <w:sz w:val="24"/>
          <w:szCs w:val="24"/>
        </w:rPr>
        <w:t>Taxonomic and functional profiling</w:t>
      </w:r>
    </w:p>
    <w:p w14:paraId="06D58914" w14:textId="321D959D" w:rsidR="00905510" w:rsidRPr="00BB5091" w:rsidRDefault="00905510" w:rsidP="00BB5091">
      <w:pPr>
        <w:spacing w:line="480" w:lineRule="auto"/>
        <w:rPr>
          <w:rFonts w:ascii="Times New Roman" w:eastAsia="黑体" w:hAnsi="Times New Roman" w:cs="Times New Roman"/>
          <w:iCs/>
          <w:sz w:val="24"/>
          <w:szCs w:val="24"/>
        </w:rPr>
      </w:pPr>
      <w:r w:rsidRPr="00BB5091">
        <w:rPr>
          <w:rFonts w:ascii="Times New Roman" w:eastAsia="黑体" w:hAnsi="Times New Roman" w:cs="Times New Roman"/>
          <w:iCs/>
          <w:sz w:val="24"/>
          <w:szCs w:val="24"/>
        </w:rPr>
        <w:t>T</w:t>
      </w:r>
      <w:r w:rsidRPr="00BB5091">
        <w:rPr>
          <w:rFonts w:ascii="Times New Roman" w:eastAsia="黑体" w:hAnsi="Times New Roman" w:cs="Times New Roman" w:hint="eastAsia"/>
          <w:iCs/>
          <w:sz w:val="24"/>
          <w:szCs w:val="24"/>
        </w:rPr>
        <w:t>he</w:t>
      </w:r>
      <w:r w:rsidRPr="00BB5091">
        <w:rPr>
          <w:rFonts w:ascii="Times New Roman" w:eastAsia="黑体" w:hAnsi="Times New Roman" w:cs="Times New Roman"/>
          <w:iCs/>
          <w:sz w:val="24"/>
          <w:szCs w:val="24"/>
        </w:rPr>
        <w:t xml:space="preserve"> raw </w:t>
      </w:r>
      <w:proofErr w:type="spellStart"/>
      <w:r w:rsidRPr="00BB5091">
        <w:rPr>
          <w:rFonts w:ascii="Times New Roman" w:eastAsia="黑体" w:hAnsi="Times New Roman" w:cs="Times New Roman"/>
          <w:iCs/>
          <w:sz w:val="24"/>
          <w:szCs w:val="24"/>
        </w:rPr>
        <w:t>metatranscriptomic</w:t>
      </w:r>
      <w:proofErr w:type="spellEnd"/>
      <w:r w:rsidRPr="00BB5091">
        <w:rPr>
          <w:rFonts w:ascii="Times New Roman" w:eastAsia="黑体" w:hAnsi="Times New Roman" w:cs="Times New Roman"/>
          <w:iCs/>
          <w:sz w:val="24"/>
          <w:szCs w:val="24"/>
        </w:rPr>
        <w:t xml:space="preserve"> and metagenomic data were subjected to filter and remove the reads with low quality or reads mapped to host genome by </w:t>
      </w:r>
      <w:proofErr w:type="spellStart"/>
      <w:r w:rsidRPr="00BB5091">
        <w:rPr>
          <w:rFonts w:ascii="Times New Roman" w:eastAsia="黑体" w:hAnsi="Times New Roman" w:cs="Times New Roman"/>
          <w:iCs/>
          <w:sz w:val="24"/>
          <w:szCs w:val="24"/>
        </w:rPr>
        <w:t>KneadData</w:t>
      </w:r>
      <w:proofErr w:type="spellEnd"/>
      <w:r w:rsidRPr="00BB5091">
        <w:rPr>
          <w:rFonts w:ascii="Times New Roman" w:eastAsia="黑体" w:hAnsi="Times New Roman" w:cs="Times New Roman"/>
          <w:iCs/>
          <w:sz w:val="24"/>
          <w:szCs w:val="24"/>
        </w:rPr>
        <w:t xml:space="preserve"> (v0.7.2), calling software </w:t>
      </w:r>
      <w:proofErr w:type="spellStart"/>
      <w:r w:rsidRPr="00BB5091">
        <w:rPr>
          <w:rFonts w:ascii="Times New Roman" w:eastAsia="黑体" w:hAnsi="Times New Roman" w:cs="Times New Roman"/>
          <w:iCs/>
          <w:sz w:val="24"/>
          <w:szCs w:val="24"/>
        </w:rPr>
        <w:t>Trimmomatic</w:t>
      </w:r>
      <w:proofErr w:type="spellEnd"/>
      <w:r w:rsidRPr="00BB5091">
        <w:rPr>
          <w:rFonts w:ascii="Times New Roman" w:eastAsia="黑体" w:hAnsi="Times New Roman" w:cs="Times New Roman"/>
          <w:iCs/>
          <w:sz w:val="24"/>
          <w:szCs w:val="24"/>
        </w:rPr>
        <w:t xml:space="preserve"> 0.36 </w:t>
      </w:r>
      <w:r w:rsidRPr="00BB5091">
        <w:rPr>
          <w:rFonts w:ascii="Times New Roman" w:eastAsia="黑体" w:hAnsi="Times New Roman" w:cs="Times New Roman"/>
          <w:iCs/>
          <w:sz w:val="24"/>
          <w:szCs w:val="24"/>
        </w:rPr>
        <w:fldChar w:fldCharType="begin">
          <w:fldData xml:space="preserve">PEVuZE5vdGU+PENpdGU+PEF1dGhvcj5Cb2xnZXI8L0F1dGhvcj48WWVhcj4yMDE0PC9ZZWFyPjxS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</w:fldData>
        </w:fldChar>
      </w:r>
      <w:r w:rsidRPr="00BB5091">
        <w:rPr>
          <w:rFonts w:ascii="Times New Roman" w:eastAsia="黑体" w:hAnsi="Times New Roman" w:cs="Times New Roman"/>
          <w:iCs/>
          <w:sz w:val="24"/>
          <w:szCs w:val="24"/>
        </w:rPr>
        <w:instrText xml:space="preserve"> ADDIN EN.CITE </w:instrText>
      </w:r>
      <w:r w:rsidRPr="00BB5091">
        <w:rPr>
          <w:rFonts w:ascii="Times New Roman" w:eastAsia="黑体" w:hAnsi="Times New Roman" w:cs="Times New Roman"/>
          <w:iCs/>
          <w:sz w:val="24"/>
          <w:szCs w:val="24"/>
        </w:rPr>
        <w:fldChar w:fldCharType="begin">
          <w:fldData xml:space="preserve">PEVuZE5vdGU+PENpdGU+PEF1dGhvcj5Cb2xnZXI8L0F1dGhvcj48WWVhcj4yMDE0PC9ZZWFyPjxS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</w:fldData>
        </w:fldChar>
      </w:r>
      <w:r w:rsidRPr="00BB5091">
        <w:rPr>
          <w:rFonts w:ascii="Times New Roman" w:eastAsia="黑体" w:hAnsi="Times New Roman" w:cs="Times New Roman"/>
          <w:iCs/>
          <w:sz w:val="24"/>
          <w:szCs w:val="24"/>
        </w:rPr>
        <w:instrText xml:space="preserve"> ADDIN EN.CITE.DATA </w:instrText>
      </w:r>
      <w:r w:rsidRPr="00BB5091">
        <w:rPr>
          <w:rFonts w:ascii="Times New Roman" w:eastAsia="黑体" w:hAnsi="Times New Roman" w:cs="Times New Roman"/>
          <w:iCs/>
          <w:sz w:val="24"/>
          <w:szCs w:val="24"/>
        </w:rPr>
      </w:r>
      <w:r w:rsidRPr="00BB5091">
        <w:rPr>
          <w:rFonts w:ascii="Times New Roman" w:eastAsia="黑体" w:hAnsi="Times New Roman" w:cs="Times New Roman"/>
          <w:iCs/>
          <w:sz w:val="24"/>
          <w:szCs w:val="24"/>
        </w:rPr>
        <w:fldChar w:fldCharType="end"/>
      </w:r>
      <w:r w:rsidRPr="00BB5091">
        <w:rPr>
          <w:rFonts w:ascii="Times New Roman" w:eastAsia="黑体" w:hAnsi="Times New Roman" w:cs="Times New Roman"/>
          <w:iCs/>
          <w:sz w:val="24"/>
          <w:szCs w:val="24"/>
        </w:rPr>
      </w:r>
      <w:r w:rsidRPr="00BB5091">
        <w:rPr>
          <w:rFonts w:ascii="Times New Roman" w:eastAsia="黑体" w:hAnsi="Times New Roman" w:cs="Times New Roman"/>
          <w:iCs/>
          <w:sz w:val="24"/>
          <w:szCs w:val="24"/>
        </w:rPr>
        <w:fldChar w:fldCharType="separate"/>
      </w:r>
      <w:r w:rsidRPr="00BB5091">
        <w:rPr>
          <w:rFonts w:ascii="Times New Roman" w:eastAsia="黑体" w:hAnsi="Times New Roman" w:cs="Times New Roman"/>
          <w:iCs/>
          <w:noProof/>
          <w:sz w:val="24"/>
          <w:szCs w:val="24"/>
        </w:rPr>
        <w:t>(Bolger et al., 2014)</w:t>
      </w:r>
      <w:r w:rsidRPr="00BB5091">
        <w:rPr>
          <w:rFonts w:ascii="Times New Roman" w:eastAsia="黑体" w:hAnsi="Times New Roman" w:cs="Times New Roman"/>
          <w:iCs/>
          <w:sz w:val="24"/>
          <w:szCs w:val="24"/>
        </w:rPr>
        <w:fldChar w:fldCharType="end"/>
      </w:r>
      <w:r w:rsidRPr="00BB5091">
        <w:rPr>
          <w:rFonts w:ascii="Times New Roman" w:eastAsia="黑体" w:hAnsi="Times New Roman" w:cs="Times New Roman"/>
          <w:iCs/>
          <w:sz w:val="24"/>
          <w:szCs w:val="24"/>
        </w:rPr>
        <w:t xml:space="preserve">. A total of 70,511,928 and 46,351,244 million reads then were sliced out randomly form qualified </w:t>
      </w:r>
      <w:proofErr w:type="spellStart"/>
      <w:r w:rsidRPr="00BB5091">
        <w:rPr>
          <w:rFonts w:ascii="Times New Roman" w:eastAsia="黑体" w:hAnsi="Times New Roman" w:cs="Times New Roman"/>
          <w:iCs/>
          <w:sz w:val="24"/>
          <w:szCs w:val="24"/>
        </w:rPr>
        <w:t>metatranscriptomic</w:t>
      </w:r>
      <w:proofErr w:type="spellEnd"/>
      <w:r w:rsidRPr="00BB5091">
        <w:rPr>
          <w:rFonts w:ascii="Times New Roman" w:eastAsia="黑体" w:hAnsi="Times New Roman" w:cs="Times New Roman"/>
          <w:iCs/>
          <w:sz w:val="24"/>
          <w:szCs w:val="24"/>
        </w:rPr>
        <w:t xml:space="preserve"> and metagenomic data of each sample for the same sequencing depth.</w:t>
      </w:r>
      <w:r w:rsidRPr="00BB5091">
        <w:rPr>
          <w:rFonts w:ascii="Times New Roman" w:eastAsia="黑体" w:hAnsi="Times New Roman" w:cs="Times New Roman" w:hint="eastAsia"/>
          <w:iCs/>
          <w:sz w:val="24"/>
          <w:szCs w:val="24"/>
        </w:rPr>
        <w:t xml:space="preserve"> </w:t>
      </w:r>
      <w:r w:rsidRPr="00BB5091">
        <w:rPr>
          <w:rFonts w:ascii="Times New Roman" w:eastAsia="黑体" w:hAnsi="Times New Roman" w:cs="Times New Roman"/>
          <w:iCs/>
          <w:sz w:val="24"/>
          <w:szCs w:val="24"/>
        </w:rPr>
        <w:t xml:space="preserve">Next, taxonomic and functional profiling were performed utilizing MetaPhlAn2 (v2.0) and HUMAnN2 (v0.11.2) as reported before </w:t>
      </w:r>
      <w:r w:rsidRPr="00BB5091">
        <w:rPr>
          <w:rFonts w:ascii="Times New Roman" w:eastAsia="黑体" w:hAnsi="Times New Roman" w:cs="Times New Roman"/>
          <w:iCs/>
          <w:sz w:val="24"/>
          <w:szCs w:val="24"/>
        </w:rPr>
        <w:fldChar w:fldCharType="begin">
          <w:fldData xml:space="preserve">PEVuZE5vdGU+PENpdGU+PEF1dGhvcj5GcmFuem9zYTwvQXV0aG9yPjxZZWFyPjIwMTg8L1llYXI+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</w:fldData>
        </w:fldChar>
      </w:r>
      <w:r w:rsidR="00BA1E3E" w:rsidRPr="00BB5091">
        <w:rPr>
          <w:rFonts w:ascii="Times New Roman" w:eastAsia="黑体" w:hAnsi="Times New Roman" w:cs="Times New Roman"/>
          <w:iCs/>
          <w:sz w:val="24"/>
          <w:szCs w:val="24"/>
        </w:rPr>
        <w:instrText xml:space="preserve"> ADDIN EN.CITE </w:instrText>
      </w:r>
      <w:r w:rsidR="00BA1E3E" w:rsidRPr="00BB5091">
        <w:rPr>
          <w:rFonts w:ascii="Times New Roman" w:eastAsia="黑体" w:hAnsi="Times New Roman" w:cs="Times New Roman"/>
          <w:iCs/>
          <w:sz w:val="24"/>
          <w:szCs w:val="24"/>
        </w:rPr>
        <w:fldChar w:fldCharType="begin">
          <w:fldData xml:space="preserve">PEVuZE5vdGU+PENpdGU+PEF1dGhvcj5GcmFuem9zYTwvQXV0aG9yPjxZZWFyPjIwMTg8L1llYXI+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</w:fldData>
        </w:fldChar>
      </w:r>
      <w:r w:rsidR="00BA1E3E" w:rsidRPr="00BB5091">
        <w:rPr>
          <w:rFonts w:ascii="Times New Roman" w:eastAsia="黑体" w:hAnsi="Times New Roman" w:cs="Times New Roman"/>
          <w:iCs/>
          <w:sz w:val="24"/>
          <w:szCs w:val="24"/>
        </w:rPr>
        <w:instrText xml:space="preserve"> ADDIN EN.CITE.DATA </w:instrText>
      </w:r>
      <w:r w:rsidR="00BA1E3E" w:rsidRPr="00BB5091">
        <w:rPr>
          <w:rFonts w:ascii="Times New Roman" w:eastAsia="黑体" w:hAnsi="Times New Roman" w:cs="Times New Roman"/>
          <w:iCs/>
          <w:sz w:val="24"/>
          <w:szCs w:val="24"/>
        </w:rPr>
      </w:r>
      <w:r w:rsidR="00BA1E3E" w:rsidRPr="00BB5091">
        <w:rPr>
          <w:rFonts w:ascii="Times New Roman" w:eastAsia="黑体" w:hAnsi="Times New Roman" w:cs="Times New Roman"/>
          <w:iCs/>
          <w:sz w:val="24"/>
          <w:szCs w:val="24"/>
        </w:rPr>
        <w:fldChar w:fldCharType="end"/>
      </w:r>
      <w:r w:rsidRPr="00BB5091">
        <w:rPr>
          <w:rFonts w:ascii="Times New Roman" w:eastAsia="黑体" w:hAnsi="Times New Roman" w:cs="Times New Roman"/>
          <w:iCs/>
          <w:sz w:val="24"/>
          <w:szCs w:val="24"/>
        </w:rPr>
      </w:r>
      <w:r w:rsidRPr="00BB5091">
        <w:rPr>
          <w:rFonts w:ascii="Times New Roman" w:eastAsia="黑体" w:hAnsi="Times New Roman" w:cs="Times New Roman"/>
          <w:iCs/>
          <w:sz w:val="24"/>
          <w:szCs w:val="24"/>
        </w:rPr>
        <w:fldChar w:fldCharType="separate"/>
      </w:r>
      <w:r w:rsidR="00BA1E3E" w:rsidRPr="00BB5091">
        <w:rPr>
          <w:rFonts w:ascii="Times New Roman" w:eastAsia="黑体" w:hAnsi="Times New Roman" w:cs="Times New Roman"/>
          <w:iCs/>
          <w:noProof/>
          <w:sz w:val="24"/>
          <w:szCs w:val="24"/>
        </w:rPr>
        <w:t xml:space="preserve">(Segata et al., 2012; </w:t>
      </w:r>
      <w:r w:rsidR="00BA1E3E" w:rsidRPr="00BB5091">
        <w:rPr>
          <w:rFonts w:ascii="Times New Roman" w:eastAsia="黑体" w:hAnsi="Times New Roman" w:cs="Times New Roman"/>
          <w:iCs/>
          <w:noProof/>
          <w:sz w:val="24"/>
          <w:szCs w:val="24"/>
        </w:rPr>
        <w:lastRenderedPageBreak/>
        <w:t>Franzosa et al., 2018)</w:t>
      </w:r>
      <w:r w:rsidRPr="00BB5091">
        <w:rPr>
          <w:rFonts w:ascii="Times New Roman" w:eastAsia="黑体" w:hAnsi="Times New Roman" w:cs="Times New Roman"/>
          <w:iCs/>
          <w:sz w:val="24"/>
          <w:szCs w:val="24"/>
        </w:rPr>
        <w:fldChar w:fldCharType="end"/>
      </w:r>
      <w:r w:rsidRPr="00BB5091">
        <w:rPr>
          <w:rFonts w:ascii="Times New Roman" w:eastAsia="黑体" w:hAnsi="Times New Roman" w:cs="Times New Roman"/>
          <w:iCs/>
          <w:sz w:val="24"/>
          <w:szCs w:val="24"/>
        </w:rPr>
        <w:t xml:space="preserve">. A total of 21 species and 145 metabolic pathways were identified in mice day-night feces; 59 bacterial species and 303 pathways were found in the mice feces in sleep deprivation (SD) experiment. Among these, the most abundant species and pathways were selected in R 3.6.3. Then, alpha diversity was assessed by Chao1 Index and Shannon evenness, and beta diversity was </w:t>
      </w:r>
      <w:r w:rsidRPr="00BB5091">
        <w:rPr>
          <w:rFonts w:ascii="Times New Roman" w:hAnsi="Times New Roman" w:cs="Times New Roman"/>
          <w:sz w:val="24"/>
          <w:szCs w:val="24"/>
        </w:rPr>
        <w:t>calculated by Bray–</w:t>
      </w:r>
      <w:proofErr w:type="gramStart"/>
      <w:r w:rsidRPr="00BB5091">
        <w:rPr>
          <w:rFonts w:ascii="Times New Roman" w:hAnsi="Times New Roman" w:cs="Times New Roman"/>
          <w:sz w:val="24"/>
          <w:szCs w:val="24"/>
        </w:rPr>
        <w:t>Curtis</w:t>
      </w:r>
      <w:proofErr w:type="gramEnd"/>
      <w:r w:rsidRPr="00BB5091">
        <w:rPr>
          <w:rFonts w:ascii="Times New Roman" w:hAnsi="Times New Roman" w:cs="Times New Roman"/>
          <w:sz w:val="24"/>
          <w:szCs w:val="24"/>
        </w:rPr>
        <w:t xml:space="preserve"> dissimilarity metric and reported by </w:t>
      </w:r>
      <w:r w:rsidRPr="00BB5091">
        <w:rPr>
          <w:rFonts w:ascii="Times New Roman" w:eastAsia="黑体" w:hAnsi="Times New Roman" w:cs="Times New Roman"/>
          <w:iCs/>
          <w:sz w:val="24"/>
          <w:szCs w:val="24"/>
        </w:rPr>
        <w:t xml:space="preserve">principal coordinate analysis in the R package </w:t>
      </w:r>
      <w:r w:rsidRPr="00BB5091">
        <w:rPr>
          <w:rFonts w:ascii="Times New Roman" w:hAnsi="Times New Roman" w:cs="Times New Roman"/>
          <w:sz w:val="24"/>
          <w:szCs w:val="24"/>
        </w:rPr>
        <w:t>vegan (v2.5-6)</w:t>
      </w:r>
      <w:r w:rsidRPr="00BB5091">
        <w:rPr>
          <w:rFonts w:ascii="Times New Roman" w:eastAsia="黑体" w:hAnsi="Times New Roman" w:cs="Times New Roman"/>
          <w:iCs/>
          <w:sz w:val="24"/>
          <w:szCs w:val="24"/>
        </w:rPr>
        <w:t xml:space="preserve">. Next, the species and pathways showing day-night difference or functioning as important biomarker in SD mice were selected in LDA Effect Size analysis, with LDA more than 2 and </w:t>
      </w:r>
      <w:proofErr w:type="spellStart"/>
      <w:r w:rsidRPr="00BB5091">
        <w:rPr>
          <w:rFonts w:ascii="Times New Roman" w:eastAsia="黑体" w:hAnsi="Times New Roman" w:cs="Times New Roman"/>
          <w:iCs/>
          <w:sz w:val="24"/>
          <w:szCs w:val="24"/>
        </w:rPr>
        <w:t>Pvalue</w:t>
      </w:r>
      <w:proofErr w:type="spellEnd"/>
      <w:r w:rsidRPr="00BB5091">
        <w:rPr>
          <w:rFonts w:ascii="Times New Roman" w:eastAsia="黑体" w:hAnsi="Times New Roman" w:cs="Times New Roman"/>
          <w:iCs/>
          <w:sz w:val="24"/>
          <w:szCs w:val="24"/>
        </w:rPr>
        <w:t xml:space="preserve"> less than 0.05 </w:t>
      </w:r>
      <w:r w:rsidRPr="00BB5091">
        <w:rPr>
          <w:rFonts w:ascii="Times New Roman" w:eastAsia="黑体" w:hAnsi="Times New Roman" w:cs="Times New Roman"/>
          <w:iCs/>
          <w:sz w:val="24"/>
          <w:szCs w:val="24"/>
        </w:rPr>
        <w:fldChar w:fldCharType="begin">
          <w:fldData xml:space="preserve">PEVuZE5vdGU+PENpdGU+PEF1dGhvcj5TZWdhdGE8L0F1dGhvcj48WWVhcj4yMDExPC9ZZWFyPjxS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</w:fldData>
        </w:fldChar>
      </w:r>
      <w:r w:rsidRPr="00BB5091">
        <w:rPr>
          <w:rFonts w:ascii="Times New Roman" w:eastAsia="黑体" w:hAnsi="Times New Roman" w:cs="Times New Roman"/>
          <w:iCs/>
          <w:sz w:val="24"/>
          <w:szCs w:val="24"/>
        </w:rPr>
        <w:instrText xml:space="preserve"> ADDIN EN.CITE </w:instrText>
      </w:r>
      <w:r w:rsidRPr="00BB5091">
        <w:rPr>
          <w:rFonts w:ascii="Times New Roman" w:eastAsia="黑体" w:hAnsi="Times New Roman" w:cs="Times New Roman"/>
          <w:iCs/>
          <w:sz w:val="24"/>
          <w:szCs w:val="24"/>
        </w:rPr>
        <w:fldChar w:fldCharType="begin">
          <w:fldData xml:space="preserve">PEVuZE5vdGU+PENpdGU+PEF1dGhvcj5TZWdhdGE8L0F1dGhvcj48WWVhcj4yMDExPC9ZZWFyPjxS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</w:fldData>
        </w:fldChar>
      </w:r>
      <w:r w:rsidRPr="00BB5091">
        <w:rPr>
          <w:rFonts w:ascii="Times New Roman" w:eastAsia="黑体" w:hAnsi="Times New Roman" w:cs="Times New Roman"/>
          <w:iCs/>
          <w:sz w:val="24"/>
          <w:szCs w:val="24"/>
        </w:rPr>
        <w:instrText xml:space="preserve"> ADDIN EN.CITE.DATA </w:instrText>
      </w:r>
      <w:r w:rsidRPr="00BB5091">
        <w:rPr>
          <w:rFonts w:ascii="Times New Roman" w:eastAsia="黑体" w:hAnsi="Times New Roman" w:cs="Times New Roman"/>
          <w:iCs/>
          <w:sz w:val="24"/>
          <w:szCs w:val="24"/>
        </w:rPr>
      </w:r>
      <w:r w:rsidRPr="00BB5091">
        <w:rPr>
          <w:rFonts w:ascii="Times New Roman" w:eastAsia="黑体" w:hAnsi="Times New Roman" w:cs="Times New Roman"/>
          <w:iCs/>
          <w:sz w:val="24"/>
          <w:szCs w:val="24"/>
        </w:rPr>
        <w:fldChar w:fldCharType="end"/>
      </w:r>
      <w:r w:rsidRPr="00BB5091">
        <w:rPr>
          <w:rFonts w:ascii="Times New Roman" w:eastAsia="黑体" w:hAnsi="Times New Roman" w:cs="Times New Roman"/>
          <w:iCs/>
          <w:sz w:val="24"/>
          <w:szCs w:val="24"/>
        </w:rPr>
      </w:r>
      <w:r w:rsidRPr="00BB5091">
        <w:rPr>
          <w:rFonts w:ascii="Times New Roman" w:eastAsia="黑体" w:hAnsi="Times New Roman" w:cs="Times New Roman"/>
          <w:iCs/>
          <w:sz w:val="24"/>
          <w:szCs w:val="24"/>
        </w:rPr>
        <w:fldChar w:fldCharType="separate"/>
      </w:r>
      <w:r w:rsidRPr="00BB5091">
        <w:rPr>
          <w:rFonts w:ascii="Times New Roman" w:eastAsia="黑体" w:hAnsi="Times New Roman" w:cs="Times New Roman"/>
          <w:iCs/>
          <w:noProof/>
          <w:sz w:val="24"/>
          <w:szCs w:val="24"/>
        </w:rPr>
        <w:t>(Segata et al., 2011)</w:t>
      </w:r>
      <w:r w:rsidRPr="00BB5091">
        <w:rPr>
          <w:rFonts w:ascii="Times New Roman" w:eastAsia="黑体" w:hAnsi="Times New Roman" w:cs="Times New Roman"/>
          <w:iCs/>
          <w:sz w:val="24"/>
          <w:szCs w:val="24"/>
        </w:rPr>
        <w:fldChar w:fldCharType="end"/>
      </w:r>
      <w:r w:rsidRPr="00BB5091">
        <w:rPr>
          <w:rFonts w:ascii="Times New Roman" w:eastAsia="黑体" w:hAnsi="Times New Roman" w:cs="Times New Roman"/>
          <w:iCs/>
          <w:sz w:val="24"/>
          <w:szCs w:val="24"/>
        </w:rPr>
        <w:t>.</w:t>
      </w:r>
    </w:p>
    <w:p w14:paraId="48F87365" w14:textId="77777777" w:rsidR="00905510" w:rsidRPr="00BB5091" w:rsidRDefault="00905510" w:rsidP="00BB5091">
      <w:pPr>
        <w:spacing w:line="480" w:lineRule="auto"/>
        <w:rPr>
          <w:rFonts w:ascii="Times New Roman" w:eastAsia="黑体" w:hAnsi="Times New Roman" w:cs="Times New Roman"/>
          <w:iCs/>
          <w:sz w:val="24"/>
          <w:szCs w:val="24"/>
        </w:rPr>
      </w:pPr>
    </w:p>
    <w:p w14:paraId="7E6FCD31"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 xml:space="preserve">Metabolomic analysis </w:t>
      </w:r>
    </w:p>
    <w:p w14:paraId="5ED004BE" w14:textId="0D214DDF" w:rsidR="00761C8B" w:rsidRPr="00BB5091" w:rsidRDefault="00761C8B" w:rsidP="00BB5091">
      <w:pPr>
        <w:spacing w:line="480" w:lineRule="auto"/>
        <w:rPr>
          <w:rFonts w:ascii="Times New Roman" w:hAnsi="Times New Roman" w:cs="Times New Roman"/>
          <w:sz w:val="24"/>
          <w:szCs w:val="24"/>
        </w:rPr>
      </w:pPr>
      <w:r w:rsidRPr="00BB5091">
        <w:rPr>
          <w:rFonts w:ascii="Times New Roman" w:hAnsi="Times New Roman" w:cs="Times New Roman" w:hint="eastAsia"/>
          <w:sz w:val="24"/>
          <w:szCs w:val="24"/>
        </w:rPr>
        <w:t>Fe</w:t>
      </w:r>
      <w:r w:rsidRPr="00BB5091">
        <w:rPr>
          <w:rFonts w:ascii="Times New Roman" w:hAnsi="Times New Roman" w:cs="Times New Roman"/>
          <w:sz w:val="24"/>
          <w:szCs w:val="24"/>
        </w:rPr>
        <w:t>cal samples were extracted with</w:t>
      </w:r>
      <w:r w:rsidR="009832C5" w:rsidRPr="00BB5091">
        <w:rPr>
          <w:rFonts w:ascii="Times New Roman" w:hAnsi="Times New Roman" w:cs="Times New Roman"/>
          <w:sz w:val="24"/>
          <w:szCs w:val="24"/>
        </w:rPr>
        <w:t xml:space="preserve"> </w:t>
      </w:r>
      <w:r w:rsidRPr="00BB5091">
        <w:rPr>
          <w:rFonts w:ascii="Times New Roman" w:hAnsi="Times New Roman" w:cs="Times New Roman"/>
          <w:sz w:val="24"/>
          <w:szCs w:val="24"/>
        </w:rPr>
        <w:t>solution (acetonitrile: methanol: water = 2: 2: 1, with isotopically-labelled internal standard)</w:t>
      </w:r>
      <w:r w:rsidR="009832C5" w:rsidRPr="00BB5091">
        <w:rPr>
          <w:rFonts w:ascii="Times New Roman" w:hAnsi="Times New Roman" w:cs="Times New Roman"/>
          <w:sz w:val="24"/>
          <w:szCs w:val="24"/>
        </w:rPr>
        <w:t xml:space="preserve"> and</w:t>
      </w:r>
      <w:r w:rsidRPr="00BB5091">
        <w:rPr>
          <w:rFonts w:ascii="Times New Roman" w:hAnsi="Times New Roman" w:cs="Times New Roman"/>
          <w:sz w:val="24"/>
          <w:szCs w:val="24"/>
        </w:rPr>
        <w:t xml:space="preserve"> </w:t>
      </w:r>
      <w:r w:rsidR="009832C5" w:rsidRPr="00BB5091">
        <w:rPr>
          <w:rFonts w:ascii="Times New Roman" w:hAnsi="Times New Roman" w:cs="Times New Roman"/>
          <w:sz w:val="24"/>
          <w:szCs w:val="24"/>
        </w:rPr>
        <w:t>t</w:t>
      </w:r>
      <w:r w:rsidRPr="00BB5091">
        <w:rPr>
          <w:rFonts w:ascii="Times New Roman" w:hAnsi="Times New Roman" w:cs="Times New Roman"/>
          <w:sz w:val="24"/>
          <w:szCs w:val="24"/>
        </w:rPr>
        <w:t xml:space="preserve">he supernatant was </w:t>
      </w:r>
      <w:r w:rsidR="009832C5" w:rsidRPr="00BB5091">
        <w:rPr>
          <w:rFonts w:ascii="Times New Roman" w:hAnsi="Times New Roman" w:cs="Times New Roman"/>
          <w:sz w:val="24"/>
          <w:szCs w:val="24"/>
        </w:rPr>
        <w:t>used</w:t>
      </w:r>
      <w:r w:rsidRPr="00BB5091">
        <w:rPr>
          <w:rFonts w:ascii="Times New Roman" w:hAnsi="Times New Roman" w:cs="Times New Roman"/>
          <w:sz w:val="24"/>
          <w:szCs w:val="24"/>
        </w:rPr>
        <w:t xml:space="preserve"> for analysis. The quality control (QC) sample was prepared by mixing an equal aliquot of the supernatants from all of the samples.</w:t>
      </w:r>
      <w:r w:rsidR="009832C5"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LC-MS/MS analyses were performed using an UHPLC system (Vanquish, </w:t>
      </w:r>
      <w:proofErr w:type="spellStart"/>
      <w:r w:rsidRPr="00BB5091">
        <w:rPr>
          <w:rFonts w:ascii="Times New Roman" w:hAnsi="Times New Roman" w:cs="Times New Roman"/>
          <w:sz w:val="24"/>
          <w:szCs w:val="24"/>
        </w:rPr>
        <w:t>Thermo</w:t>
      </w:r>
      <w:proofErr w:type="spellEnd"/>
      <w:r w:rsidRPr="00BB5091">
        <w:rPr>
          <w:rFonts w:ascii="Times New Roman" w:hAnsi="Times New Roman" w:cs="Times New Roman"/>
          <w:sz w:val="24"/>
          <w:szCs w:val="24"/>
        </w:rPr>
        <w:t xml:space="preserve"> Fisher Scientific) with a UPLC BEH Amide column (2.1 mm × 100 mm, 1.7 </w:t>
      </w:r>
      <w:proofErr w:type="spellStart"/>
      <w:r w:rsidRPr="00BB5091">
        <w:rPr>
          <w:rFonts w:ascii="Times New Roman" w:hAnsi="Times New Roman" w:cs="Times New Roman"/>
          <w:sz w:val="24"/>
          <w:szCs w:val="24"/>
        </w:rPr>
        <w:t>μm</w:t>
      </w:r>
      <w:proofErr w:type="spellEnd"/>
      <w:r w:rsidRPr="00BB5091">
        <w:rPr>
          <w:rFonts w:ascii="Times New Roman" w:hAnsi="Times New Roman" w:cs="Times New Roman"/>
          <w:sz w:val="24"/>
          <w:szCs w:val="24"/>
        </w:rPr>
        <w:t xml:space="preserve">) coupled to Q </w:t>
      </w:r>
      <w:proofErr w:type="spellStart"/>
      <w:r w:rsidRPr="00BB5091">
        <w:rPr>
          <w:rFonts w:ascii="Times New Roman" w:hAnsi="Times New Roman" w:cs="Times New Roman"/>
          <w:sz w:val="24"/>
          <w:szCs w:val="24"/>
        </w:rPr>
        <w:t>Exactive</w:t>
      </w:r>
      <w:proofErr w:type="spellEnd"/>
      <w:r w:rsidRPr="00BB5091">
        <w:rPr>
          <w:rFonts w:ascii="Times New Roman" w:hAnsi="Times New Roman" w:cs="Times New Roman"/>
          <w:sz w:val="24"/>
          <w:szCs w:val="24"/>
        </w:rPr>
        <w:t xml:space="preserve"> HFX mass spectrometer (Orbitrap MS, </w:t>
      </w:r>
      <w:proofErr w:type="spellStart"/>
      <w:r w:rsidRPr="00BB5091">
        <w:rPr>
          <w:rFonts w:ascii="Times New Roman" w:hAnsi="Times New Roman" w:cs="Times New Roman"/>
          <w:sz w:val="24"/>
          <w:szCs w:val="24"/>
        </w:rPr>
        <w:t>Thermo</w:t>
      </w:r>
      <w:proofErr w:type="spellEnd"/>
      <w:r w:rsidRPr="00BB5091">
        <w:rPr>
          <w:rFonts w:ascii="Times New Roman" w:hAnsi="Times New Roman" w:cs="Times New Roman"/>
          <w:sz w:val="24"/>
          <w:szCs w:val="24"/>
        </w:rPr>
        <w:t>). The mobile phase consisted of 25 mmol/L ammonium acetate and 25 ammonia hydroxide in water</w:t>
      </w:r>
      <w:r w:rsidRPr="00BB5091">
        <w:rPr>
          <w:rFonts w:ascii="Times New Roman" w:hAnsi="Times New Roman" w:cs="Times New Roman"/>
          <w:sz w:val="24"/>
          <w:szCs w:val="24"/>
        </w:rPr>
        <w:t>（</w:t>
      </w:r>
      <w:r w:rsidRPr="00BB5091">
        <w:rPr>
          <w:rFonts w:ascii="Times New Roman" w:hAnsi="Times New Roman" w:cs="Times New Roman"/>
          <w:sz w:val="24"/>
          <w:szCs w:val="24"/>
        </w:rPr>
        <w:t>pH = 9.75</w:t>
      </w:r>
      <w:r w:rsidRPr="00BB5091">
        <w:rPr>
          <w:rFonts w:ascii="Times New Roman" w:hAnsi="Times New Roman" w:cs="Times New Roman"/>
          <w:sz w:val="24"/>
          <w:szCs w:val="24"/>
        </w:rPr>
        <w:t>）</w:t>
      </w:r>
      <w:r w:rsidRPr="00BB5091">
        <w:rPr>
          <w:rFonts w:ascii="Times New Roman" w:hAnsi="Times New Roman" w:cs="Times New Roman"/>
          <w:sz w:val="24"/>
          <w:szCs w:val="24"/>
        </w:rPr>
        <w:t xml:space="preserve">(A) and acetonitrile (B). The analysis was carried with elution gradient as follows: 0~0.5 min, 95%B; 0.5~7.0 min, 95%~65% B; 7.0~8.0 min, 65%~40% B; 8.0~9.0 min, 40% B; 9.0~9.1 min, 40%~95% </w:t>
      </w:r>
      <w:r w:rsidRPr="00BB5091">
        <w:rPr>
          <w:rFonts w:ascii="Times New Roman" w:hAnsi="Times New Roman" w:cs="Times New Roman"/>
          <w:sz w:val="24"/>
          <w:szCs w:val="24"/>
        </w:rPr>
        <w:lastRenderedPageBreak/>
        <w:t>B; 9.1~12.0 min, 95% B. The column temperature was 30</w:t>
      </w:r>
      <w:r w:rsidR="00030005" w:rsidRPr="00BB5091">
        <w:rPr>
          <w:rFonts w:ascii="Times New Roman" w:hAnsi="Times New Roman" w:cs="Times New Roman"/>
          <w:sz w:val="24"/>
          <w:szCs w:val="24"/>
        </w:rPr>
        <w:t xml:space="preserve"> </w:t>
      </w:r>
      <w:r w:rsidRPr="00BB5091">
        <w:rPr>
          <w:rFonts w:ascii="Times New Roman" w:hAnsi="Times New Roman" w:cs="Times New Roman"/>
          <w:sz w:val="24"/>
          <w:szCs w:val="24"/>
        </w:rPr>
        <w:t xml:space="preserve">℃. The auto-sampler temperature was 4 ℃, and the injection volume was 3 </w:t>
      </w:r>
      <w:proofErr w:type="spellStart"/>
      <w:r w:rsidRPr="00BB5091">
        <w:rPr>
          <w:rFonts w:ascii="Times New Roman" w:hAnsi="Times New Roman" w:cs="Times New Roman"/>
          <w:sz w:val="24"/>
          <w:szCs w:val="24"/>
        </w:rPr>
        <w:t>μL</w:t>
      </w:r>
      <w:proofErr w:type="spellEnd"/>
      <w:r w:rsidRPr="00BB5091">
        <w:rPr>
          <w:rFonts w:ascii="Times New Roman" w:hAnsi="Times New Roman" w:cs="Times New Roman"/>
          <w:sz w:val="24"/>
          <w:szCs w:val="24"/>
        </w:rPr>
        <w:t xml:space="preserve">. </w:t>
      </w:r>
    </w:p>
    <w:p w14:paraId="067E2821" w14:textId="77777777" w:rsidR="00C008DD" w:rsidRPr="00BB5091" w:rsidRDefault="00C008DD" w:rsidP="00BB5091">
      <w:pPr>
        <w:spacing w:line="480" w:lineRule="auto"/>
        <w:rPr>
          <w:rFonts w:ascii="Times New Roman" w:hAnsi="Times New Roman" w:cs="Times New Roman"/>
          <w:sz w:val="24"/>
          <w:szCs w:val="24"/>
        </w:rPr>
      </w:pPr>
    </w:p>
    <w:p w14:paraId="3A0F6DB0" w14:textId="7F3F3C3D" w:rsidR="009832C5" w:rsidRPr="00BB5091" w:rsidRDefault="00761C8B" w:rsidP="00BB5091">
      <w:pPr>
        <w:spacing w:line="480" w:lineRule="auto"/>
        <w:rPr>
          <w:rFonts w:ascii="Times New Roman" w:hAnsi="Times New Roman" w:cs="Times New Roman"/>
          <w:sz w:val="24"/>
          <w:szCs w:val="24"/>
        </w:rPr>
      </w:pPr>
      <w:r w:rsidRPr="00BB5091">
        <w:rPr>
          <w:rFonts w:ascii="Times New Roman" w:hAnsi="Times New Roman" w:cs="Times New Roman"/>
          <w:sz w:val="24"/>
          <w:szCs w:val="24"/>
        </w:rPr>
        <w:t>The QE HFX mass spectrometer was used for its ability to acquire MS/MS spectra on information-dependent acquisition (IDA) mode in the control of the acquisition software (</w:t>
      </w:r>
      <w:proofErr w:type="spellStart"/>
      <w:r w:rsidRPr="00BB5091">
        <w:rPr>
          <w:rFonts w:ascii="Times New Roman" w:hAnsi="Times New Roman" w:cs="Times New Roman"/>
          <w:sz w:val="24"/>
          <w:szCs w:val="24"/>
        </w:rPr>
        <w:t>Xcalibur</w:t>
      </w:r>
      <w:proofErr w:type="spellEnd"/>
      <w:r w:rsidRPr="00BB5091">
        <w:rPr>
          <w:rFonts w:ascii="Times New Roman" w:hAnsi="Times New Roman" w:cs="Times New Roman"/>
          <w:sz w:val="24"/>
          <w:szCs w:val="24"/>
        </w:rPr>
        <w:t xml:space="preserve">, </w:t>
      </w:r>
      <w:proofErr w:type="spellStart"/>
      <w:r w:rsidRPr="00BB5091">
        <w:rPr>
          <w:rFonts w:ascii="Times New Roman" w:hAnsi="Times New Roman" w:cs="Times New Roman"/>
          <w:sz w:val="24"/>
          <w:szCs w:val="24"/>
        </w:rPr>
        <w:t>Thermo</w:t>
      </w:r>
      <w:proofErr w:type="spellEnd"/>
      <w:r w:rsidRPr="00BB5091">
        <w:rPr>
          <w:rFonts w:ascii="Times New Roman" w:hAnsi="Times New Roman" w:cs="Times New Roman"/>
          <w:sz w:val="24"/>
          <w:szCs w:val="24"/>
        </w:rPr>
        <w:t>). The ESI source conditions were set as following: sheath gas flow rate as 50 Arb, Aux gas flow rate as 10 Arb, capillary temperature 320 ℃, full MS resolution as 60000, MS/MS resolution as 7500, collision energy as 10/30/60 in NCE mode, spray Voltage as 3.5 kV (positive) or -3.2 kV (negative), respectively.</w:t>
      </w:r>
      <w:r w:rsidR="009832C5"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The raw data were converted to the </w:t>
      </w:r>
      <w:proofErr w:type="spellStart"/>
      <w:r w:rsidRPr="00BB5091">
        <w:rPr>
          <w:rFonts w:ascii="Times New Roman" w:hAnsi="Times New Roman" w:cs="Times New Roman"/>
          <w:sz w:val="24"/>
          <w:szCs w:val="24"/>
        </w:rPr>
        <w:t>mz</w:t>
      </w:r>
      <w:r w:rsidRPr="00BB5091">
        <w:rPr>
          <w:rFonts w:ascii="Times New Roman" w:hAnsi="Times New Roman" w:cs="Times New Roman" w:hint="eastAsia"/>
          <w:sz w:val="24"/>
          <w:szCs w:val="24"/>
        </w:rPr>
        <w:t>X</w:t>
      </w:r>
      <w:r w:rsidRPr="00BB5091">
        <w:rPr>
          <w:rFonts w:ascii="Times New Roman" w:hAnsi="Times New Roman" w:cs="Times New Roman"/>
          <w:sz w:val="24"/>
          <w:szCs w:val="24"/>
        </w:rPr>
        <w:t>ML</w:t>
      </w:r>
      <w:proofErr w:type="spellEnd"/>
      <w:r w:rsidRPr="00BB5091">
        <w:rPr>
          <w:rFonts w:ascii="Times New Roman" w:hAnsi="Times New Roman" w:cs="Times New Roman"/>
          <w:sz w:val="24"/>
          <w:szCs w:val="24"/>
        </w:rPr>
        <w:t xml:space="preserve"> format using </w:t>
      </w:r>
      <w:proofErr w:type="spellStart"/>
      <w:r w:rsidRPr="00BB5091">
        <w:rPr>
          <w:rFonts w:ascii="Times New Roman" w:hAnsi="Times New Roman" w:cs="Times New Roman"/>
          <w:sz w:val="24"/>
          <w:szCs w:val="24"/>
        </w:rPr>
        <w:t>ProteoWizard</w:t>
      </w:r>
      <w:proofErr w:type="spellEnd"/>
      <w:r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and processed </w:t>
      </w:r>
      <w:r w:rsidRPr="00BB5091">
        <w:rPr>
          <w:rFonts w:ascii="Times New Roman" w:hAnsi="Times New Roman" w:cs="Times New Roman" w:hint="eastAsia"/>
          <w:sz w:val="24"/>
          <w:szCs w:val="24"/>
        </w:rPr>
        <w:t>wit</w:t>
      </w:r>
      <w:r w:rsidRPr="00BB5091">
        <w:rPr>
          <w:rFonts w:ascii="Times New Roman" w:hAnsi="Times New Roman" w:cs="Times New Roman"/>
          <w:sz w:val="24"/>
          <w:szCs w:val="24"/>
        </w:rPr>
        <w:t xml:space="preserve">h an in-house program, which was developed using </w:t>
      </w:r>
      <w:r w:rsidRPr="00BB5091">
        <w:rPr>
          <w:rFonts w:ascii="Times New Roman" w:hAnsi="Times New Roman" w:cs="Times New Roman" w:hint="eastAsia"/>
          <w:sz w:val="24"/>
          <w:szCs w:val="24"/>
        </w:rPr>
        <w:t>R</w:t>
      </w:r>
      <w:r w:rsidRPr="00BB5091">
        <w:rPr>
          <w:rFonts w:ascii="Times New Roman" w:hAnsi="Times New Roman" w:cs="Times New Roman"/>
          <w:sz w:val="24"/>
          <w:szCs w:val="24"/>
        </w:rPr>
        <w:t xml:space="preserve"> and based on XCMS, </w:t>
      </w:r>
      <w:r w:rsidRPr="00BB5091">
        <w:rPr>
          <w:rFonts w:ascii="Times New Roman" w:hAnsi="Times New Roman" w:cs="Times New Roman" w:hint="eastAsia"/>
          <w:sz w:val="24"/>
          <w:szCs w:val="24"/>
        </w:rPr>
        <w:t>for</w:t>
      </w:r>
      <w:r w:rsidRPr="00BB5091">
        <w:rPr>
          <w:rFonts w:ascii="Times New Roman" w:hAnsi="Times New Roman" w:cs="Times New Roman"/>
          <w:sz w:val="24"/>
          <w:szCs w:val="24"/>
        </w:rPr>
        <w:t xml:space="preserve"> peak detection, extraction, alignment, and integration. Then a</w:t>
      </w:r>
      <w:r w:rsidR="008B669E" w:rsidRPr="00BB5091">
        <w:rPr>
          <w:rFonts w:ascii="Times New Roman" w:hAnsi="Times New Roman" w:cs="Times New Roman"/>
          <w:sz w:val="24"/>
          <w:szCs w:val="24"/>
        </w:rPr>
        <w:t xml:space="preserve"> </w:t>
      </w:r>
      <w:r w:rsidRPr="00BB5091">
        <w:rPr>
          <w:rFonts w:ascii="Times New Roman" w:hAnsi="Times New Roman" w:cs="Times New Roman"/>
          <w:sz w:val="24"/>
          <w:szCs w:val="24"/>
        </w:rPr>
        <w:t>MS2 database (</w:t>
      </w:r>
      <w:proofErr w:type="spellStart"/>
      <w:r w:rsidRPr="00BB5091">
        <w:rPr>
          <w:rFonts w:ascii="Times New Roman" w:hAnsi="Times New Roman" w:cs="Times New Roman"/>
          <w:sz w:val="24"/>
          <w:szCs w:val="24"/>
        </w:rPr>
        <w:t>BiotreeDB</w:t>
      </w:r>
      <w:proofErr w:type="spellEnd"/>
      <w:r w:rsidRPr="00BB5091">
        <w:rPr>
          <w:rFonts w:ascii="Times New Roman" w:hAnsi="Times New Roman" w:cs="Times New Roman"/>
          <w:sz w:val="24"/>
          <w:szCs w:val="24"/>
        </w:rPr>
        <w:t xml:space="preserve">) was applied in metabolite </w:t>
      </w:r>
      <w:r w:rsidRPr="00BB5091">
        <w:rPr>
          <w:rFonts w:ascii="Times New Roman" w:hAnsi="Times New Roman" w:cs="Times New Roman" w:hint="eastAsia"/>
          <w:sz w:val="24"/>
          <w:szCs w:val="24"/>
        </w:rPr>
        <w:t>anno</w:t>
      </w:r>
      <w:r w:rsidRPr="00BB5091">
        <w:rPr>
          <w:rFonts w:ascii="Times New Roman" w:hAnsi="Times New Roman" w:cs="Times New Roman"/>
          <w:sz w:val="24"/>
          <w:szCs w:val="24"/>
        </w:rPr>
        <w:t>tation.</w:t>
      </w:r>
      <w:r w:rsidR="001879C7" w:rsidRPr="00BB5091">
        <w:rPr>
          <w:rFonts w:ascii="Times New Roman" w:hAnsi="Times New Roman" w:cs="Times New Roman"/>
          <w:sz w:val="24"/>
          <w:szCs w:val="24"/>
        </w:rPr>
        <w:t xml:space="preserve"> The extraction, identification and quantitation of fecal metabolites was completed by </w:t>
      </w:r>
      <w:r w:rsidR="00C008DD" w:rsidRPr="00BB5091">
        <w:rPr>
          <w:rFonts w:ascii="Times New Roman" w:hAnsi="Times New Roman" w:cs="Times New Roman"/>
          <w:sz w:val="24"/>
          <w:szCs w:val="24"/>
        </w:rPr>
        <w:t xml:space="preserve">the </w:t>
      </w:r>
      <w:proofErr w:type="spellStart"/>
      <w:r w:rsidR="00C008DD" w:rsidRPr="00BB5091">
        <w:rPr>
          <w:rFonts w:ascii="Times New Roman" w:hAnsi="Times New Roman" w:cs="Times New Roman"/>
          <w:sz w:val="24"/>
          <w:szCs w:val="24"/>
        </w:rPr>
        <w:t>Biotree</w:t>
      </w:r>
      <w:proofErr w:type="spellEnd"/>
      <w:r w:rsidR="00C008DD" w:rsidRPr="00BB5091">
        <w:rPr>
          <w:rFonts w:ascii="Times New Roman" w:hAnsi="Times New Roman" w:cs="Times New Roman"/>
          <w:sz w:val="24"/>
          <w:szCs w:val="24"/>
        </w:rPr>
        <w:t xml:space="preserve"> biotech Co., Ltd</w:t>
      </w:r>
      <w:r w:rsidR="008B669E" w:rsidRPr="00BB5091">
        <w:rPr>
          <w:rFonts w:ascii="Times New Roman" w:hAnsi="Times New Roman" w:cs="Times New Roman"/>
          <w:sz w:val="24"/>
          <w:szCs w:val="24"/>
        </w:rPr>
        <w:t xml:space="preserve"> (Shanghai, CN)</w:t>
      </w:r>
      <w:r w:rsidR="00C008DD" w:rsidRPr="00BB5091">
        <w:rPr>
          <w:rFonts w:ascii="Times New Roman" w:hAnsi="Times New Roman" w:cs="Times New Roman"/>
          <w:sz w:val="24"/>
          <w:szCs w:val="24"/>
        </w:rPr>
        <w:t>.</w:t>
      </w:r>
      <w:r w:rsidR="001879C7" w:rsidRPr="00BB5091">
        <w:rPr>
          <w:rFonts w:ascii="Times New Roman" w:hAnsi="Times New Roman" w:cs="Times New Roman"/>
          <w:sz w:val="24"/>
          <w:szCs w:val="24"/>
        </w:rPr>
        <w:t xml:space="preserve">   </w:t>
      </w:r>
    </w:p>
    <w:p w14:paraId="219E36CC" w14:textId="77777777" w:rsidR="00C008DD" w:rsidRPr="00BB5091" w:rsidRDefault="00C008DD" w:rsidP="00BB5091">
      <w:pPr>
        <w:spacing w:line="480" w:lineRule="auto"/>
        <w:rPr>
          <w:rFonts w:ascii="Times New Roman" w:hAnsi="Times New Roman" w:cs="Times New Roman"/>
          <w:sz w:val="24"/>
          <w:szCs w:val="24"/>
        </w:rPr>
      </w:pPr>
    </w:p>
    <w:p w14:paraId="6B4FF5FE" w14:textId="77777777" w:rsidR="004609F0" w:rsidRPr="00BB5091" w:rsidRDefault="004609F0" w:rsidP="00BB5091">
      <w:pPr>
        <w:spacing w:line="480" w:lineRule="auto"/>
        <w:rPr>
          <w:rFonts w:ascii="Times New Roman" w:hAnsi="Times New Roman" w:cs="Times New Roman"/>
          <w:sz w:val="24"/>
          <w:szCs w:val="24"/>
        </w:rPr>
      </w:pPr>
      <w:r w:rsidRPr="00BB5091">
        <w:rPr>
          <w:rFonts w:ascii="Times New Roman" w:hAnsi="Times New Roman" w:cs="Times New Roman"/>
          <w:sz w:val="24"/>
          <w:szCs w:val="24"/>
        </w:rPr>
        <w:t xml:space="preserve">The identified metabolites then were quantified and the abundance of them were normalized by log10 transformation. The composition of metabolome was calculated with Partial Least Squares Discriminant Analysis (PLSDA) and the metabolites with day-night difference were selected using fold change (FC) analysis and T-test with absolute value of FC value more than 1 and the adjusted </w:t>
      </w:r>
      <w:proofErr w:type="spellStart"/>
      <w:r w:rsidRPr="00BB5091">
        <w:rPr>
          <w:rFonts w:ascii="Times New Roman" w:hAnsi="Times New Roman" w:cs="Times New Roman"/>
          <w:sz w:val="24"/>
          <w:szCs w:val="24"/>
        </w:rPr>
        <w:t>Pvalue</w:t>
      </w:r>
      <w:proofErr w:type="spellEnd"/>
      <w:r w:rsidRPr="00BB5091">
        <w:rPr>
          <w:rFonts w:ascii="Times New Roman" w:hAnsi="Times New Roman" w:cs="Times New Roman"/>
          <w:sz w:val="24"/>
          <w:szCs w:val="24"/>
        </w:rPr>
        <w:t xml:space="preserve"> (</w:t>
      </w:r>
      <w:proofErr w:type="spellStart"/>
      <w:r w:rsidRPr="00BB5091">
        <w:rPr>
          <w:rFonts w:ascii="Times New Roman" w:hAnsi="Times New Roman" w:cs="Times New Roman"/>
          <w:sz w:val="24"/>
          <w:szCs w:val="24"/>
        </w:rPr>
        <w:t>P.adj</w:t>
      </w:r>
      <w:proofErr w:type="spellEnd"/>
      <w:r w:rsidRPr="00BB5091">
        <w:rPr>
          <w:rFonts w:ascii="Times New Roman" w:hAnsi="Times New Roman" w:cs="Times New Roman"/>
          <w:sz w:val="24"/>
          <w:szCs w:val="24"/>
        </w:rPr>
        <w:t xml:space="preserve">) less than 0.05. Then, these different metabolites were enriched into some KEGG pathways. All these </w:t>
      </w:r>
      <w:r w:rsidRPr="00BB5091">
        <w:rPr>
          <w:rFonts w:ascii="Times New Roman" w:hAnsi="Times New Roman" w:cs="Times New Roman"/>
          <w:sz w:val="24"/>
          <w:szCs w:val="24"/>
        </w:rPr>
        <w:lastRenderedPageBreak/>
        <w:t xml:space="preserve">analyses were performed with a functional R package </w:t>
      </w:r>
      <w:proofErr w:type="spellStart"/>
      <w:r w:rsidRPr="00BB5091">
        <w:rPr>
          <w:rFonts w:ascii="Times New Roman" w:hAnsi="Times New Roman" w:cs="Times New Roman"/>
          <w:sz w:val="24"/>
          <w:szCs w:val="24"/>
        </w:rPr>
        <w:t>MetaboAnalystr</w:t>
      </w:r>
      <w:proofErr w:type="spellEnd"/>
      <w:r w:rsidRPr="00BB5091">
        <w:rPr>
          <w:rFonts w:ascii="Times New Roman" w:hAnsi="Times New Roman" w:cs="Times New Roman"/>
          <w:sz w:val="24"/>
          <w:szCs w:val="24"/>
        </w:rPr>
        <w:t xml:space="preserve"> (v3.0.3).</w:t>
      </w:r>
    </w:p>
    <w:p w14:paraId="2DA69933" w14:textId="77777777" w:rsidR="004609F0" w:rsidRPr="00BB5091" w:rsidRDefault="004609F0" w:rsidP="00BB5091">
      <w:pPr>
        <w:pStyle w:val="aa"/>
        <w:shd w:val="clear" w:color="auto" w:fill="FFFFFF"/>
        <w:spacing w:beforeAutospacing="0" w:afterAutospacing="0" w:line="480" w:lineRule="auto"/>
        <w:jc w:val="both"/>
        <w:rPr>
          <w:rFonts w:ascii="Times New Roman" w:hAnsi="Times New Roman"/>
          <w:szCs w:val="24"/>
        </w:rPr>
      </w:pPr>
    </w:p>
    <w:p w14:paraId="6909760B" w14:textId="77777777" w:rsidR="00C74C3C" w:rsidRPr="00BB5091" w:rsidRDefault="00905510" w:rsidP="00BB5091">
      <w:pPr>
        <w:spacing w:line="480" w:lineRule="auto"/>
        <w:rPr>
          <w:rFonts w:ascii="Times New Roman" w:eastAsia="宋体" w:hAnsi="Times New Roman" w:cs="Times New Roman"/>
          <w:b/>
          <w:bCs/>
          <w:sz w:val="24"/>
          <w:szCs w:val="24"/>
        </w:rPr>
      </w:pPr>
      <w:r w:rsidRPr="00BB5091">
        <w:rPr>
          <w:rFonts w:ascii="Times New Roman" w:eastAsia="宋体" w:hAnsi="Times New Roman" w:cs="Times New Roman"/>
          <w:b/>
          <w:bCs/>
          <w:sz w:val="24"/>
          <w:szCs w:val="24"/>
        </w:rPr>
        <w:t xml:space="preserve">Cellular RNA extraction and </w:t>
      </w:r>
      <w:bookmarkStart w:id="7" w:name="_Hlk88774943"/>
      <w:r w:rsidRPr="00BB5091">
        <w:rPr>
          <w:rFonts w:ascii="Times New Roman" w:eastAsia="宋体" w:hAnsi="Times New Roman" w:cs="Times New Roman"/>
          <w:b/>
          <w:bCs/>
          <w:sz w:val="24"/>
          <w:szCs w:val="24"/>
        </w:rPr>
        <w:t>quantitative real-time PCR</w:t>
      </w:r>
      <w:bookmarkEnd w:id="7"/>
    </w:p>
    <w:p w14:paraId="0B919939" w14:textId="03A9C370" w:rsidR="00905510" w:rsidRPr="00BB5091" w:rsidRDefault="00825DDA" w:rsidP="00BB5091">
      <w:pPr>
        <w:spacing w:line="480" w:lineRule="auto"/>
        <w:rPr>
          <w:rFonts w:ascii="Times New Roman" w:eastAsia="宋体" w:hAnsi="Times New Roman" w:cs="Times New Roman"/>
          <w:color w:val="FF0000"/>
          <w:sz w:val="24"/>
          <w:szCs w:val="24"/>
        </w:rPr>
      </w:pPr>
      <w:r w:rsidRPr="00BB5091">
        <w:rPr>
          <w:rFonts w:ascii="Times New Roman" w:eastAsia="宋体" w:hAnsi="Times New Roman" w:cs="Times New Roman"/>
          <w:sz w:val="24"/>
          <w:szCs w:val="24"/>
        </w:rPr>
        <w:t xml:space="preserve">The 100 </w:t>
      </w:r>
      <w:proofErr w:type="spellStart"/>
      <w:r w:rsidRPr="00BB5091">
        <w:rPr>
          <w:rFonts w:ascii="Times New Roman" w:eastAsia="宋体" w:hAnsi="Times New Roman" w:cs="Times New Roman"/>
          <w:sz w:val="24"/>
          <w:szCs w:val="24"/>
        </w:rPr>
        <w:t>μM</w:t>
      </w:r>
      <w:proofErr w:type="spellEnd"/>
      <w:r w:rsidRPr="00BB5091">
        <w:rPr>
          <w:rFonts w:ascii="Times New Roman" w:eastAsia="宋体" w:hAnsi="Times New Roman" w:cs="Times New Roman"/>
          <w:sz w:val="24"/>
          <w:szCs w:val="24"/>
        </w:rPr>
        <w:t xml:space="preserve"> methionine or 10% PBS treated Caco-2 cells were </w:t>
      </w:r>
      <w:proofErr w:type="spellStart"/>
      <w:r w:rsidRPr="00BB5091">
        <w:rPr>
          <w:rFonts w:ascii="Times New Roman" w:eastAsia="宋体" w:hAnsi="Times New Roman" w:cs="Times New Roman"/>
          <w:sz w:val="24"/>
          <w:szCs w:val="24"/>
        </w:rPr>
        <w:t>confluen</w:t>
      </w:r>
      <w:r w:rsidR="00616F92" w:rsidRPr="00BB5091">
        <w:rPr>
          <w:rFonts w:ascii="Times New Roman" w:eastAsia="宋体" w:hAnsi="Times New Roman" w:cs="Times New Roman"/>
          <w:sz w:val="24"/>
          <w:szCs w:val="24"/>
        </w:rPr>
        <w:t>c</w:t>
      </w:r>
      <w:r w:rsidR="00194C8A" w:rsidRPr="00BB5091">
        <w:rPr>
          <w:rFonts w:ascii="Times New Roman" w:eastAsia="宋体" w:hAnsi="Times New Roman" w:cs="Times New Roman"/>
          <w:sz w:val="24"/>
          <w:szCs w:val="24"/>
        </w:rPr>
        <w:t>ed</w:t>
      </w:r>
      <w:proofErr w:type="spellEnd"/>
      <w:r w:rsidRPr="00BB5091">
        <w:rPr>
          <w:rFonts w:ascii="Times New Roman" w:eastAsia="宋体" w:hAnsi="Times New Roman" w:cs="Times New Roman"/>
          <w:sz w:val="24"/>
          <w:szCs w:val="24"/>
        </w:rPr>
        <w:t xml:space="preserve"> to </w:t>
      </w:r>
      <w:r w:rsidR="00D431BF" w:rsidRPr="00BB5091">
        <w:rPr>
          <w:rFonts w:ascii="Times New Roman" w:eastAsia="宋体" w:hAnsi="Times New Roman" w:cs="Times New Roman"/>
          <w:sz w:val="24"/>
          <w:szCs w:val="24"/>
        </w:rPr>
        <w:t>9</w:t>
      </w:r>
      <w:r w:rsidRPr="00BB5091">
        <w:rPr>
          <w:rFonts w:ascii="Times New Roman" w:eastAsia="宋体" w:hAnsi="Times New Roman" w:cs="Times New Roman"/>
          <w:sz w:val="24"/>
          <w:szCs w:val="24"/>
        </w:rPr>
        <w:t>0%</w:t>
      </w:r>
      <w:r w:rsidR="00130590" w:rsidRPr="00BB5091">
        <w:rPr>
          <w:rFonts w:ascii="Times New Roman" w:eastAsia="宋体" w:hAnsi="Times New Roman" w:cs="Times New Roman"/>
          <w:sz w:val="24"/>
          <w:szCs w:val="24"/>
        </w:rPr>
        <w:t xml:space="preserve"> </w:t>
      </w:r>
      <w:r w:rsidRPr="00BB5091">
        <w:rPr>
          <w:rFonts w:ascii="Times New Roman" w:eastAsia="宋体" w:hAnsi="Times New Roman" w:cs="Times New Roman"/>
          <w:sz w:val="24"/>
          <w:szCs w:val="24"/>
        </w:rPr>
        <w:t>after 24 h</w:t>
      </w:r>
      <w:r w:rsidR="0058672E" w:rsidRPr="00BB5091">
        <w:rPr>
          <w:rFonts w:ascii="Times New Roman" w:eastAsia="宋体" w:hAnsi="Times New Roman" w:cs="Times New Roman"/>
          <w:sz w:val="24"/>
          <w:szCs w:val="24"/>
        </w:rPr>
        <w:t>ou</w:t>
      </w:r>
      <w:r w:rsidRPr="00BB5091">
        <w:rPr>
          <w:rFonts w:ascii="Times New Roman" w:eastAsia="宋体" w:hAnsi="Times New Roman" w:cs="Times New Roman"/>
          <w:sz w:val="24"/>
          <w:szCs w:val="24"/>
        </w:rPr>
        <w:t>rs, and then were digested with 0.05% trypsin to prepare a cell suspension, followed by centrifugation at 800</w:t>
      </w:r>
      <m:oMath>
        <m:r>
          <w:rPr>
            <w:rFonts w:ascii="Cambria Math" w:eastAsia="宋体" w:hAnsi="Cambria Math" w:cs="Times New Roman"/>
            <w:sz w:val="24"/>
            <w:szCs w:val="24"/>
          </w:rPr>
          <m:t>×</m:t>
        </m:r>
      </m:oMath>
      <w:r w:rsidRPr="00BB5091">
        <w:rPr>
          <w:rFonts w:ascii="Times New Roman" w:eastAsia="宋体" w:hAnsi="Times New Roman" w:cs="Times New Roman"/>
          <w:sz w:val="24"/>
          <w:szCs w:val="24"/>
        </w:rPr>
        <w:t xml:space="preserve">g for 5 minutes to remove the trypsin and make cell precipitate. </w:t>
      </w:r>
      <w:r w:rsidR="00905510" w:rsidRPr="00BB5091">
        <w:rPr>
          <w:rFonts w:ascii="Times New Roman" w:eastAsia="宋体" w:hAnsi="Times New Roman" w:cs="Times New Roman"/>
          <w:sz w:val="24"/>
          <w:szCs w:val="24"/>
        </w:rPr>
        <w:t xml:space="preserve">The cellular total RNA was extracted from </w:t>
      </w:r>
      <w:r w:rsidRPr="00BB5091">
        <w:rPr>
          <w:rFonts w:ascii="Times New Roman" w:eastAsia="宋体" w:hAnsi="Times New Roman" w:cs="Times New Roman"/>
          <w:sz w:val="24"/>
          <w:szCs w:val="24"/>
        </w:rPr>
        <w:t xml:space="preserve">these </w:t>
      </w:r>
      <w:r w:rsidR="00905510" w:rsidRPr="00BB5091">
        <w:rPr>
          <w:rFonts w:ascii="Times New Roman" w:eastAsia="宋体" w:hAnsi="Times New Roman" w:cs="Times New Roman"/>
          <w:sz w:val="24"/>
          <w:szCs w:val="24"/>
        </w:rPr>
        <w:t>Caco-2 cells with an RNA Easy Fast Tissue/Cell Kit (</w:t>
      </w:r>
      <w:proofErr w:type="spellStart"/>
      <w:r w:rsidR="00905510" w:rsidRPr="00BB5091">
        <w:rPr>
          <w:rFonts w:ascii="Times New Roman" w:eastAsia="宋体" w:hAnsi="Times New Roman" w:cs="Times New Roman"/>
          <w:sz w:val="24"/>
          <w:szCs w:val="24"/>
        </w:rPr>
        <w:t>Tiangen</w:t>
      </w:r>
      <w:proofErr w:type="spellEnd"/>
      <w:r w:rsidR="00905510" w:rsidRPr="00BB5091">
        <w:rPr>
          <w:rFonts w:ascii="Times New Roman" w:eastAsia="宋体" w:hAnsi="Times New Roman" w:cs="Times New Roman"/>
          <w:sz w:val="24"/>
          <w:szCs w:val="24"/>
        </w:rPr>
        <w:t xml:space="preserve">, CN), referring to the manufacturer’s instructions. </w:t>
      </w:r>
      <w:r w:rsidR="00C43C18" w:rsidRPr="00BB5091">
        <w:rPr>
          <w:rFonts w:ascii="Times New Roman" w:eastAsia="宋体" w:hAnsi="Times New Roman" w:cs="Times New Roman"/>
          <w:sz w:val="24"/>
          <w:szCs w:val="24"/>
        </w:rPr>
        <w:t xml:space="preserve">The total RNA solutions were </w:t>
      </w:r>
      <w:r w:rsidR="0090039A" w:rsidRPr="00BB5091">
        <w:rPr>
          <w:rFonts w:ascii="Times New Roman" w:eastAsia="宋体" w:hAnsi="Times New Roman" w:cs="Times New Roman"/>
          <w:sz w:val="24"/>
          <w:szCs w:val="24"/>
        </w:rPr>
        <w:t xml:space="preserve">qualified using </w:t>
      </w:r>
      <w:proofErr w:type="spellStart"/>
      <w:r w:rsidR="0090039A" w:rsidRPr="00BB5091">
        <w:rPr>
          <w:rFonts w:ascii="Times New Roman" w:eastAsia="宋体" w:hAnsi="Times New Roman" w:cs="Times New Roman"/>
          <w:sz w:val="24"/>
          <w:szCs w:val="24"/>
        </w:rPr>
        <w:t>NanoDrop</w:t>
      </w:r>
      <w:proofErr w:type="spellEnd"/>
      <w:r w:rsidR="0090039A" w:rsidRPr="00BB5091">
        <w:rPr>
          <w:rFonts w:ascii="Times New Roman" w:eastAsia="宋体" w:hAnsi="Times New Roman" w:cs="Times New Roman"/>
          <w:sz w:val="24"/>
          <w:szCs w:val="24"/>
        </w:rPr>
        <w:t xml:space="preserve"> (</w:t>
      </w:r>
      <w:proofErr w:type="spellStart"/>
      <w:r w:rsidR="0090039A" w:rsidRPr="00BB5091">
        <w:rPr>
          <w:rFonts w:ascii="Times New Roman" w:eastAsia="宋体" w:hAnsi="Times New Roman" w:cs="Times New Roman"/>
          <w:sz w:val="24"/>
          <w:szCs w:val="24"/>
        </w:rPr>
        <w:t>Thermo</w:t>
      </w:r>
      <w:proofErr w:type="spellEnd"/>
      <w:r w:rsidR="0090039A" w:rsidRPr="00BB5091">
        <w:rPr>
          <w:rFonts w:ascii="Times New Roman" w:eastAsia="宋体" w:hAnsi="Times New Roman" w:cs="Times New Roman"/>
          <w:sz w:val="24"/>
          <w:szCs w:val="24"/>
        </w:rPr>
        <w:t xml:space="preserve"> Fisher Scientific, US) and </w:t>
      </w:r>
      <w:r w:rsidR="00B853A3" w:rsidRPr="00BB5091">
        <w:rPr>
          <w:rFonts w:ascii="Times New Roman" w:eastAsia="宋体" w:hAnsi="Times New Roman" w:cs="Times New Roman"/>
          <w:sz w:val="24"/>
          <w:szCs w:val="24"/>
        </w:rPr>
        <w:t>all samples had a</w:t>
      </w:r>
      <w:r w:rsidR="008A57CD" w:rsidRPr="00BB5091">
        <w:rPr>
          <w:rFonts w:ascii="Times New Roman" w:eastAsia="宋体" w:hAnsi="Times New Roman" w:cs="Times New Roman"/>
          <w:sz w:val="24"/>
          <w:szCs w:val="24"/>
        </w:rPr>
        <w:t xml:space="preserve"> 260/280 </w:t>
      </w:r>
      <w:r w:rsidR="00B853A3" w:rsidRPr="00BB5091">
        <w:rPr>
          <w:rFonts w:ascii="Times New Roman" w:eastAsia="宋体" w:hAnsi="Times New Roman" w:cs="Times New Roman"/>
          <w:sz w:val="24"/>
          <w:szCs w:val="24"/>
        </w:rPr>
        <w:t xml:space="preserve">above </w:t>
      </w:r>
      <w:r w:rsidR="0088481A" w:rsidRPr="00BB5091">
        <w:rPr>
          <w:rFonts w:ascii="Times New Roman" w:eastAsia="宋体" w:hAnsi="Times New Roman" w:cs="Times New Roman"/>
          <w:sz w:val="24"/>
          <w:szCs w:val="24"/>
        </w:rPr>
        <w:t>2.</w:t>
      </w:r>
      <w:r w:rsidR="00474D6D" w:rsidRPr="00BB5091">
        <w:rPr>
          <w:rFonts w:ascii="Times New Roman" w:eastAsia="宋体" w:hAnsi="Times New Roman" w:cs="Times New Roman"/>
          <w:sz w:val="24"/>
          <w:szCs w:val="24"/>
        </w:rPr>
        <w:t xml:space="preserve"> </w:t>
      </w:r>
      <w:r w:rsidR="00905510" w:rsidRPr="00BB5091">
        <w:rPr>
          <w:rFonts w:ascii="Times New Roman" w:eastAsia="宋体" w:hAnsi="Times New Roman" w:cs="Times New Roman"/>
          <w:sz w:val="24"/>
          <w:szCs w:val="24"/>
        </w:rPr>
        <w:t xml:space="preserve">Then the </w:t>
      </w:r>
      <w:r w:rsidR="0088481A" w:rsidRPr="00BB5091">
        <w:rPr>
          <w:rFonts w:ascii="Times New Roman" w:eastAsia="宋体" w:hAnsi="Times New Roman" w:cs="Times New Roman"/>
          <w:sz w:val="24"/>
          <w:szCs w:val="24"/>
        </w:rPr>
        <w:t>part of these</w:t>
      </w:r>
      <w:r w:rsidR="00474D6D" w:rsidRPr="00BB5091">
        <w:rPr>
          <w:rFonts w:ascii="Times New Roman" w:eastAsia="宋体" w:hAnsi="Times New Roman" w:cs="Times New Roman"/>
          <w:sz w:val="24"/>
          <w:szCs w:val="24"/>
        </w:rPr>
        <w:t xml:space="preserve"> </w:t>
      </w:r>
      <w:r w:rsidR="00905510" w:rsidRPr="00BB5091">
        <w:rPr>
          <w:rFonts w:ascii="Times New Roman" w:eastAsia="宋体" w:hAnsi="Times New Roman" w:cs="Times New Roman"/>
          <w:sz w:val="24"/>
          <w:szCs w:val="24"/>
        </w:rPr>
        <w:t>RNA</w:t>
      </w:r>
      <w:r w:rsidR="00474D6D" w:rsidRPr="00BB5091">
        <w:rPr>
          <w:rFonts w:ascii="Times New Roman" w:eastAsia="宋体" w:hAnsi="Times New Roman" w:cs="Times New Roman"/>
          <w:sz w:val="24"/>
          <w:szCs w:val="24"/>
        </w:rPr>
        <w:t xml:space="preserve"> solutions</w:t>
      </w:r>
      <w:r w:rsidR="00905510" w:rsidRPr="00BB5091">
        <w:rPr>
          <w:rFonts w:ascii="Times New Roman" w:eastAsia="宋体" w:hAnsi="Times New Roman" w:cs="Times New Roman"/>
          <w:sz w:val="24"/>
          <w:szCs w:val="24"/>
        </w:rPr>
        <w:t xml:space="preserve"> </w:t>
      </w:r>
      <w:r w:rsidR="004D3CB3" w:rsidRPr="00BB5091">
        <w:rPr>
          <w:rFonts w:ascii="Times New Roman" w:eastAsia="宋体" w:hAnsi="Times New Roman" w:cs="Times New Roman"/>
          <w:sz w:val="24"/>
          <w:szCs w:val="24"/>
        </w:rPr>
        <w:t>was</w:t>
      </w:r>
      <w:r w:rsidR="00905510" w:rsidRPr="00BB5091">
        <w:rPr>
          <w:rFonts w:ascii="Times New Roman" w:eastAsia="宋体" w:hAnsi="Times New Roman" w:cs="Times New Roman"/>
          <w:sz w:val="24"/>
          <w:szCs w:val="24"/>
        </w:rPr>
        <w:t xml:space="preserve"> reverse transcribed using a </w:t>
      </w:r>
      <w:proofErr w:type="spellStart"/>
      <w:r w:rsidR="00905510" w:rsidRPr="00BB5091">
        <w:rPr>
          <w:rFonts w:ascii="Times New Roman" w:eastAsia="宋体" w:hAnsi="Times New Roman" w:cs="Times New Roman"/>
          <w:sz w:val="24"/>
          <w:szCs w:val="24"/>
        </w:rPr>
        <w:t>Fastking</w:t>
      </w:r>
      <w:proofErr w:type="spellEnd"/>
      <w:r w:rsidR="00905510" w:rsidRPr="00BB5091">
        <w:rPr>
          <w:rFonts w:ascii="Times New Roman" w:eastAsia="宋体" w:hAnsi="Times New Roman" w:cs="Times New Roman"/>
          <w:sz w:val="24"/>
          <w:szCs w:val="24"/>
        </w:rPr>
        <w:t xml:space="preserve"> RT kit (with </w:t>
      </w:r>
      <w:proofErr w:type="spellStart"/>
      <w:r w:rsidR="00905510" w:rsidRPr="00BB5091">
        <w:rPr>
          <w:rFonts w:ascii="Times New Roman" w:eastAsia="宋体" w:hAnsi="Times New Roman" w:cs="Times New Roman"/>
          <w:sz w:val="24"/>
          <w:szCs w:val="24"/>
        </w:rPr>
        <w:t>gDNase</w:t>
      </w:r>
      <w:proofErr w:type="spellEnd"/>
      <w:r w:rsidR="00905510" w:rsidRPr="00BB5091">
        <w:rPr>
          <w:rFonts w:ascii="Times New Roman" w:eastAsia="宋体" w:hAnsi="Times New Roman" w:cs="Times New Roman"/>
          <w:sz w:val="24"/>
          <w:szCs w:val="24"/>
        </w:rPr>
        <w:t>) (</w:t>
      </w:r>
      <w:proofErr w:type="spellStart"/>
      <w:r w:rsidR="00905510" w:rsidRPr="00BB5091">
        <w:rPr>
          <w:rFonts w:ascii="Times New Roman" w:eastAsia="宋体" w:hAnsi="Times New Roman" w:cs="Times New Roman"/>
          <w:sz w:val="24"/>
          <w:szCs w:val="24"/>
        </w:rPr>
        <w:t>Tiangen</w:t>
      </w:r>
      <w:proofErr w:type="spellEnd"/>
      <w:r w:rsidR="00905510" w:rsidRPr="00BB5091">
        <w:rPr>
          <w:rFonts w:ascii="Times New Roman" w:eastAsia="宋体" w:hAnsi="Times New Roman" w:cs="Times New Roman"/>
          <w:sz w:val="24"/>
          <w:szCs w:val="24"/>
        </w:rPr>
        <w:t>, CN)</w:t>
      </w:r>
      <w:r w:rsidR="0053639E" w:rsidRPr="00BB5091">
        <w:rPr>
          <w:rFonts w:ascii="Times New Roman" w:eastAsia="宋体" w:hAnsi="Times New Roman" w:cs="Times New Roman"/>
          <w:sz w:val="24"/>
          <w:szCs w:val="24"/>
        </w:rPr>
        <w:t>, in which the genomic DNA was removed</w:t>
      </w:r>
      <w:r w:rsidR="0088481A" w:rsidRPr="00BB5091">
        <w:rPr>
          <w:rFonts w:ascii="Times New Roman" w:eastAsia="宋体" w:hAnsi="Times New Roman" w:cs="Times New Roman"/>
          <w:sz w:val="24"/>
          <w:szCs w:val="24"/>
        </w:rPr>
        <w:t>, and the remaining RNAs were stored at -80</w:t>
      </w:r>
      <w:r w:rsidR="0058672E" w:rsidRPr="00BB5091">
        <w:rPr>
          <w:rFonts w:ascii="Times New Roman" w:eastAsia="宋体" w:hAnsi="Times New Roman" w:cs="Times New Roman"/>
          <w:sz w:val="24"/>
          <w:szCs w:val="24"/>
        </w:rPr>
        <w:t xml:space="preserve"> </w:t>
      </w:r>
      <w:r w:rsidR="0088481A" w:rsidRPr="00BB5091">
        <w:rPr>
          <w:rFonts w:ascii="Times New Roman" w:eastAsia="宋体" w:hAnsi="Times New Roman" w:cs="Times New Roman"/>
          <w:sz w:val="24"/>
          <w:szCs w:val="24"/>
        </w:rPr>
        <w:t>°C</w:t>
      </w:r>
      <w:r w:rsidR="00905510" w:rsidRPr="00BB5091">
        <w:rPr>
          <w:rFonts w:ascii="Times New Roman" w:eastAsia="宋体" w:hAnsi="Times New Roman" w:cs="Times New Roman"/>
          <w:sz w:val="24"/>
          <w:szCs w:val="24"/>
        </w:rPr>
        <w:t xml:space="preserve">. </w:t>
      </w:r>
      <w:r w:rsidR="00905510" w:rsidRPr="00BB5091">
        <w:rPr>
          <w:rFonts w:ascii="Times New Roman" w:eastAsia="宋体" w:hAnsi="Times New Roman" w:cs="Times New Roman" w:hint="eastAsia"/>
          <w:sz w:val="24"/>
          <w:szCs w:val="24"/>
        </w:rPr>
        <w:t>T</w:t>
      </w:r>
      <w:r w:rsidR="00905510" w:rsidRPr="00BB5091">
        <w:rPr>
          <w:rFonts w:ascii="Times New Roman" w:eastAsia="宋体" w:hAnsi="Times New Roman" w:cs="Times New Roman"/>
          <w:sz w:val="24"/>
          <w:szCs w:val="24"/>
        </w:rPr>
        <w:t xml:space="preserve">he quantitative real-time PCR (qPCR) was performed and analyzed using an Applied Biosystems 7500 Fast Real-Time PCR System with SYBR green </w:t>
      </w:r>
      <w:r w:rsidR="00905510" w:rsidRPr="00BB5091">
        <w:rPr>
          <w:rFonts w:ascii="Times New Roman" w:eastAsia="宋体" w:hAnsi="Times New Roman" w:cs="Times New Roman" w:hint="eastAsia"/>
          <w:sz w:val="24"/>
          <w:szCs w:val="24"/>
        </w:rPr>
        <w:t>rea</w:t>
      </w:r>
      <w:r w:rsidR="00905510" w:rsidRPr="00BB5091">
        <w:rPr>
          <w:rFonts w:ascii="Times New Roman" w:eastAsia="宋体" w:hAnsi="Times New Roman" w:cs="Times New Roman"/>
          <w:sz w:val="24"/>
          <w:szCs w:val="24"/>
        </w:rPr>
        <w:t>gent in the KAPA SYBR® FAST kit (KAPA Biosystems, US)</w:t>
      </w:r>
      <w:r w:rsidR="00905510" w:rsidRPr="00BB5091">
        <w:rPr>
          <w:rFonts w:ascii="Times New Roman" w:eastAsia="宋体" w:hAnsi="Times New Roman" w:cs="Times New Roman" w:hint="eastAsia"/>
          <w:sz w:val="24"/>
          <w:szCs w:val="24"/>
        </w:rPr>
        <w:t xml:space="preserve"> </w:t>
      </w:r>
      <w:r w:rsidR="00905510" w:rsidRPr="00BB5091">
        <w:rPr>
          <w:rFonts w:ascii="Times New Roman" w:eastAsia="宋体" w:hAnsi="Times New Roman" w:cs="Times New Roman"/>
          <w:sz w:val="24"/>
          <w:szCs w:val="24"/>
        </w:rPr>
        <w:t xml:space="preserve">and 10 </w:t>
      </w:r>
      <w:proofErr w:type="spellStart"/>
      <w:r w:rsidR="00905510" w:rsidRPr="00BB5091">
        <w:rPr>
          <w:rFonts w:ascii="Times New Roman" w:eastAsia="宋体" w:hAnsi="Times New Roman" w:cs="Times New Roman"/>
          <w:sz w:val="24"/>
          <w:szCs w:val="24"/>
        </w:rPr>
        <w:t>μM</w:t>
      </w:r>
      <w:proofErr w:type="spellEnd"/>
      <w:r w:rsidR="00905510" w:rsidRPr="00BB5091">
        <w:rPr>
          <w:rFonts w:ascii="Times New Roman" w:eastAsia="宋体" w:hAnsi="Times New Roman" w:cs="Times New Roman"/>
          <w:sz w:val="24"/>
          <w:szCs w:val="24"/>
        </w:rPr>
        <w:t xml:space="preserve"> primers (see sequences in Table S1). PCR conditions were 3 min at 95</w:t>
      </w:r>
      <w:r w:rsidR="00030005" w:rsidRPr="00BB5091">
        <w:rPr>
          <w:rFonts w:ascii="Times New Roman" w:eastAsia="宋体" w:hAnsi="Times New Roman" w:cs="Times New Roman"/>
          <w:sz w:val="24"/>
          <w:szCs w:val="24"/>
        </w:rPr>
        <w:t xml:space="preserve"> </w:t>
      </w:r>
      <w:r w:rsidR="00905510" w:rsidRPr="00BB5091">
        <w:rPr>
          <w:rFonts w:ascii="Times New Roman" w:eastAsia="宋体" w:hAnsi="Times New Roman" w:cs="Times New Roman"/>
          <w:sz w:val="24"/>
          <w:szCs w:val="24"/>
        </w:rPr>
        <w:t>°C followed by 40 cycles of 15 s at 95</w:t>
      </w:r>
      <w:r w:rsidR="00030005" w:rsidRPr="00BB5091">
        <w:rPr>
          <w:rFonts w:ascii="Times New Roman" w:eastAsia="宋体" w:hAnsi="Times New Roman" w:cs="Times New Roman"/>
          <w:sz w:val="24"/>
          <w:szCs w:val="24"/>
        </w:rPr>
        <w:t xml:space="preserve"> </w:t>
      </w:r>
      <w:r w:rsidR="00905510" w:rsidRPr="00BB5091">
        <w:rPr>
          <w:rFonts w:ascii="Times New Roman" w:eastAsia="宋体" w:hAnsi="Times New Roman" w:cs="Times New Roman"/>
          <w:sz w:val="24"/>
          <w:szCs w:val="24"/>
        </w:rPr>
        <w:t>°C, 30 s at 56</w:t>
      </w:r>
      <w:r w:rsidR="00030005" w:rsidRPr="00BB5091">
        <w:rPr>
          <w:rFonts w:ascii="Times New Roman" w:eastAsia="宋体" w:hAnsi="Times New Roman" w:cs="Times New Roman"/>
          <w:sz w:val="24"/>
          <w:szCs w:val="24"/>
        </w:rPr>
        <w:t xml:space="preserve"> </w:t>
      </w:r>
      <w:r w:rsidR="00905510" w:rsidRPr="00BB5091">
        <w:rPr>
          <w:rFonts w:ascii="Times New Roman" w:eastAsia="宋体" w:hAnsi="Times New Roman" w:cs="Times New Roman"/>
          <w:sz w:val="24"/>
          <w:szCs w:val="24"/>
        </w:rPr>
        <w:t>°C. Relative expression levels were determined using the comparative CT method to normalize target gene mRNA to</w:t>
      </w:r>
      <w:r w:rsidR="00586D6D" w:rsidRPr="00BB5091">
        <w:rPr>
          <w:rFonts w:ascii="Times New Roman" w:eastAsia="宋体" w:hAnsi="Times New Roman" w:cs="Times New Roman"/>
          <w:i/>
          <w:iCs/>
          <w:sz w:val="24"/>
          <w:szCs w:val="24"/>
        </w:rPr>
        <w:t xml:space="preserve"> </w:t>
      </w:r>
      <w:r w:rsidR="00586D6D" w:rsidRPr="00BB5091">
        <w:rPr>
          <w:rFonts w:ascii="Times New Roman" w:eastAsia="宋体" w:hAnsi="Times New Roman" w:cs="Times New Roman"/>
          <w:i/>
          <w:iCs/>
          <w:color w:val="FF0000"/>
          <w:sz w:val="24"/>
          <w:szCs w:val="24"/>
        </w:rPr>
        <w:t>GAPDH</w:t>
      </w:r>
      <w:r w:rsidR="00586D6D" w:rsidRPr="00BB5091">
        <w:rPr>
          <w:rFonts w:ascii="Times New Roman" w:eastAsia="宋体" w:hAnsi="Times New Roman" w:cs="Times New Roman"/>
          <w:color w:val="FF0000"/>
          <w:sz w:val="24"/>
          <w:szCs w:val="24"/>
        </w:rPr>
        <w:t xml:space="preserve"> (</w:t>
      </w:r>
      <w:r w:rsidR="00F715D9" w:rsidRPr="00BB5091">
        <w:rPr>
          <w:rFonts w:ascii="Times New Roman" w:eastAsia="宋体" w:hAnsi="Times New Roman" w:cs="Times New Roman"/>
          <w:color w:val="FF0000"/>
          <w:sz w:val="24"/>
          <w:szCs w:val="24"/>
        </w:rPr>
        <w:t>glyceraldehyde-3-phosphate dehydrogenase</w:t>
      </w:r>
      <w:r w:rsidR="00586D6D" w:rsidRPr="00BB5091">
        <w:rPr>
          <w:rFonts w:ascii="Times New Roman" w:eastAsia="宋体" w:hAnsi="Times New Roman" w:cs="Times New Roman"/>
          <w:color w:val="FF0000"/>
          <w:sz w:val="24"/>
          <w:szCs w:val="24"/>
        </w:rPr>
        <w:t>) gene</w:t>
      </w:r>
      <w:r w:rsidR="00905510" w:rsidRPr="00BB5091">
        <w:rPr>
          <w:rFonts w:ascii="Times New Roman" w:eastAsia="宋体" w:hAnsi="Times New Roman" w:cs="Times New Roman"/>
          <w:color w:val="FF0000"/>
          <w:sz w:val="24"/>
          <w:szCs w:val="24"/>
        </w:rPr>
        <w:t xml:space="preserve">. </w:t>
      </w:r>
    </w:p>
    <w:p w14:paraId="5CB00CB9" w14:textId="77777777" w:rsidR="00776EF4" w:rsidRPr="00BB5091" w:rsidRDefault="00776EF4" w:rsidP="00BB5091">
      <w:pPr>
        <w:spacing w:line="480" w:lineRule="auto"/>
        <w:rPr>
          <w:rFonts w:ascii="Times New Roman" w:eastAsia="宋体" w:hAnsi="Times New Roman" w:cs="Times New Roman"/>
          <w:sz w:val="24"/>
          <w:szCs w:val="24"/>
        </w:rPr>
      </w:pPr>
    </w:p>
    <w:p w14:paraId="55594BD2"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hint="eastAsia"/>
          <w:b/>
          <w:bCs/>
          <w:sz w:val="24"/>
          <w:szCs w:val="24"/>
        </w:rPr>
        <w:t>Na</w:t>
      </w:r>
      <w:r w:rsidRPr="00BB5091">
        <w:rPr>
          <w:rFonts w:ascii="Times New Roman" w:hAnsi="Times New Roman" w:cs="Times New Roman"/>
          <w:b/>
          <w:bCs/>
          <w:sz w:val="24"/>
          <w:szCs w:val="24"/>
        </w:rPr>
        <w:t>nopore direct RNA sequencing and methylation detection</w:t>
      </w:r>
    </w:p>
    <w:p w14:paraId="5DBE959F" w14:textId="32626930" w:rsidR="00905510" w:rsidRPr="00BB5091" w:rsidRDefault="00905510" w:rsidP="00BB5091">
      <w:pPr>
        <w:spacing w:line="480" w:lineRule="auto"/>
        <w:rPr>
          <w:rFonts w:ascii="Times New Roman" w:hAnsi="Times New Roman" w:cs="Times New Roman"/>
          <w:sz w:val="24"/>
          <w:szCs w:val="24"/>
        </w:rPr>
      </w:pPr>
      <w:r w:rsidRPr="00BB5091">
        <w:rPr>
          <w:rFonts w:ascii="Times New Roman" w:hAnsi="Times New Roman" w:cs="Times New Roman" w:hint="eastAsia"/>
          <w:sz w:val="24"/>
          <w:szCs w:val="24"/>
        </w:rPr>
        <w:t>T</w:t>
      </w:r>
      <w:r w:rsidRPr="00BB5091">
        <w:rPr>
          <w:rFonts w:ascii="Times New Roman" w:hAnsi="Times New Roman" w:cs="Times New Roman"/>
          <w:sz w:val="24"/>
          <w:szCs w:val="24"/>
        </w:rPr>
        <w:t xml:space="preserve">he extracted and purified cellular RNA of Caco-2 cells mentioned earlier were </w:t>
      </w:r>
      <w:r w:rsidRPr="00BB5091">
        <w:rPr>
          <w:rFonts w:ascii="Times New Roman" w:hAnsi="Times New Roman" w:cs="Times New Roman"/>
          <w:sz w:val="24"/>
          <w:szCs w:val="24"/>
        </w:rPr>
        <w:lastRenderedPageBreak/>
        <w:t>utilized to prepare direct</w:t>
      </w:r>
      <w:r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RNA library according to the manufacturer’s</w:t>
      </w:r>
      <w:r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instructions for direct RNA sequencing (Nanopore Technologies, SQK-RNA002, Oxford, UK). Then, the RNA library was directly sequenced on the nanopore technology </w:t>
      </w:r>
      <w:proofErr w:type="spellStart"/>
      <w:r w:rsidRPr="00BB5091">
        <w:rPr>
          <w:rFonts w:ascii="Times New Roman" w:hAnsi="Times New Roman" w:cs="Times New Roman"/>
          <w:sz w:val="24"/>
          <w:szCs w:val="24"/>
        </w:rPr>
        <w:t>PromethION</w:t>
      </w:r>
      <w:proofErr w:type="spellEnd"/>
      <w:r w:rsidRPr="00BB5091">
        <w:rPr>
          <w:rFonts w:ascii="Times New Roman" w:hAnsi="Times New Roman" w:cs="Times New Roman"/>
          <w:sz w:val="24"/>
          <w:szCs w:val="24"/>
        </w:rPr>
        <w:t xml:space="preserve"> platform </w:t>
      </w:r>
      <w:r w:rsidRPr="00BB5091">
        <w:rPr>
          <w:rFonts w:ascii="Times New Roman" w:hAnsi="Times New Roman" w:cs="Times New Roman"/>
          <w:sz w:val="24"/>
          <w:szCs w:val="24"/>
        </w:rPr>
        <w:fldChar w:fldCharType="begin"/>
      </w:r>
      <w:r w:rsidRPr="00BB5091">
        <w:rPr>
          <w:rFonts w:ascii="Times New Roman" w:hAnsi="Times New Roman" w:cs="Times New Roman"/>
          <w:sz w:val="24"/>
          <w:szCs w:val="24"/>
        </w:rPr>
        <w:instrText xml:space="preserve"> ADDIN EN.CITE &lt;EndNote&gt;&lt;Cite&gt;&lt;Author&gt;Zhao&lt;/Author&gt;&lt;Year&gt;2021&lt;/Year&gt;&lt;RecNum&gt;44&lt;/RecNum&gt;&lt;DisplayText&gt;(Zhao et al., 2021)&lt;/DisplayText&gt;&lt;record&gt;&lt;rec-number&gt;44&lt;/rec-number&gt;&lt;foreign-keys&gt;&lt;key app="EN" db-id="ax29wpas25p0vvewd0avrer1twxwtw5pax2e" timestamp="1637211600"&gt;44&lt;/key&gt;&lt;/foreign-keys&gt;&lt;ref-type name="Journal Article"&gt;17&lt;/ref-type&gt;&lt;contributors&gt;&lt;authors&gt;&lt;author&gt;Zhao, Na&lt;/author&gt;&lt;author&gt;Cao, Jiabao&lt;/author&gt;&lt;author&gt;Xu, Jiayue&lt;/author&gt;&lt;author&gt;Liu, Beibei&lt;/author&gt;&lt;author&gt;Liu, Bin&lt;/author&gt;&lt;author&gt;Chen, Dingqiang&lt;/author&gt;&lt;author&gt;Xia, Binbin&lt;/author&gt;&lt;author&gt;Chen, Liang&lt;/author&gt;&lt;author&gt;Zhang, Wenhui&lt;/author&gt;&lt;author&gt;Zhang, Yuqing&lt;/author&gt;&lt;author&gt;Zhang, Xuan&lt;/author&gt;&lt;author&gt;Duan, Zhimei&lt;/author&gt;&lt;author&gt;Wang, Kaifei&lt;/author&gt;&lt;author&gt;Xie, Fei&lt;/author&gt;&lt;author&gt;Xiao, Kun&lt;/author&gt;&lt;author&gt;Yan, Wei&lt;/author&gt;&lt;author&gt;Xie, Lixin&lt;/author&gt;&lt;author&gt;Zhou, Hongwei&lt;/author&gt;&lt;author&gt;Wang, Jun&lt;/author&gt;&lt;/authors&gt;&lt;/contributors&gt;&lt;titles&gt;&lt;title&gt;Targeting RNA with Next- and Third-Generation Sequencing Improves Pathogen Identification in Clinical Samples&lt;/title&gt;&lt;secondary-title&gt;Advanced Science&lt;/secondary-title&gt;&lt;/titles&gt;&lt;periodical&gt;&lt;full-title&gt;Advanced Science&lt;/full-title&gt;&lt;/periodical&gt;&lt;pages&gt;2102593&lt;/pages&gt;&lt;volume&gt;n/a&lt;/volume&gt;&lt;number&gt;n/a&lt;/number&gt;&lt;keywords&gt;&lt;keyword&gt;direct RNA sequencing&lt;/keyword&gt;&lt;keyword&gt;metagenome&lt;/keyword&gt;&lt;keyword&gt;metatranscriptome&lt;/keyword&gt;&lt;keyword&gt;Oxford Nanopore Technology&lt;/keyword&gt;&lt;/keywords&gt;&lt;dates&gt;&lt;year&gt;2021&lt;/year&gt;&lt;pub-dates&gt;&lt;date&gt;2021/10/23&lt;/date&gt;&lt;/pub-dates&gt;&lt;/dates&gt;&lt;publisher&gt;John Wiley &amp;amp; Sons, Ltd&lt;/publisher&gt;&lt;isbn&gt;2198-3844&lt;/isbn&gt;&lt;work-type&gt;https://doi.org/10.1002/advs.202102593&lt;/work-type&gt;&lt;urls&gt;&lt;related-urls&gt;&lt;url&gt;https://doi.org/10.1002/advs.202102593&lt;/url&gt;&lt;/related-urls&gt;&lt;/urls&gt;&lt;electronic-resource-num&gt;https://doi.org/10.1002/advs.202102593&lt;/electronic-resource-num&gt;&lt;access-date&gt;2021/11/17&lt;/access-date&gt;&lt;/record&gt;&lt;/Cite&gt;&lt;/EndNote&gt;</w:instrText>
      </w:r>
      <w:r w:rsidRPr="00BB5091">
        <w:rPr>
          <w:rFonts w:ascii="Times New Roman" w:hAnsi="Times New Roman" w:cs="Times New Roman"/>
          <w:sz w:val="24"/>
          <w:szCs w:val="24"/>
        </w:rPr>
        <w:fldChar w:fldCharType="separate"/>
      </w:r>
      <w:r w:rsidRPr="00BB5091">
        <w:rPr>
          <w:rFonts w:ascii="Times New Roman" w:hAnsi="Times New Roman" w:cs="Times New Roman"/>
          <w:noProof/>
          <w:sz w:val="24"/>
          <w:szCs w:val="24"/>
        </w:rPr>
        <w:t>(Zhao et al., 2021)</w:t>
      </w:r>
      <w:r w:rsidRPr="00BB5091">
        <w:rPr>
          <w:rFonts w:ascii="Times New Roman" w:hAnsi="Times New Roman" w:cs="Times New Roman"/>
          <w:sz w:val="24"/>
          <w:szCs w:val="24"/>
        </w:rPr>
        <w:fldChar w:fldCharType="end"/>
      </w:r>
      <w:r w:rsidRPr="00BB5091">
        <w:rPr>
          <w:rFonts w:ascii="Times New Roman" w:hAnsi="Times New Roman" w:cs="Times New Roman"/>
          <w:sz w:val="24"/>
          <w:szCs w:val="24"/>
        </w:rPr>
        <w:t xml:space="preserve">. The nanopore sequencing data was </w:t>
      </w:r>
      <w:proofErr w:type="spellStart"/>
      <w:r w:rsidRPr="00BB5091">
        <w:rPr>
          <w:rFonts w:ascii="Times New Roman" w:hAnsi="Times New Roman" w:cs="Times New Roman"/>
          <w:sz w:val="24"/>
          <w:szCs w:val="24"/>
        </w:rPr>
        <w:t>basecalled</w:t>
      </w:r>
      <w:proofErr w:type="spellEnd"/>
      <w:r w:rsidRPr="00BB5091">
        <w:rPr>
          <w:rFonts w:ascii="Times New Roman" w:hAnsi="Times New Roman" w:cs="Times New Roman"/>
          <w:sz w:val="24"/>
          <w:szCs w:val="24"/>
        </w:rPr>
        <w:t xml:space="preserve"> using Guppy (v5.0.11+2b6dbff) and then was used to detect m6A and 5mC with </w:t>
      </w:r>
      <w:proofErr w:type="spellStart"/>
      <w:r w:rsidRPr="00BB5091">
        <w:rPr>
          <w:rFonts w:ascii="Times New Roman" w:hAnsi="Times New Roman" w:cs="Times New Roman"/>
          <w:sz w:val="24"/>
          <w:szCs w:val="24"/>
        </w:rPr>
        <w:t>Xpore</w:t>
      </w:r>
      <w:proofErr w:type="spellEnd"/>
      <w:r w:rsidRPr="00BB5091">
        <w:rPr>
          <w:rFonts w:ascii="Times New Roman" w:hAnsi="Times New Roman" w:cs="Times New Roman"/>
          <w:sz w:val="24"/>
          <w:szCs w:val="24"/>
        </w:rPr>
        <w:t xml:space="preserve"> (v2.0) </w:t>
      </w:r>
      <w:r w:rsidRPr="00BB5091">
        <w:rPr>
          <w:rFonts w:ascii="Times New Roman" w:hAnsi="Times New Roman" w:cs="Times New Roman"/>
          <w:sz w:val="24"/>
          <w:szCs w:val="24"/>
        </w:rPr>
        <w:fldChar w:fldCharType="begin"/>
      </w:r>
      <w:r w:rsidRPr="00BB5091">
        <w:rPr>
          <w:rFonts w:ascii="Times New Roman" w:hAnsi="Times New Roman" w:cs="Times New Roman"/>
          <w:sz w:val="24"/>
          <w:szCs w:val="24"/>
        </w:rPr>
        <w:instrText xml:space="preserve"> ADDIN EN.CITE &lt;EndNote&gt;&lt;Cite&gt;&lt;Author&gt;Pratanwanich&lt;/Author&gt;&lt;Year&gt;2021&lt;/Year&gt;&lt;RecNum&gt;45&lt;/RecNum&gt;&lt;DisplayText&gt;(Pratanwanich et al., 2021)&lt;/DisplayText&gt;&lt;record&gt;&lt;rec-number&gt;45&lt;/rec-number&gt;&lt;foreign-keys&gt;&lt;key app="EN" db-id="ax29wpas25p0vvewd0avrer1twxwtw5pax2e" timestamp="1637211695"&gt;45&lt;/key&gt;&lt;/foreign-keys&gt;&lt;ref-type name="Journal Article"&gt;17&lt;/ref-type&gt;&lt;contributors&gt;&lt;authors&gt;&lt;author&gt;Pratanwanich, Ploy N.&lt;/author&gt;&lt;author&gt;Yao, Fei&lt;/author&gt;&lt;author&gt;Chen, Ying&lt;/author&gt;&lt;author&gt;Koh, Casslynn W. Q.&lt;/author&gt;&lt;author&gt;Wan, Yuk Kei&lt;/author&gt;&lt;author&gt;Hendra, Christopher&lt;/author&gt;&lt;author&gt;Poon, Polly&lt;/author&gt;&lt;author&gt;Goh, Yeek Teck&lt;/author&gt;&lt;author&gt;Yap, Phoebe M. L.&lt;/author&gt;&lt;author&gt;Chooi, Jing Yuan&lt;/author&gt;&lt;author&gt;Chng, Wee Joo&lt;/author&gt;&lt;author&gt;Ng, Sarah B.&lt;/author&gt;&lt;author&gt;Thiery, Alexandre&lt;/author&gt;&lt;author&gt;Goh, W. S. Sho&lt;/author&gt;&lt;author&gt;Göke, Jonathan&lt;/author&gt;&lt;/authors&gt;&lt;/contributors&gt;&lt;titles&gt;&lt;title&gt;Identification of differential RNA modifications from nanopore direct RNA sequencing with xPore&lt;/title&gt;&lt;secondary-title&gt;Nature Biotechnology&lt;/secondary-title&gt;&lt;/titles&gt;&lt;periodical&gt;&lt;full-title&gt;Nature Biotechnology&lt;/full-title&gt;&lt;/periodical&gt;&lt;pages&gt;1394-1402&lt;/pages&gt;&lt;volume&gt;39&lt;/volume&gt;&lt;number&gt;11&lt;/number&gt;&lt;dates&gt;&lt;year&gt;2021&lt;/year&gt;&lt;pub-dates&gt;&lt;date&gt;2021/11/01&lt;/date&gt;&lt;/pub-dates&gt;&lt;/dates&gt;&lt;isbn&gt;1546-1696&lt;/isbn&gt;&lt;urls&gt;&lt;related-urls&gt;&lt;url&gt;https://doi.org/10.1038/s41587-021-00949-w&lt;/url&gt;&lt;/related-urls&gt;&lt;/urls&gt;&lt;electronic-resource-num&gt;10.1038/s41587-021-00949-w&lt;/electronic-resource-num&gt;&lt;/record&gt;&lt;/Cite&gt;&lt;/EndNote&gt;</w:instrText>
      </w:r>
      <w:r w:rsidRPr="00BB5091">
        <w:rPr>
          <w:rFonts w:ascii="Times New Roman" w:hAnsi="Times New Roman" w:cs="Times New Roman"/>
          <w:sz w:val="24"/>
          <w:szCs w:val="24"/>
        </w:rPr>
        <w:fldChar w:fldCharType="separate"/>
      </w:r>
      <w:r w:rsidRPr="00BB5091">
        <w:rPr>
          <w:rFonts w:ascii="Times New Roman" w:hAnsi="Times New Roman" w:cs="Times New Roman"/>
          <w:noProof/>
          <w:sz w:val="24"/>
          <w:szCs w:val="24"/>
        </w:rPr>
        <w:t>(Pratanwanich et al., 2021)</w:t>
      </w:r>
      <w:r w:rsidRPr="00BB5091">
        <w:rPr>
          <w:rFonts w:ascii="Times New Roman" w:hAnsi="Times New Roman" w:cs="Times New Roman"/>
          <w:sz w:val="24"/>
          <w:szCs w:val="24"/>
        </w:rPr>
        <w:fldChar w:fldCharType="end"/>
      </w:r>
      <w:r w:rsidRPr="00BB5091">
        <w:rPr>
          <w:rFonts w:ascii="Times New Roman" w:hAnsi="Times New Roman" w:cs="Times New Roman"/>
          <w:sz w:val="24"/>
          <w:szCs w:val="24"/>
        </w:rPr>
        <w:t xml:space="preserve"> and </w:t>
      </w:r>
      <w:proofErr w:type="spellStart"/>
      <w:r w:rsidRPr="00BB5091">
        <w:rPr>
          <w:rFonts w:ascii="Times New Roman" w:hAnsi="Times New Roman" w:cs="Times New Roman"/>
          <w:sz w:val="24"/>
          <w:szCs w:val="24"/>
        </w:rPr>
        <w:t>Tombo</w:t>
      </w:r>
      <w:proofErr w:type="spellEnd"/>
      <w:r w:rsidRPr="00BB5091">
        <w:rPr>
          <w:rFonts w:ascii="Times New Roman" w:hAnsi="Times New Roman" w:cs="Times New Roman"/>
          <w:sz w:val="24"/>
          <w:szCs w:val="24"/>
        </w:rPr>
        <w:t xml:space="preserve"> (v1.5.1</w:t>
      </w:r>
      <w:r w:rsidRPr="00BB5091">
        <w:rPr>
          <w:rFonts w:ascii="Times New Roman" w:hAnsi="Times New Roman" w:cs="Times New Roman" w:hint="eastAsia"/>
          <w:sz w:val="24"/>
          <w:szCs w:val="24"/>
        </w:rPr>
        <w:t>)</w:t>
      </w:r>
      <w:r w:rsidRPr="00BB5091">
        <w:rPr>
          <w:rFonts w:ascii="Times New Roman" w:hAnsi="Times New Roman" w:cs="Times New Roman"/>
          <w:sz w:val="24"/>
          <w:szCs w:val="24"/>
        </w:rPr>
        <w:t xml:space="preserve"> </w:t>
      </w:r>
      <w:r w:rsidRPr="00BB5091">
        <w:rPr>
          <w:rFonts w:ascii="Times New Roman" w:hAnsi="Times New Roman" w:cs="Times New Roman"/>
          <w:sz w:val="24"/>
          <w:szCs w:val="24"/>
        </w:rPr>
        <w:fldChar w:fldCharType="begin"/>
      </w:r>
      <w:r w:rsidRPr="00BB5091">
        <w:rPr>
          <w:rFonts w:ascii="Times New Roman" w:hAnsi="Times New Roman" w:cs="Times New Roman"/>
          <w:sz w:val="24"/>
          <w:szCs w:val="24"/>
        </w:rPr>
        <w:instrText xml:space="preserve"> ADDIN EN.CITE &lt;EndNote&gt;&lt;Cite&gt;&lt;Author&gt;Stoiber&lt;/Author&gt;&lt;Year&gt;2017&lt;/Year&gt;&lt;RecNum&gt;46&lt;/RecNum&gt;&lt;DisplayText&gt;(Stoiber et al., 2017)&lt;/DisplayText&gt;&lt;record&gt;&lt;rec-number&gt;46&lt;/rec-number&gt;&lt;foreign-keys&gt;&lt;key app="EN" db-id="ax29wpas25p0vvewd0avrer1twxwtw5pax2e" timestamp="1637211736"&gt;46&lt;/key&gt;&lt;/foreign-keys&gt;&lt;ref-type name="Journal Article"&gt;17&lt;/ref-type&gt;&lt;contributors&gt;&lt;authors&gt;&lt;author&gt;Stoiber, Marcus&lt;/author&gt;&lt;author&gt;Quick, Joshua&lt;/author&gt;&lt;author&gt;Egan, Rob&lt;/author&gt;&lt;author&gt;Eun Lee, Ji&lt;/author&gt;&lt;author&gt;Celniker, Susan&lt;/author&gt;&lt;author&gt;Neely, Robert K.&lt;/author&gt;&lt;author&gt;Loman, Nicholas&lt;/author&gt;&lt;author&gt;Pennacchio, Len A.&lt;/author&gt;&lt;author&gt;Brown, James&lt;/author&gt;&lt;/authors&gt;&lt;/contributors&gt;&lt;titles&gt;&lt;title&gt;&amp;amp;lt;em&amp;amp;gt;De novo&amp;amp;lt;/em&amp;amp;gt; Identification of DNA Modifications Enabled by Genome-Guided Nanopore Signal Processing&lt;/title&gt;&lt;secondary-title&gt;bioRxiv&lt;/secondary-title&gt;&lt;/titles&gt;&lt;periodical&gt;&lt;full-title&gt;bioRxiv&lt;/full-title&gt;&lt;/periodical&gt;&lt;pages&gt;094672&lt;/pages&gt;&lt;dates&gt;&lt;year&gt;2017&lt;/year&gt;&lt;/dates&gt;&lt;urls&gt;&lt;related-urls&gt;&lt;url&gt;http://biorxiv.org/content/early/2017/04/10/094672.abstract&lt;/url&gt;&lt;/related-urls&gt;&lt;/urls&gt;&lt;electronic-resource-num&gt;10.1101/094672&lt;/electronic-resource-num&gt;&lt;/record&gt;&lt;/Cite&gt;&lt;/EndNote&gt;</w:instrText>
      </w:r>
      <w:r w:rsidRPr="00BB5091">
        <w:rPr>
          <w:rFonts w:ascii="Times New Roman" w:hAnsi="Times New Roman" w:cs="Times New Roman"/>
          <w:sz w:val="24"/>
          <w:szCs w:val="24"/>
        </w:rPr>
        <w:fldChar w:fldCharType="separate"/>
      </w:r>
      <w:r w:rsidRPr="00BB5091">
        <w:rPr>
          <w:rFonts w:ascii="Times New Roman" w:hAnsi="Times New Roman" w:cs="Times New Roman"/>
          <w:noProof/>
          <w:sz w:val="24"/>
          <w:szCs w:val="24"/>
        </w:rPr>
        <w:t>(Stoiber et al., 2017)</w:t>
      </w:r>
      <w:r w:rsidRPr="00BB5091">
        <w:rPr>
          <w:rFonts w:ascii="Times New Roman" w:hAnsi="Times New Roman" w:cs="Times New Roman"/>
          <w:sz w:val="24"/>
          <w:szCs w:val="24"/>
        </w:rPr>
        <w:fldChar w:fldCharType="end"/>
      </w:r>
      <w:r w:rsidRPr="00BB5091">
        <w:rPr>
          <w:rFonts w:ascii="Times New Roman" w:hAnsi="Times New Roman" w:cs="Times New Roman"/>
          <w:sz w:val="24"/>
          <w:szCs w:val="24"/>
        </w:rPr>
        <w:t xml:space="preserve">. The identified m6A modified sites were screened with limited differential modification rates (DMRs) and adjusted </w:t>
      </w:r>
      <w:proofErr w:type="spellStart"/>
      <w:r w:rsidRPr="00BB5091">
        <w:rPr>
          <w:rFonts w:ascii="Times New Roman" w:hAnsi="Times New Roman" w:cs="Times New Roman"/>
          <w:sz w:val="24"/>
          <w:szCs w:val="24"/>
        </w:rPr>
        <w:t>Pvalue</w:t>
      </w:r>
      <w:proofErr w:type="spellEnd"/>
      <w:r w:rsidRPr="00BB5091">
        <w:rPr>
          <w:rFonts w:ascii="Times New Roman" w:hAnsi="Times New Roman" w:cs="Times New Roman"/>
          <w:sz w:val="24"/>
          <w:szCs w:val="24"/>
        </w:rPr>
        <w:t xml:space="preserve"> (DMR &gt; 0.5; </w:t>
      </w:r>
      <w:proofErr w:type="spellStart"/>
      <w:r w:rsidRPr="00BB5091">
        <w:rPr>
          <w:rFonts w:ascii="Times New Roman" w:hAnsi="Times New Roman" w:cs="Times New Roman"/>
          <w:sz w:val="24"/>
          <w:szCs w:val="24"/>
        </w:rPr>
        <w:t>p.adj</w:t>
      </w:r>
      <w:proofErr w:type="spellEnd"/>
      <w:r w:rsidRPr="00BB5091">
        <w:rPr>
          <w:rFonts w:ascii="Times New Roman" w:hAnsi="Times New Roman" w:cs="Times New Roman"/>
          <w:sz w:val="24"/>
          <w:szCs w:val="24"/>
        </w:rPr>
        <w:t xml:space="preserve"> &lt; 0.001). Similarly, the reliable 5mC modified sites were selected with the criteria that the modified sites must be sequenced to a coverage greater than 10x and have a methylation occurrence greater than 0.7. Then, the modified sites were mapped to transcripts and the methylation levels of these transcripts were calculated to investigate</w:t>
      </w:r>
      <w:r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the overall cellular m6A and 5mC level across conditions. Then, the important transcripts with modified sites were aligned to gene coordinates and levels of m6A and 5mC modification were calculated. After that, a preliminary fold change analysis was performed (without T-test) to select highly methylated genes in methionine-treated Caco-2 cells (FC value &gt; 1), the rhythm-related genes in which were enriched into the GO (Gene Ontology) terms using </w:t>
      </w:r>
      <w:proofErr w:type="spellStart"/>
      <w:r w:rsidRPr="00BB5091">
        <w:rPr>
          <w:rFonts w:ascii="Times New Roman" w:hAnsi="Times New Roman" w:cs="Times New Roman"/>
          <w:sz w:val="24"/>
          <w:szCs w:val="24"/>
        </w:rPr>
        <w:t>clusterProfiler</w:t>
      </w:r>
      <w:proofErr w:type="spellEnd"/>
      <w:r w:rsidRPr="00BB5091">
        <w:rPr>
          <w:rFonts w:ascii="Times New Roman" w:hAnsi="Times New Roman" w:cs="Times New Roman"/>
          <w:sz w:val="24"/>
          <w:szCs w:val="24"/>
        </w:rPr>
        <w:t xml:space="preserve"> R package (v3.10.1). </w:t>
      </w:r>
    </w:p>
    <w:p w14:paraId="6332A308" w14:textId="77777777" w:rsidR="00C008DD" w:rsidRPr="00BB5091" w:rsidRDefault="00C008DD" w:rsidP="00BB5091">
      <w:pPr>
        <w:spacing w:line="480" w:lineRule="auto"/>
        <w:rPr>
          <w:rFonts w:ascii="Times New Roman" w:hAnsi="Times New Roman" w:cs="Times New Roman"/>
          <w:sz w:val="24"/>
          <w:szCs w:val="24"/>
        </w:rPr>
      </w:pPr>
    </w:p>
    <w:p w14:paraId="66B9AE39"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eastAsia="宋体" w:hAnsi="Times New Roman" w:cs="Times New Roman"/>
          <w:b/>
          <w:bCs/>
          <w:sz w:val="24"/>
          <w:szCs w:val="24"/>
        </w:rPr>
        <w:t>Cellular</w:t>
      </w:r>
      <w:r w:rsidRPr="00BB5091">
        <w:rPr>
          <w:rFonts w:ascii="Times New Roman" w:hAnsi="Times New Roman" w:cs="Times New Roman"/>
          <w:b/>
          <w:bCs/>
          <w:sz w:val="24"/>
          <w:szCs w:val="24"/>
        </w:rPr>
        <w:t xml:space="preserve"> ROS detection</w:t>
      </w:r>
    </w:p>
    <w:p w14:paraId="7C5DA57B" w14:textId="77777777" w:rsidR="00905510" w:rsidRPr="00BB5091" w:rsidRDefault="00905510" w:rsidP="00BB5091">
      <w:pPr>
        <w:spacing w:line="480" w:lineRule="auto"/>
        <w:rPr>
          <w:rFonts w:ascii="Times New Roman" w:hAnsi="Times New Roman" w:cs="Times New Roman"/>
          <w:sz w:val="24"/>
          <w:szCs w:val="24"/>
        </w:rPr>
      </w:pPr>
      <w:r w:rsidRPr="00BB5091">
        <w:rPr>
          <w:rFonts w:ascii="Times New Roman" w:hAnsi="Times New Roman" w:cs="Times New Roman" w:hint="eastAsia"/>
          <w:sz w:val="24"/>
          <w:szCs w:val="24"/>
        </w:rPr>
        <w:t>C</w:t>
      </w:r>
      <w:r w:rsidRPr="00BB5091">
        <w:rPr>
          <w:rFonts w:ascii="Times New Roman" w:hAnsi="Times New Roman" w:cs="Times New Roman"/>
          <w:sz w:val="24"/>
          <w:szCs w:val="24"/>
        </w:rPr>
        <w:t xml:space="preserve">aco-2 cells were cultured in 6-well plates treated 100 </w:t>
      </w:r>
      <w:proofErr w:type="spellStart"/>
      <w:r w:rsidRPr="00BB5091">
        <w:rPr>
          <w:rFonts w:ascii="Times New Roman" w:hAnsi="Times New Roman" w:cs="Times New Roman"/>
          <w:sz w:val="24"/>
          <w:szCs w:val="24"/>
        </w:rPr>
        <w:t>μM</w:t>
      </w:r>
      <w:proofErr w:type="spellEnd"/>
      <w:r w:rsidRPr="00BB5091">
        <w:rPr>
          <w:rFonts w:ascii="Times New Roman" w:hAnsi="Times New Roman" w:cs="Times New Roman"/>
          <w:sz w:val="24"/>
          <w:szCs w:val="24"/>
        </w:rPr>
        <w:t xml:space="preserve"> methionine or 10% PBS until confluent. Then cells were digested with 0.5% trypsin (GIBCO, 25200-056) to </w:t>
      </w:r>
      <w:r w:rsidRPr="00BB5091">
        <w:rPr>
          <w:rFonts w:ascii="Times New Roman" w:hAnsi="Times New Roman" w:cs="Times New Roman"/>
          <w:sz w:val="24"/>
          <w:szCs w:val="24"/>
        </w:rPr>
        <w:lastRenderedPageBreak/>
        <w:t>prepare cell suspensions, which were latter centrifuged and washed with PBS to get purified cells. Next, the cells were resuspended in fresh medium containing 5μM</w:t>
      </w:r>
      <w:r w:rsidRPr="00BB5091">
        <w:rPr>
          <w:sz w:val="24"/>
          <w:szCs w:val="24"/>
        </w:rPr>
        <w:t xml:space="preserve"> </w:t>
      </w:r>
      <w:r w:rsidRPr="00BB5091">
        <w:rPr>
          <w:rFonts w:ascii="Times New Roman" w:hAnsi="Times New Roman" w:cs="Times New Roman"/>
          <w:sz w:val="24"/>
          <w:szCs w:val="24"/>
        </w:rPr>
        <w:t xml:space="preserve">SYTOX® Red Dead Cell Stain and incubate for 30 minutes at 37°C, protected from light, referring to the manufacture’s instruction of a </w:t>
      </w:r>
      <w:proofErr w:type="spellStart"/>
      <w:r w:rsidRPr="00BB5091">
        <w:rPr>
          <w:rFonts w:ascii="Times New Roman" w:hAnsi="Times New Roman" w:cs="Times New Roman"/>
          <w:sz w:val="24"/>
          <w:szCs w:val="24"/>
        </w:rPr>
        <w:t>CellROX</w:t>
      </w:r>
      <w:proofErr w:type="spellEnd"/>
      <w:r w:rsidRPr="00BB5091">
        <w:rPr>
          <w:rFonts w:ascii="Times New Roman" w:hAnsi="Times New Roman" w:cs="Times New Roman"/>
          <w:sz w:val="24"/>
          <w:szCs w:val="24"/>
        </w:rPr>
        <w:t>® Flow Cytometry Assay Kit (</w:t>
      </w:r>
      <w:proofErr w:type="spellStart"/>
      <w:r w:rsidRPr="00BB5091">
        <w:rPr>
          <w:rFonts w:ascii="Times New Roman" w:hAnsi="Times New Roman" w:cs="Times New Roman"/>
          <w:sz w:val="24"/>
          <w:szCs w:val="24"/>
        </w:rPr>
        <w:t>Thermo</w:t>
      </w:r>
      <w:proofErr w:type="spellEnd"/>
      <w:r w:rsidRPr="00BB5091">
        <w:rPr>
          <w:rFonts w:ascii="Times New Roman" w:hAnsi="Times New Roman" w:cs="Times New Roman"/>
          <w:sz w:val="24"/>
          <w:szCs w:val="24"/>
        </w:rPr>
        <w:t xml:space="preserve"> Fisher Scientific, US). After that, cells were washed and once and resuspended with PBS. Immediate analysis was performed by flow cytometry, using 488-nm excitation and collecting fluorescence emission with a 530/30 BP filter as instruction.</w:t>
      </w:r>
    </w:p>
    <w:p w14:paraId="2FA26BA7" w14:textId="77777777" w:rsidR="00905510" w:rsidRPr="00BB5091" w:rsidRDefault="00905510" w:rsidP="00BB5091">
      <w:pPr>
        <w:spacing w:line="480" w:lineRule="auto"/>
        <w:rPr>
          <w:rFonts w:ascii="Times New Roman" w:hAnsi="Times New Roman" w:cs="Times New Roman"/>
          <w:sz w:val="24"/>
          <w:szCs w:val="24"/>
        </w:rPr>
      </w:pPr>
    </w:p>
    <w:p w14:paraId="0508A4D6" w14:textId="77777777" w:rsidR="00905510" w:rsidRPr="00BB5091" w:rsidRDefault="00905510" w:rsidP="00BB5091">
      <w:pPr>
        <w:spacing w:line="480" w:lineRule="auto"/>
        <w:rPr>
          <w:rFonts w:ascii="Times New Roman" w:hAnsi="Times New Roman" w:cs="Times New Roman"/>
          <w:b/>
          <w:bCs/>
          <w:color w:val="000000" w:themeColor="text1"/>
          <w:sz w:val="24"/>
          <w:szCs w:val="24"/>
        </w:rPr>
      </w:pPr>
      <w:r w:rsidRPr="00BB5091">
        <w:rPr>
          <w:rFonts w:ascii="Times New Roman" w:hAnsi="Times New Roman" w:cs="Times New Roman"/>
          <w:b/>
          <w:bCs/>
          <w:color w:val="000000" w:themeColor="text1"/>
          <w:sz w:val="24"/>
          <w:szCs w:val="24"/>
        </w:rPr>
        <w:t>Western blot</w:t>
      </w:r>
    </w:p>
    <w:p w14:paraId="37A85DF0" w14:textId="77777777" w:rsidR="00905510" w:rsidRPr="00BB5091" w:rsidRDefault="00905510" w:rsidP="00BB5091">
      <w:pPr>
        <w:spacing w:line="480" w:lineRule="auto"/>
        <w:rPr>
          <w:rFonts w:ascii="Times New Roman" w:hAnsi="Times New Roman" w:cs="Times New Roman"/>
          <w:color w:val="000000" w:themeColor="text1"/>
          <w:sz w:val="24"/>
          <w:szCs w:val="24"/>
        </w:rPr>
      </w:pPr>
      <w:r w:rsidRPr="00BB5091">
        <w:rPr>
          <w:rFonts w:ascii="Times New Roman" w:hAnsi="Times New Roman" w:cs="Times New Roman"/>
          <w:color w:val="000000" w:themeColor="text1"/>
          <w:sz w:val="24"/>
          <w:szCs w:val="24"/>
        </w:rPr>
        <w:t xml:space="preserve">Cells were prepared as mentioned above and protein was extracted using RIPA buffer, lysis buffer with the protease inhibitor </w:t>
      </w:r>
      <w:proofErr w:type="spellStart"/>
      <w:r w:rsidRPr="00BB5091">
        <w:rPr>
          <w:rFonts w:ascii="Times New Roman" w:hAnsi="Times New Roman" w:cs="Times New Roman"/>
          <w:color w:val="000000" w:themeColor="text1"/>
          <w:sz w:val="24"/>
          <w:szCs w:val="24"/>
        </w:rPr>
        <w:t>phenylmethane</w:t>
      </w:r>
      <w:proofErr w:type="spellEnd"/>
      <w:r w:rsidRPr="00BB5091">
        <w:rPr>
          <w:rFonts w:ascii="Times New Roman" w:hAnsi="Times New Roman" w:cs="Times New Roman"/>
          <w:color w:val="000000" w:themeColor="text1"/>
          <w:sz w:val="24"/>
          <w:szCs w:val="24"/>
        </w:rPr>
        <w:t xml:space="preserve"> sulfonyl fluoride (all from </w:t>
      </w:r>
      <w:proofErr w:type="spellStart"/>
      <w:r w:rsidRPr="00BB5091">
        <w:rPr>
          <w:rFonts w:ascii="Times New Roman" w:hAnsi="Times New Roman" w:cs="Times New Roman"/>
          <w:color w:val="000000" w:themeColor="text1"/>
          <w:sz w:val="24"/>
          <w:szCs w:val="24"/>
        </w:rPr>
        <w:t>Beyotime</w:t>
      </w:r>
      <w:proofErr w:type="spellEnd"/>
      <w:r w:rsidRPr="00BB5091">
        <w:rPr>
          <w:rFonts w:ascii="Times New Roman" w:hAnsi="Times New Roman" w:cs="Times New Roman"/>
          <w:color w:val="000000" w:themeColor="text1"/>
          <w:sz w:val="24"/>
          <w:szCs w:val="24"/>
        </w:rPr>
        <w:t>, CN). The concentrations of extracted protein then were measured using the BCA protein assay kit (</w:t>
      </w:r>
      <w:proofErr w:type="spellStart"/>
      <w:r w:rsidRPr="00BB5091">
        <w:rPr>
          <w:rFonts w:ascii="Times New Roman" w:hAnsi="Times New Roman" w:cs="Times New Roman"/>
          <w:color w:val="000000" w:themeColor="text1"/>
          <w:sz w:val="24"/>
          <w:szCs w:val="24"/>
        </w:rPr>
        <w:t>Beyotime</w:t>
      </w:r>
      <w:proofErr w:type="spellEnd"/>
      <w:r w:rsidRPr="00BB5091">
        <w:rPr>
          <w:rFonts w:ascii="Times New Roman" w:hAnsi="Times New Roman" w:cs="Times New Roman"/>
          <w:color w:val="000000" w:themeColor="text1"/>
          <w:sz w:val="24"/>
          <w:szCs w:val="24"/>
        </w:rPr>
        <w:t xml:space="preserve">, CN). Equivalent amounts of protein (20 </w:t>
      </w:r>
      <w:proofErr w:type="spellStart"/>
      <w:r w:rsidRPr="00BB5091">
        <w:rPr>
          <w:rFonts w:ascii="Times New Roman" w:hAnsi="Times New Roman" w:cs="Times New Roman"/>
          <w:color w:val="000000" w:themeColor="text1"/>
          <w:sz w:val="24"/>
          <w:szCs w:val="24"/>
        </w:rPr>
        <w:t>μg</w:t>
      </w:r>
      <w:proofErr w:type="spellEnd"/>
      <w:r w:rsidRPr="00BB5091">
        <w:rPr>
          <w:rFonts w:ascii="Times New Roman" w:hAnsi="Times New Roman" w:cs="Times New Roman"/>
          <w:color w:val="000000" w:themeColor="text1"/>
          <w:sz w:val="24"/>
          <w:szCs w:val="24"/>
        </w:rPr>
        <w:t>) were incubated 10 minutes at 100 ℃ for denaturation</w:t>
      </w:r>
      <w:r w:rsidRPr="00BB5091">
        <w:rPr>
          <w:rFonts w:ascii="Times New Roman" w:hAnsi="Times New Roman" w:cs="Times New Roman" w:hint="eastAsia"/>
          <w:color w:val="000000" w:themeColor="text1"/>
          <w:sz w:val="24"/>
          <w:szCs w:val="24"/>
        </w:rPr>
        <w:t xml:space="preserve"> and</w:t>
      </w:r>
      <w:r w:rsidRPr="00BB5091">
        <w:rPr>
          <w:rFonts w:ascii="Times New Roman" w:hAnsi="Times New Roman" w:cs="Times New Roman"/>
          <w:color w:val="000000" w:themeColor="text1"/>
          <w:sz w:val="24"/>
          <w:szCs w:val="24"/>
        </w:rPr>
        <w:t xml:space="preserve"> then separated on 10% SDS-polyacrylamide gel electrophoresis gels (</w:t>
      </w:r>
      <w:proofErr w:type="spellStart"/>
      <w:r w:rsidRPr="00BB5091">
        <w:rPr>
          <w:rFonts w:ascii="Times New Roman" w:hAnsi="Times New Roman" w:cs="Times New Roman"/>
          <w:color w:val="000000" w:themeColor="text1"/>
          <w:sz w:val="24"/>
          <w:szCs w:val="24"/>
        </w:rPr>
        <w:t>Biorad</w:t>
      </w:r>
      <w:proofErr w:type="spellEnd"/>
      <w:r w:rsidRPr="00BB5091">
        <w:rPr>
          <w:rFonts w:ascii="Times New Roman" w:hAnsi="Times New Roman" w:cs="Times New Roman"/>
          <w:color w:val="000000" w:themeColor="text1"/>
          <w:sz w:val="24"/>
          <w:szCs w:val="24"/>
        </w:rPr>
        <w:t xml:space="preserve">, US) for 27 minutes at 250 V. Next, the separated proteins were transferred on to 0.45 </w:t>
      </w:r>
      <w:proofErr w:type="spellStart"/>
      <w:r w:rsidRPr="00BB5091">
        <w:rPr>
          <w:rFonts w:ascii="Times New Roman" w:hAnsi="Times New Roman" w:cs="Times New Roman"/>
          <w:color w:val="000000" w:themeColor="text1"/>
          <w:sz w:val="24"/>
          <w:szCs w:val="24"/>
        </w:rPr>
        <w:t>μm</w:t>
      </w:r>
      <w:proofErr w:type="spellEnd"/>
      <w:r w:rsidRPr="00BB5091">
        <w:rPr>
          <w:rFonts w:ascii="Times New Roman" w:hAnsi="Times New Roman" w:cs="Times New Roman"/>
          <w:color w:val="000000" w:themeColor="text1"/>
          <w:sz w:val="24"/>
          <w:szCs w:val="24"/>
        </w:rPr>
        <w:t xml:space="preserve"> polyvinyl difluoride membranes (Billerica, US) according to instructions. Then the polyvinyl difluoride membranes were incubated in blocking buffer, which is made by dissolving milk powder Tris-buffered saline with Tween-20 (TBST) thoroughly, at room temperature for 1 h.</w:t>
      </w:r>
      <w:r w:rsidRPr="00BB5091">
        <w:rPr>
          <w:rFonts w:ascii="Times New Roman" w:hAnsi="Times New Roman" w:cs="Times New Roman" w:hint="eastAsia"/>
          <w:color w:val="000000" w:themeColor="text1"/>
          <w:sz w:val="24"/>
          <w:szCs w:val="24"/>
        </w:rPr>
        <w:t xml:space="preserve"> </w:t>
      </w:r>
      <w:r w:rsidRPr="00BB5091">
        <w:rPr>
          <w:rFonts w:ascii="Times New Roman" w:hAnsi="Times New Roman" w:cs="Times New Roman"/>
          <w:color w:val="000000" w:themeColor="text1"/>
          <w:sz w:val="24"/>
          <w:szCs w:val="24"/>
        </w:rPr>
        <w:t xml:space="preserve">The membranes were incubated with primary antibodies, including anti-GAPDH antibody (ab8245; Abcam, UK), anti-HSP90 antibody (4877S; CST, US), anti-SOD1 antibody </w:t>
      </w:r>
      <w:r w:rsidRPr="00BB5091">
        <w:rPr>
          <w:rFonts w:ascii="Times New Roman" w:hAnsi="Times New Roman" w:cs="Times New Roman"/>
          <w:color w:val="000000" w:themeColor="text1"/>
          <w:sz w:val="24"/>
          <w:szCs w:val="24"/>
        </w:rPr>
        <w:lastRenderedPageBreak/>
        <w:t>(ab13498; Abcam, UK), anti-Catalase antibody (ab16731; Abcam, UK), and anti-SOD2 antibody (ab13533; Abcam, UK), at 4°C overnight. After washed three times with TBST, the membranes were incubated with a secondary antibody, goat anti-rabbit (Santa Cruz Biotechnology, US)</w:t>
      </w:r>
      <w:r w:rsidRPr="00BB5091">
        <w:rPr>
          <w:rFonts w:ascii="Times New Roman" w:hAnsi="Times New Roman" w:cs="Times New Roman" w:hint="eastAsia"/>
          <w:color w:val="000000" w:themeColor="text1"/>
          <w:sz w:val="24"/>
          <w:szCs w:val="24"/>
        </w:rPr>
        <w:t xml:space="preserve"> </w:t>
      </w:r>
      <w:r w:rsidRPr="00BB5091">
        <w:rPr>
          <w:rFonts w:ascii="Times New Roman" w:hAnsi="Times New Roman" w:cs="Times New Roman"/>
          <w:color w:val="000000" w:themeColor="text1"/>
          <w:sz w:val="24"/>
          <w:szCs w:val="24"/>
        </w:rPr>
        <w:t xml:space="preserve">for 1 h at room temperature. Then, the membranes were washed three times with TBST for 5 minutes each and proteins were detected using ECL reagent and quantified using the </w:t>
      </w:r>
      <w:proofErr w:type="spellStart"/>
      <w:r w:rsidRPr="00BB5091">
        <w:rPr>
          <w:rFonts w:ascii="Times New Roman" w:hAnsi="Times New Roman" w:cs="Times New Roman"/>
          <w:color w:val="000000" w:themeColor="text1"/>
          <w:sz w:val="24"/>
          <w:szCs w:val="24"/>
        </w:rPr>
        <w:t>ChemiDoc</w:t>
      </w:r>
      <w:proofErr w:type="spellEnd"/>
      <w:r w:rsidRPr="00BB5091">
        <w:rPr>
          <w:rFonts w:ascii="Times New Roman" w:hAnsi="Times New Roman" w:cs="Times New Roman"/>
          <w:color w:val="000000" w:themeColor="text1"/>
          <w:sz w:val="24"/>
          <w:szCs w:val="24"/>
        </w:rPr>
        <w:t xml:space="preserve"> MP System (</w:t>
      </w:r>
      <w:proofErr w:type="spellStart"/>
      <w:r w:rsidRPr="00BB5091">
        <w:rPr>
          <w:rFonts w:ascii="Times New Roman" w:hAnsi="Times New Roman" w:cs="Times New Roman"/>
          <w:color w:val="000000" w:themeColor="text1"/>
          <w:sz w:val="24"/>
          <w:szCs w:val="24"/>
        </w:rPr>
        <w:t>Biorad</w:t>
      </w:r>
      <w:proofErr w:type="spellEnd"/>
      <w:r w:rsidRPr="00BB5091">
        <w:rPr>
          <w:rFonts w:ascii="Times New Roman" w:hAnsi="Times New Roman" w:cs="Times New Roman"/>
          <w:color w:val="000000" w:themeColor="text1"/>
          <w:sz w:val="24"/>
          <w:szCs w:val="24"/>
        </w:rPr>
        <w:t>, US).</w:t>
      </w:r>
    </w:p>
    <w:p w14:paraId="5128A2DE" w14:textId="77777777" w:rsidR="00905510" w:rsidRPr="00BB5091" w:rsidRDefault="00905510" w:rsidP="00BB5091">
      <w:pPr>
        <w:spacing w:line="480" w:lineRule="auto"/>
        <w:rPr>
          <w:rFonts w:ascii="Times New Roman" w:hAnsi="Times New Roman" w:cs="Times New Roman"/>
          <w:sz w:val="24"/>
          <w:szCs w:val="24"/>
        </w:rPr>
      </w:pPr>
    </w:p>
    <w:p w14:paraId="1EFD00F5"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hint="eastAsia"/>
          <w:b/>
          <w:bCs/>
          <w:sz w:val="24"/>
          <w:szCs w:val="24"/>
        </w:rPr>
        <w:t>Sleep</w:t>
      </w:r>
      <w:r w:rsidRPr="00BB5091">
        <w:rPr>
          <w:rFonts w:ascii="Times New Roman" w:hAnsi="Times New Roman" w:cs="Times New Roman"/>
          <w:b/>
          <w:bCs/>
          <w:sz w:val="24"/>
          <w:szCs w:val="24"/>
        </w:rPr>
        <w:t xml:space="preserve"> deprivation in mice</w:t>
      </w:r>
    </w:p>
    <w:p w14:paraId="6B1A7677" w14:textId="5D5FBC13" w:rsidR="00905510" w:rsidRPr="00BB5091" w:rsidRDefault="00905510" w:rsidP="00BB5091">
      <w:pPr>
        <w:spacing w:line="480" w:lineRule="auto"/>
        <w:rPr>
          <w:rFonts w:ascii="Times New Roman" w:hAnsi="Times New Roman" w:cs="Times New Roman"/>
          <w:sz w:val="24"/>
          <w:szCs w:val="24"/>
        </w:rPr>
      </w:pPr>
      <w:bookmarkStart w:id="8" w:name="_Hlk88141863"/>
      <w:r w:rsidRPr="00BB5091">
        <w:rPr>
          <w:rFonts w:ascii="Times New Roman" w:hAnsi="Times New Roman" w:cs="Times New Roman"/>
          <w:sz w:val="24"/>
          <w:szCs w:val="24"/>
        </w:rPr>
        <w:t>To investigate the impacts of methionine during sleep deprivation (SD)</w:t>
      </w:r>
      <w:r w:rsidRPr="00BB5091">
        <w:rPr>
          <w:rFonts w:ascii="Times New Roman" w:hAnsi="Times New Roman" w:cs="Times New Roman"/>
          <w:i/>
          <w:iCs/>
          <w:sz w:val="24"/>
          <w:szCs w:val="24"/>
        </w:rPr>
        <w:t xml:space="preserve"> in vivo</w:t>
      </w:r>
      <w:r w:rsidRPr="00BB5091">
        <w:rPr>
          <w:rFonts w:ascii="Times New Roman" w:hAnsi="Times New Roman" w:cs="Times New Roman"/>
          <w:sz w:val="24"/>
          <w:szCs w:val="24"/>
        </w:rPr>
        <w:t xml:space="preserve">, dietary methionine manipulation in mice were performed in advance. The 30 male mice (7-8 weeks old) were parted into 4 groups (n &gt; 6 per group), which are dieting on chow containing </w:t>
      </w:r>
      <w:r w:rsidRPr="00BB5091">
        <w:rPr>
          <w:rFonts w:ascii="Times New Roman" w:eastAsia="宋体" w:hAnsi="Times New Roman" w:cs="Times New Roman"/>
          <w:sz w:val="24"/>
          <w:szCs w:val="24"/>
        </w:rPr>
        <w:t>0%, 0.86% and 1.36%</w:t>
      </w:r>
      <w:r w:rsidRPr="00BB5091">
        <w:rPr>
          <w:rFonts w:ascii="Times New Roman" w:hAnsi="Times New Roman" w:cs="Times New Roman"/>
          <w:sz w:val="24"/>
          <w:szCs w:val="24"/>
        </w:rPr>
        <w:t xml:space="preserve"> of </w:t>
      </w:r>
      <w:r w:rsidRPr="00BB5091">
        <w:rPr>
          <w:rFonts w:ascii="Times New Roman" w:eastAsia="宋体" w:hAnsi="Times New Roman" w:cs="Times New Roman"/>
          <w:sz w:val="24"/>
          <w:szCs w:val="24"/>
        </w:rPr>
        <w:t>methionine for 5 days</w:t>
      </w:r>
      <w:r w:rsidR="00BA1E3E" w:rsidRPr="00BB5091">
        <w:rPr>
          <w:rFonts w:ascii="Times New Roman" w:eastAsia="宋体" w:hAnsi="Times New Roman" w:cs="Times New Roman"/>
          <w:sz w:val="24"/>
          <w:szCs w:val="24"/>
        </w:rPr>
        <w:t xml:space="preserve"> </w:t>
      </w:r>
      <w:r w:rsidR="00BA1E3E" w:rsidRPr="00BB5091">
        <w:rPr>
          <w:rFonts w:ascii="Times New Roman" w:eastAsia="宋体" w:hAnsi="Times New Roman" w:cs="Times New Roman"/>
          <w:sz w:val="24"/>
          <w:szCs w:val="24"/>
        </w:rPr>
        <w:fldChar w:fldCharType="begin"/>
      </w:r>
      <w:r w:rsidR="00BA1E3E" w:rsidRPr="00BB5091">
        <w:rPr>
          <w:rFonts w:ascii="Times New Roman" w:eastAsia="宋体" w:hAnsi="Times New Roman" w:cs="Times New Roman"/>
          <w:sz w:val="24"/>
          <w:szCs w:val="24"/>
        </w:rPr>
        <w:instrText xml:space="preserve"> ADDIN EN.CITE &lt;EndNote&gt;&lt;Cite&gt;&lt;Author&gt;Ji&lt;/Author&gt;&lt;Year&gt;2021&lt;/Year&gt;&lt;RecNum&gt;15&lt;/RecNum&gt;&lt;DisplayText&gt;(Ji et al., 2021)&lt;/DisplayText&gt;&lt;record&gt;&lt;rec-number&gt;15&lt;/rec-number&gt;&lt;foreign-keys&gt;&lt;key app="EN" db-id="e90rew5fwt5ddre0aravxz9gzxvv029w9fs5" timestamp="1648172232"&gt;15&lt;/key&gt;&lt;/foreign-keys&gt;&lt;ref-type name="Journal Article"&gt;17&lt;/ref-type&gt;&lt;contributors&gt;&lt;authors&gt;&lt;author&gt;Ji, Ming&lt;/author&gt;&lt;author&gt;Xu, Xiaojiang&lt;/author&gt;&lt;author&gt;Xu, Qing&lt;/author&gt;&lt;author&gt;Xu, Xin&lt;/author&gt;&lt;author&gt;Azcarate-Peril, M. Andrea&lt;/author&gt;&lt;author&gt;Wu, Xiaoyue&lt;/author&gt;&lt;author&gt;Liu, Juan&lt;/author&gt;&lt;author&gt;Locasale, Jason W.&lt;/author&gt;&lt;author&gt;Li, Jian-Liang&lt;/author&gt;&lt;author&gt;Shats, Igor&lt;/author&gt;&lt;author&gt;Li, Xiaoling&lt;/author&gt;&lt;/authors&gt;&lt;/contributors&gt;&lt;titles&gt;&lt;title&gt;Dietary methionine restriction impairs anti-tumor immunity through gut microbiota&lt;/title&gt;&lt;secondary-title&gt;bioRxiv&lt;/secondary-title&gt;&lt;/titles&gt;&lt;periodical&gt;&lt;full-title&gt;bioRxiv&lt;/full-title&gt;&lt;/periodical&gt;&lt;pages&gt;2021.08.27.457955&lt;/pages&gt;&lt;dates&gt;&lt;year&gt;2021&lt;/year&gt;&lt;/dates&gt;&lt;urls&gt;&lt;related-urls&gt;&lt;url&gt;http://biorxiv.org/content/early/2021/08/30/2021.08.27.457955.abstract&lt;/url&gt;&lt;/related-urls&gt;&lt;/urls&gt;&lt;electronic-resource-num&gt;10.1101/2021.08.27.457955&lt;/electronic-resource-num&gt;&lt;/record&gt;&lt;/Cite&gt;&lt;/EndNote&gt;</w:instrText>
      </w:r>
      <w:r w:rsidR="00BA1E3E" w:rsidRPr="00BB5091">
        <w:rPr>
          <w:rFonts w:ascii="Times New Roman" w:eastAsia="宋体" w:hAnsi="Times New Roman" w:cs="Times New Roman"/>
          <w:sz w:val="24"/>
          <w:szCs w:val="24"/>
        </w:rPr>
        <w:fldChar w:fldCharType="separate"/>
      </w:r>
      <w:r w:rsidR="00BA1E3E" w:rsidRPr="00BB5091">
        <w:rPr>
          <w:rFonts w:ascii="Times New Roman" w:eastAsia="宋体" w:hAnsi="Times New Roman" w:cs="Times New Roman"/>
          <w:noProof/>
          <w:sz w:val="24"/>
          <w:szCs w:val="24"/>
        </w:rPr>
        <w:t>(Ji et al., 2021)</w:t>
      </w:r>
      <w:r w:rsidR="00BA1E3E" w:rsidRPr="00BB5091">
        <w:rPr>
          <w:rFonts w:ascii="Times New Roman" w:eastAsia="宋体" w:hAnsi="Times New Roman" w:cs="Times New Roman"/>
          <w:sz w:val="24"/>
          <w:szCs w:val="24"/>
        </w:rPr>
        <w:fldChar w:fldCharType="end"/>
      </w:r>
      <w:r w:rsidRPr="00BB5091">
        <w:rPr>
          <w:rFonts w:ascii="Times New Roman" w:eastAsia="宋体" w:hAnsi="Times New Roman" w:cs="Times New Roman"/>
          <w:sz w:val="24"/>
          <w:szCs w:val="24"/>
        </w:rPr>
        <w:t xml:space="preserve">. Among these 4 groups, two were fed with 0.86% methionine diet as </w:t>
      </w:r>
      <w:r w:rsidRPr="00BB5091">
        <w:rPr>
          <w:rFonts w:ascii="Times New Roman" w:eastAsia="宋体" w:hAnsi="Times New Roman" w:cs="Times New Roman" w:hint="eastAsia"/>
          <w:sz w:val="24"/>
          <w:szCs w:val="24"/>
        </w:rPr>
        <w:t>d</w:t>
      </w:r>
      <w:r w:rsidRPr="00BB5091">
        <w:rPr>
          <w:rFonts w:ascii="Times New Roman" w:eastAsia="宋体" w:hAnsi="Times New Roman" w:cs="Times New Roman"/>
          <w:sz w:val="24"/>
          <w:szCs w:val="24"/>
        </w:rPr>
        <w:t>ietary controls. The Met-free chaw (LAA-0Met)</w:t>
      </w:r>
      <w:r w:rsidRPr="00BB5091">
        <w:rPr>
          <w:rFonts w:ascii="Times New Roman" w:eastAsia="宋体" w:hAnsi="Times New Roman" w:cs="Times New Roman" w:hint="eastAsia"/>
          <w:sz w:val="24"/>
          <w:szCs w:val="24"/>
        </w:rPr>
        <w:t xml:space="preserve"> </w:t>
      </w:r>
      <w:r w:rsidRPr="00BB5091">
        <w:rPr>
          <w:rFonts w:ascii="Times New Roman" w:eastAsia="宋体" w:hAnsi="Times New Roman" w:cs="Times New Roman"/>
          <w:sz w:val="24"/>
          <w:szCs w:val="24"/>
        </w:rPr>
        <w:t xml:space="preserve">and chaw containing 0.86% (D191027) were purchased from </w:t>
      </w:r>
      <w:proofErr w:type="spellStart"/>
      <w:r w:rsidRPr="00BB5091">
        <w:rPr>
          <w:rFonts w:ascii="Times New Roman" w:eastAsia="宋体" w:hAnsi="Times New Roman" w:cs="Times New Roman"/>
          <w:sz w:val="24"/>
          <w:szCs w:val="24"/>
        </w:rPr>
        <w:t>Dyets</w:t>
      </w:r>
      <w:proofErr w:type="spellEnd"/>
      <w:r w:rsidRPr="00BB5091">
        <w:rPr>
          <w:rFonts w:ascii="Times New Roman" w:eastAsia="宋体" w:hAnsi="Times New Roman" w:cs="Times New Roman"/>
          <w:sz w:val="24"/>
          <w:szCs w:val="24"/>
        </w:rPr>
        <w:t>, Inc. (Bethlehem, PA). The 1.36% methionine-rich diet was composed by 0.86% methionine chow and additional 0.5% Methionine in the water.</w:t>
      </w:r>
      <w:bookmarkStart w:id="9" w:name="_Hlk87900302"/>
      <w:bookmarkStart w:id="10" w:name="_Hlk88142591"/>
      <w:bookmarkEnd w:id="8"/>
      <w:r w:rsidRPr="00BB5091">
        <w:rPr>
          <w:rFonts w:ascii="Times New Roman" w:eastAsia="宋体" w:hAnsi="Times New Roman" w:cs="Times New Roman"/>
          <w:sz w:val="24"/>
          <w:szCs w:val="24"/>
        </w:rPr>
        <w:t xml:space="preserve"> </w:t>
      </w:r>
      <w:r w:rsidRPr="00BB5091">
        <w:rPr>
          <w:rFonts w:ascii="Times New Roman" w:hAnsi="Times New Roman" w:cs="Times New Roman"/>
          <w:sz w:val="24"/>
          <w:szCs w:val="24"/>
        </w:rPr>
        <w:t xml:space="preserve">The continuous SD was performed in </w:t>
      </w:r>
      <w:bookmarkStart w:id="11" w:name="_Hlk87900361"/>
      <w:bookmarkStart w:id="12" w:name="_Hlk87900326"/>
      <w:bookmarkEnd w:id="9"/>
      <w:r w:rsidRPr="00BB5091">
        <w:rPr>
          <w:rFonts w:ascii="Times New Roman" w:hAnsi="Times New Roman" w:cs="Times New Roman"/>
          <w:sz w:val="24"/>
          <w:szCs w:val="24"/>
        </w:rPr>
        <w:t>three restriction chamber</w:t>
      </w:r>
      <w:bookmarkEnd w:id="11"/>
      <w:r w:rsidRPr="00BB5091">
        <w:rPr>
          <w:rFonts w:ascii="Times New Roman" w:hAnsi="Times New Roman" w:cs="Times New Roman"/>
          <w:sz w:val="24"/>
          <w:szCs w:val="24"/>
        </w:rPr>
        <w:t>s (8500-K1; Pinnacle Technology, US)</w:t>
      </w:r>
      <w:bookmarkEnd w:id="12"/>
      <w:r w:rsidRPr="00BB5091">
        <w:rPr>
          <w:rFonts w:ascii="Times New Roman" w:hAnsi="Times New Roman" w:cs="Times New Roman"/>
          <w:sz w:val="24"/>
          <w:szCs w:val="24"/>
        </w:rPr>
        <w:t xml:space="preserve">, </w:t>
      </w:r>
      <w:bookmarkStart w:id="13" w:name="_Hlk87900378"/>
      <w:r w:rsidRPr="00BB5091">
        <w:rPr>
          <w:rFonts w:ascii="Times New Roman" w:hAnsi="Times New Roman" w:cs="Times New Roman"/>
          <w:sz w:val="24"/>
          <w:szCs w:val="24"/>
        </w:rPr>
        <w:t>each having a rotating bar</w:t>
      </w:r>
      <w:bookmarkEnd w:id="13"/>
      <w:r w:rsidRPr="00BB5091">
        <w:rPr>
          <w:rFonts w:ascii="Times New Roman" w:hAnsi="Times New Roman" w:cs="Times New Roman"/>
          <w:sz w:val="24"/>
          <w:szCs w:val="24"/>
        </w:rPr>
        <w:t xml:space="preserve"> ke</w:t>
      </w:r>
      <w:bookmarkStart w:id="14" w:name="_Hlk87900479"/>
      <w:r w:rsidRPr="00BB5091">
        <w:rPr>
          <w:rFonts w:ascii="Times New Roman" w:hAnsi="Times New Roman" w:cs="Times New Roman"/>
          <w:sz w:val="24"/>
          <w:szCs w:val="24"/>
        </w:rPr>
        <w:t>eping constant but gentle motion (speed at 6 all time) to limit mice sleep</w:t>
      </w:r>
      <w:bookmarkEnd w:id="14"/>
      <w:r w:rsidRPr="00BB5091">
        <w:rPr>
          <w:rFonts w:ascii="Times New Roman" w:hAnsi="Times New Roman" w:cs="Times New Roman"/>
          <w:sz w:val="24"/>
          <w:szCs w:val="24"/>
        </w:rPr>
        <w:t xml:space="preserve">. All mice except one of the two groups fed with </w:t>
      </w:r>
      <w:r w:rsidRPr="00BB5091">
        <w:rPr>
          <w:rFonts w:ascii="Times New Roman" w:eastAsia="宋体" w:hAnsi="Times New Roman" w:cs="Times New Roman"/>
          <w:sz w:val="24"/>
          <w:szCs w:val="24"/>
        </w:rPr>
        <w:t>0.86%</w:t>
      </w:r>
      <w:r w:rsidRPr="00BB5091">
        <w:rPr>
          <w:rFonts w:ascii="Times New Roman" w:hAnsi="Times New Roman" w:cs="Times New Roman"/>
          <w:sz w:val="24"/>
          <w:szCs w:val="24"/>
        </w:rPr>
        <w:t xml:space="preserve"> methionine diet were subjected to SD for 3 days totally. During SD, mice had full access to the same food and water as the previous 5 days.</w:t>
      </w:r>
    </w:p>
    <w:bookmarkEnd w:id="10"/>
    <w:p w14:paraId="713FADA9" w14:textId="77777777" w:rsidR="00905510" w:rsidRPr="00BB5091" w:rsidRDefault="00905510" w:rsidP="00BB5091">
      <w:pPr>
        <w:spacing w:line="480" w:lineRule="auto"/>
        <w:rPr>
          <w:rFonts w:ascii="Times New Roman" w:hAnsi="Times New Roman" w:cs="Times New Roman"/>
          <w:sz w:val="24"/>
          <w:szCs w:val="24"/>
        </w:rPr>
      </w:pPr>
    </w:p>
    <w:p w14:paraId="32F6251B"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Serum corticosterone measuring</w:t>
      </w:r>
    </w:p>
    <w:p w14:paraId="27FA4843" w14:textId="77777777" w:rsidR="00905510" w:rsidRPr="00BB5091" w:rsidRDefault="00905510" w:rsidP="00BB5091">
      <w:pPr>
        <w:spacing w:line="480" w:lineRule="auto"/>
        <w:rPr>
          <w:rFonts w:ascii="Times New Roman" w:hAnsi="Times New Roman" w:cs="Times New Roman"/>
          <w:sz w:val="24"/>
          <w:szCs w:val="24"/>
        </w:rPr>
      </w:pPr>
      <w:r w:rsidRPr="00BB5091">
        <w:rPr>
          <w:rFonts w:ascii="Times New Roman" w:hAnsi="Times New Roman" w:cs="Times New Roman"/>
          <w:sz w:val="24"/>
          <w:szCs w:val="24"/>
        </w:rPr>
        <w:t>To assess how the SD and methionine impact the stress levels of mice, 1 ml of trunk blood (eyeball enucleation) was collected before dissection, and then was centrifuged to get serum. Corticosterone levels in SD and non-SD murine serum were measured by Corticosterone Parameter Assay Kit (R&amp;D Systems, UK) according to the instruction.</w:t>
      </w:r>
    </w:p>
    <w:p w14:paraId="47B308CF" w14:textId="77777777" w:rsidR="00905510" w:rsidRPr="00BB5091" w:rsidRDefault="00905510" w:rsidP="00BB5091">
      <w:pPr>
        <w:spacing w:line="480" w:lineRule="auto"/>
        <w:rPr>
          <w:rFonts w:ascii="Times New Roman" w:hAnsi="Times New Roman" w:cs="Times New Roman"/>
          <w:sz w:val="24"/>
          <w:szCs w:val="24"/>
        </w:rPr>
      </w:pPr>
    </w:p>
    <w:p w14:paraId="3A65B834" w14:textId="77777777" w:rsidR="00905510" w:rsidRPr="00BB5091" w:rsidRDefault="00905510"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ROS detection in murine tissues</w:t>
      </w:r>
    </w:p>
    <w:p w14:paraId="6B5875E9" w14:textId="77777777" w:rsidR="00905510" w:rsidRPr="00BB5091" w:rsidRDefault="00905510" w:rsidP="00BB5091">
      <w:pPr>
        <w:spacing w:line="480" w:lineRule="auto"/>
        <w:rPr>
          <w:rFonts w:ascii="Times New Roman" w:hAnsi="Times New Roman" w:cs="Times New Roman"/>
          <w:sz w:val="24"/>
          <w:szCs w:val="24"/>
        </w:rPr>
      </w:pPr>
      <w:r w:rsidRPr="00BB5091">
        <w:rPr>
          <w:rFonts w:ascii="Times New Roman" w:hAnsi="Times New Roman" w:cs="Times New Roman"/>
          <w:sz w:val="24"/>
          <w:szCs w:val="24"/>
        </w:rPr>
        <w:t>Control and sleep-deprived mice were sacrificed at 3 days after the onset of SD. Small intestines were collected and washed in pre-cooled PBS. A 5-centimeter small intestine segment of each mouse near the colon then was rolled into “</w:t>
      </w:r>
      <w:proofErr w:type="spellStart"/>
      <w:r w:rsidRPr="00BB5091">
        <w:rPr>
          <w:rFonts w:ascii="Times New Roman" w:hAnsi="Times New Roman" w:cs="Times New Roman"/>
          <w:sz w:val="24"/>
          <w:szCs w:val="24"/>
        </w:rPr>
        <w:t>swiss</w:t>
      </w:r>
      <w:proofErr w:type="spellEnd"/>
      <w:r w:rsidRPr="00BB5091">
        <w:rPr>
          <w:rFonts w:ascii="Times New Roman" w:hAnsi="Times New Roman" w:cs="Times New Roman"/>
          <w:sz w:val="24"/>
          <w:szCs w:val="24"/>
        </w:rPr>
        <w:t xml:space="preserve"> roll” as previously reported </w:t>
      </w:r>
      <w:r w:rsidRPr="00BB5091">
        <w:rPr>
          <w:rFonts w:ascii="Times New Roman" w:hAnsi="Times New Roman" w:cs="Times New Roman"/>
          <w:sz w:val="24"/>
          <w:szCs w:val="24"/>
        </w:rPr>
        <w:fldChar w:fldCharType="begin"/>
      </w:r>
      <w:r w:rsidRPr="00BB5091">
        <w:rPr>
          <w:rFonts w:ascii="Times New Roman" w:hAnsi="Times New Roman" w:cs="Times New Roman"/>
          <w:sz w:val="24"/>
          <w:szCs w:val="24"/>
        </w:rPr>
        <w:instrText xml:space="preserve"> ADDIN EN.CITE &lt;EndNote&gt;&lt;Cite&gt;&lt;Author&gt;Moolenbeek&lt;/Author&gt;&lt;Year&gt;1981&lt;/Year&gt;&lt;RecNum&gt;65&lt;/RecNum&gt;&lt;DisplayText&gt;(Moolenbeek and Ruitenberg, 1981)&lt;/DisplayText&gt;&lt;record&gt;&lt;rec-number&gt;65&lt;/rec-number&gt;&lt;foreign-keys&gt;&lt;key app="EN" db-id="dafse5tsur50pgez0v1xrx905t00wtwa0eva" timestamp="1646569448"&gt;65&lt;/key&gt;&lt;/foreign-keys&gt;&lt;ref-type name="Journal Article"&gt;17&lt;/ref-type&gt;&lt;contributors&gt;&lt;authors&gt;&lt;author&gt;Moolenbeek, C.&lt;/author&gt;&lt;author&gt;Ruitenberg, E. J.&lt;/author&gt;&lt;/authors&gt;&lt;/contributors&gt;&lt;titles&gt;&lt;title&gt;The &amp;quot;Swiss roll&amp;quot;: a simple technique for histological studies of the rodent intestine&lt;/title&gt;&lt;secondary-title&gt;Lab Anim&lt;/secondary-title&gt;&lt;alt-title&gt;Laboratory animals&lt;/alt-title&gt;&lt;/titles&gt;&lt;periodical&gt;&lt;full-title&gt;Lab Anim&lt;/full-title&gt;&lt;abbr-1&gt;Laboratory Animals&lt;/abbr-1&gt;&lt;/periodical&gt;&lt;alt-periodical&gt;&lt;full-title&gt;Lab Anim&lt;/full-title&gt;&lt;abbr-1&gt;Laboratory Animals&lt;/abbr-1&gt;&lt;/alt-periodical&gt;&lt;pages&gt;57-9&lt;/pages&gt;&lt;volume&gt;15&lt;/volume&gt;&lt;number&gt;1&lt;/number&gt;&lt;edition&gt;1981/01/01&lt;/edition&gt;&lt;keywords&gt;&lt;keyword&gt;Animals&lt;/keyword&gt;&lt;keyword&gt;Histological Techniques/*veterinary&lt;/keyword&gt;&lt;keyword&gt;Intestine, Small/*anatomy &amp;amp; histology&lt;/keyword&gt;&lt;keyword&gt;Rodentia/*anatomy &amp;amp; histology&lt;/keyword&gt;&lt;/keywords&gt;&lt;dates&gt;&lt;year&gt;1981&lt;/year&gt;&lt;pub-dates&gt;&lt;date&gt;Jan&lt;/date&gt;&lt;/pub-dates&gt;&lt;/dates&gt;&lt;isbn&gt;0023-6772 (Print)&amp;#xD;0023-6772&lt;/isbn&gt;&lt;accession-num&gt;7022018&lt;/accession-num&gt;&lt;urls&gt;&lt;/urls&gt;&lt;electronic-resource-num&gt;10.1258/002367781780958577&lt;/electronic-resource-num&gt;&lt;remote-database-provider&gt;NLM&lt;/remote-database-provider&gt;&lt;language&gt;eng&lt;/language&gt;&lt;/record&gt;&lt;/Cite&gt;&lt;/EndNote&gt;</w:instrText>
      </w:r>
      <w:r w:rsidRPr="00BB5091">
        <w:rPr>
          <w:rFonts w:ascii="Times New Roman" w:hAnsi="Times New Roman" w:cs="Times New Roman"/>
          <w:sz w:val="24"/>
          <w:szCs w:val="24"/>
        </w:rPr>
        <w:fldChar w:fldCharType="separate"/>
      </w:r>
      <w:r w:rsidRPr="00BB5091">
        <w:rPr>
          <w:rFonts w:ascii="Times New Roman" w:hAnsi="Times New Roman" w:cs="Times New Roman"/>
          <w:noProof/>
          <w:sz w:val="24"/>
          <w:szCs w:val="24"/>
        </w:rPr>
        <w:t>(Moolenbeek and Ruitenberg, 1981)</w:t>
      </w:r>
      <w:r w:rsidRPr="00BB5091">
        <w:rPr>
          <w:rFonts w:ascii="Times New Roman" w:hAnsi="Times New Roman" w:cs="Times New Roman"/>
          <w:sz w:val="24"/>
          <w:szCs w:val="24"/>
        </w:rPr>
        <w:fldChar w:fldCharType="end"/>
      </w:r>
      <w:r w:rsidRPr="00BB5091">
        <w:rPr>
          <w:rFonts w:ascii="Times New Roman" w:hAnsi="Times New Roman" w:cs="Times New Roman"/>
          <w:sz w:val="24"/>
          <w:szCs w:val="24"/>
        </w:rPr>
        <w:t>. The rolls were immediately embedded in O.C.T (Tissue-Tek, US) and then frozen in liquid nitrogen.</w:t>
      </w:r>
      <w:r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Next, with a Leica cryostat (CM3050 S; Leica Biosystems, US), the tissues were sectioned into 6 </w:t>
      </w:r>
      <w:proofErr w:type="spellStart"/>
      <w:r w:rsidRPr="00BB5091">
        <w:rPr>
          <w:rFonts w:ascii="Times New Roman" w:hAnsi="Times New Roman" w:cs="Times New Roman"/>
          <w:sz w:val="24"/>
          <w:szCs w:val="24"/>
        </w:rPr>
        <w:t>μm</w:t>
      </w:r>
      <w:proofErr w:type="spellEnd"/>
      <w:r w:rsidRPr="00BB5091">
        <w:rPr>
          <w:rFonts w:ascii="Times New Roman" w:hAnsi="Times New Roman" w:cs="Times New Roman"/>
          <w:sz w:val="24"/>
          <w:szCs w:val="24"/>
        </w:rPr>
        <w:t xml:space="preserve"> sections, which were mounted on microscope glass slides (VWR, US) immediately and incubated with 10 </w:t>
      </w:r>
      <w:proofErr w:type="spellStart"/>
      <w:r w:rsidRPr="00BB5091">
        <w:rPr>
          <w:rFonts w:ascii="Times New Roman" w:hAnsi="Times New Roman" w:cs="Times New Roman"/>
          <w:sz w:val="24"/>
          <w:szCs w:val="24"/>
        </w:rPr>
        <w:t>μM</w:t>
      </w:r>
      <w:proofErr w:type="spellEnd"/>
      <w:r w:rsidRPr="00BB5091">
        <w:rPr>
          <w:rFonts w:ascii="Times New Roman" w:hAnsi="Times New Roman" w:cs="Times New Roman"/>
          <w:sz w:val="24"/>
          <w:szCs w:val="24"/>
        </w:rPr>
        <w:t xml:space="preserve"> DHE (Sigma-Aldrich) for 30 minutes at 37°C. Then, these sections were washed with PBS</w:t>
      </w:r>
      <w:r w:rsidRPr="00BB5091">
        <w:rPr>
          <w:rFonts w:ascii="Times New Roman" w:hAnsi="Times New Roman" w:cs="Times New Roman" w:hint="eastAsia"/>
          <w:sz w:val="24"/>
          <w:szCs w:val="24"/>
        </w:rPr>
        <w:t xml:space="preserve"> </w:t>
      </w:r>
      <w:r w:rsidRPr="00BB5091">
        <w:rPr>
          <w:rFonts w:ascii="Times New Roman" w:hAnsi="Times New Roman" w:cs="Times New Roman"/>
          <w:sz w:val="24"/>
          <w:szCs w:val="24"/>
        </w:rPr>
        <w:t xml:space="preserve">three times for 5 minutes each and </w:t>
      </w:r>
      <w:proofErr w:type="spellStart"/>
      <w:r w:rsidRPr="00BB5091">
        <w:rPr>
          <w:rFonts w:ascii="Times New Roman" w:hAnsi="Times New Roman" w:cs="Times New Roman"/>
          <w:sz w:val="24"/>
          <w:szCs w:val="24"/>
        </w:rPr>
        <w:t>Fluoromount</w:t>
      </w:r>
      <w:proofErr w:type="spellEnd"/>
      <w:r w:rsidRPr="00BB5091">
        <w:rPr>
          <w:rFonts w:ascii="Times New Roman" w:hAnsi="Times New Roman" w:cs="Times New Roman"/>
          <w:sz w:val="24"/>
          <w:szCs w:val="24"/>
        </w:rPr>
        <w:t>-G (</w:t>
      </w:r>
      <w:proofErr w:type="spellStart"/>
      <w:r w:rsidRPr="00BB5091">
        <w:rPr>
          <w:rFonts w:ascii="Times New Roman" w:hAnsi="Times New Roman" w:cs="Times New Roman"/>
          <w:sz w:val="24"/>
          <w:szCs w:val="24"/>
        </w:rPr>
        <w:t>SouthernBiotech</w:t>
      </w:r>
      <w:proofErr w:type="spellEnd"/>
      <w:r w:rsidRPr="00BB5091">
        <w:rPr>
          <w:rFonts w:ascii="Times New Roman" w:hAnsi="Times New Roman" w:cs="Times New Roman"/>
          <w:sz w:val="24"/>
          <w:szCs w:val="24"/>
        </w:rPr>
        <w:t>, US) was utilized to stain sections and fix coverslips. After that, sections were imaged with Vectra Polaris (Akoya Biosciences, US). H</w:t>
      </w:r>
      <w:r w:rsidRPr="00BB5091">
        <w:rPr>
          <w:rFonts w:ascii="Times New Roman" w:hAnsi="Times New Roman" w:cs="Times New Roman"/>
          <w:sz w:val="24"/>
          <w:szCs w:val="24"/>
          <w:vertAlign w:val="subscript"/>
        </w:rPr>
        <w:t>2</w:t>
      </w:r>
      <w:r w:rsidRPr="00BB5091">
        <w:rPr>
          <w:rFonts w:ascii="Times New Roman" w:hAnsi="Times New Roman" w:cs="Times New Roman"/>
          <w:sz w:val="24"/>
          <w:szCs w:val="24"/>
        </w:rPr>
        <w:t>O</w:t>
      </w:r>
      <w:r w:rsidRPr="00BB5091">
        <w:rPr>
          <w:rFonts w:ascii="Times New Roman" w:hAnsi="Times New Roman" w:cs="Times New Roman"/>
          <w:sz w:val="24"/>
          <w:szCs w:val="24"/>
          <w:vertAlign w:val="subscript"/>
        </w:rPr>
        <w:t>2</w:t>
      </w:r>
      <w:r w:rsidRPr="00BB5091">
        <w:rPr>
          <w:rFonts w:ascii="Times New Roman" w:hAnsi="Times New Roman" w:cs="Times New Roman"/>
          <w:sz w:val="24"/>
          <w:szCs w:val="24"/>
        </w:rPr>
        <w:t xml:space="preserve"> levels of intestines, livers and brains of SD and non-SD mice were determined using a Hydrogen peroxide assay kit (</w:t>
      </w:r>
      <w:proofErr w:type="spellStart"/>
      <w:r w:rsidRPr="00BB5091">
        <w:rPr>
          <w:rFonts w:ascii="Times New Roman" w:hAnsi="Times New Roman" w:cs="Times New Roman"/>
          <w:sz w:val="24"/>
          <w:szCs w:val="24"/>
        </w:rPr>
        <w:t>Solarbio</w:t>
      </w:r>
      <w:proofErr w:type="spellEnd"/>
      <w:r w:rsidRPr="00BB5091">
        <w:rPr>
          <w:rFonts w:ascii="Times New Roman" w:hAnsi="Times New Roman" w:cs="Times New Roman"/>
          <w:sz w:val="24"/>
          <w:szCs w:val="24"/>
        </w:rPr>
        <w:t xml:space="preserve">, CN) and its absorbance </w:t>
      </w:r>
      <w:r w:rsidRPr="00BB5091">
        <w:rPr>
          <w:rFonts w:ascii="Times New Roman" w:hAnsi="Times New Roman" w:cs="Times New Roman"/>
          <w:sz w:val="24"/>
          <w:szCs w:val="24"/>
        </w:rPr>
        <w:lastRenderedPageBreak/>
        <w:t xml:space="preserve">was measured at 415 nm. </w:t>
      </w:r>
    </w:p>
    <w:p w14:paraId="3BB04F60" w14:textId="77777777" w:rsidR="00905510" w:rsidRPr="00BB5091" w:rsidRDefault="00905510" w:rsidP="00BB5091">
      <w:pPr>
        <w:spacing w:line="480" w:lineRule="auto"/>
        <w:rPr>
          <w:rFonts w:ascii="Times New Roman" w:hAnsi="Times New Roman" w:cs="Times New Roman"/>
          <w:sz w:val="24"/>
          <w:szCs w:val="24"/>
        </w:rPr>
      </w:pPr>
    </w:p>
    <w:p w14:paraId="75E1E6B8" w14:textId="77777777" w:rsidR="00905510" w:rsidRPr="00BB5091" w:rsidRDefault="00905510" w:rsidP="00BB5091">
      <w:pPr>
        <w:spacing w:line="480" w:lineRule="auto"/>
        <w:rPr>
          <w:rFonts w:ascii="Times New Roman" w:eastAsia="宋体" w:hAnsi="Times New Roman" w:cs="Times New Roman"/>
          <w:b/>
          <w:bCs/>
          <w:sz w:val="24"/>
          <w:szCs w:val="24"/>
        </w:rPr>
      </w:pPr>
      <w:r w:rsidRPr="00BB5091">
        <w:rPr>
          <w:rFonts w:ascii="Times New Roman" w:eastAsia="宋体" w:hAnsi="Times New Roman" w:cs="Times New Roman"/>
          <w:b/>
          <w:bCs/>
          <w:sz w:val="24"/>
          <w:szCs w:val="24"/>
        </w:rPr>
        <w:t>RNA sequencing and data analysis</w:t>
      </w:r>
    </w:p>
    <w:p w14:paraId="765D20AB" w14:textId="69B9D4F0" w:rsidR="00905510" w:rsidRPr="00BB5091" w:rsidRDefault="00905510" w:rsidP="00BB5091">
      <w:pPr>
        <w:spacing w:line="480" w:lineRule="auto"/>
        <w:rPr>
          <w:rFonts w:ascii="Times New Roman" w:eastAsia="宋体" w:hAnsi="Times New Roman" w:cs="Times New Roman"/>
          <w:sz w:val="24"/>
          <w:szCs w:val="24"/>
        </w:rPr>
      </w:pPr>
      <w:r w:rsidRPr="00BB5091">
        <w:rPr>
          <w:rFonts w:ascii="Times New Roman" w:eastAsia="宋体" w:hAnsi="Times New Roman" w:cs="Times New Roman"/>
          <w:sz w:val="24"/>
          <w:szCs w:val="24"/>
        </w:rPr>
        <w:t>Total RNA was prepared from livers, sm</w:t>
      </w:r>
      <w:r w:rsidRPr="00BB5091">
        <w:rPr>
          <w:rFonts w:ascii="Times New Roman" w:hAnsi="Times New Roman" w:cs="Times New Roman"/>
          <w:sz w:val="24"/>
          <w:szCs w:val="24"/>
        </w:rPr>
        <w:t xml:space="preserve">all intestines and blood cells mice in SD experiment with </w:t>
      </w:r>
      <w:r w:rsidRPr="00BB5091">
        <w:rPr>
          <w:rFonts w:ascii="Times New Roman" w:eastAsia="宋体" w:hAnsi="Times New Roman" w:cs="Times New Roman"/>
          <w:sz w:val="24"/>
          <w:szCs w:val="24"/>
        </w:rPr>
        <w:t>an RNA Easy Fast Tissue/Cell Kit (</w:t>
      </w:r>
      <w:proofErr w:type="spellStart"/>
      <w:r w:rsidRPr="00BB5091">
        <w:rPr>
          <w:rFonts w:ascii="Times New Roman" w:eastAsia="宋体" w:hAnsi="Times New Roman" w:cs="Times New Roman"/>
          <w:sz w:val="24"/>
          <w:szCs w:val="24"/>
        </w:rPr>
        <w:t>Tiangen</w:t>
      </w:r>
      <w:proofErr w:type="spellEnd"/>
      <w:r w:rsidRPr="00BB5091">
        <w:rPr>
          <w:rFonts w:ascii="Times New Roman" w:eastAsia="宋体" w:hAnsi="Times New Roman" w:cs="Times New Roman"/>
          <w:sz w:val="24"/>
          <w:szCs w:val="24"/>
        </w:rPr>
        <w:t xml:space="preserve">, CN), according to the manufacturer’s instructions. RNA integrity was assessed using the Fragment Analyzer 5400 (Agilent Technologies, CA, USA). Sequencing libraries were prepared by using </w:t>
      </w:r>
      <w:proofErr w:type="spellStart"/>
      <w:r w:rsidRPr="00BB5091">
        <w:rPr>
          <w:rFonts w:ascii="Times New Roman" w:eastAsia="宋体" w:hAnsi="Times New Roman" w:cs="Times New Roman"/>
          <w:sz w:val="24"/>
          <w:szCs w:val="24"/>
        </w:rPr>
        <w:t>NEBNext</w:t>
      </w:r>
      <w:proofErr w:type="spellEnd"/>
      <w:r w:rsidRPr="00BB5091">
        <w:rPr>
          <w:rFonts w:ascii="Times New Roman" w:eastAsia="宋体" w:hAnsi="Times New Roman" w:cs="Times New Roman"/>
          <w:sz w:val="24"/>
          <w:szCs w:val="24"/>
        </w:rPr>
        <w:t xml:space="preserve">® </w:t>
      </w:r>
      <w:proofErr w:type="spellStart"/>
      <w:r w:rsidRPr="00BB5091">
        <w:rPr>
          <w:rFonts w:ascii="Times New Roman" w:eastAsia="宋体" w:hAnsi="Times New Roman" w:cs="Times New Roman"/>
          <w:sz w:val="24"/>
          <w:szCs w:val="24"/>
        </w:rPr>
        <w:t>UltraTM</w:t>
      </w:r>
      <w:proofErr w:type="spellEnd"/>
      <w:r w:rsidRPr="00BB5091">
        <w:rPr>
          <w:rFonts w:ascii="Times New Roman" w:eastAsia="宋体" w:hAnsi="Times New Roman" w:cs="Times New Roman"/>
          <w:sz w:val="24"/>
          <w:szCs w:val="24"/>
        </w:rPr>
        <w:t xml:space="preserve"> RNA Library Prep Kit (NEB, USA) following manufacturer’s recommendations Kit and sequenced on an Illumina </w:t>
      </w:r>
      <w:proofErr w:type="spellStart"/>
      <w:r w:rsidRPr="00BB5091">
        <w:rPr>
          <w:rFonts w:ascii="Times New Roman" w:eastAsia="宋体" w:hAnsi="Times New Roman" w:cs="Times New Roman"/>
          <w:sz w:val="24"/>
          <w:szCs w:val="24"/>
        </w:rPr>
        <w:t>Novaseq</w:t>
      </w:r>
      <w:proofErr w:type="spellEnd"/>
      <w:r w:rsidRPr="00BB5091">
        <w:rPr>
          <w:rFonts w:ascii="Times New Roman" w:eastAsia="宋体" w:hAnsi="Times New Roman" w:cs="Times New Roman"/>
          <w:sz w:val="24"/>
          <w:szCs w:val="24"/>
        </w:rPr>
        <w:t xml:space="preserve"> 6000 platform and 150 bp paired-end reads were generated. </w:t>
      </w:r>
      <w:r w:rsidR="00C008DD" w:rsidRPr="00BB5091">
        <w:rPr>
          <w:rFonts w:ascii="Times New Roman" w:eastAsia="宋体" w:hAnsi="Times New Roman" w:cs="Times New Roman"/>
          <w:sz w:val="24"/>
          <w:szCs w:val="24"/>
        </w:rPr>
        <w:t xml:space="preserve">The RNA sequencing was completed by </w:t>
      </w:r>
      <w:proofErr w:type="spellStart"/>
      <w:r w:rsidR="00C008DD" w:rsidRPr="00BB5091">
        <w:rPr>
          <w:rFonts w:ascii="Times New Roman" w:eastAsia="宋体" w:hAnsi="Times New Roman" w:cs="Times New Roman"/>
          <w:sz w:val="24"/>
          <w:szCs w:val="24"/>
        </w:rPr>
        <w:t>Novogene</w:t>
      </w:r>
      <w:proofErr w:type="spellEnd"/>
      <w:r w:rsidR="00C008DD" w:rsidRPr="00BB5091">
        <w:rPr>
          <w:rFonts w:ascii="Times New Roman" w:eastAsia="宋体" w:hAnsi="Times New Roman" w:cs="Times New Roman"/>
          <w:sz w:val="24"/>
          <w:szCs w:val="24"/>
        </w:rPr>
        <w:t xml:space="preserve"> Co., Ltd (Beijing</w:t>
      </w:r>
      <w:r w:rsidR="008B669E" w:rsidRPr="00BB5091">
        <w:rPr>
          <w:rFonts w:ascii="Times New Roman" w:eastAsia="宋体" w:hAnsi="Times New Roman" w:cs="Times New Roman"/>
          <w:sz w:val="24"/>
          <w:szCs w:val="24"/>
        </w:rPr>
        <w:t>, CN</w:t>
      </w:r>
      <w:r w:rsidR="00C008DD" w:rsidRPr="00BB5091">
        <w:rPr>
          <w:rFonts w:ascii="Times New Roman" w:eastAsia="宋体" w:hAnsi="Times New Roman" w:cs="Times New Roman"/>
          <w:sz w:val="24"/>
          <w:szCs w:val="24"/>
        </w:rPr>
        <w:t xml:space="preserve">). </w:t>
      </w:r>
      <w:r w:rsidRPr="00BB5091">
        <w:rPr>
          <w:rFonts w:ascii="Times New Roman" w:eastAsia="宋体" w:hAnsi="Times New Roman" w:cs="Times New Roman"/>
          <w:sz w:val="24"/>
          <w:szCs w:val="24"/>
        </w:rPr>
        <w:t xml:space="preserve">The sequencing reads with low quality were filtered out using </w:t>
      </w:r>
      <w:proofErr w:type="spellStart"/>
      <w:r w:rsidRPr="00BB5091">
        <w:rPr>
          <w:rFonts w:ascii="Times New Roman" w:eastAsia="宋体" w:hAnsi="Times New Roman" w:cs="Times New Roman"/>
          <w:sz w:val="24"/>
          <w:szCs w:val="24"/>
        </w:rPr>
        <w:t>fastp</w:t>
      </w:r>
      <w:proofErr w:type="spellEnd"/>
      <w:r w:rsidRPr="00BB5091">
        <w:rPr>
          <w:rFonts w:ascii="Times New Roman" w:eastAsia="宋体" w:hAnsi="Times New Roman" w:cs="Times New Roman"/>
          <w:sz w:val="24"/>
          <w:szCs w:val="24"/>
        </w:rPr>
        <w:t xml:space="preserve"> (v0.23.1) </w:t>
      </w:r>
      <w:r w:rsidRPr="00BB5091">
        <w:rPr>
          <w:rFonts w:ascii="Times New Roman" w:eastAsia="宋体" w:hAnsi="Times New Roman" w:cs="Times New Roman"/>
          <w:sz w:val="24"/>
          <w:szCs w:val="24"/>
        </w:rPr>
        <w:fldChar w:fldCharType="begin"/>
      </w:r>
      <w:r w:rsidRPr="00BB5091">
        <w:rPr>
          <w:rFonts w:ascii="Times New Roman" w:eastAsia="宋体" w:hAnsi="Times New Roman" w:cs="Times New Roman"/>
          <w:sz w:val="24"/>
          <w:szCs w:val="24"/>
        </w:rPr>
        <w:instrText xml:space="preserve"> ADDIN EN.CITE &lt;EndNote&gt;&lt;Cite&gt;&lt;Author&gt;Chen&lt;/Author&gt;&lt;Year&gt;2018&lt;/Year&gt;&lt;RecNum&gt;66&lt;/RecNum&gt;&lt;DisplayText&gt;(Chen et al., 2018)&lt;/DisplayText&gt;&lt;record&gt;&lt;rec-number&gt;66&lt;/rec-number&gt;&lt;foreign-keys&gt;&lt;key app="EN" db-id="dafse5tsur50pgez0v1xrx905t00wtwa0eva" timestamp="1646570616"&gt;66&lt;/key&gt;&lt;/foreign-keys&gt;&lt;ref-type name="Journal Article"&gt;17&lt;/ref-type&gt;&lt;contributors&gt;&lt;authors&gt;&lt;author&gt;Chen, S.&lt;/author&gt;&lt;author&gt;Zhou, Y.&lt;/author&gt;&lt;author&gt;Chen, Y.&lt;/author&gt;&lt;author&gt;Gu, J.&lt;/author&gt;&lt;/authors&gt;&lt;/contributors&gt;&lt;auth-address&gt;Department of Bioinformatics, HaploX Biotechnology, Shenzhen, China.&amp;#xD;Shenzhen Institutes of Advanced Technology, Chinese Academy of Sciences, Shenzhen, China.&lt;/auth-address&gt;&lt;titles&gt;&lt;title&gt;fastp: an ultra-fast all-in-one FASTQ preprocessor&lt;/title&gt;&lt;secondary-title&gt;Bioinformatics&lt;/secondary-title&gt;&lt;alt-title&gt;Bioinformatics (Oxford, England)&lt;/alt-title&gt;&lt;/titles&gt;&lt;periodical&gt;&lt;full-title&gt;Bioinformatics&lt;/full-title&gt;&lt;abbr-1&gt;Bioinformatics&lt;/abbr-1&gt;&lt;/periodical&gt;&lt;pages&gt;i884-i890&lt;/pages&gt;&lt;volume&gt;34&lt;/volume&gt;&lt;number&gt;17&lt;/number&gt;&lt;edition&gt;2018/11/14&lt;/edition&gt;&lt;keywords&gt;&lt;keyword&gt;Humans&lt;/keyword&gt;&lt;keyword&gt;Programming Languages&lt;/keyword&gt;&lt;keyword&gt;*Quality Control&lt;/keyword&gt;&lt;/keywords&gt;&lt;dates&gt;&lt;year&gt;2018&lt;/year&gt;&lt;pub-dates&gt;&lt;date&gt;Sep 1&lt;/date&gt;&lt;/pub-dates&gt;&lt;/dates&gt;&lt;isbn&gt;1367-4803 (Print)&amp;#xD;1367-4803&lt;/isbn&gt;&lt;accession-num&gt;30423086&lt;/accession-num&gt;&lt;urls&gt;&lt;/urls&gt;&lt;custom2&gt;PMC6129281&lt;/custom2&gt;&lt;electronic-resource-num&gt;10.1093/bioinformatics/bty560&lt;/electronic-resource-num&gt;&lt;remote-database-provider&gt;NLM&lt;/remote-database-provider&gt;&lt;language&gt;eng&lt;/language&gt;&lt;/record&gt;&lt;/Cite&gt;&lt;/EndNote&gt;</w:instrText>
      </w:r>
      <w:r w:rsidRPr="00BB5091">
        <w:rPr>
          <w:rFonts w:ascii="Times New Roman" w:eastAsia="宋体" w:hAnsi="Times New Roman" w:cs="Times New Roman"/>
          <w:sz w:val="24"/>
          <w:szCs w:val="24"/>
        </w:rPr>
        <w:fldChar w:fldCharType="separate"/>
      </w:r>
      <w:r w:rsidRPr="00BB5091">
        <w:rPr>
          <w:rFonts w:ascii="Times New Roman" w:eastAsia="宋体" w:hAnsi="Times New Roman" w:cs="Times New Roman"/>
          <w:noProof/>
          <w:sz w:val="24"/>
          <w:szCs w:val="24"/>
        </w:rPr>
        <w:t>(Chen et al., 2018)</w:t>
      </w:r>
      <w:r w:rsidRPr="00BB5091">
        <w:rPr>
          <w:rFonts w:ascii="Times New Roman" w:eastAsia="宋体" w:hAnsi="Times New Roman" w:cs="Times New Roman"/>
          <w:sz w:val="24"/>
          <w:szCs w:val="24"/>
        </w:rPr>
        <w:fldChar w:fldCharType="end"/>
      </w:r>
      <w:r w:rsidRPr="00BB5091">
        <w:rPr>
          <w:rFonts w:ascii="Times New Roman" w:eastAsia="宋体" w:hAnsi="Times New Roman" w:cs="Times New Roman"/>
          <w:sz w:val="24"/>
          <w:szCs w:val="24"/>
        </w:rPr>
        <w:t xml:space="preserve"> and then the qualified reads were aligned to reference genome assembly mm10 using </w:t>
      </w:r>
      <w:r w:rsidRPr="00BB5091">
        <w:rPr>
          <w:rFonts w:ascii="Times New Roman" w:eastAsia="宋体" w:hAnsi="Times New Roman" w:cs="Times New Roman" w:hint="eastAsia"/>
          <w:sz w:val="24"/>
          <w:szCs w:val="24"/>
        </w:rPr>
        <w:t>Hi</w:t>
      </w:r>
      <w:r w:rsidRPr="00BB5091">
        <w:rPr>
          <w:rFonts w:ascii="Times New Roman" w:eastAsia="宋体" w:hAnsi="Times New Roman" w:cs="Times New Roman"/>
          <w:sz w:val="24"/>
          <w:szCs w:val="24"/>
        </w:rPr>
        <w:t xml:space="preserve">sat2 (v2.2.1) </w:t>
      </w:r>
      <w:r w:rsidRPr="00BB5091">
        <w:rPr>
          <w:rFonts w:ascii="Times New Roman" w:eastAsia="宋体" w:hAnsi="Times New Roman" w:cs="Times New Roman"/>
          <w:sz w:val="24"/>
          <w:szCs w:val="24"/>
        </w:rPr>
        <w:fldChar w:fldCharType="begin">
          <w:fldData xml:space="preserve">PEVuZE5vdGU+PENpdGU+PEF1dGhvcj5LaW08L0F1dGhvcj48WWVhcj4yMDE5PC9ZZWFyPjxSZWNO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</w:fldData>
        </w:fldChar>
      </w:r>
      <w:r w:rsidRPr="00BB5091">
        <w:rPr>
          <w:rFonts w:ascii="Times New Roman" w:eastAsia="宋体" w:hAnsi="Times New Roman" w:cs="Times New Roman"/>
          <w:sz w:val="24"/>
          <w:szCs w:val="24"/>
        </w:rPr>
        <w:instrText xml:space="preserve"> ADDIN EN.CITE </w:instrText>
      </w:r>
      <w:r w:rsidRPr="00BB5091">
        <w:rPr>
          <w:rFonts w:ascii="Times New Roman" w:eastAsia="宋体" w:hAnsi="Times New Roman" w:cs="Times New Roman"/>
          <w:sz w:val="24"/>
          <w:szCs w:val="24"/>
        </w:rPr>
        <w:fldChar w:fldCharType="begin">
          <w:fldData xml:space="preserve">PEVuZE5vdGU+PENpdGU+PEF1dGhvcj5LaW08L0F1dGhvcj48WWVhcj4yMDE5PC9ZZWFyPjxSZWNO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</w:fldData>
        </w:fldChar>
      </w:r>
      <w:r w:rsidRPr="00BB5091">
        <w:rPr>
          <w:rFonts w:ascii="Times New Roman" w:eastAsia="宋体" w:hAnsi="Times New Roman" w:cs="Times New Roman"/>
          <w:sz w:val="24"/>
          <w:szCs w:val="24"/>
        </w:rPr>
        <w:instrText xml:space="preserve"> ADDIN EN.CITE.DATA </w:instrText>
      </w:r>
      <w:r w:rsidRPr="00BB5091">
        <w:rPr>
          <w:rFonts w:ascii="Times New Roman" w:eastAsia="宋体" w:hAnsi="Times New Roman" w:cs="Times New Roman"/>
          <w:sz w:val="24"/>
          <w:szCs w:val="24"/>
        </w:rPr>
      </w:r>
      <w:r w:rsidRPr="00BB5091">
        <w:rPr>
          <w:rFonts w:ascii="Times New Roman" w:eastAsia="宋体" w:hAnsi="Times New Roman" w:cs="Times New Roman"/>
          <w:sz w:val="24"/>
          <w:szCs w:val="24"/>
        </w:rPr>
        <w:fldChar w:fldCharType="end"/>
      </w:r>
      <w:r w:rsidRPr="00BB5091">
        <w:rPr>
          <w:rFonts w:ascii="Times New Roman" w:eastAsia="宋体" w:hAnsi="Times New Roman" w:cs="Times New Roman"/>
          <w:sz w:val="24"/>
          <w:szCs w:val="24"/>
        </w:rPr>
      </w:r>
      <w:r w:rsidRPr="00BB5091">
        <w:rPr>
          <w:rFonts w:ascii="Times New Roman" w:eastAsia="宋体" w:hAnsi="Times New Roman" w:cs="Times New Roman"/>
          <w:sz w:val="24"/>
          <w:szCs w:val="24"/>
        </w:rPr>
        <w:fldChar w:fldCharType="separate"/>
      </w:r>
      <w:r w:rsidRPr="00BB5091">
        <w:rPr>
          <w:rFonts w:ascii="Times New Roman" w:eastAsia="宋体" w:hAnsi="Times New Roman" w:cs="Times New Roman"/>
          <w:noProof/>
          <w:sz w:val="24"/>
          <w:szCs w:val="24"/>
        </w:rPr>
        <w:t>(Kim et al., 2019)</w:t>
      </w:r>
      <w:r w:rsidRPr="00BB5091">
        <w:rPr>
          <w:rFonts w:ascii="Times New Roman" w:eastAsia="宋体" w:hAnsi="Times New Roman" w:cs="Times New Roman"/>
          <w:sz w:val="24"/>
          <w:szCs w:val="24"/>
        </w:rPr>
        <w:fldChar w:fldCharType="end"/>
      </w:r>
      <w:r w:rsidRPr="00BB5091">
        <w:rPr>
          <w:rFonts w:ascii="Times New Roman" w:eastAsia="宋体" w:hAnsi="Times New Roman" w:cs="Times New Roman"/>
          <w:sz w:val="24"/>
          <w:szCs w:val="24"/>
        </w:rPr>
        <w:t xml:space="preserve"> with default parameters. Aligned reads then were mapped to genomic features and quantified using </w:t>
      </w:r>
      <w:proofErr w:type="spellStart"/>
      <w:r w:rsidRPr="00BB5091">
        <w:rPr>
          <w:rFonts w:ascii="Times New Roman" w:eastAsia="宋体" w:hAnsi="Times New Roman" w:cs="Times New Roman"/>
          <w:sz w:val="24"/>
          <w:szCs w:val="24"/>
        </w:rPr>
        <w:t>StringTie</w:t>
      </w:r>
      <w:proofErr w:type="spellEnd"/>
      <w:r w:rsidRPr="00BB5091">
        <w:rPr>
          <w:rFonts w:ascii="Times New Roman" w:eastAsia="宋体" w:hAnsi="Times New Roman" w:cs="Times New Roman"/>
          <w:sz w:val="24"/>
          <w:szCs w:val="24"/>
        </w:rPr>
        <w:t xml:space="preserve"> (v2.1.7) </w:t>
      </w:r>
      <w:r w:rsidRPr="00BB5091">
        <w:rPr>
          <w:rFonts w:ascii="Times New Roman" w:eastAsia="宋体" w:hAnsi="Times New Roman" w:cs="Times New Roman"/>
          <w:sz w:val="24"/>
          <w:szCs w:val="24"/>
        </w:rPr>
        <w:fldChar w:fldCharType="begin">
          <w:fldData xml:space="preserve">PEVuZE5vdGU+PENpdGU+PEF1dGhvcj5QZXJ0ZWE8L0F1dGhvcj48WWVhcj4yMDE1PC9ZZWFyPjxS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==
</w:fldData>
        </w:fldChar>
      </w:r>
      <w:r w:rsidRPr="00BB5091">
        <w:rPr>
          <w:rFonts w:ascii="Times New Roman" w:eastAsia="宋体" w:hAnsi="Times New Roman" w:cs="Times New Roman"/>
          <w:sz w:val="24"/>
          <w:szCs w:val="24"/>
        </w:rPr>
        <w:instrText xml:space="preserve"> ADDIN EN.CITE </w:instrText>
      </w:r>
      <w:r w:rsidRPr="00BB5091">
        <w:rPr>
          <w:rFonts w:ascii="Times New Roman" w:eastAsia="宋体" w:hAnsi="Times New Roman" w:cs="Times New Roman"/>
          <w:sz w:val="24"/>
          <w:szCs w:val="24"/>
        </w:rPr>
        <w:fldChar w:fldCharType="begin">
          <w:fldData xml:space="preserve">PEVuZE5vdGU+PENpdGU+PEF1dGhvcj5QZXJ0ZWE8L0F1dGhvcj48WWVhcj4yMDE1PC9ZZWFyPjxS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==
</w:fldData>
        </w:fldChar>
      </w:r>
      <w:r w:rsidRPr="00BB5091">
        <w:rPr>
          <w:rFonts w:ascii="Times New Roman" w:eastAsia="宋体" w:hAnsi="Times New Roman" w:cs="Times New Roman"/>
          <w:sz w:val="24"/>
          <w:szCs w:val="24"/>
        </w:rPr>
        <w:instrText xml:space="preserve"> ADDIN EN.CITE.DATA </w:instrText>
      </w:r>
      <w:r w:rsidRPr="00BB5091">
        <w:rPr>
          <w:rFonts w:ascii="Times New Roman" w:eastAsia="宋体" w:hAnsi="Times New Roman" w:cs="Times New Roman"/>
          <w:sz w:val="24"/>
          <w:szCs w:val="24"/>
        </w:rPr>
      </w:r>
      <w:r w:rsidRPr="00BB5091">
        <w:rPr>
          <w:rFonts w:ascii="Times New Roman" w:eastAsia="宋体" w:hAnsi="Times New Roman" w:cs="Times New Roman"/>
          <w:sz w:val="24"/>
          <w:szCs w:val="24"/>
        </w:rPr>
        <w:fldChar w:fldCharType="end"/>
      </w:r>
      <w:r w:rsidRPr="00BB5091">
        <w:rPr>
          <w:rFonts w:ascii="Times New Roman" w:eastAsia="宋体" w:hAnsi="Times New Roman" w:cs="Times New Roman"/>
          <w:sz w:val="24"/>
          <w:szCs w:val="24"/>
        </w:rPr>
      </w:r>
      <w:r w:rsidRPr="00BB5091">
        <w:rPr>
          <w:rFonts w:ascii="Times New Roman" w:eastAsia="宋体" w:hAnsi="Times New Roman" w:cs="Times New Roman"/>
          <w:sz w:val="24"/>
          <w:szCs w:val="24"/>
        </w:rPr>
        <w:fldChar w:fldCharType="separate"/>
      </w:r>
      <w:r w:rsidRPr="00BB5091">
        <w:rPr>
          <w:rFonts w:ascii="Times New Roman" w:eastAsia="宋体" w:hAnsi="Times New Roman" w:cs="Times New Roman"/>
          <w:noProof/>
          <w:sz w:val="24"/>
          <w:szCs w:val="24"/>
        </w:rPr>
        <w:t>(Pertea et al., 2015)</w:t>
      </w:r>
      <w:r w:rsidRPr="00BB5091">
        <w:rPr>
          <w:rFonts w:ascii="Times New Roman" w:eastAsia="宋体" w:hAnsi="Times New Roman" w:cs="Times New Roman"/>
          <w:sz w:val="24"/>
          <w:szCs w:val="24"/>
        </w:rPr>
        <w:fldChar w:fldCharType="end"/>
      </w:r>
      <w:r w:rsidRPr="00BB5091">
        <w:rPr>
          <w:rFonts w:ascii="Times New Roman" w:eastAsia="宋体" w:hAnsi="Times New Roman" w:cs="Times New Roman"/>
          <w:sz w:val="24"/>
          <w:szCs w:val="24"/>
        </w:rPr>
        <w:t xml:space="preserve">. Next, counts were calculated and utilized to quantify the relative abundance of genes. Differential expression analysis was performed using DESeq2 (v1.22.2) package and the differentially expressed genes were identified with the criteria of 2-fold change value in expression and </w:t>
      </w:r>
      <w:proofErr w:type="spellStart"/>
      <w:r w:rsidRPr="00BB5091">
        <w:rPr>
          <w:rFonts w:ascii="Times New Roman" w:eastAsia="宋体" w:hAnsi="Times New Roman" w:cs="Times New Roman"/>
          <w:sz w:val="24"/>
          <w:szCs w:val="24"/>
        </w:rPr>
        <w:t>P.adj</w:t>
      </w:r>
      <w:proofErr w:type="spellEnd"/>
      <w:r w:rsidRPr="00BB5091">
        <w:rPr>
          <w:rFonts w:ascii="Times New Roman" w:eastAsia="宋体" w:hAnsi="Times New Roman" w:cs="Times New Roman"/>
          <w:sz w:val="24"/>
          <w:szCs w:val="24"/>
        </w:rPr>
        <w:t xml:space="preserve"> less than 0.05.</w:t>
      </w:r>
    </w:p>
    <w:p w14:paraId="6DBB3BD3" w14:textId="77777777" w:rsidR="00905510" w:rsidRPr="00BB5091" w:rsidRDefault="00905510" w:rsidP="00BB5091">
      <w:pPr>
        <w:spacing w:line="480" w:lineRule="auto"/>
        <w:rPr>
          <w:rFonts w:ascii="Times New Roman" w:eastAsia="宋体" w:hAnsi="Times New Roman" w:cs="Times New Roman"/>
          <w:sz w:val="24"/>
          <w:szCs w:val="24"/>
        </w:rPr>
      </w:pPr>
    </w:p>
    <w:p w14:paraId="42F309A9" w14:textId="77777777" w:rsidR="00905510" w:rsidRPr="00BB5091" w:rsidRDefault="00905510" w:rsidP="00BB5091">
      <w:pPr>
        <w:spacing w:line="480" w:lineRule="auto"/>
        <w:rPr>
          <w:rFonts w:ascii="Times New Roman" w:eastAsia="宋体" w:hAnsi="Times New Roman" w:cs="Times New Roman"/>
          <w:b/>
          <w:bCs/>
          <w:sz w:val="24"/>
          <w:szCs w:val="24"/>
        </w:rPr>
      </w:pPr>
      <w:r w:rsidRPr="00BB5091">
        <w:rPr>
          <w:rFonts w:ascii="Times New Roman" w:eastAsia="宋体" w:hAnsi="Times New Roman" w:cs="Times New Roman"/>
          <w:b/>
          <w:bCs/>
          <w:sz w:val="24"/>
          <w:szCs w:val="24"/>
        </w:rPr>
        <w:t>Statistical Analysis</w:t>
      </w:r>
    </w:p>
    <w:p w14:paraId="00C6638D" w14:textId="0CE754AD" w:rsidR="00905510" w:rsidRPr="00BB5091" w:rsidRDefault="00905510" w:rsidP="00BB5091">
      <w:pPr>
        <w:spacing w:line="480" w:lineRule="auto"/>
        <w:rPr>
          <w:rFonts w:ascii="Times New Roman" w:hAnsi="Times New Roman" w:cs="Times New Roman"/>
          <w:sz w:val="24"/>
          <w:szCs w:val="24"/>
        </w:rPr>
      </w:pPr>
      <w:r w:rsidRPr="00BB5091">
        <w:rPr>
          <w:rFonts w:ascii="Times New Roman" w:eastAsia="宋体" w:hAnsi="Times New Roman" w:cs="Times New Roman"/>
          <w:sz w:val="24"/>
          <w:szCs w:val="24"/>
        </w:rPr>
        <w:t xml:space="preserve">All </w:t>
      </w:r>
      <w:r w:rsidR="00745A6D" w:rsidRPr="00BB5091">
        <w:rPr>
          <w:rFonts w:ascii="Times New Roman" w:eastAsia="宋体" w:hAnsi="Times New Roman" w:cs="Times New Roman"/>
          <w:sz w:val="24"/>
          <w:szCs w:val="24"/>
        </w:rPr>
        <w:t xml:space="preserve">experimental </w:t>
      </w:r>
      <w:r w:rsidRPr="00BB5091">
        <w:rPr>
          <w:rFonts w:ascii="Times New Roman" w:hAnsi="Times New Roman" w:cs="Times New Roman"/>
          <w:sz w:val="24"/>
          <w:szCs w:val="24"/>
        </w:rPr>
        <w:t>results are expressed as mean ± SEM</w:t>
      </w:r>
      <w:r w:rsidRPr="00BB5091">
        <w:rPr>
          <w:rFonts w:ascii="Times New Roman" w:eastAsia="宋体" w:hAnsi="Times New Roman" w:cs="Times New Roman"/>
          <w:sz w:val="24"/>
          <w:szCs w:val="24"/>
        </w:rPr>
        <w:t xml:space="preserve"> and data were analyzed by </w:t>
      </w:r>
      <w:r w:rsidRPr="00BB5091">
        <w:rPr>
          <w:rFonts w:ascii="Times New Roman" w:eastAsia="宋体" w:hAnsi="Times New Roman" w:cs="Times New Roman"/>
          <w:sz w:val="24"/>
          <w:szCs w:val="24"/>
        </w:rPr>
        <w:lastRenderedPageBreak/>
        <w:t>unpaired two-tailed student's t test</w:t>
      </w:r>
      <w:r w:rsidR="00745A6D" w:rsidRPr="00BB5091">
        <w:rPr>
          <w:rFonts w:ascii="Times New Roman" w:eastAsia="宋体" w:hAnsi="Times New Roman" w:cs="Times New Roman"/>
          <w:sz w:val="24"/>
          <w:szCs w:val="24"/>
        </w:rPr>
        <w:t xml:space="preserve"> </w:t>
      </w:r>
      <w:r w:rsidR="00171C35" w:rsidRPr="00BB5091">
        <w:rPr>
          <w:rFonts w:ascii="Times New Roman" w:eastAsia="宋体" w:hAnsi="Times New Roman" w:cs="Times New Roman"/>
          <w:sz w:val="24"/>
          <w:szCs w:val="24"/>
        </w:rPr>
        <w:fldChar w:fldCharType="begin">
          <w:fldData xml:space="preserve">PEVuZE5vdGU+PENpdGU+PEF1dGhvcj5TdW48L0F1dGhvcj48WWVhcj4yMDIwPC9ZZWFyPjxSZWNO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</w:fldData>
        </w:fldChar>
      </w:r>
      <w:r w:rsidR="00171C35" w:rsidRPr="00BB5091">
        <w:rPr>
          <w:rFonts w:ascii="Times New Roman" w:eastAsia="宋体" w:hAnsi="Times New Roman" w:cs="Times New Roman"/>
          <w:sz w:val="24"/>
          <w:szCs w:val="24"/>
        </w:rPr>
        <w:instrText xml:space="preserve"> ADDIN EN.CITE </w:instrText>
      </w:r>
      <w:r w:rsidR="00171C35" w:rsidRPr="00BB5091">
        <w:rPr>
          <w:rFonts w:ascii="Times New Roman" w:eastAsia="宋体" w:hAnsi="Times New Roman" w:cs="Times New Roman"/>
          <w:sz w:val="24"/>
          <w:szCs w:val="24"/>
        </w:rPr>
        <w:fldChar w:fldCharType="begin">
          <w:fldData xml:space="preserve">PEVuZE5vdGU+PENpdGU+PEF1dGhvcj5TdW48L0F1dGhvcj48WWVhcj4yMDIwPC9ZZWFyPjxSZWNO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</w:fldData>
        </w:fldChar>
      </w:r>
      <w:r w:rsidR="00171C35" w:rsidRPr="00BB5091">
        <w:rPr>
          <w:rFonts w:ascii="Times New Roman" w:eastAsia="宋体" w:hAnsi="Times New Roman" w:cs="Times New Roman"/>
          <w:sz w:val="24"/>
          <w:szCs w:val="24"/>
        </w:rPr>
        <w:instrText xml:space="preserve"> ADDIN EN.CITE.DATA </w:instrText>
      </w:r>
      <w:r w:rsidR="00171C35" w:rsidRPr="00BB5091">
        <w:rPr>
          <w:rFonts w:ascii="Times New Roman" w:eastAsia="宋体" w:hAnsi="Times New Roman" w:cs="Times New Roman"/>
          <w:sz w:val="24"/>
          <w:szCs w:val="24"/>
        </w:rPr>
      </w:r>
      <w:r w:rsidR="00171C35" w:rsidRPr="00BB5091">
        <w:rPr>
          <w:rFonts w:ascii="Times New Roman" w:eastAsia="宋体" w:hAnsi="Times New Roman" w:cs="Times New Roman"/>
          <w:sz w:val="24"/>
          <w:szCs w:val="24"/>
        </w:rPr>
        <w:fldChar w:fldCharType="end"/>
      </w:r>
      <w:r w:rsidR="00171C35" w:rsidRPr="00BB5091">
        <w:rPr>
          <w:rFonts w:ascii="Times New Roman" w:eastAsia="宋体" w:hAnsi="Times New Roman" w:cs="Times New Roman"/>
          <w:sz w:val="24"/>
          <w:szCs w:val="24"/>
        </w:rPr>
      </w:r>
      <w:r w:rsidR="00171C35" w:rsidRPr="00BB5091">
        <w:rPr>
          <w:rFonts w:ascii="Times New Roman" w:eastAsia="宋体" w:hAnsi="Times New Roman" w:cs="Times New Roman"/>
          <w:sz w:val="24"/>
          <w:szCs w:val="24"/>
        </w:rPr>
        <w:fldChar w:fldCharType="separate"/>
      </w:r>
      <w:r w:rsidR="00171C35" w:rsidRPr="00BB5091">
        <w:rPr>
          <w:rFonts w:ascii="Times New Roman" w:eastAsia="宋体" w:hAnsi="Times New Roman" w:cs="Times New Roman"/>
          <w:noProof/>
          <w:sz w:val="24"/>
          <w:szCs w:val="24"/>
        </w:rPr>
        <w:t>(Sun et al., 2020)</w:t>
      </w:r>
      <w:r w:rsidR="00171C35" w:rsidRPr="00BB5091">
        <w:rPr>
          <w:rFonts w:ascii="Times New Roman" w:eastAsia="宋体" w:hAnsi="Times New Roman" w:cs="Times New Roman"/>
          <w:sz w:val="24"/>
          <w:szCs w:val="24"/>
        </w:rPr>
        <w:fldChar w:fldCharType="end"/>
      </w:r>
      <w:r w:rsidR="00171C35" w:rsidRPr="00BB5091">
        <w:rPr>
          <w:rFonts w:ascii="Times New Roman" w:eastAsia="宋体" w:hAnsi="Times New Roman" w:cs="Times New Roman"/>
          <w:sz w:val="24"/>
          <w:szCs w:val="24"/>
        </w:rPr>
        <w:t xml:space="preserve"> </w:t>
      </w:r>
      <w:r w:rsidR="00745A6D" w:rsidRPr="00BB5091">
        <w:rPr>
          <w:rFonts w:ascii="Times New Roman" w:eastAsia="宋体" w:hAnsi="Times New Roman" w:cs="Times New Roman"/>
          <w:sz w:val="24"/>
          <w:szCs w:val="24"/>
        </w:rPr>
        <w:t xml:space="preserve">and the relative abondance of bacterial species was compared </w:t>
      </w:r>
      <w:r w:rsidR="00F81C7F" w:rsidRPr="00BB5091">
        <w:rPr>
          <w:rFonts w:ascii="Times New Roman" w:eastAsia="宋体" w:hAnsi="Times New Roman" w:cs="Times New Roman"/>
          <w:sz w:val="24"/>
          <w:szCs w:val="24"/>
        </w:rPr>
        <w:t>using unpaired</w:t>
      </w:r>
      <w:r w:rsidRPr="00BB5091">
        <w:rPr>
          <w:rFonts w:ascii="Times New Roman" w:eastAsia="宋体" w:hAnsi="Times New Roman" w:cs="Times New Roman"/>
          <w:sz w:val="24"/>
          <w:szCs w:val="24"/>
        </w:rPr>
        <w:t xml:space="preserve"> </w:t>
      </w:r>
      <w:proofErr w:type="spellStart"/>
      <w:r w:rsidRPr="00BB5091">
        <w:rPr>
          <w:rFonts w:ascii="Times New Roman" w:eastAsia="宋体" w:hAnsi="Times New Roman" w:cs="Times New Roman"/>
          <w:sz w:val="24"/>
          <w:szCs w:val="24"/>
        </w:rPr>
        <w:t>wilcoxon</w:t>
      </w:r>
      <w:proofErr w:type="spellEnd"/>
      <w:r w:rsidRPr="00BB5091">
        <w:rPr>
          <w:rFonts w:ascii="Times New Roman" w:eastAsia="宋体" w:hAnsi="Times New Roman" w:cs="Times New Roman"/>
          <w:sz w:val="24"/>
          <w:szCs w:val="24"/>
        </w:rPr>
        <w:t xml:space="preserve"> test</w:t>
      </w:r>
      <w:r w:rsidR="00BE708B" w:rsidRPr="00BB5091">
        <w:rPr>
          <w:rFonts w:ascii="Times New Roman" w:eastAsia="宋体" w:hAnsi="Times New Roman" w:cs="Times New Roman"/>
          <w:sz w:val="24"/>
          <w:szCs w:val="24"/>
        </w:rPr>
        <w:t xml:space="preserve"> </w:t>
      </w:r>
      <w:r w:rsidR="00F81C7F" w:rsidRPr="00BB5091">
        <w:rPr>
          <w:rFonts w:ascii="Times New Roman" w:eastAsia="宋体" w:hAnsi="Times New Roman" w:cs="Times New Roman"/>
          <w:sz w:val="24"/>
          <w:szCs w:val="24"/>
        </w:rPr>
        <w:fldChar w:fldCharType="begin">
          <w:fldData xml:space="preserve">PEVuZE5vdGU+PENpdGU+PEF1dGhvcj5RaW48L0F1dGhvcj48WWVhcj4yMDIyPC9ZZWFyPjxSZWNO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=
</w:fldData>
        </w:fldChar>
      </w:r>
      <w:r w:rsidR="00F81C7F" w:rsidRPr="00BB5091">
        <w:rPr>
          <w:rFonts w:ascii="Times New Roman" w:eastAsia="宋体" w:hAnsi="Times New Roman" w:cs="Times New Roman"/>
          <w:sz w:val="24"/>
          <w:szCs w:val="24"/>
        </w:rPr>
        <w:instrText xml:space="preserve"> ADDIN EN.CITE </w:instrText>
      </w:r>
      <w:r w:rsidR="00F81C7F" w:rsidRPr="00BB5091">
        <w:rPr>
          <w:rFonts w:ascii="Times New Roman" w:eastAsia="宋体" w:hAnsi="Times New Roman" w:cs="Times New Roman"/>
          <w:sz w:val="24"/>
          <w:szCs w:val="24"/>
        </w:rPr>
        <w:fldChar w:fldCharType="begin">
          <w:fldData xml:space="preserve">PEVuZE5vdGU+PENpdGU+PEF1dGhvcj5RaW48L0F1dGhvcj48WWVhcj4yMDIyPC9ZZWFyPjxSZWNO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=
</w:fldData>
        </w:fldChar>
      </w:r>
      <w:r w:rsidR="00F81C7F" w:rsidRPr="00BB5091">
        <w:rPr>
          <w:rFonts w:ascii="Times New Roman" w:eastAsia="宋体" w:hAnsi="Times New Roman" w:cs="Times New Roman"/>
          <w:sz w:val="24"/>
          <w:szCs w:val="24"/>
        </w:rPr>
        <w:instrText xml:space="preserve"> ADDIN EN.CITE.DATA </w:instrText>
      </w:r>
      <w:r w:rsidR="00F81C7F" w:rsidRPr="00BB5091">
        <w:rPr>
          <w:rFonts w:ascii="Times New Roman" w:eastAsia="宋体" w:hAnsi="Times New Roman" w:cs="Times New Roman"/>
          <w:sz w:val="24"/>
          <w:szCs w:val="24"/>
        </w:rPr>
      </w:r>
      <w:r w:rsidR="00F81C7F" w:rsidRPr="00BB5091">
        <w:rPr>
          <w:rFonts w:ascii="Times New Roman" w:eastAsia="宋体" w:hAnsi="Times New Roman" w:cs="Times New Roman"/>
          <w:sz w:val="24"/>
          <w:szCs w:val="24"/>
        </w:rPr>
        <w:fldChar w:fldCharType="end"/>
      </w:r>
      <w:r w:rsidR="00F81C7F" w:rsidRPr="00BB5091">
        <w:rPr>
          <w:rFonts w:ascii="Times New Roman" w:eastAsia="宋体" w:hAnsi="Times New Roman" w:cs="Times New Roman"/>
          <w:sz w:val="24"/>
          <w:szCs w:val="24"/>
        </w:rPr>
      </w:r>
      <w:r w:rsidR="00F81C7F" w:rsidRPr="00BB5091">
        <w:rPr>
          <w:rFonts w:ascii="Times New Roman" w:eastAsia="宋体" w:hAnsi="Times New Roman" w:cs="Times New Roman"/>
          <w:sz w:val="24"/>
          <w:szCs w:val="24"/>
        </w:rPr>
        <w:fldChar w:fldCharType="separate"/>
      </w:r>
      <w:r w:rsidR="00F81C7F" w:rsidRPr="00BB5091">
        <w:rPr>
          <w:rFonts w:ascii="Times New Roman" w:eastAsia="宋体" w:hAnsi="Times New Roman" w:cs="Times New Roman"/>
          <w:noProof/>
          <w:sz w:val="24"/>
          <w:szCs w:val="24"/>
        </w:rPr>
        <w:t>(Qin et al., 2022)</w:t>
      </w:r>
      <w:r w:rsidR="00F81C7F" w:rsidRPr="00BB5091">
        <w:rPr>
          <w:rFonts w:ascii="Times New Roman" w:eastAsia="宋体" w:hAnsi="Times New Roman" w:cs="Times New Roman"/>
          <w:sz w:val="24"/>
          <w:szCs w:val="24"/>
        </w:rPr>
        <w:fldChar w:fldCharType="end"/>
      </w:r>
      <w:r w:rsidRPr="00BB5091">
        <w:rPr>
          <w:rFonts w:ascii="Times New Roman" w:eastAsia="宋体" w:hAnsi="Times New Roman" w:cs="Times New Roman"/>
          <w:sz w:val="24"/>
          <w:szCs w:val="24"/>
        </w:rPr>
        <w:t>.</w:t>
      </w:r>
      <w:r w:rsidRPr="00BB5091">
        <w:rPr>
          <w:rFonts w:ascii="Times New Roman" w:hAnsi="Times New Roman" w:cs="Times New Roman"/>
          <w:sz w:val="24"/>
          <w:szCs w:val="24"/>
        </w:rPr>
        <w:t xml:space="preserve"> *p-value &lt; 0.05, **p-value &lt; 0.01, ***p-value &lt; 0.005; ****p-value &lt; 0.001.</w:t>
      </w:r>
    </w:p>
    <w:p w14:paraId="6E30A37C" w14:textId="77777777" w:rsidR="0088481A" w:rsidRPr="00BB5091" w:rsidRDefault="0088481A" w:rsidP="00BB5091">
      <w:pPr>
        <w:widowControl/>
        <w:spacing w:line="480" w:lineRule="auto"/>
        <w:rPr>
          <w:rFonts w:ascii="Times New Roman" w:eastAsia="宋体" w:hAnsi="Times New Roman" w:cs="Times New Roman"/>
          <w:b/>
          <w:bCs/>
          <w:sz w:val="24"/>
          <w:szCs w:val="24"/>
        </w:rPr>
      </w:pPr>
      <w:r w:rsidRPr="00BB5091">
        <w:rPr>
          <w:rFonts w:ascii="Times New Roman" w:eastAsia="宋体" w:hAnsi="Times New Roman" w:cs="Times New Roman"/>
          <w:b/>
          <w:bCs/>
          <w:sz w:val="24"/>
          <w:szCs w:val="24"/>
        </w:rPr>
        <w:br w:type="page"/>
      </w:r>
    </w:p>
    <w:p w14:paraId="54CDA230" w14:textId="4861E23A" w:rsidR="00C008DD" w:rsidRPr="00BB5091" w:rsidRDefault="00763B69" w:rsidP="00BB5091">
      <w:pPr>
        <w:spacing w:line="480" w:lineRule="auto"/>
        <w:rPr>
          <w:rFonts w:ascii="Times New Roman" w:eastAsia="宋体" w:hAnsi="Times New Roman" w:cs="Times New Roman"/>
          <w:b/>
          <w:bCs/>
          <w:sz w:val="24"/>
          <w:szCs w:val="24"/>
        </w:rPr>
      </w:pPr>
      <w:r w:rsidRPr="00BB5091">
        <w:rPr>
          <w:rFonts w:ascii="Times New Roman" w:eastAsia="宋体" w:hAnsi="Times New Roman" w:cs="Times New Roman"/>
          <w:b/>
          <w:bCs/>
          <w:sz w:val="24"/>
          <w:szCs w:val="24"/>
        </w:rPr>
        <w:lastRenderedPageBreak/>
        <w:t>Supplemental Reference</w:t>
      </w:r>
    </w:p>
    <w:p w14:paraId="7A87A3A1" w14:textId="77777777" w:rsidR="00BB5091" w:rsidRPr="00BB5091" w:rsidRDefault="00626371" w:rsidP="00BB5091">
      <w:pPr>
        <w:pStyle w:val="EndNoteBibliography"/>
        <w:spacing w:after="240"/>
      </w:pPr>
      <w:r w:rsidRPr="00BB5091">
        <w:rPr>
          <w:szCs w:val="24"/>
        </w:rPr>
        <w:fldChar w:fldCharType="begin"/>
      </w:r>
      <w:r w:rsidRPr="00BB5091">
        <w:rPr>
          <w:szCs w:val="24"/>
        </w:rPr>
        <w:instrText xml:space="preserve"> ADDIN EN.REFLIST </w:instrText>
      </w:r>
      <w:r w:rsidRPr="00BB5091">
        <w:rPr>
          <w:szCs w:val="24"/>
        </w:rPr>
        <w:fldChar w:fldCharType="separate"/>
      </w:r>
      <w:r w:rsidR="00BB5091" w:rsidRPr="00BB5091">
        <w:t>Bolger, A.M., Lohse, M., and Usadel, B. (2014). Trimmomatic: a flexible trimmer for Illumina sequence data. Bioinformatics</w:t>
      </w:r>
      <w:r w:rsidR="00BB5091" w:rsidRPr="00BB5091">
        <w:rPr>
          <w:rFonts w:ascii="ÃÂ¥ÃÂ®ÃÂÃÂ¤ÃÂ½ÃÂ" w:eastAsia="ÃÂ¥ÃÂ®ÃÂÃÂ¤ÃÂ½ÃÂ"/>
        </w:rPr>
        <w:t xml:space="preserve"> </w:t>
      </w:r>
      <w:r w:rsidR="00BB5091" w:rsidRPr="00BB5091">
        <w:t>30,</w:t>
      </w:r>
      <w:r w:rsidR="00BB5091" w:rsidRPr="00BB5091">
        <w:rPr>
          <w:rFonts w:ascii="ÃÂ¥ÃÂ®ÃÂÃÂ¤ÃÂ½ÃÂ" w:eastAsia="ÃÂ¥ÃÂ®ÃÂÃÂ¤ÃÂ½ÃÂ"/>
        </w:rPr>
        <w:t xml:space="preserve"> </w:t>
      </w:r>
      <w:r w:rsidR="00BB5091" w:rsidRPr="00BB5091">
        <w:t>2114-2120.</w:t>
      </w:r>
    </w:p>
    <w:p w14:paraId="1F36D4C3" w14:textId="77777777" w:rsidR="00BB5091" w:rsidRPr="00BB5091" w:rsidRDefault="00BB5091" w:rsidP="00BB5091">
      <w:pPr>
        <w:pStyle w:val="EndNoteBibliography"/>
        <w:spacing w:after="240"/>
      </w:pPr>
      <w:r w:rsidRPr="00BB5091">
        <w:t>Chen, S., Zhou, Y., Chen, Y., and Gu, J. (2018). fastp: an ultra-fast all-in-one FASTQ preprocessor. Bioinformatics</w:t>
      </w:r>
      <w:r w:rsidRPr="00BB5091">
        <w:rPr>
          <w:rFonts w:ascii="ÃÂ¥ÃÂ®ÃÂÃÂ¤ÃÂ½ÃÂ" w:eastAsia="ÃÂ¥ÃÂ®ÃÂÃÂ¤ÃÂ½ÃÂ"/>
        </w:rPr>
        <w:t xml:space="preserve"> </w:t>
      </w:r>
      <w:r w:rsidRPr="00BB5091">
        <w:t>34,</w:t>
      </w:r>
      <w:r w:rsidRPr="00BB5091">
        <w:rPr>
          <w:rFonts w:ascii="ÃÂ¥ÃÂ®ÃÂÃÂ¤ÃÂ½ÃÂ" w:eastAsia="ÃÂ¥ÃÂ®ÃÂÃÂ¤ÃÂ½ÃÂ"/>
        </w:rPr>
        <w:t xml:space="preserve"> </w:t>
      </w:r>
      <w:r w:rsidRPr="00BB5091">
        <w:t>i884-i890.</w:t>
      </w:r>
    </w:p>
    <w:p w14:paraId="7CF30E19" w14:textId="77777777" w:rsidR="00BB5091" w:rsidRPr="00BB5091" w:rsidRDefault="00BB5091" w:rsidP="00BB5091">
      <w:pPr>
        <w:pStyle w:val="EndNoteBibliography"/>
        <w:spacing w:after="240"/>
      </w:pPr>
      <w:r w:rsidRPr="00BB5091">
        <w:t>Franzosa, E.A., McIver, L.J., Rahnavard, G., Thompson, L.R., Schirmer, M., Weingart, G., Lipson, K.S., Knight, R., Caporaso, J.G., Segata, N.</w:t>
      </w:r>
      <w:r w:rsidRPr="00BB5091">
        <w:rPr>
          <w:i/>
        </w:rPr>
        <w:t>, et al.</w:t>
      </w:r>
      <w:r w:rsidRPr="00BB5091">
        <w:t xml:space="preserve"> (2018). Species-level functional profiling of metagenomes and metatranscriptomes. Nature Methods</w:t>
      </w:r>
      <w:r w:rsidRPr="00BB5091">
        <w:rPr>
          <w:rFonts w:ascii="ÃÂ¥ÃÂ®ÃÂÃÂ¤ÃÂ½ÃÂ" w:eastAsia="ÃÂ¥ÃÂ®ÃÂÃÂ¤ÃÂ½ÃÂ"/>
        </w:rPr>
        <w:t xml:space="preserve"> </w:t>
      </w:r>
      <w:r w:rsidRPr="00BB5091">
        <w:t>15,</w:t>
      </w:r>
      <w:r w:rsidRPr="00BB5091">
        <w:rPr>
          <w:rFonts w:ascii="ÃÂ¥ÃÂ®ÃÂÃÂ¤ÃÂ½ÃÂ" w:eastAsia="ÃÂ¥ÃÂ®ÃÂÃÂ¤ÃÂ½ÃÂ"/>
        </w:rPr>
        <w:t xml:space="preserve"> </w:t>
      </w:r>
      <w:r w:rsidRPr="00BB5091">
        <w:t>962-968.</w:t>
      </w:r>
    </w:p>
    <w:p w14:paraId="22EB1A44" w14:textId="77777777" w:rsidR="00BB5091" w:rsidRPr="00BB5091" w:rsidRDefault="00BB5091" w:rsidP="00BB5091">
      <w:pPr>
        <w:pStyle w:val="EndNoteBibliography"/>
        <w:spacing w:after="240"/>
      </w:pPr>
      <w:r w:rsidRPr="00BB5091">
        <w:t>Ji, M., Xu, X., Xu, Q., Xu, X., Azcarate-Peril, M.A., Wu, X., Liu, J., Locasale, J.W., Li, J.-L., Shats, I.</w:t>
      </w:r>
      <w:r w:rsidRPr="00BB5091">
        <w:rPr>
          <w:i/>
        </w:rPr>
        <w:t>, et al.</w:t>
      </w:r>
      <w:r w:rsidRPr="00BB5091">
        <w:t xml:space="preserve"> (2021). Dietary methionine restriction impairs anti-tumor immunity through gut microbiota. bioRxiv,</w:t>
      </w:r>
      <w:r w:rsidRPr="00BB5091">
        <w:rPr>
          <w:rFonts w:ascii="ÃÂ¥ÃÂ®ÃÂÃÂ¤ÃÂ½ÃÂ" w:eastAsia="ÃÂ¥ÃÂ®ÃÂÃÂ¤ÃÂ½ÃÂ"/>
        </w:rPr>
        <w:t xml:space="preserve"> </w:t>
      </w:r>
      <w:r w:rsidRPr="00BB5091">
        <w:t>2021.2008.2027.457955.</w:t>
      </w:r>
    </w:p>
    <w:p w14:paraId="3C87230E" w14:textId="77777777" w:rsidR="00BB5091" w:rsidRPr="00BB5091" w:rsidRDefault="00BB5091" w:rsidP="00BB5091">
      <w:pPr>
        <w:pStyle w:val="EndNoteBibliography"/>
        <w:spacing w:after="240"/>
      </w:pPr>
      <w:r w:rsidRPr="00BB5091">
        <w:t>Kim, D., Paggi, J.M., Park, C., Bennett, C., and Salzberg, S.L. (2019). Graph-based genome alignment and genotyping with HISAT2 and HISAT-genotype. Nat Biotechnol</w:t>
      </w:r>
      <w:r w:rsidRPr="00BB5091">
        <w:rPr>
          <w:rFonts w:ascii="ÃÂ¥ÃÂ®ÃÂÃÂ¤ÃÂ½ÃÂ" w:eastAsia="ÃÂ¥ÃÂ®ÃÂÃÂ¤ÃÂ½ÃÂ"/>
        </w:rPr>
        <w:t xml:space="preserve"> </w:t>
      </w:r>
      <w:r w:rsidRPr="00BB5091">
        <w:t>37,</w:t>
      </w:r>
      <w:r w:rsidRPr="00BB5091">
        <w:rPr>
          <w:rFonts w:ascii="ÃÂ¥ÃÂ®ÃÂÃÂ¤ÃÂ½ÃÂ" w:eastAsia="ÃÂ¥ÃÂ®ÃÂÃÂ¤ÃÂ½ÃÂ"/>
        </w:rPr>
        <w:t xml:space="preserve"> </w:t>
      </w:r>
      <w:r w:rsidRPr="00BB5091">
        <w:t>907-915.</w:t>
      </w:r>
    </w:p>
    <w:p w14:paraId="7F82E7B2" w14:textId="77777777" w:rsidR="00BB5091" w:rsidRPr="00BB5091" w:rsidRDefault="00BB5091" w:rsidP="00BB5091">
      <w:pPr>
        <w:pStyle w:val="EndNoteBibliography"/>
        <w:spacing w:after="240"/>
      </w:pPr>
      <w:r w:rsidRPr="00BB5091">
        <w:t>Moolenbeek, C., and Ruitenberg, E.J. (1981). The "Swiss roll": a simple technique for histological studies of the rodent intestine. Lab Anim</w:t>
      </w:r>
      <w:r w:rsidRPr="00BB5091">
        <w:rPr>
          <w:rFonts w:ascii="ÃÂ¥ÃÂ®ÃÂÃÂ¤ÃÂ½ÃÂ" w:eastAsia="ÃÂ¥ÃÂ®ÃÂÃÂ¤ÃÂ½ÃÂ"/>
        </w:rPr>
        <w:t xml:space="preserve"> </w:t>
      </w:r>
      <w:r w:rsidRPr="00BB5091">
        <w:t>15,</w:t>
      </w:r>
      <w:r w:rsidRPr="00BB5091">
        <w:rPr>
          <w:rFonts w:ascii="ÃÂ¥ÃÂ®ÃÂÃÂ¤ÃÂ½ÃÂ" w:eastAsia="ÃÂ¥ÃÂ®ÃÂÃÂ¤ÃÂ½ÃÂ"/>
        </w:rPr>
        <w:t xml:space="preserve"> </w:t>
      </w:r>
      <w:r w:rsidRPr="00BB5091">
        <w:t>57-59.</w:t>
      </w:r>
    </w:p>
    <w:p w14:paraId="403AF4E0" w14:textId="77777777" w:rsidR="00BB5091" w:rsidRPr="00BB5091" w:rsidRDefault="00BB5091" w:rsidP="00BB5091">
      <w:pPr>
        <w:pStyle w:val="EndNoteBibliography"/>
        <w:spacing w:after="240"/>
      </w:pPr>
      <w:r w:rsidRPr="00BB5091">
        <w:t>Pertea, M., Pertea, G.M., Antonescu, C.M., Chang, T.C., Mendell, J.T., and Salzberg, S.L. (2015). StringTie enables improved reconstruction of a transcriptome from RNA-seq reads. Nat Biotechnol</w:t>
      </w:r>
      <w:r w:rsidRPr="00BB5091">
        <w:rPr>
          <w:rFonts w:ascii="ÃÂ¥ÃÂ®ÃÂÃÂ¤ÃÂ½ÃÂ" w:eastAsia="ÃÂ¥ÃÂ®ÃÂÃÂ¤ÃÂ½ÃÂ"/>
        </w:rPr>
        <w:t xml:space="preserve"> </w:t>
      </w:r>
      <w:r w:rsidRPr="00BB5091">
        <w:t>33,</w:t>
      </w:r>
      <w:r w:rsidRPr="00BB5091">
        <w:rPr>
          <w:rFonts w:ascii="ÃÂ¥ÃÂ®ÃÂÃÂ¤ÃÂ½ÃÂ" w:eastAsia="ÃÂ¥ÃÂ®ÃÂÃÂ¤ÃÂ½ÃÂ"/>
        </w:rPr>
        <w:t xml:space="preserve"> </w:t>
      </w:r>
      <w:r w:rsidRPr="00BB5091">
        <w:t>290-295.</w:t>
      </w:r>
    </w:p>
    <w:p w14:paraId="53A4B84F" w14:textId="77777777" w:rsidR="00BB5091" w:rsidRPr="00BB5091" w:rsidRDefault="00BB5091" w:rsidP="00BB5091">
      <w:pPr>
        <w:pStyle w:val="EndNoteBibliography"/>
        <w:spacing w:after="240"/>
      </w:pPr>
      <w:r w:rsidRPr="00BB5091">
        <w:lastRenderedPageBreak/>
        <w:t>Pratanwanich, P.N., Yao, F., Chen, Y., Koh, C.W.Q., Wan, Y.K., Hendra, C., Poon, P., Goh, Y.T., Yap, P.M.L., Chooi, J.Y.</w:t>
      </w:r>
      <w:r w:rsidRPr="00BB5091">
        <w:rPr>
          <w:i/>
        </w:rPr>
        <w:t>, et al.</w:t>
      </w:r>
      <w:r w:rsidRPr="00BB5091">
        <w:t xml:space="preserve"> (2021). Identification of differential RNA modifications from nanopore direct RNA sequencing with xPore. Nature Biotechnology</w:t>
      </w:r>
      <w:r w:rsidRPr="00BB5091">
        <w:rPr>
          <w:rFonts w:ascii="ÃÂ¥ÃÂ®ÃÂÃÂ¤ÃÂ½ÃÂ" w:eastAsia="ÃÂ¥ÃÂ®ÃÂÃÂ¤ÃÂ½ÃÂ"/>
        </w:rPr>
        <w:t xml:space="preserve"> </w:t>
      </w:r>
      <w:r w:rsidRPr="00BB5091">
        <w:t>39,</w:t>
      </w:r>
      <w:r w:rsidRPr="00BB5091">
        <w:rPr>
          <w:rFonts w:ascii="ÃÂ¥ÃÂ®ÃÂÃÂ¤ÃÂ½ÃÂ" w:eastAsia="ÃÂ¥ÃÂ®ÃÂÃÂ¤ÃÂ½ÃÂ"/>
        </w:rPr>
        <w:t xml:space="preserve"> </w:t>
      </w:r>
      <w:r w:rsidRPr="00BB5091">
        <w:t>1394-1402.</w:t>
      </w:r>
    </w:p>
    <w:p w14:paraId="6AD99D80" w14:textId="77777777" w:rsidR="00BB5091" w:rsidRPr="00BB5091" w:rsidRDefault="00BB5091" w:rsidP="00BB5091">
      <w:pPr>
        <w:pStyle w:val="EndNoteBibliography"/>
        <w:spacing w:after="240"/>
      </w:pPr>
      <w:r w:rsidRPr="00BB5091">
        <w:t>Qin, Y., Havulinna, A.S., Liu, Y., Jousilahti, P., Ritchie, S.C., Tokolyi, A., Sanders, J.G., Valsta, L., Brożyńska, M., Zhu, Q.</w:t>
      </w:r>
      <w:r w:rsidRPr="00BB5091">
        <w:rPr>
          <w:i/>
        </w:rPr>
        <w:t>, et al.</w:t>
      </w:r>
      <w:r w:rsidRPr="00BB5091">
        <w:t xml:space="preserve"> (2022). Combined effects of host genetics and diet on human gut microbiota and incident disease in a single population cohort. Nat Genet</w:t>
      </w:r>
      <w:r w:rsidRPr="00BB5091">
        <w:rPr>
          <w:rFonts w:ascii="ÃÂ¥ÃÂ®ÃÂÃÂ¤ÃÂ½ÃÂ" w:eastAsia="ÃÂ¥ÃÂ®ÃÂÃÂ¤ÃÂ½ÃÂ"/>
        </w:rPr>
        <w:t xml:space="preserve"> </w:t>
      </w:r>
      <w:r w:rsidRPr="00BB5091">
        <w:t>54,</w:t>
      </w:r>
      <w:r w:rsidRPr="00BB5091">
        <w:rPr>
          <w:rFonts w:ascii="ÃÂ¥ÃÂ®ÃÂÃÂ¤ÃÂ½ÃÂ" w:eastAsia="ÃÂ¥ÃÂ®ÃÂÃÂ¤ÃÂ½ÃÂ"/>
        </w:rPr>
        <w:t xml:space="preserve"> </w:t>
      </w:r>
      <w:r w:rsidRPr="00BB5091">
        <w:t>134-142.</w:t>
      </w:r>
    </w:p>
    <w:p w14:paraId="68899EBA" w14:textId="77777777" w:rsidR="00BB5091" w:rsidRPr="00BB5091" w:rsidRDefault="00BB5091" w:rsidP="00BB5091">
      <w:pPr>
        <w:pStyle w:val="EndNoteBibliography"/>
        <w:spacing w:after="240"/>
      </w:pPr>
      <w:r w:rsidRPr="00BB5091">
        <w:t>Segata, N., Izard, J., Waldron, L., Gevers, D., Miropolsky, L., Garrett, W.S., and Huttenhower, C. (2011). Metagenomic biomarker discovery and explanation. Genome Biol</w:t>
      </w:r>
      <w:r w:rsidRPr="00BB5091">
        <w:rPr>
          <w:rFonts w:ascii="ÃÂ¥ÃÂ®ÃÂÃÂ¤ÃÂ½ÃÂ" w:eastAsia="ÃÂ¥ÃÂ®ÃÂÃÂ¤ÃÂ½ÃÂ"/>
        </w:rPr>
        <w:t xml:space="preserve"> </w:t>
      </w:r>
      <w:r w:rsidRPr="00BB5091">
        <w:t>12,</w:t>
      </w:r>
      <w:r w:rsidRPr="00BB5091">
        <w:rPr>
          <w:rFonts w:ascii="ÃÂ¥ÃÂ®ÃÂÃÂ¤ÃÂ½ÃÂ" w:eastAsia="ÃÂ¥ÃÂ®ÃÂÃÂ¤ÃÂ½ÃÂ"/>
        </w:rPr>
        <w:t xml:space="preserve"> </w:t>
      </w:r>
      <w:r w:rsidRPr="00BB5091">
        <w:t>R60.</w:t>
      </w:r>
    </w:p>
    <w:p w14:paraId="6FB030CE" w14:textId="77777777" w:rsidR="00BB5091" w:rsidRPr="00BB5091" w:rsidRDefault="00BB5091" w:rsidP="00BB5091">
      <w:pPr>
        <w:pStyle w:val="EndNoteBibliography"/>
        <w:spacing w:after="240"/>
      </w:pPr>
      <w:r w:rsidRPr="00BB5091">
        <w:t>Segata, N., Waldron, L., Ballarini, A., Narasimhan, V., Jousson, O., and Huttenhower, C. (2012). Metagenomic microbial community profiling using unique clade-specific marker genes. Nat Methods</w:t>
      </w:r>
      <w:r w:rsidRPr="00BB5091">
        <w:rPr>
          <w:rFonts w:ascii="ÃÂ¥ÃÂ®ÃÂÃÂ¤ÃÂ½ÃÂ" w:eastAsia="ÃÂ¥ÃÂ®ÃÂÃÂ¤ÃÂ½ÃÂ"/>
        </w:rPr>
        <w:t xml:space="preserve"> </w:t>
      </w:r>
      <w:r w:rsidRPr="00BB5091">
        <w:t>9,</w:t>
      </w:r>
      <w:r w:rsidRPr="00BB5091">
        <w:rPr>
          <w:rFonts w:ascii="ÃÂ¥ÃÂ®ÃÂÃÂ¤ÃÂ½ÃÂ" w:eastAsia="ÃÂ¥ÃÂ®ÃÂÃÂ¤ÃÂ½ÃÂ"/>
        </w:rPr>
        <w:t xml:space="preserve"> </w:t>
      </w:r>
      <w:r w:rsidRPr="00BB5091">
        <w:t>811-814.</w:t>
      </w:r>
    </w:p>
    <w:p w14:paraId="272F5843" w14:textId="77777777" w:rsidR="00BB5091" w:rsidRPr="00BB5091" w:rsidRDefault="00BB5091" w:rsidP="00BB5091">
      <w:pPr>
        <w:pStyle w:val="EndNoteBibliography"/>
        <w:spacing w:after="240"/>
      </w:pPr>
      <w:r w:rsidRPr="00BB5091">
        <w:t>Stoiber, M., Quick, J., Egan, R., Eun Lee, J., Celniker, S., Neely, R.K., Loman, N., Pennacchio, L.A., and Brown, J. (2017). &amp;lt;em&amp;gt;De novo&amp;lt;/em&amp;gt; Identification of DNA Modifications Enabled by Genome-Guided Nanopore Signal Processing. bioRxiv,</w:t>
      </w:r>
      <w:r w:rsidRPr="00BB5091">
        <w:rPr>
          <w:rFonts w:ascii="ÃÂ¥ÃÂ®ÃÂÃÂ¤ÃÂ½ÃÂ" w:eastAsia="ÃÂ¥ÃÂ®ÃÂÃÂ¤ÃÂ½ÃÂ"/>
        </w:rPr>
        <w:t xml:space="preserve"> </w:t>
      </w:r>
      <w:r w:rsidRPr="00BB5091">
        <w:t>094672.</w:t>
      </w:r>
    </w:p>
    <w:p w14:paraId="554A93F2" w14:textId="77777777" w:rsidR="00BB5091" w:rsidRPr="00BB5091" w:rsidRDefault="00BB5091" w:rsidP="00BB5091">
      <w:pPr>
        <w:pStyle w:val="EndNoteBibliography"/>
        <w:spacing w:after="240"/>
      </w:pPr>
      <w:r w:rsidRPr="00BB5091">
        <w:t>Sun, N., Jiang, L., Ye, M., Wang, Y., Wang, G., Wan, X., Zhao, Y., Wen, X., Liang, L., Ma, S.</w:t>
      </w:r>
      <w:r w:rsidRPr="00BB5091">
        <w:rPr>
          <w:i/>
        </w:rPr>
        <w:t>, et al.</w:t>
      </w:r>
      <w:r w:rsidRPr="00BB5091">
        <w:t xml:space="preserve"> (2020). TRIM35 mediates protection against influenza infection by </w:t>
      </w:r>
      <w:r w:rsidRPr="00BB5091">
        <w:lastRenderedPageBreak/>
        <w:t>activating TRAF3 and degrading viral PB2. Protein Cell</w:t>
      </w:r>
      <w:r w:rsidRPr="00BB5091">
        <w:rPr>
          <w:rFonts w:ascii="ÃÂ¥ÃÂ®ÃÂÃÂ¤ÃÂ½ÃÂ" w:eastAsia="ÃÂ¥ÃÂ®ÃÂÃÂ¤ÃÂ½ÃÂ"/>
        </w:rPr>
        <w:t xml:space="preserve"> </w:t>
      </w:r>
      <w:r w:rsidRPr="00BB5091">
        <w:t>11,</w:t>
      </w:r>
      <w:r w:rsidRPr="00BB5091">
        <w:rPr>
          <w:rFonts w:ascii="ÃÂ¥ÃÂ®ÃÂÃÂ¤ÃÂ½ÃÂ" w:eastAsia="ÃÂ¥ÃÂ®ÃÂÃÂ¤ÃÂ½ÃÂ"/>
        </w:rPr>
        <w:t xml:space="preserve"> </w:t>
      </w:r>
      <w:r w:rsidRPr="00BB5091">
        <w:t>894-914.</w:t>
      </w:r>
    </w:p>
    <w:p w14:paraId="727E3D36" w14:textId="77777777" w:rsidR="00BB5091" w:rsidRPr="00BB5091" w:rsidRDefault="00BB5091" w:rsidP="00BB5091">
      <w:pPr>
        <w:pStyle w:val="EndNoteBibliography"/>
      </w:pPr>
      <w:r w:rsidRPr="00BB5091">
        <w:t>Zhao, N., Cao, J., Xu, J., Liu, B., Liu, B., Chen, D., Xia, B., Chen, L., Zhang, W., Zhang, Y.</w:t>
      </w:r>
      <w:r w:rsidRPr="00BB5091">
        <w:rPr>
          <w:i/>
        </w:rPr>
        <w:t>, et al.</w:t>
      </w:r>
      <w:r w:rsidRPr="00BB5091">
        <w:t xml:space="preserve"> (2021). Targeting RNA with Next- and Third-Generation Sequencing Improves Pathogen Identification in Clinical Samples. Advanced Science</w:t>
      </w:r>
      <w:r w:rsidRPr="00BB5091">
        <w:rPr>
          <w:rFonts w:ascii="ÃÂ¥ÃÂ®ÃÂÃÂ¤ÃÂ½ÃÂ" w:eastAsia="ÃÂ¥ÃÂ®ÃÂÃÂ¤ÃÂ½ÃÂ"/>
        </w:rPr>
        <w:t xml:space="preserve"> </w:t>
      </w:r>
      <w:r w:rsidRPr="00BB5091">
        <w:t>n/a,</w:t>
      </w:r>
      <w:r w:rsidRPr="00BB5091">
        <w:rPr>
          <w:rFonts w:ascii="ÃÂ¥ÃÂ®ÃÂÃÂ¤ÃÂ½ÃÂ" w:eastAsia="ÃÂ¥ÃÂ®ÃÂÃÂ¤ÃÂ½ÃÂ"/>
        </w:rPr>
        <w:t xml:space="preserve"> </w:t>
      </w:r>
      <w:r w:rsidRPr="00BB5091">
        <w:t>2102593.</w:t>
      </w:r>
    </w:p>
    <w:p w14:paraId="7023E77E" w14:textId="7BAB3787" w:rsidR="00F81C7F" w:rsidRPr="00BB5091" w:rsidRDefault="00626371" w:rsidP="00BB5091">
      <w:pPr>
        <w:widowControl/>
        <w:spacing w:line="480" w:lineRule="auto"/>
        <w:rPr>
          <w:sz w:val="24"/>
          <w:szCs w:val="24"/>
        </w:rPr>
      </w:pPr>
      <w:r w:rsidRPr="00BB5091">
        <w:rPr>
          <w:sz w:val="24"/>
          <w:szCs w:val="24"/>
        </w:rPr>
        <w:fldChar w:fldCharType="end"/>
      </w:r>
    </w:p>
    <w:p w14:paraId="14BDC90A" w14:textId="77777777" w:rsidR="00F81C7F" w:rsidRPr="00BB5091" w:rsidRDefault="00F81C7F" w:rsidP="00BB5091">
      <w:pPr>
        <w:widowControl/>
        <w:spacing w:line="480" w:lineRule="auto"/>
        <w:rPr>
          <w:sz w:val="24"/>
          <w:szCs w:val="24"/>
        </w:rPr>
      </w:pPr>
      <w:r w:rsidRPr="00BB5091">
        <w:rPr>
          <w:sz w:val="24"/>
          <w:szCs w:val="24"/>
        </w:rPr>
        <w:br w:type="page"/>
      </w:r>
    </w:p>
    <w:p w14:paraId="2667DCA8" w14:textId="2C74B7D9" w:rsidR="00763B69" w:rsidRPr="00BB5091" w:rsidRDefault="00763B69" w:rsidP="00BB5091">
      <w:pPr>
        <w:widowControl/>
        <w:spacing w:line="480" w:lineRule="auto"/>
        <w:rPr>
          <w:rFonts w:ascii="Times New Roman" w:eastAsia="宋体" w:hAnsi="Times New Roman" w:cs="Times New Roman"/>
          <w:b/>
          <w:bCs/>
          <w:sz w:val="24"/>
          <w:szCs w:val="24"/>
        </w:rPr>
      </w:pPr>
      <w:r w:rsidRPr="00BB5091">
        <w:rPr>
          <w:rFonts w:ascii="Times New Roman" w:eastAsia="宋体" w:hAnsi="Times New Roman" w:cs="Times New Roman"/>
          <w:b/>
          <w:bCs/>
          <w:sz w:val="24"/>
          <w:szCs w:val="24"/>
        </w:rPr>
        <w:lastRenderedPageBreak/>
        <w:t>Supplemental Figure</w:t>
      </w:r>
    </w:p>
    <w:p w14:paraId="6F360528" w14:textId="77777777" w:rsidR="00116E4D" w:rsidRPr="00BB5091" w:rsidRDefault="00116E4D" w:rsidP="00BB5091">
      <w:pPr>
        <w:spacing w:line="480" w:lineRule="auto"/>
        <w:rPr>
          <w:sz w:val="24"/>
          <w:szCs w:val="24"/>
        </w:rPr>
      </w:pPr>
    </w:p>
    <w:p w14:paraId="51D715C1" w14:textId="2D015D89" w:rsidR="00116E4D" w:rsidRPr="00BB5091" w:rsidRDefault="00116E4D" w:rsidP="00BB5091">
      <w:pPr>
        <w:spacing w:line="480" w:lineRule="auto"/>
        <w:rPr>
          <w:sz w:val="24"/>
          <w:szCs w:val="24"/>
        </w:rPr>
      </w:pPr>
      <w:r w:rsidRPr="00BB5091">
        <w:rPr>
          <w:rFonts w:hint="eastAsia"/>
          <w:noProof/>
          <w:sz w:val="24"/>
          <w:szCs w:val="24"/>
        </w:rPr>
        <w:drawing>
          <wp:inline distT="0" distB="0" distL="0" distR="0" wp14:anchorId="07BB9466" wp14:editId="0670B5F6">
            <wp:extent cx="5040000" cy="3758400"/>
            <wp:effectExtent l="0" t="0" r="0" b="0"/>
            <wp:docPr id="1" name="图形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形 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5040000" cy="3758400"/>
                    </a:xfrm>
                    <a:prstGeom prst="rect">
                      <a:avLst/>
                    </a:prstGeom>
                  </pic:spPr>
                </pic:pic>
              </a:graphicData>
            </a:graphic>
          </wp:inline>
        </w:drawing>
      </w:r>
    </w:p>
    <w:p w14:paraId="621EF63D" w14:textId="57EE997B" w:rsidR="00116E4D" w:rsidRPr="00BB5091" w:rsidRDefault="00116E4D" w:rsidP="00BB5091">
      <w:pPr>
        <w:widowControl/>
        <w:spacing w:line="480" w:lineRule="auto"/>
        <w:rPr>
          <w:rFonts w:ascii="Times New Roman" w:eastAsia="宋体" w:hAnsi="Times New Roman" w:cs="Times New Roman"/>
          <w:bCs/>
          <w:sz w:val="24"/>
          <w:szCs w:val="24"/>
        </w:rPr>
      </w:pPr>
      <w:r w:rsidRPr="00BB5091">
        <w:rPr>
          <w:rFonts w:ascii="Times New Roman" w:hAnsi="Times New Roman" w:cs="Times New Roman"/>
          <w:b/>
          <w:bCs/>
          <w:color w:val="323232"/>
          <w:sz w:val="24"/>
          <w:szCs w:val="24"/>
        </w:rPr>
        <w:t>Fig</w:t>
      </w:r>
      <w:r w:rsidR="00882291" w:rsidRPr="00BB5091">
        <w:rPr>
          <w:rFonts w:ascii="Times New Roman" w:hAnsi="Times New Roman" w:cs="Times New Roman" w:hint="eastAsia"/>
          <w:b/>
          <w:bCs/>
          <w:color w:val="323232"/>
          <w:sz w:val="24"/>
          <w:szCs w:val="24"/>
        </w:rPr>
        <w:t>.</w:t>
      </w:r>
      <w:r w:rsidRPr="00BB5091">
        <w:rPr>
          <w:rFonts w:ascii="Times New Roman" w:hAnsi="Times New Roman" w:cs="Times New Roman"/>
          <w:b/>
          <w:bCs/>
          <w:color w:val="323232"/>
          <w:sz w:val="24"/>
          <w:szCs w:val="24"/>
        </w:rPr>
        <w:t xml:space="preserve"> S1 Day-night differences were observed in composition, function and metabolites of gut microbiome.</w:t>
      </w:r>
      <w:r w:rsidRPr="00BB5091">
        <w:rPr>
          <w:rFonts w:ascii="Times New Roman" w:hAnsi="Times New Roman" w:cs="Times New Roman"/>
          <w:color w:val="323232"/>
          <w:sz w:val="24"/>
          <w:szCs w:val="24"/>
        </w:rPr>
        <w:t xml:space="preserve"> (A) </w:t>
      </w:r>
      <w:r w:rsidR="00A76924" w:rsidRPr="00BB5091">
        <w:rPr>
          <w:rFonts w:ascii="Times New Roman" w:hAnsi="Times New Roman" w:cs="Times New Roman"/>
          <w:color w:val="323232"/>
          <w:sz w:val="24"/>
          <w:szCs w:val="24"/>
        </w:rPr>
        <w:t>Alpha-diversities</w:t>
      </w:r>
      <w:r w:rsidR="006C54C9" w:rsidRPr="00BB5091">
        <w:rPr>
          <w:rFonts w:ascii="Times New Roman" w:hAnsi="Times New Roman" w:cs="Times New Roman"/>
          <w:color w:val="323232"/>
          <w:sz w:val="24"/>
          <w:szCs w:val="24"/>
        </w:rPr>
        <w:t xml:space="preserve"> (Chao1 index and Shannon evenness)</w:t>
      </w:r>
      <w:r w:rsidR="00A76924" w:rsidRPr="00BB5091">
        <w:rPr>
          <w:rFonts w:ascii="Times New Roman" w:hAnsi="Times New Roman" w:cs="Times New Roman"/>
          <w:color w:val="323232"/>
          <w:sz w:val="24"/>
          <w:szCs w:val="24"/>
        </w:rPr>
        <w:t xml:space="preserve"> </w:t>
      </w:r>
      <w:r w:rsidR="00A76924" w:rsidRPr="00BB5091">
        <w:rPr>
          <w:rFonts w:ascii="Times New Roman" w:hAnsi="Times New Roman" w:cs="Times New Roman" w:hint="eastAsia"/>
          <w:color w:val="323232"/>
          <w:sz w:val="24"/>
          <w:szCs w:val="24"/>
        </w:rPr>
        <w:t>o</w:t>
      </w:r>
      <w:r w:rsidR="00A76924" w:rsidRPr="00BB5091">
        <w:rPr>
          <w:rFonts w:ascii="Times New Roman" w:hAnsi="Times New Roman" w:cs="Times New Roman"/>
          <w:color w:val="323232"/>
          <w:sz w:val="24"/>
          <w:szCs w:val="24"/>
        </w:rPr>
        <w:t xml:space="preserve">f </w:t>
      </w:r>
      <w:r w:rsidR="00A76924" w:rsidRPr="00BB5091">
        <w:rPr>
          <w:rFonts w:ascii="Times New Roman" w:hAnsi="Times New Roman" w:cs="Times New Roman" w:hint="eastAsia"/>
          <w:color w:val="323232"/>
          <w:sz w:val="24"/>
          <w:szCs w:val="24"/>
        </w:rPr>
        <w:t>species</w:t>
      </w:r>
      <w:r w:rsidR="00A76924" w:rsidRPr="00BB5091">
        <w:rPr>
          <w:rFonts w:ascii="Times New Roman" w:hAnsi="Times New Roman" w:cs="Times New Roman"/>
          <w:color w:val="323232"/>
          <w:sz w:val="24"/>
          <w:szCs w:val="24"/>
        </w:rPr>
        <w:t xml:space="preserve"> composition during the daytime (D) or the night time (N)</w:t>
      </w:r>
      <w:r w:rsidR="00A76924" w:rsidRPr="00BB5091">
        <w:rPr>
          <w:rFonts w:ascii="Times New Roman" w:hAnsi="Times New Roman" w:cs="Times New Roman" w:hint="eastAsia"/>
          <w:color w:val="323232"/>
          <w:sz w:val="24"/>
          <w:szCs w:val="24"/>
        </w:rPr>
        <w:t>.</w:t>
      </w:r>
      <w:r w:rsidR="006C54C9" w:rsidRPr="00BB5091">
        <w:rPr>
          <w:rFonts w:ascii="Times New Roman" w:eastAsia="宋体" w:hAnsi="Times New Roman" w:cs="Times New Roman"/>
          <w:bCs/>
          <w:sz w:val="24"/>
          <w:szCs w:val="24"/>
        </w:rPr>
        <w:t xml:space="preserve"> Statistical significance was calculated using Wilcoxon test.</w:t>
      </w:r>
      <w:r w:rsidR="00A76924" w:rsidRPr="00BB5091">
        <w:rPr>
          <w:rFonts w:ascii="Times New Roman" w:hAnsi="Times New Roman" w:cs="Times New Roman"/>
          <w:color w:val="323232"/>
          <w:sz w:val="24"/>
          <w:szCs w:val="24"/>
        </w:rPr>
        <w:t xml:space="preserve"> (</w:t>
      </w:r>
      <w:r w:rsidR="006C54C9" w:rsidRPr="00BB5091">
        <w:rPr>
          <w:rFonts w:ascii="Times New Roman" w:hAnsi="Times New Roman" w:cs="Times New Roman"/>
          <w:color w:val="323232"/>
          <w:sz w:val="24"/>
          <w:szCs w:val="24"/>
        </w:rPr>
        <w:t>B</w:t>
      </w:r>
      <w:r w:rsidR="00A76924" w:rsidRPr="00BB5091">
        <w:rPr>
          <w:rFonts w:ascii="Times New Roman" w:hAnsi="Times New Roman" w:cs="Times New Roman"/>
          <w:color w:val="323232"/>
          <w:sz w:val="24"/>
          <w:szCs w:val="24"/>
        </w:rPr>
        <w:t>)</w:t>
      </w:r>
      <w:r w:rsidR="006C54C9" w:rsidRPr="00BB5091">
        <w:rPr>
          <w:rFonts w:ascii="Times New Roman" w:hAnsi="Times New Roman" w:cs="Times New Roman"/>
          <w:color w:val="323232"/>
          <w:sz w:val="24"/>
          <w:szCs w:val="24"/>
        </w:rPr>
        <w:t xml:space="preserve"> Alpha-diversities </w:t>
      </w:r>
      <w:r w:rsidR="006C54C9" w:rsidRPr="00BB5091">
        <w:rPr>
          <w:rFonts w:ascii="Times New Roman" w:hAnsi="Times New Roman" w:cs="Times New Roman" w:hint="eastAsia"/>
          <w:color w:val="323232"/>
          <w:sz w:val="24"/>
          <w:szCs w:val="24"/>
        </w:rPr>
        <w:t>o</w:t>
      </w:r>
      <w:r w:rsidR="006C54C9" w:rsidRPr="00BB5091">
        <w:rPr>
          <w:rFonts w:ascii="Times New Roman" w:hAnsi="Times New Roman" w:cs="Times New Roman"/>
          <w:color w:val="323232"/>
          <w:sz w:val="24"/>
          <w:szCs w:val="24"/>
        </w:rPr>
        <w:t xml:space="preserve">f metabolic pathways </w:t>
      </w:r>
      <w:r w:rsidRPr="00BB5091">
        <w:rPr>
          <w:rFonts w:ascii="Times New Roman" w:hAnsi="Times New Roman" w:cs="Times New Roman"/>
          <w:color w:val="323232"/>
          <w:sz w:val="24"/>
          <w:szCs w:val="24"/>
        </w:rPr>
        <w:t>during the daytime (D) or the night time (N).</w:t>
      </w:r>
      <w:r w:rsidR="006C54C9" w:rsidRPr="00BB5091">
        <w:rPr>
          <w:rFonts w:ascii="Times New Roman" w:eastAsia="宋体" w:hAnsi="Times New Roman" w:cs="Times New Roman"/>
          <w:bCs/>
          <w:sz w:val="24"/>
          <w:szCs w:val="24"/>
        </w:rPr>
        <w:t xml:space="preserve"> Statistical significance was calculated using Wilcoxon test.</w:t>
      </w:r>
      <w:r w:rsidRPr="00BB5091">
        <w:rPr>
          <w:rFonts w:ascii="Times New Roman" w:hAnsi="Times New Roman" w:cs="Times New Roman"/>
          <w:color w:val="323232"/>
          <w:sz w:val="24"/>
          <w:szCs w:val="24"/>
        </w:rPr>
        <w:t xml:space="preserve"> (</w:t>
      </w:r>
      <w:r w:rsidR="006C54C9" w:rsidRPr="00BB5091">
        <w:rPr>
          <w:rFonts w:ascii="Times New Roman" w:hAnsi="Times New Roman" w:cs="Times New Roman"/>
          <w:color w:val="323232"/>
          <w:sz w:val="24"/>
          <w:szCs w:val="24"/>
        </w:rPr>
        <w:t>C</w:t>
      </w:r>
      <w:r w:rsidRPr="00BB5091">
        <w:rPr>
          <w:rFonts w:ascii="Times New Roman" w:hAnsi="Times New Roman" w:cs="Times New Roman"/>
          <w:color w:val="323232"/>
          <w:sz w:val="24"/>
          <w:szCs w:val="24"/>
        </w:rPr>
        <w:t xml:space="preserve">) The details of twenty-four metabolites accumulated at night </w:t>
      </w:r>
      <w:r w:rsidR="006C54C9" w:rsidRPr="00BB5091">
        <w:rPr>
          <w:rFonts w:ascii="Times New Roman" w:hAnsi="Times New Roman" w:cs="Times New Roman"/>
          <w:color w:val="323232"/>
          <w:sz w:val="24"/>
          <w:szCs w:val="24"/>
        </w:rPr>
        <w:t xml:space="preserve">(blue dots) </w:t>
      </w:r>
      <w:r w:rsidRPr="00BB5091">
        <w:rPr>
          <w:rFonts w:ascii="Times New Roman" w:hAnsi="Times New Roman" w:cs="Times New Roman"/>
          <w:color w:val="323232"/>
          <w:sz w:val="24"/>
          <w:szCs w:val="24"/>
        </w:rPr>
        <w:t>and eight metabolites enriched at day</w:t>
      </w:r>
      <w:r w:rsidR="006C54C9" w:rsidRPr="00BB5091">
        <w:rPr>
          <w:rFonts w:ascii="Times New Roman" w:hAnsi="Times New Roman" w:cs="Times New Roman"/>
          <w:color w:val="323232"/>
          <w:sz w:val="24"/>
          <w:szCs w:val="24"/>
        </w:rPr>
        <w:t xml:space="preserve"> (pink dots)</w:t>
      </w:r>
      <w:r w:rsidRPr="00BB5091">
        <w:rPr>
          <w:rFonts w:ascii="Times New Roman" w:hAnsi="Times New Roman" w:cs="Times New Roman"/>
          <w:color w:val="323232"/>
          <w:sz w:val="24"/>
          <w:szCs w:val="24"/>
        </w:rPr>
        <w:t xml:space="preserve">. </w:t>
      </w:r>
      <w:r w:rsidR="006C54C9" w:rsidRPr="00BB5091">
        <w:rPr>
          <w:rFonts w:ascii="Times New Roman" w:hAnsi="Times New Roman" w:cs="Times New Roman"/>
          <w:color w:val="323232"/>
          <w:sz w:val="24"/>
          <w:szCs w:val="24"/>
        </w:rPr>
        <w:t>The size of dots indicates the significance of metabolites.</w:t>
      </w:r>
      <w:r w:rsidR="006C54C9" w:rsidRPr="00BB5091">
        <w:rPr>
          <w:rFonts w:ascii="Times New Roman" w:hAnsi="Times New Roman" w:cs="Times New Roman" w:hint="eastAsia"/>
          <w:color w:val="323232"/>
          <w:sz w:val="24"/>
          <w:szCs w:val="24"/>
        </w:rPr>
        <w:t xml:space="preserve"> </w:t>
      </w:r>
      <w:r w:rsidRPr="00BB5091">
        <w:rPr>
          <w:rFonts w:ascii="Times New Roman" w:hAnsi="Times New Roman" w:cs="Times New Roman"/>
          <w:color w:val="323232"/>
          <w:sz w:val="24"/>
          <w:szCs w:val="24"/>
        </w:rPr>
        <w:t>(</w:t>
      </w:r>
      <w:r w:rsidR="006C54C9" w:rsidRPr="00BB5091">
        <w:rPr>
          <w:rFonts w:ascii="Times New Roman" w:hAnsi="Times New Roman" w:cs="Times New Roman"/>
          <w:color w:val="323232"/>
          <w:sz w:val="24"/>
          <w:szCs w:val="24"/>
        </w:rPr>
        <w:t>D</w:t>
      </w:r>
      <w:r w:rsidRPr="00BB5091">
        <w:rPr>
          <w:rFonts w:ascii="Times New Roman" w:hAnsi="Times New Roman" w:cs="Times New Roman"/>
          <w:color w:val="323232"/>
          <w:sz w:val="24"/>
          <w:szCs w:val="24"/>
        </w:rPr>
        <w:t>) The KEGG pathways enriched by the metabolites with day-night difference.</w:t>
      </w:r>
    </w:p>
    <w:p w14:paraId="286E08F8" w14:textId="1C334C90" w:rsidR="00116E4D" w:rsidRPr="00BB5091" w:rsidRDefault="00116E4D" w:rsidP="00BB5091">
      <w:pPr>
        <w:widowControl/>
        <w:spacing w:line="480" w:lineRule="auto"/>
        <w:rPr>
          <w:sz w:val="24"/>
          <w:szCs w:val="24"/>
        </w:rPr>
      </w:pPr>
      <w:r w:rsidRPr="00BB5091">
        <w:rPr>
          <w:sz w:val="24"/>
          <w:szCs w:val="24"/>
        </w:rPr>
        <w:br w:type="page"/>
      </w:r>
    </w:p>
    <w:p w14:paraId="770CEA4E" w14:textId="2209F9F0" w:rsidR="00116E4D" w:rsidRPr="00BB5091" w:rsidRDefault="00116E4D" w:rsidP="00BB5091">
      <w:pPr>
        <w:spacing w:line="480" w:lineRule="auto"/>
        <w:rPr>
          <w:sz w:val="24"/>
          <w:szCs w:val="24"/>
        </w:rPr>
      </w:pPr>
      <w:r w:rsidRPr="00BB5091">
        <w:rPr>
          <w:rFonts w:hint="eastAsia"/>
          <w:noProof/>
          <w:sz w:val="24"/>
          <w:szCs w:val="24"/>
        </w:rPr>
        <w:lastRenderedPageBreak/>
        <w:drawing>
          <wp:inline distT="0" distB="0" distL="0" distR="0" wp14:anchorId="11D3A00F" wp14:editId="7914D918">
            <wp:extent cx="5037450" cy="2811600"/>
            <wp:effectExtent l="0" t="0" r="0" b="0"/>
            <wp:docPr id="3" name="图形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形 3"/>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037450" cy="2811600"/>
                    </a:xfrm>
                    <a:prstGeom prst="rect">
                      <a:avLst/>
                    </a:prstGeom>
                  </pic:spPr>
                </pic:pic>
              </a:graphicData>
            </a:graphic>
          </wp:inline>
        </w:drawing>
      </w:r>
    </w:p>
    <w:p w14:paraId="18AFD31C" w14:textId="1312EBD9" w:rsidR="00292C25" w:rsidRPr="00BB5091" w:rsidRDefault="00292C25"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Fig</w:t>
      </w:r>
      <w:r w:rsidR="00882291" w:rsidRPr="00BB5091">
        <w:rPr>
          <w:rFonts w:ascii="Times New Roman" w:hAnsi="Times New Roman" w:cs="Times New Roman"/>
          <w:b/>
          <w:bCs/>
          <w:sz w:val="24"/>
          <w:szCs w:val="24"/>
        </w:rPr>
        <w:t>.</w:t>
      </w:r>
      <w:r w:rsidRPr="00BB5091">
        <w:rPr>
          <w:rFonts w:ascii="Times New Roman" w:hAnsi="Times New Roman" w:cs="Times New Roman"/>
          <w:b/>
          <w:bCs/>
          <w:sz w:val="24"/>
          <w:szCs w:val="24"/>
        </w:rPr>
        <w:t xml:space="preserve"> S2 The increased methylation levels of</w:t>
      </w:r>
      <w:bookmarkStart w:id="15" w:name="_Hlk89713523"/>
      <w:r w:rsidRPr="00BB5091">
        <w:rPr>
          <w:rFonts w:ascii="Times New Roman" w:hAnsi="Times New Roman" w:cs="Times New Roman"/>
          <w:b/>
          <w:bCs/>
          <w:sz w:val="24"/>
          <w:szCs w:val="24"/>
        </w:rPr>
        <w:t xml:space="preserve"> rhythm-related</w:t>
      </w:r>
      <w:bookmarkEnd w:id="15"/>
      <w:r w:rsidRPr="00BB5091">
        <w:rPr>
          <w:rFonts w:ascii="Times New Roman" w:hAnsi="Times New Roman" w:cs="Times New Roman"/>
          <w:b/>
          <w:bCs/>
          <w:sz w:val="24"/>
          <w:szCs w:val="24"/>
        </w:rPr>
        <w:t xml:space="preserve"> gene</w:t>
      </w:r>
      <w:r w:rsidR="006C54C9" w:rsidRPr="00BB5091">
        <w:rPr>
          <w:rFonts w:ascii="Times New Roman" w:hAnsi="Times New Roman" w:cs="Times New Roman"/>
          <w:b/>
          <w:bCs/>
          <w:sz w:val="24"/>
          <w:szCs w:val="24"/>
        </w:rPr>
        <w:t>s</w:t>
      </w:r>
      <w:r w:rsidRPr="00BB5091">
        <w:rPr>
          <w:rFonts w:ascii="Times New Roman" w:hAnsi="Times New Roman" w:cs="Times New Roman"/>
          <w:b/>
          <w:bCs/>
          <w:sz w:val="24"/>
          <w:szCs w:val="24"/>
        </w:rPr>
        <w:t xml:space="preserve">. </w:t>
      </w:r>
      <w:r w:rsidRPr="00BB5091">
        <w:rPr>
          <w:rFonts w:ascii="Times New Roman" w:hAnsi="Times New Roman" w:cs="Times New Roman"/>
          <w:sz w:val="24"/>
          <w:szCs w:val="24"/>
        </w:rPr>
        <w:t xml:space="preserve">(A) The increased m6A levels of rhythm-related genes in methionine-treated Caco-2 cells, with FC (Foldchange) of MR &gt; 1. </w:t>
      </w:r>
      <w:r w:rsidRPr="00BB5091">
        <w:rPr>
          <w:rFonts w:ascii="Times New Roman" w:eastAsia="宋体" w:hAnsi="Times New Roman" w:cs="Times New Roman"/>
          <w:sz w:val="24"/>
          <w:szCs w:val="24"/>
        </w:rPr>
        <w:t xml:space="preserve">(B) </w:t>
      </w:r>
      <w:r w:rsidRPr="00BB5091">
        <w:rPr>
          <w:rFonts w:ascii="Times New Roman" w:hAnsi="Times New Roman" w:cs="Times New Roman"/>
          <w:sz w:val="24"/>
          <w:szCs w:val="24"/>
        </w:rPr>
        <w:t xml:space="preserve">The increased 5mC levels of rhythm-related genes in methionine-treated Caco-2 cells, with FC of MR &gt; 1. </w:t>
      </w:r>
    </w:p>
    <w:p w14:paraId="73C622F5" w14:textId="16436682" w:rsidR="00116E4D" w:rsidRPr="00BB5091" w:rsidRDefault="00116E4D" w:rsidP="00BB5091">
      <w:pPr>
        <w:spacing w:line="480" w:lineRule="auto"/>
        <w:rPr>
          <w:sz w:val="24"/>
          <w:szCs w:val="24"/>
        </w:rPr>
      </w:pPr>
    </w:p>
    <w:p w14:paraId="32C03DAD" w14:textId="10575B6A" w:rsidR="00292C25" w:rsidRPr="00BB5091" w:rsidRDefault="00292C25" w:rsidP="00BB5091">
      <w:pPr>
        <w:widowControl/>
        <w:spacing w:line="480" w:lineRule="auto"/>
        <w:rPr>
          <w:sz w:val="24"/>
          <w:szCs w:val="24"/>
        </w:rPr>
      </w:pPr>
      <w:r w:rsidRPr="00BB5091">
        <w:rPr>
          <w:sz w:val="24"/>
          <w:szCs w:val="24"/>
        </w:rPr>
        <w:br w:type="page"/>
      </w:r>
    </w:p>
    <w:p w14:paraId="025A9B79" w14:textId="146AB6DF" w:rsidR="00116E4D" w:rsidRPr="00BB5091" w:rsidRDefault="00292C25" w:rsidP="00BB5091">
      <w:pPr>
        <w:spacing w:line="480" w:lineRule="auto"/>
        <w:rPr>
          <w:sz w:val="24"/>
          <w:szCs w:val="24"/>
        </w:rPr>
      </w:pPr>
      <w:r w:rsidRPr="00BB5091">
        <w:rPr>
          <w:rFonts w:hint="eastAsia"/>
          <w:noProof/>
          <w:sz w:val="24"/>
          <w:szCs w:val="24"/>
        </w:rPr>
        <w:lastRenderedPageBreak/>
        <w:drawing>
          <wp:inline distT="0" distB="0" distL="0" distR="0" wp14:anchorId="5BAFA1C6" wp14:editId="78DEBFA3">
            <wp:extent cx="4320000" cy="4798800"/>
            <wp:effectExtent l="0" t="0" r="0" b="0"/>
            <wp:docPr id="4" name="图形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形 4"/>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320000" cy="4798800"/>
                    </a:xfrm>
                    <a:prstGeom prst="rect">
                      <a:avLst/>
                    </a:prstGeom>
                  </pic:spPr>
                </pic:pic>
              </a:graphicData>
            </a:graphic>
          </wp:inline>
        </w:drawing>
      </w:r>
    </w:p>
    <w:p w14:paraId="47ED38E3" w14:textId="3DCDFE2C" w:rsidR="00292C25" w:rsidRPr="00BB5091" w:rsidRDefault="00292C25" w:rsidP="00BB5091">
      <w:pPr>
        <w:spacing w:line="480" w:lineRule="auto"/>
        <w:rPr>
          <w:rFonts w:ascii="Times New Roman" w:hAnsi="Times New Roman" w:cs="Times New Roman"/>
          <w:sz w:val="24"/>
          <w:szCs w:val="24"/>
        </w:rPr>
      </w:pPr>
      <w:r w:rsidRPr="00BB5091">
        <w:rPr>
          <w:rFonts w:ascii="Times New Roman" w:hAnsi="Times New Roman" w:cs="Times New Roman"/>
          <w:b/>
          <w:bCs/>
          <w:sz w:val="24"/>
          <w:szCs w:val="24"/>
        </w:rPr>
        <w:t>Fig</w:t>
      </w:r>
      <w:r w:rsidR="00882291" w:rsidRPr="00BB5091">
        <w:rPr>
          <w:rFonts w:ascii="Times New Roman" w:hAnsi="Times New Roman" w:cs="Times New Roman"/>
          <w:b/>
          <w:bCs/>
          <w:sz w:val="24"/>
          <w:szCs w:val="24"/>
        </w:rPr>
        <w:t>.</w:t>
      </w:r>
      <w:r w:rsidRPr="00BB5091">
        <w:rPr>
          <w:rFonts w:ascii="Times New Roman" w:hAnsi="Times New Roman" w:cs="Times New Roman"/>
          <w:b/>
          <w:bCs/>
          <w:sz w:val="24"/>
          <w:szCs w:val="24"/>
        </w:rPr>
        <w:t xml:space="preserve"> S3 Differentially expressed genes and the corresponding biological functions in murine livers. </w:t>
      </w:r>
      <w:r w:rsidRPr="00BB5091">
        <w:rPr>
          <w:rFonts w:ascii="Times New Roman" w:hAnsi="Times New Roman" w:cs="Times New Roman"/>
          <w:sz w:val="24"/>
          <w:szCs w:val="24"/>
        </w:rPr>
        <w:t>(A) volcano plot</w:t>
      </w:r>
      <w:r w:rsidR="006C54C9" w:rsidRPr="00BB5091">
        <w:rPr>
          <w:rFonts w:ascii="Times New Roman" w:hAnsi="Times New Roman" w:cs="Times New Roman"/>
          <w:sz w:val="24"/>
          <w:szCs w:val="24"/>
        </w:rPr>
        <w:t xml:space="preserve"> (left panel)</w:t>
      </w:r>
      <w:r w:rsidRPr="00BB5091">
        <w:rPr>
          <w:rFonts w:ascii="Times New Roman" w:hAnsi="Times New Roman" w:cs="Times New Roman"/>
          <w:sz w:val="24"/>
          <w:szCs w:val="24"/>
        </w:rPr>
        <w:t xml:space="preserve"> showing genes with different expression levels comparing SD and non-SD mice with normal dietary methionine level (Normal SD vs</w:t>
      </w:r>
      <w:r w:rsidR="00641198" w:rsidRPr="00BB5091">
        <w:rPr>
          <w:rFonts w:ascii="Times New Roman" w:hAnsi="Times New Roman" w:cs="Times New Roman"/>
          <w:sz w:val="24"/>
          <w:szCs w:val="24"/>
        </w:rPr>
        <w:t>.</w:t>
      </w:r>
      <w:r w:rsidRPr="00BB5091">
        <w:rPr>
          <w:rFonts w:ascii="Times New Roman" w:hAnsi="Times New Roman" w:cs="Times New Roman"/>
          <w:sz w:val="24"/>
          <w:szCs w:val="24"/>
        </w:rPr>
        <w:t xml:space="preserve"> Normal)</w:t>
      </w:r>
      <w:r w:rsidR="00641198" w:rsidRPr="00BB5091">
        <w:rPr>
          <w:rFonts w:ascii="Times New Roman" w:hAnsi="Times New Roman" w:cs="Times New Roman"/>
          <w:sz w:val="24"/>
          <w:szCs w:val="24"/>
        </w:rPr>
        <w:t>.</w:t>
      </w:r>
      <w:r w:rsidR="00274688" w:rsidRPr="00BB5091">
        <w:rPr>
          <w:rFonts w:ascii="Times New Roman" w:eastAsia="宋体" w:hAnsi="Times New Roman" w:cs="Times New Roman"/>
          <w:sz w:val="24"/>
          <w:szCs w:val="24"/>
        </w:rPr>
        <w:t xml:space="preserve"> </w:t>
      </w:r>
      <w:r w:rsidR="00641198" w:rsidRPr="00BB5091">
        <w:rPr>
          <w:rFonts w:ascii="Times New Roman" w:hAnsi="Times New Roman" w:cs="Times New Roman"/>
          <w:sz w:val="24"/>
          <w:szCs w:val="24"/>
        </w:rPr>
        <w:t>The bar plot (right panel) indicating m</w:t>
      </w:r>
      <w:r w:rsidR="00641198" w:rsidRPr="00BB5091">
        <w:rPr>
          <w:rFonts w:ascii="Times New Roman" w:eastAsia="宋体" w:hAnsi="Times New Roman" w:cs="Times New Roman"/>
          <w:sz w:val="24"/>
          <w:szCs w:val="24"/>
        </w:rPr>
        <w:t xml:space="preserve">ost enriched biological functions (TOP 10) in GO enrichment analysis of the differentially expressed genes </w:t>
      </w:r>
      <w:r w:rsidR="00641198" w:rsidRPr="00BB5091">
        <w:rPr>
          <w:rFonts w:ascii="Times New Roman" w:hAnsi="Times New Roman" w:cs="Times New Roman"/>
          <w:sz w:val="24"/>
          <w:szCs w:val="24"/>
        </w:rPr>
        <w:t>comparing the Normal SD group and Normal group. (B-C) volcano plot (left panel) showing genes with different expression levels comparing SD mice with normal dietary methionine and methionine deprived (</w:t>
      </w:r>
      <w:r w:rsidR="00274688" w:rsidRPr="00BB5091">
        <w:rPr>
          <w:rFonts w:ascii="Times New Roman" w:hAnsi="Times New Roman" w:cs="Times New Roman"/>
          <w:sz w:val="24"/>
          <w:szCs w:val="24"/>
        </w:rPr>
        <w:t xml:space="preserve">B, </w:t>
      </w:r>
      <w:r w:rsidR="00641198" w:rsidRPr="00BB5091">
        <w:rPr>
          <w:rFonts w:ascii="Times New Roman" w:hAnsi="Times New Roman" w:cs="Times New Roman"/>
          <w:sz w:val="24"/>
          <w:szCs w:val="24"/>
        </w:rPr>
        <w:t xml:space="preserve">Met-free SD vs. Normal SD) or </w:t>
      </w:r>
      <w:r w:rsidR="00274688" w:rsidRPr="00BB5091">
        <w:rPr>
          <w:rFonts w:ascii="Times New Roman" w:hAnsi="Times New Roman" w:cs="Times New Roman"/>
          <w:sz w:val="24"/>
          <w:szCs w:val="24"/>
        </w:rPr>
        <w:t xml:space="preserve">methionine </w:t>
      </w:r>
      <w:r w:rsidR="00641198" w:rsidRPr="00BB5091">
        <w:rPr>
          <w:rFonts w:ascii="Times New Roman" w:hAnsi="Times New Roman" w:cs="Times New Roman"/>
          <w:sz w:val="24"/>
          <w:szCs w:val="24"/>
        </w:rPr>
        <w:t>supplemented</w:t>
      </w:r>
      <w:r w:rsidR="00274688" w:rsidRPr="00BB5091">
        <w:rPr>
          <w:rFonts w:ascii="Times New Roman" w:hAnsi="Times New Roman" w:cs="Times New Roman"/>
          <w:sz w:val="24"/>
          <w:szCs w:val="24"/>
        </w:rPr>
        <w:t xml:space="preserve"> (C, Met-rich SD vs. Normal SD)</w:t>
      </w:r>
      <w:r w:rsidR="00641198" w:rsidRPr="00BB5091">
        <w:rPr>
          <w:rFonts w:ascii="Times New Roman" w:hAnsi="Times New Roman" w:cs="Times New Roman"/>
          <w:sz w:val="24"/>
          <w:szCs w:val="24"/>
        </w:rPr>
        <w:t>. The bar plot (right panel) indicating m</w:t>
      </w:r>
      <w:r w:rsidR="00641198" w:rsidRPr="00BB5091">
        <w:rPr>
          <w:rFonts w:ascii="Times New Roman" w:eastAsia="宋体" w:hAnsi="Times New Roman" w:cs="Times New Roman"/>
          <w:sz w:val="24"/>
          <w:szCs w:val="24"/>
        </w:rPr>
        <w:t xml:space="preserve">ost enriched biological functions (TOP 10) in GO enrichment </w:t>
      </w:r>
      <w:r w:rsidR="00641198" w:rsidRPr="00BB5091">
        <w:rPr>
          <w:rFonts w:ascii="Times New Roman" w:eastAsia="宋体" w:hAnsi="Times New Roman" w:cs="Times New Roman"/>
          <w:sz w:val="24"/>
          <w:szCs w:val="24"/>
        </w:rPr>
        <w:lastRenderedPageBreak/>
        <w:t xml:space="preserve">analysis of the differentially expressed genes </w:t>
      </w:r>
      <w:r w:rsidR="00641198" w:rsidRPr="00BB5091">
        <w:rPr>
          <w:rFonts w:ascii="Times New Roman" w:hAnsi="Times New Roman" w:cs="Times New Roman"/>
          <w:sz w:val="24"/>
          <w:szCs w:val="24"/>
        </w:rPr>
        <w:t>comparing the Met-free SD group and Normal SD</w:t>
      </w:r>
      <w:r w:rsidR="00274688" w:rsidRPr="00BB5091">
        <w:rPr>
          <w:rFonts w:ascii="Times New Roman" w:hAnsi="Times New Roman" w:cs="Times New Roman"/>
          <w:sz w:val="24"/>
          <w:szCs w:val="24"/>
        </w:rPr>
        <w:t xml:space="preserve"> (B) or comparing the Met-rich SD group and Normal SD (C)</w:t>
      </w:r>
      <w:r w:rsidR="00641198" w:rsidRPr="00BB5091">
        <w:rPr>
          <w:rFonts w:ascii="Times New Roman" w:hAnsi="Times New Roman" w:cs="Times New Roman"/>
          <w:sz w:val="24"/>
          <w:szCs w:val="24"/>
        </w:rPr>
        <w:t xml:space="preserve">. </w:t>
      </w:r>
      <w:r w:rsidR="00274688" w:rsidRPr="00BB5091">
        <w:rPr>
          <w:rFonts w:ascii="Times New Roman" w:eastAsia="宋体" w:hAnsi="Times New Roman" w:cs="Times New Roman"/>
          <w:sz w:val="24"/>
          <w:szCs w:val="24"/>
        </w:rPr>
        <w:t xml:space="preserve">The colored dots and bars represent differentially expressed genes with log2 (FC) &gt; 1, </w:t>
      </w:r>
      <w:proofErr w:type="spellStart"/>
      <w:r w:rsidR="00274688" w:rsidRPr="00BB5091">
        <w:rPr>
          <w:rFonts w:ascii="Times New Roman" w:eastAsia="宋体" w:hAnsi="Times New Roman" w:cs="Times New Roman"/>
          <w:sz w:val="24"/>
          <w:szCs w:val="24"/>
        </w:rPr>
        <w:t>p.adj</w:t>
      </w:r>
      <w:proofErr w:type="spellEnd"/>
      <w:r w:rsidR="00274688" w:rsidRPr="00BB5091">
        <w:rPr>
          <w:rFonts w:ascii="Times New Roman" w:eastAsia="宋体" w:hAnsi="Times New Roman" w:cs="Times New Roman"/>
          <w:sz w:val="24"/>
          <w:szCs w:val="24"/>
        </w:rPr>
        <w:t xml:space="preserve"> &lt; 0.05 and the GO enrichment analysis significance declared at p &lt; 0.05 and </w:t>
      </w:r>
      <w:proofErr w:type="spellStart"/>
      <w:r w:rsidR="00274688" w:rsidRPr="00BB5091">
        <w:rPr>
          <w:rFonts w:ascii="Times New Roman" w:eastAsia="宋体" w:hAnsi="Times New Roman" w:cs="Times New Roman"/>
          <w:sz w:val="24"/>
          <w:szCs w:val="24"/>
        </w:rPr>
        <w:t>p.adj</w:t>
      </w:r>
      <w:proofErr w:type="spellEnd"/>
      <w:r w:rsidR="00274688" w:rsidRPr="00BB5091">
        <w:rPr>
          <w:rFonts w:ascii="Times New Roman" w:eastAsia="宋体" w:hAnsi="Times New Roman" w:cs="Times New Roman"/>
          <w:sz w:val="24"/>
          <w:szCs w:val="24"/>
        </w:rPr>
        <w:t xml:space="preserve"> &lt; 0.20.</w:t>
      </w:r>
    </w:p>
    <w:p w14:paraId="53F35FA8" w14:textId="78A2F462" w:rsidR="00292C25" w:rsidRPr="00BB5091" w:rsidRDefault="00292C25" w:rsidP="00BB5091">
      <w:pPr>
        <w:widowControl/>
        <w:spacing w:line="480" w:lineRule="auto"/>
        <w:rPr>
          <w:sz w:val="24"/>
          <w:szCs w:val="24"/>
        </w:rPr>
      </w:pPr>
      <w:r w:rsidRPr="00BB5091">
        <w:rPr>
          <w:sz w:val="24"/>
          <w:szCs w:val="24"/>
        </w:rPr>
        <w:br w:type="page"/>
      </w:r>
      <w:r w:rsidRPr="00BB5091">
        <w:rPr>
          <w:rFonts w:hint="eastAsia"/>
          <w:noProof/>
          <w:sz w:val="24"/>
          <w:szCs w:val="24"/>
        </w:rPr>
        <w:lastRenderedPageBreak/>
        <w:drawing>
          <wp:inline distT="0" distB="0" distL="0" distR="0" wp14:anchorId="74F2F364" wp14:editId="3B36BE97">
            <wp:extent cx="5040000" cy="4518000"/>
            <wp:effectExtent l="0" t="0" r="0" b="0"/>
            <wp:docPr id="5" name="图形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形 5"/>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040000" cy="4518000"/>
                    </a:xfrm>
                    <a:prstGeom prst="rect">
                      <a:avLst/>
                    </a:prstGeom>
                  </pic:spPr>
                </pic:pic>
              </a:graphicData>
            </a:graphic>
          </wp:inline>
        </w:drawing>
      </w:r>
    </w:p>
    <w:p w14:paraId="0BC89C5E" w14:textId="1353CDBD" w:rsidR="00884309" w:rsidRPr="00BB5091" w:rsidRDefault="00292C25" w:rsidP="00BB5091">
      <w:pPr>
        <w:spacing w:line="480" w:lineRule="auto"/>
        <w:rPr>
          <w:rFonts w:ascii="Times New Roman" w:hAnsi="Times New Roman" w:cs="Times New Roman"/>
          <w:sz w:val="24"/>
          <w:szCs w:val="24"/>
        </w:rPr>
      </w:pPr>
      <w:r w:rsidRPr="00BB5091">
        <w:rPr>
          <w:rFonts w:ascii="Times New Roman" w:hAnsi="Times New Roman" w:cs="Times New Roman"/>
          <w:b/>
          <w:bCs/>
          <w:sz w:val="24"/>
          <w:szCs w:val="24"/>
        </w:rPr>
        <w:t>Fig</w:t>
      </w:r>
      <w:r w:rsidR="00882291" w:rsidRPr="00BB5091">
        <w:rPr>
          <w:rFonts w:ascii="Times New Roman" w:hAnsi="Times New Roman" w:cs="Times New Roman"/>
          <w:b/>
          <w:bCs/>
          <w:sz w:val="24"/>
          <w:szCs w:val="24"/>
        </w:rPr>
        <w:t>.</w:t>
      </w:r>
      <w:r w:rsidRPr="00BB5091">
        <w:rPr>
          <w:rFonts w:ascii="Times New Roman" w:hAnsi="Times New Roman" w:cs="Times New Roman"/>
          <w:b/>
          <w:bCs/>
          <w:sz w:val="24"/>
          <w:szCs w:val="24"/>
        </w:rPr>
        <w:t xml:space="preserve"> S4 </w:t>
      </w:r>
      <w:r w:rsidR="00884309" w:rsidRPr="00BB5091">
        <w:rPr>
          <w:rFonts w:ascii="Times New Roman" w:hAnsi="Times New Roman" w:cs="Times New Roman"/>
          <w:b/>
          <w:bCs/>
          <w:sz w:val="24"/>
          <w:szCs w:val="24"/>
        </w:rPr>
        <w:t xml:space="preserve">Differentially expressed genes and the corresponding biological functions in murine blood cells. </w:t>
      </w:r>
      <w:r w:rsidR="00884309" w:rsidRPr="00BB5091">
        <w:rPr>
          <w:rFonts w:ascii="Times New Roman" w:hAnsi="Times New Roman" w:cs="Times New Roman"/>
          <w:sz w:val="24"/>
          <w:szCs w:val="24"/>
        </w:rPr>
        <w:t>(A) volcano plot (left panel) showing genes with different expression levels comparing SD and non-SD mice with normal dietary methionine level (Normal SD vs. Normal).</w:t>
      </w:r>
      <w:r w:rsidR="00884309" w:rsidRPr="00BB5091">
        <w:rPr>
          <w:rFonts w:ascii="Times New Roman" w:eastAsia="宋体" w:hAnsi="Times New Roman" w:cs="Times New Roman"/>
          <w:sz w:val="24"/>
          <w:szCs w:val="24"/>
        </w:rPr>
        <w:t xml:space="preserve"> </w:t>
      </w:r>
      <w:r w:rsidR="00884309" w:rsidRPr="00BB5091">
        <w:rPr>
          <w:rFonts w:ascii="Times New Roman" w:hAnsi="Times New Roman" w:cs="Times New Roman"/>
          <w:sz w:val="24"/>
          <w:szCs w:val="24"/>
        </w:rPr>
        <w:t>The bar plot (right panel) indicating m</w:t>
      </w:r>
      <w:r w:rsidR="00884309" w:rsidRPr="00BB5091">
        <w:rPr>
          <w:rFonts w:ascii="Times New Roman" w:eastAsia="宋体" w:hAnsi="Times New Roman" w:cs="Times New Roman"/>
          <w:sz w:val="24"/>
          <w:szCs w:val="24"/>
        </w:rPr>
        <w:t xml:space="preserve">ost enriched biological functions (TOP 10) in GO enrichment analysis of the differentially expressed genes </w:t>
      </w:r>
      <w:r w:rsidR="00884309" w:rsidRPr="00BB5091">
        <w:rPr>
          <w:rFonts w:ascii="Times New Roman" w:hAnsi="Times New Roman" w:cs="Times New Roman"/>
          <w:sz w:val="24"/>
          <w:szCs w:val="24"/>
        </w:rPr>
        <w:t>comparing the Normal SD group and Normal group. (B-C) volcano plot (left panel) showing genes with different expression levels comparing SD mice with normal dietary methionine and methionine deprived (B, Met-free SD vs. Normal SD) or methionine supplemented (C, Met-rich SD vs. Normal SD). The bar plot (right panel) indicating m</w:t>
      </w:r>
      <w:r w:rsidR="00884309" w:rsidRPr="00BB5091">
        <w:rPr>
          <w:rFonts w:ascii="Times New Roman" w:eastAsia="宋体" w:hAnsi="Times New Roman" w:cs="Times New Roman"/>
          <w:sz w:val="24"/>
          <w:szCs w:val="24"/>
        </w:rPr>
        <w:t xml:space="preserve">ost enriched biological functions (TOP 10) in GO enrichment analysis of the differentially expressed genes </w:t>
      </w:r>
      <w:r w:rsidR="00884309" w:rsidRPr="00BB5091">
        <w:rPr>
          <w:rFonts w:ascii="Times New Roman" w:hAnsi="Times New Roman" w:cs="Times New Roman"/>
          <w:sz w:val="24"/>
          <w:szCs w:val="24"/>
        </w:rPr>
        <w:t xml:space="preserve">comparing the Met-free SD group and </w:t>
      </w:r>
      <w:r w:rsidR="00884309" w:rsidRPr="00BB5091">
        <w:rPr>
          <w:rFonts w:ascii="Times New Roman" w:hAnsi="Times New Roman" w:cs="Times New Roman"/>
          <w:sz w:val="24"/>
          <w:szCs w:val="24"/>
        </w:rPr>
        <w:lastRenderedPageBreak/>
        <w:t xml:space="preserve">Normal SD (B) or comparing the Met-rich SD group and Normal SD (C). </w:t>
      </w:r>
      <w:r w:rsidR="00884309" w:rsidRPr="00BB5091">
        <w:rPr>
          <w:rFonts w:ascii="Times New Roman" w:eastAsia="宋体" w:hAnsi="Times New Roman" w:cs="Times New Roman"/>
          <w:sz w:val="24"/>
          <w:szCs w:val="24"/>
        </w:rPr>
        <w:t xml:space="preserve">The colored dots and bars represent differentially expressed genes with log2 (FC) &gt; 1, </w:t>
      </w:r>
      <w:proofErr w:type="spellStart"/>
      <w:r w:rsidR="00884309" w:rsidRPr="00BB5091">
        <w:rPr>
          <w:rFonts w:ascii="Times New Roman" w:eastAsia="宋体" w:hAnsi="Times New Roman" w:cs="Times New Roman"/>
          <w:sz w:val="24"/>
          <w:szCs w:val="24"/>
        </w:rPr>
        <w:t>p.adj</w:t>
      </w:r>
      <w:proofErr w:type="spellEnd"/>
      <w:r w:rsidR="00884309" w:rsidRPr="00BB5091">
        <w:rPr>
          <w:rFonts w:ascii="Times New Roman" w:eastAsia="宋体" w:hAnsi="Times New Roman" w:cs="Times New Roman"/>
          <w:sz w:val="24"/>
          <w:szCs w:val="24"/>
        </w:rPr>
        <w:t xml:space="preserve"> &lt; 0.05 and the GO enrichment analysis significance declared at p &lt; 0.05 and </w:t>
      </w:r>
      <w:proofErr w:type="spellStart"/>
      <w:r w:rsidR="00884309" w:rsidRPr="00BB5091">
        <w:rPr>
          <w:rFonts w:ascii="Times New Roman" w:eastAsia="宋体" w:hAnsi="Times New Roman" w:cs="Times New Roman"/>
          <w:sz w:val="24"/>
          <w:szCs w:val="24"/>
        </w:rPr>
        <w:t>p.adj</w:t>
      </w:r>
      <w:proofErr w:type="spellEnd"/>
      <w:r w:rsidR="00884309" w:rsidRPr="00BB5091">
        <w:rPr>
          <w:rFonts w:ascii="Times New Roman" w:eastAsia="宋体" w:hAnsi="Times New Roman" w:cs="Times New Roman"/>
          <w:sz w:val="24"/>
          <w:szCs w:val="24"/>
        </w:rPr>
        <w:t xml:space="preserve"> &lt; 0.20.</w:t>
      </w:r>
    </w:p>
    <w:p w14:paraId="6511C237" w14:textId="754C9649" w:rsidR="00292C25" w:rsidRPr="00BB5091" w:rsidRDefault="00292C25" w:rsidP="00BB5091">
      <w:pPr>
        <w:widowControl/>
        <w:spacing w:line="480" w:lineRule="auto"/>
        <w:rPr>
          <w:sz w:val="24"/>
          <w:szCs w:val="24"/>
        </w:rPr>
      </w:pPr>
      <w:r w:rsidRPr="00BB5091">
        <w:rPr>
          <w:sz w:val="24"/>
          <w:szCs w:val="24"/>
        </w:rPr>
        <w:br w:type="page"/>
      </w:r>
    </w:p>
    <w:p w14:paraId="162E6F2D" w14:textId="1769FB35" w:rsidR="00292C25" w:rsidRPr="00BB5091" w:rsidRDefault="00292C25" w:rsidP="00BB5091">
      <w:pPr>
        <w:spacing w:line="480" w:lineRule="auto"/>
        <w:rPr>
          <w:sz w:val="24"/>
          <w:szCs w:val="24"/>
        </w:rPr>
      </w:pPr>
      <w:r w:rsidRPr="00BB5091">
        <w:rPr>
          <w:rFonts w:hint="eastAsia"/>
          <w:noProof/>
          <w:sz w:val="24"/>
          <w:szCs w:val="24"/>
        </w:rPr>
        <w:lastRenderedPageBreak/>
        <w:drawing>
          <wp:inline distT="0" distB="0" distL="0" distR="0" wp14:anchorId="7C213851" wp14:editId="15A8B352">
            <wp:extent cx="4320000" cy="4881409"/>
            <wp:effectExtent l="0" t="0" r="0" b="0"/>
            <wp:docPr id="6" name="图形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形 6"/>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320000" cy="4881409"/>
                    </a:xfrm>
                    <a:prstGeom prst="rect">
                      <a:avLst/>
                    </a:prstGeom>
                  </pic:spPr>
                </pic:pic>
              </a:graphicData>
            </a:graphic>
          </wp:inline>
        </w:drawing>
      </w:r>
    </w:p>
    <w:p w14:paraId="06189609" w14:textId="16D67525" w:rsidR="00292C25" w:rsidRPr="00BB5091" w:rsidRDefault="00292C25"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Fig</w:t>
      </w:r>
      <w:r w:rsidR="00882291" w:rsidRPr="00BB5091">
        <w:rPr>
          <w:rFonts w:ascii="Times New Roman" w:hAnsi="Times New Roman" w:cs="Times New Roman"/>
          <w:b/>
          <w:bCs/>
          <w:sz w:val="24"/>
          <w:szCs w:val="24"/>
        </w:rPr>
        <w:t>.</w:t>
      </w:r>
      <w:r w:rsidRPr="00BB5091">
        <w:rPr>
          <w:rFonts w:ascii="Times New Roman" w:hAnsi="Times New Roman" w:cs="Times New Roman"/>
          <w:b/>
          <w:bCs/>
          <w:sz w:val="24"/>
          <w:szCs w:val="24"/>
        </w:rPr>
        <w:t xml:space="preserve"> S5 Differentially activated metabolic pathways</w:t>
      </w:r>
      <w:r w:rsidR="00B300E7" w:rsidRPr="00BB5091">
        <w:rPr>
          <w:rFonts w:ascii="Times New Roman" w:hAnsi="Times New Roman" w:cs="Times New Roman"/>
          <w:b/>
          <w:bCs/>
          <w:sz w:val="24"/>
          <w:szCs w:val="24"/>
        </w:rPr>
        <w:t xml:space="preserve"> of mouse gut microbiota across groups</w:t>
      </w:r>
      <w:r w:rsidRPr="00BB5091">
        <w:rPr>
          <w:rFonts w:ascii="Times New Roman" w:hAnsi="Times New Roman" w:cs="Times New Roman"/>
          <w:b/>
          <w:bCs/>
          <w:sz w:val="24"/>
          <w:szCs w:val="24"/>
        </w:rPr>
        <w:t xml:space="preserve">. </w:t>
      </w:r>
      <w:r w:rsidRPr="00BB5091">
        <w:rPr>
          <w:rFonts w:ascii="Times New Roman" w:eastAsia="宋体" w:hAnsi="Times New Roman" w:cs="Times New Roman"/>
          <w:sz w:val="24"/>
          <w:szCs w:val="24"/>
        </w:rPr>
        <w:t>Linear discriminant analysis (LDA) effect size (</w:t>
      </w:r>
      <w:proofErr w:type="spellStart"/>
      <w:r w:rsidRPr="00BB5091">
        <w:rPr>
          <w:rFonts w:ascii="Times New Roman" w:eastAsia="宋体" w:hAnsi="Times New Roman" w:cs="Times New Roman"/>
          <w:sz w:val="24"/>
          <w:szCs w:val="24"/>
        </w:rPr>
        <w:t>LEfSe</w:t>
      </w:r>
      <w:proofErr w:type="spellEnd"/>
      <w:r w:rsidRPr="00BB5091">
        <w:rPr>
          <w:rFonts w:ascii="Times New Roman" w:eastAsia="宋体" w:hAnsi="Times New Roman" w:cs="Times New Roman"/>
          <w:sz w:val="24"/>
          <w:szCs w:val="24"/>
        </w:rPr>
        <w:t xml:space="preserve">) results represented significantly differential pathways in different groups, with LDA score (log 10) &gt; 2 and </w:t>
      </w:r>
      <w:proofErr w:type="spellStart"/>
      <w:r w:rsidR="00F35EF3" w:rsidRPr="00BB5091">
        <w:rPr>
          <w:rFonts w:ascii="Times New Roman" w:eastAsia="宋体" w:hAnsi="Times New Roman" w:cs="Times New Roman"/>
          <w:sz w:val="24"/>
          <w:szCs w:val="24"/>
        </w:rPr>
        <w:t>p.adj</w:t>
      </w:r>
      <w:proofErr w:type="spellEnd"/>
      <w:r w:rsidRPr="00BB5091">
        <w:rPr>
          <w:rFonts w:ascii="Times New Roman" w:eastAsia="宋体" w:hAnsi="Times New Roman" w:cs="Times New Roman"/>
          <w:sz w:val="24"/>
          <w:szCs w:val="24"/>
        </w:rPr>
        <w:t xml:space="preserve"> &lt; 0.05.</w:t>
      </w:r>
    </w:p>
    <w:p w14:paraId="57D6EEA1" w14:textId="650743EC" w:rsidR="00614211" w:rsidRPr="00BB5091" w:rsidRDefault="00614211" w:rsidP="00BB5091">
      <w:pPr>
        <w:widowControl/>
        <w:spacing w:line="480" w:lineRule="auto"/>
        <w:rPr>
          <w:sz w:val="24"/>
          <w:szCs w:val="24"/>
        </w:rPr>
      </w:pPr>
      <w:r w:rsidRPr="00BB5091">
        <w:rPr>
          <w:sz w:val="24"/>
          <w:szCs w:val="24"/>
        </w:rPr>
        <w:br w:type="page"/>
      </w:r>
    </w:p>
    <w:p w14:paraId="578EAA80" w14:textId="2AB1DD6A" w:rsidR="00614211" w:rsidRPr="00BB5091" w:rsidRDefault="00614211" w:rsidP="00BB5091">
      <w:pPr>
        <w:widowControl/>
        <w:spacing w:line="480" w:lineRule="auto"/>
        <w:rPr>
          <w:rFonts w:ascii="Times New Roman" w:eastAsia="宋体" w:hAnsi="Times New Roman" w:cs="Times New Roman"/>
          <w:sz w:val="24"/>
          <w:szCs w:val="24"/>
        </w:rPr>
      </w:pPr>
      <w:r w:rsidRPr="00BB5091">
        <w:rPr>
          <w:rFonts w:ascii="Times New Roman" w:hAnsi="Times New Roman" w:cs="Times New Roman"/>
          <w:b/>
          <w:bCs/>
          <w:sz w:val="24"/>
          <w:szCs w:val="24"/>
        </w:rPr>
        <w:lastRenderedPageBreak/>
        <w:t xml:space="preserve">Tab. S1 Primer sequences in </w:t>
      </w:r>
      <w:r w:rsidRPr="00BB5091">
        <w:rPr>
          <w:rFonts w:ascii="Times New Roman" w:eastAsia="宋体" w:hAnsi="Times New Roman" w:cs="Times New Roman"/>
          <w:b/>
          <w:bCs/>
          <w:sz w:val="24"/>
          <w:szCs w:val="24"/>
        </w:rPr>
        <w:t>quantitative real-time PCR analyses</w:t>
      </w:r>
    </w:p>
    <w:p w14:paraId="172FCA0B" w14:textId="77777777" w:rsidR="00614211" w:rsidRPr="00BB5091" w:rsidRDefault="00614211" w:rsidP="00BB5091">
      <w:pPr>
        <w:spacing w:line="480" w:lineRule="auto"/>
        <w:rPr>
          <w:rFonts w:ascii="Times New Roman" w:hAnsi="Times New Roman" w:cs="Times New Roman"/>
          <w:b/>
          <w:bCs/>
          <w:sz w:val="24"/>
          <w:szCs w:val="24"/>
        </w:rPr>
      </w:pPr>
    </w:p>
    <w:tbl>
      <w:tblPr>
        <w:tblStyle w:val="af"/>
        <w:tblW w:w="90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3969"/>
        <w:gridCol w:w="3969"/>
      </w:tblGrid>
      <w:tr w:rsidR="00614211" w:rsidRPr="00BB5091" w14:paraId="4C9E2340" w14:textId="77777777" w:rsidTr="00BB5091">
        <w:trPr>
          <w:trHeight w:val="425"/>
          <w:jc w:val="center"/>
        </w:trPr>
        <w:tc>
          <w:tcPr>
            <w:tcW w:w="1101" w:type="dxa"/>
            <w:tcBorders>
              <w:top w:val="single" w:sz="12" w:space="0" w:color="auto"/>
              <w:bottom w:val="single" w:sz="12" w:space="0" w:color="auto"/>
            </w:tcBorders>
            <w:vAlign w:val="center"/>
          </w:tcPr>
          <w:p w14:paraId="1F66BDCC" w14:textId="77777777" w:rsidR="00614211" w:rsidRPr="00BB5091" w:rsidRDefault="00614211" w:rsidP="00BB5091">
            <w:pPr>
              <w:spacing w:line="480" w:lineRule="auto"/>
              <w:rPr>
                <w:rFonts w:ascii="Times New Roman" w:hAnsi="Times New Roman" w:cs="Times New Roman"/>
                <w:b/>
                <w:bCs/>
                <w:sz w:val="24"/>
                <w:szCs w:val="24"/>
              </w:rPr>
            </w:pPr>
            <w:r w:rsidRPr="00BB5091">
              <w:rPr>
                <w:rFonts w:ascii="Times New Roman" w:hAnsi="Times New Roman" w:cs="Times New Roman" w:hint="eastAsia"/>
                <w:b/>
                <w:bCs/>
                <w:sz w:val="24"/>
                <w:szCs w:val="24"/>
              </w:rPr>
              <w:t>G</w:t>
            </w:r>
            <w:r w:rsidRPr="00BB5091">
              <w:rPr>
                <w:rFonts w:ascii="Times New Roman" w:hAnsi="Times New Roman" w:cs="Times New Roman"/>
                <w:b/>
                <w:bCs/>
                <w:sz w:val="24"/>
                <w:szCs w:val="24"/>
              </w:rPr>
              <w:t>ene</w:t>
            </w:r>
          </w:p>
        </w:tc>
        <w:tc>
          <w:tcPr>
            <w:tcW w:w="3969" w:type="dxa"/>
            <w:tcBorders>
              <w:top w:val="single" w:sz="12" w:space="0" w:color="auto"/>
              <w:bottom w:val="single" w:sz="12" w:space="0" w:color="auto"/>
            </w:tcBorders>
            <w:vAlign w:val="center"/>
          </w:tcPr>
          <w:p w14:paraId="438BFE9F" w14:textId="77777777" w:rsidR="00614211" w:rsidRPr="00BB5091" w:rsidRDefault="00614211"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Forward Primer (5′ - 3′)</w:t>
            </w:r>
          </w:p>
        </w:tc>
        <w:tc>
          <w:tcPr>
            <w:tcW w:w="3969" w:type="dxa"/>
            <w:tcBorders>
              <w:top w:val="single" w:sz="12" w:space="0" w:color="auto"/>
              <w:bottom w:val="single" w:sz="12" w:space="0" w:color="auto"/>
            </w:tcBorders>
            <w:vAlign w:val="center"/>
          </w:tcPr>
          <w:p w14:paraId="6CB3E67C" w14:textId="77777777" w:rsidR="00614211" w:rsidRPr="00BB5091" w:rsidRDefault="00614211" w:rsidP="00BB5091">
            <w:pPr>
              <w:spacing w:line="480" w:lineRule="auto"/>
              <w:rPr>
                <w:rFonts w:ascii="Times New Roman" w:hAnsi="Times New Roman" w:cs="Times New Roman"/>
                <w:b/>
                <w:bCs/>
                <w:sz w:val="24"/>
                <w:szCs w:val="24"/>
              </w:rPr>
            </w:pPr>
            <w:r w:rsidRPr="00BB5091">
              <w:rPr>
                <w:rFonts w:ascii="Times New Roman" w:hAnsi="Times New Roman" w:cs="Times New Roman"/>
                <w:b/>
                <w:bCs/>
                <w:sz w:val="24"/>
                <w:szCs w:val="24"/>
              </w:rPr>
              <w:t>Reverse Primer (5′ - 3′)</w:t>
            </w:r>
          </w:p>
        </w:tc>
      </w:tr>
      <w:tr w:rsidR="00614211" w:rsidRPr="00BB5091" w14:paraId="58EA2626" w14:textId="77777777" w:rsidTr="00BB5091">
        <w:trPr>
          <w:trHeight w:val="425"/>
          <w:jc w:val="center"/>
        </w:trPr>
        <w:tc>
          <w:tcPr>
            <w:tcW w:w="1101" w:type="dxa"/>
            <w:tcBorders>
              <w:top w:val="single" w:sz="12" w:space="0" w:color="auto"/>
            </w:tcBorders>
            <w:vAlign w:val="center"/>
          </w:tcPr>
          <w:p w14:paraId="69BB1FFF" w14:textId="30A5689F" w:rsidR="00614211" w:rsidRPr="00BB5091" w:rsidRDefault="00614211" w:rsidP="00BB5091">
            <w:pPr>
              <w:rPr>
                <w:rFonts w:ascii="Times New Roman" w:hAnsi="Times New Roman" w:cs="Times New Roman"/>
                <w:i/>
                <w:iCs/>
                <w:color w:val="FF0000"/>
                <w:sz w:val="24"/>
                <w:szCs w:val="24"/>
              </w:rPr>
            </w:pPr>
            <w:r w:rsidRPr="00BB5091">
              <w:rPr>
                <w:rFonts w:ascii="Times New Roman" w:hAnsi="Times New Roman" w:cs="Times New Roman"/>
                <w:i/>
                <w:iCs/>
                <w:color w:val="FF0000"/>
                <w:sz w:val="24"/>
                <w:szCs w:val="24"/>
              </w:rPr>
              <w:t xml:space="preserve">BMAL1 </w:t>
            </w:r>
          </w:p>
        </w:tc>
        <w:tc>
          <w:tcPr>
            <w:tcW w:w="3969" w:type="dxa"/>
            <w:tcBorders>
              <w:top w:val="single" w:sz="12" w:space="0" w:color="auto"/>
            </w:tcBorders>
            <w:vAlign w:val="center"/>
          </w:tcPr>
          <w:p w14:paraId="4AC759FF"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GCTCAGGAGAACCCAGGTTATC</w:t>
            </w:r>
          </w:p>
        </w:tc>
        <w:tc>
          <w:tcPr>
            <w:tcW w:w="3969" w:type="dxa"/>
            <w:tcBorders>
              <w:top w:val="single" w:sz="12" w:space="0" w:color="auto"/>
            </w:tcBorders>
            <w:vAlign w:val="center"/>
          </w:tcPr>
          <w:p w14:paraId="5CD455BD"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GCATCTGCTTCCAAGAGGCTCA</w:t>
            </w:r>
          </w:p>
        </w:tc>
      </w:tr>
      <w:tr w:rsidR="00614211" w:rsidRPr="00BB5091" w14:paraId="578C9C99" w14:textId="77777777" w:rsidTr="00BB5091">
        <w:trPr>
          <w:trHeight w:val="425"/>
          <w:jc w:val="center"/>
        </w:trPr>
        <w:tc>
          <w:tcPr>
            <w:tcW w:w="1101" w:type="dxa"/>
            <w:vAlign w:val="center"/>
          </w:tcPr>
          <w:p w14:paraId="29C66EA0" w14:textId="2FBD5395" w:rsidR="00614211" w:rsidRPr="00BB5091" w:rsidRDefault="00614211" w:rsidP="00BB5091">
            <w:pPr>
              <w:rPr>
                <w:rFonts w:ascii="Times New Roman" w:hAnsi="Times New Roman" w:cs="Times New Roman"/>
                <w:i/>
                <w:iCs/>
                <w:color w:val="FF0000"/>
                <w:sz w:val="24"/>
                <w:szCs w:val="24"/>
              </w:rPr>
            </w:pPr>
            <w:r w:rsidRPr="00BB5091">
              <w:rPr>
                <w:rFonts w:ascii="Times New Roman" w:hAnsi="Times New Roman" w:cs="Times New Roman" w:hint="eastAsia"/>
                <w:i/>
                <w:iCs/>
                <w:color w:val="FF0000"/>
                <w:sz w:val="24"/>
                <w:szCs w:val="24"/>
              </w:rPr>
              <w:t>C</w:t>
            </w:r>
            <w:r w:rsidRPr="00BB5091">
              <w:rPr>
                <w:rFonts w:ascii="Times New Roman" w:hAnsi="Times New Roman" w:cs="Times New Roman"/>
                <w:i/>
                <w:iCs/>
                <w:color w:val="FF0000"/>
                <w:sz w:val="24"/>
                <w:szCs w:val="24"/>
              </w:rPr>
              <w:t>LOCK</w:t>
            </w:r>
          </w:p>
        </w:tc>
        <w:tc>
          <w:tcPr>
            <w:tcW w:w="3969" w:type="dxa"/>
            <w:vAlign w:val="center"/>
          </w:tcPr>
          <w:p w14:paraId="3C8EBC67"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CAGGCAGCATTTACCAGCTCATG</w:t>
            </w:r>
          </w:p>
        </w:tc>
        <w:tc>
          <w:tcPr>
            <w:tcW w:w="3969" w:type="dxa"/>
            <w:vAlign w:val="center"/>
          </w:tcPr>
          <w:p w14:paraId="4ADE91CF"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GTAGCTTGAGACATCACTGGCTG</w:t>
            </w:r>
          </w:p>
        </w:tc>
      </w:tr>
      <w:tr w:rsidR="00614211" w:rsidRPr="00BB5091" w14:paraId="55849569" w14:textId="77777777" w:rsidTr="00BB5091">
        <w:trPr>
          <w:trHeight w:val="425"/>
          <w:jc w:val="center"/>
        </w:trPr>
        <w:tc>
          <w:tcPr>
            <w:tcW w:w="1101" w:type="dxa"/>
            <w:vAlign w:val="center"/>
          </w:tcPr>
          <w:p w14:paraId="486070B9" w14:textId="733F64E4" w:rsidR="00614211" w:rsidRPr="00BB5091" w:rsidRDefault="00614211" w:rsidP="00BB5091">
            <w:pPr>
              <w:rPr>
                <w:rFonts w:ascii="Times New Roman" w:hAnsi="Times New Roman" w:cs="Times New Roman"/>
                <w:i/>
                <w:iCs/>
                <w:color w:val="FF0000"/>
                <w:sz w:val="24"/>
                <w:szCs w:val="24"/>
              </w:rPr>
            </w:pPr>
            <w:r w:rsidRPr="00BB5091">
              <w:rPr>
                <w:rFonts w:ascii="Times New Roman" w:hAnsi="Times New Roman" w:cs="Times New Roman" w:hint="eastAsia"/>
                <w:i/>
                <w:iCs/>
                <w:color w:val="FF0000"/>
                <w:sz w:val="24"/>
                <w:szCs w:val="24"/>
              </w:rPr>
              <w:t>P</w:t>
            </w:r>
            <w:r w:rsidRPr="00BB5091">
              <w:rPr>
                <w:rFonts w:ascii="Times New Roman" w:hAnsi="Times New Roman" w:cs="Times New Roman"/>
                <w:i/>
                <w:iCs/>
                <w:color w:val="FF0000"/>
                <w:sz w:val="24"/>
                <w:szCs w:val="24"/>
              </w:rPr>
              <w:t>ER2</w:t>
            </w:r>
          </w:p>
        </w:tc>
        <w:tc>
          <w:tcPr>
            <w:tcW w:w="3969" w:type="dxa"/>
            <w:vAlign w:val="center"/>
          </w:tcPr>
          <w:p w14:paraId="36D14C90"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CGACGTGGCAGAATGTGTT</w:t>
            </w:r>
          </w:p>
        </w:tc>
        <w:tc>
          <w:tcPr>
            <w:tcW w:w="3969" w:type="dxa"/>
            <w:vAlign w:val="center"/>
          </w:tcPr>
          <w:p w14:paraId="1673049C"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GATTCAAGGGGGATCCATTT</w:t>
            </w:r>
          </w:p>
        </w:tc>
      </w:tr>
      <w:tr w:rsidR="00614211" w:rsidRPr="00BB5091" w14:paraId="0143A80A" w14:textId="77777777" w:rsidTr="00BB5091">
        <w:trPr>
          <w:trHeight w:val="425"/>
          <w:jc w:val="center"/>
        </w:trPr>
        <w:tc>
          <w:tcPr>
            <w:tcW w:w="1101" w:type="dxa"/>
            <w:vAlign w:val="center"/>
          </w:tcPr>
          <w:p w14:paraId="5A64B496" w14:textId="566F02D4" w:rsidR="00614211" w:rsidRPr="00BB5091" w:rsidRDefault="00614211" w:rsidP="00BB5091">
            <w:pPr>
              <w:rPr>
                <w:rFonts w:ascii="Times New Roman" w:hAnsi="Times New Roman" w:cs="Times New Roman"/>
                <w:i/>
                <w:iCs/>
                <w:color w:val="FF0000"/>
                <w:sz w:val="24"/>
                <w:szCs w:val="24"/>
              </w:rPr>
            </w:pPr>
            <w:r w:rsidRPr="00BB5091">
              <w:rPr>
                <w:rFonts w:ascii="Times New Roman" w:hAnsi="Times New Roman" w:cs="Times New Roman" w:hint="eastAsia"/>
                <w:i/>
                <w:iCs/>
                <w:color w:val="FF0000"/>
                <w:sz w:val="24"/>
                <w:szCs w:val="24"/>
              </w:rPr>
              <w:t>C</w:t>
            </w:r>
            <w:r w:rsidRPr="00BB5091">
              <w:rPr>
                <w:rFonts w:ascii="Times New Roman" w:hAnsi="Times New Roman" w:cs="Times New Roman"/>
                <w:i/>
                <w:iCs/>
                <w:color w:val="FF0000"/>
                <w:sz w:val="24"/>
                <w:szCs w:val="24"/>
              </w:rPr>
              <w:t>RY1</w:t>
            </w:r>
          </w:p>
        </w:tc>
        <w:tc>
          <w:tcPr>
            <w:tcW w:w="3969" w:type="dxa"/>
            <w:vAlign w:val="center"/>
          </w:tcPr>
          <w:p w14:paraId="6470B75B"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GCAGTTGCTTGCTTCCTGACAC</w:t>
            </w:r>
          </w:p>
        </w:tc>
        <w:tc>
          <w:tcPr>
            <w:tcW w:w="3969" w:type="dxa"/>
            <w:vAlign w:val="center"/>
          </w:tcPr>
          <w:p w14:paraId="5337083B"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GACAGCCACATCCAACTTCCAG</w:t>
            </w:r>
          </w:p>
        </w:tc>
      </w:tr>
      <w:tr w:rsidR="00614211" w:rsidRPr="00BB5091" w14:paraId="526E92B9" w14:textId="77777777" w:rsidTr="00BB5091">
        <w:trPr>
          <w:trHeight w:val="425"/>
          <w:jc w:val="center"/>
        </w:trPr>
        <w:tc>
          <w:tcPr>
            <w:tcW w:w="1101" w:type="dxa"/>
            <w:vAlign w:val="center"/>
          </w:tcPr>
          <w:p w14:paraId="1B922AA0" w14:textId="584C3184" w:rsidR="00614211" w:rsidRPr="00BB5091" w:rsidRDefault="00614211" w:rsidP="00BB5091">
            <w:pPr>
              <w:rPr>
                <w:rFonts w:ascii="Times New Roman" w:hAnsi="Times New Roman" w:cs="Times New Roman"/>
                <w:i/>
                <w:iCs/>
                <w:color w:val="FF0000"/>
                <w:sz w:val="24"/>
                <w:szCs w:val="24"/>
              </w:rPr>
            </w:pPr>
            <w:r w:rsidRPr="00BB5091">
              <w:rPr>
                <w:rFonts w:ascii="Times New Roman" w:hAnsi="Times New Roman" w:cs="Times New Roman"/>
                <w:i/>
                <w:iCs/>
                <w:color w:val="FF0000"/>
                <w:sz w:val="24"/>
                <w:szCs w:val="24"/>
              </w:rPr>
              <w:t>NR1D2</w:t>
            </w:r>
          </w:p>
        </w:tc>
        <w:tc>
          <w:tcPr>
            <w:tcW w:w="3969" w:type="dxa"/>
            <w:vAlign w:val="center"/>
          </w:tcPr>
          <w:p w14:paraId="517A0F4C"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GGCATGGTTCTACTGTGTAA</w:t>
            </w:r>
          </w:p>
        </w:tc>
        <w:tc>
          <w:tcPr>
            <w:tcW w:w="3969" w:type="dxa"/>
            <w:vAlign w:val="center"/>
          </w:tcPr>
          <w:p w14:paraId="52A9AD6A"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AGTTTTCATTCTTCAGGCAC</w:t>
            </w:r>
          </w:p>
        </w:tc>
      </w:tr>
      <w:tr w:rsidR="00614211" w:rsidRPr="00BB5091" w14:paraId="325B5930" w14:textId="77777777" w:rsidTr="00BB5091">
        <w:trPr>
          <w:trHeight w:val="425"/>
          <w:jc w:val="center"/>
        </w:trPr>
        <w:tc>
          <w:tcPr>
            <w:tcW w:w="1101" w:type="dxa"/>
            <w:vAlign w:val="center"/>
          </w:tcPr>
          <w:p w14:paraId="76FFAD87" w14:textId="04468B45" w:rsidR="00614211" w:rsidRPr="00BB5091" w:rsidRDefault="00614211" w:rsidP="00BB5091">
            <w:pPr>
              <w:rPr>
                <w:rFonts w:ascii="Times New Roman" w:hAnsi="Times New Roman" w:cs="Times New Roman"/>
                <w:i/>
                <w:iCs/>
                <w:color w:val="FF0000"/>
                <w:sz w:val="24"/>
                <w:szCs w:val="24"/>
              </w:rPr>
            </w:pPr>
            <w:r w:rsidRPr="00BB5091">
              <w:rPr>
                <w:rFonts w:ascii="Times New Roman" w:hAnsi="Times New Roman" w:cs="Times New Roman"/>
                <w:i/>
                <w:iCs/>
                <w:color w:val="FF0000"/>
                <w:sz w:val="24"/>
                <w:szCs w:val="24"/>
              </w:rPr>
              <w:t>AHCY</w:t>
            </w:r>
          </w:p>
        </w:tc>
        <w:tc>
          <w:tcPr>
            <w:tcW w:w="3969" w:type="dxa"/>
            <w:vAlign w:val="center"/>
          </w:tcPr>
          <w:p w14:paraId="49B10A94"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hint="eastAsia"/>
                <w:sz w:val="24"/>
                <w:szCs w:val="24"/>
              </w:rPr>
              <w:t>A</w:t>
            </w:r>
            <w:r w:rsidRPr="00BB5091">
              <w:rPr>
                <w:rFonts w:ascii="Times New Roman" w:hAnsi="Times New Roman" w:cs="Times New Roman"/>
                <w:sz w:val="24"/>
                <w:szCs w:val="24"/>
              </w:rPr>
              <w:t>TCCTCAAGGTGCCTGCCATCA</w:t>
            </w:r>
          </w:p>
        </w:tc>
        <w:tc>
          <w:tcPr>
            <w:tcW w:w="3969" w:type="dxa"/>
            <w:vAlign w:val="center"/>
          </w:tcPr>
          <w:p w14:paraId="27EFB765"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hint="eastAsia"/>
                <w:sz w:val="24"/>
                <w:szCs w:val="24"/>
              </w:rPr>
              <w:t>C</w:t>
            </w:r>
            <w:r w:rsidRPr="00BB5091">
              <w:rPr>
                <w:rFonts w:ascii="Times New Roman" w:hAnsi="Times New Roman" w:cs="Times New Roman"/>
                <w:sz w:val="24"/>
                <w:szCs w:val="24"/>
              </w:rPr>
              <w:t>GGCAATCATCACATCTGTGGC</w:t>
            </w:r>
          </w:p>
        </w:tc>
      </w:tr>
      <w:tr w:rsidR="00614211" w:rsidRPr="00BB5091" w14:paraId="02A3E44A" w14:textId="77777777" w:rsidTr="00BB5091">
        <w:trPr>
          <w:trHeight w:val="425"/>
          <w:jc w:val="center"/>
        </w:trPr>
        <w:tc>
          <w:tcPr>
            <w:tcW w:w="1101" w:type="dxa"/>
            <w:tcBorders>
              <w:bottom w:val="single" w:sz="12" w:space="0" w:color="auto"/>
            </w:tcBorders>
            <w:vAlign w:val="center"/>
          </w:tcPr>
          <w:p w14:paraId="75794274" w14:textId="6452ACB1" w:rsidR="00614211" w:rsidRPr="00BB5091" w:rsidRDefault="00614211" w:rsidP="00BB5091">
            <w:pPr>
              <w:rPr>
                <w:rFonts w:ascii="Times New Roman" w:hAnsi="Times New Roman" w:cs="Times New Roman"/>
                <w:i/>
                <w:iCs/>
                <w:color w:val="FF0000"/>
                <w:sz w:val="24"/>
                <w:szCs w:val="24"/>
              </w:rPr>
            </w:pPr>
            <w:r w:rsidRPr="00BB5091">
              <w:rPr>
                <w:rFonts w:ascii="Times New Roman" w:eastAsia="宋体" w:hAnsi="Times New Roman" w:cs="Times New Roman"/>
                <w:i/>
                <w:iCs/>
                <w:color w:val="FF0000"/>
                <w:sz w:val="24"/>
                <w:szCs w:val="24"/>
              </w:rPr>
              <w:t>GAPDH</w:t>
            </w:r>
          </w:p>
        </w:tc>
        <w:tc>
          <w:tcPr>
            <w:tcW w:w="3969" w:type="dxa"/>
            <w:tcBorders>
              <w:bottom w:val="single" w:sz="12" w:space="0" w:color="auto"/>
            </w:tcBorders>
            <w:vAlign w:val="center"/>
          </w:tcPr>
          <w:p w14:paraId="47F748F0"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AGCCACATCGCTCAGACAC</w:t>
            </w:r>
          </w:p>
        </w:tc>
        <w:tc>
          <w:tcPr>
            <w:tcW w:w="3969" w:type="dxa"/>
            <w:tcBorders>
              <w:bottom w:val="single" w:sz="12" w:space="0" w:color="auto"/>
            </w:tcBorders>
            <w:vAlign w:val="center"/>
          </w:tcPr>
          <w:p w14:paraId="74B5EF22" w14:textId="77777777" w:rsidR="00614211" w:rsidRPr="00BB5091" w:rsidRDefault="00614211" w:rsidP="00BB5091">
            <w:pPr>
              <w:rPr>
                <w:rFonts w:ascii="Times New Roman" w:hAnsi="Times New Roman" w:cs="Times New Roman"/>
                <w:sz w:val="24"/>
                <w:szCs w:val="24"/>
              </w:rPr>
            </w:pPr>
            <w:r w:rsidRPr="00BB5091">
              <w:rPr>
                <w:rFonts w:ascii="Times New Roman" w:hAnsi="Times New Roman" w:cs="Times New Roman"/>
                <w:sz w:val="24"/>
                <w:szCs w:val="24"/>
              </w:rPr>
              <w:t>GCCCAATACGACCAAATCC</w:t>
            </w:r>
          </w:p>
        </w:tc>
      </w:tr>
    </w:tbl>
    <w:p w14:paraId="62C5B3BC" w14:textId="46B5A3B9" w:rsidR="00292C25" w:rsidRPr="00BB5091" w:rsidRDefault="00292C25" w:rsidP="00BB5091">
      <w:pPr>
        <w:spacing w:line="480" w:lineRule="auto"/>
        <w:rPr>
          <w:sz w:val="24"/>
          <w:szCs w:val="24"/>
        </w:rPr>
      </w:pPr>
    </w:p>
    <w:sectPr w:rsidR="00292C25" w:rsidRPr="00BB5091" w:rsidSect="004D3CB3">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07750" w14:textId="77777777" w:rsidR="00752F8D" w:rsidRDefault="00752F8D" w:rsidP="00761C8B">
      <w:r>
        <w:separator/>
      </w:r>
    </w:p>
  </w:endnote>
  <w:endnote w:type="continuationSeparator" w:id="0">
    <w:p w14:paraId="1EC68E2C" w14:textId="77777777" w:rsidR="00752F8D" w:rsidRDefault="00752F8D" w:rsidP="0076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ÃÂ¥ÃÂ®ÃÂÃÂ¤ÃÂ½ÃÂ">
    <w:altName w:val="宋体"/>
    <w:panose1 w:val="00000000000000000000"/>
    <w:charset w:val="86"/>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57544" w14:textId="77777777" w:rsidR="00752F8D" w:rsidRDefault="00752F8D" w:rsidP="00761C8B">
      <w:r>
        <w:separator/>
      </w:r>
    </w:p>
  </w:footnote>
  <w:footnote w:type="continuationSeparator" w:id="0">
    <w:p w14:paraId="1EA719AE" w14:textId="77777777" w:rsidR="00752F8D" w:rsidRDefault="00752F8D" w:rsidP="00761C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Protein Cell&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1&lt;/SpaceAfter&gt;&lt;HyperlinksEnabled&gt;0&lt;/HyperlinksEnabled&gt;&lt;HyperlinksVisible&gt;0&lt;/HyperlinksVisible&gt;&lt;EnableBibliographyCategories&gt;0&lt;/EnableBibliographyCategories&gt;&lt;/ENLayout&gt;"/>
    <w:docVar w:name="EN.Libraries" w:val="&lt;Libraries&gt;&lt;item db-id=&quot;e90rew5fwt5ddre0aravxz9gzxvv029w9fs5&quot;&gt;letter_ref&lt;record-ids&gt;&lt;item&gt;15&lt;/item&gt;&lt;item&gt;19&lt;/item&gt;&lt;item&gt;20&lt;/item&gt;&lt;/record-ids&gt;&lt;/item&gt;&lt;/Libraries&gt;"/>
  </w:docVars>
  <w:rsids>
    <w:rsidRoot w:val="00905510"/>
    <w:rsid w:val="000103B6"/>
    <w:rsid w:val="000179D0"/>
    <w:rsid w:val="00022D92"/>
    <w:rsid w:val="00030005"/>
    <w:rsid w:val="000318EE"/>
    <w:rsid w:val="00051F76"/>
    <w:rsid w:val="000C2058"/>
    <w:rsid w:val="000F1B7D"/>
    <w:rsid w:val="000F1CFF"/>
    <w:rsid w:val="00116E4D"/>
    <w:rsid w:val="00124780"/>
    <w:rsid w:val="00130590"/>
    <w:rsid w:val="00151ED4"/>
    <w:rsid w:val="00171C35"/>
    <w:rsid w:val="00172170"/>
    <w:rsid w:val="00180CE7"/>
    <w:rsid w:val="001879C7"/>
    <w:rsid w:val="00194C8A"/>
    <w:rsid w:val="001F2E35"/>
    <w:rsid w:val="002279CD"/>
    <w:rsid w:val="002627E8"/>
    <w:rsid w:val="00263E9B"/>
    <w:rsid w:val="00274688"/>
    <w:rsid w:val="00284D68"/>
    <w:rsid w:val="00292C25"/>
    <w:rsid w:val="00303E92"/>
    <w:rsid w:val="00320A3E"/>
    <w:rsid w:val="003C52D0"/>
    <w:rsid w:val="003D4243"/>
    <w:rsid w:val="003E3638"/>
    <w:rsid w:val="003F07D8"/>
    <w:rsid w:val="004010F9"/>
    <w:rsid w:val="004609F0"/>
    <w:rsid w:val="00474D6D"/>
    <w:rsid w:val="004C4ED6"/>
    <w:rsid w:val="004D3CB3"/>
    <w:rsid w:val="00507FEA"/>
    <w:rsid w:val="0053639E"/>
    <w:rsid w:val="00582F00"/>
    <w:rsid w:val="00583B6F"/>
    <w:rsid w:val="0058672E"/>
    <w:rsid w:val="00586D6D"/>
    <w:rsid w:val="0058783F"/>
    <w:rsid w:val="005A50E3"/>
    <w:rsid w:val="00614211"/>
    <w:rsid w:val="00616F92"/>
    <w:rsid w:val="00626371"/>
    <w:rsid w:val="00637CCD"/>
    <w:rsid w:val="00641198"/>
    <w:rsid w:val="00653619"/>
    <w:rsid w:val="00653906"/>
    <w:rsid w:val="00667B6A"/>
    <w:rsid w:val="006775FC"/>
    <w:rsid w:val="006C54C9"/>
    <w:rsid w:val="006D5DED"/>
    <w:rsid w:val="00745A6D"/>
    <w:rsid w:val="00752A44"/>
    <w:rsid w:val="00752F8D"/>
    <w:rsid w:val="00755EEF"/>
    <w:rsid w:val="00761C8B"/>
    <w:rsid w:val="00763B69"/>
    <w:rsid w:val="00776EF4"/>
    <w:rsid w:val="007C246D"/>
    <w:rsid w:val="007C72C0"/>
    <w:rsid w:val="007E0CD5"/>
    <w:rsid w:val="00810A8A"/>
    <w:rsid w:val="00825DDA"/>
    <w:rsid w:val="00882291"/>
    <w:rsid w:val="00884309"/>
    <w:rsid w:val="0088481A"/>
    <w:rsid w:val="008A57CD"/>
    <w:rsid w:val="008A620B"/>
    <w:rsid w:val="008B669E"/>
    <w:rsid w:val="008C3E07"/>
    <w:rsid w:val="008D35BE"/>
    <w:rsid w:val="0090039A"/>
    <w:rsid w:val="00905510"/>
    <w:rsid w:val="00912E9F"/>
    <w:rsid w:val="009263F2"/>
    <w:rsid w:val="0096586D"/>
    <w:rsid w:val="009832C5"/>
    <w:rsid w:val="0099240B"/>
    <w:rsid w:val="009A0FFA"/>
    <w:rsid w:val="009C30E3"/>
    <w:rsid w:val="009D0A5E"/>
    <w:rsid w:val="009E0BCE"/>
    <w:rsid w:val="00A72E48"/>
    <w:rsid w:val="00A76924"/>
    <w:rsid w:val="00A84868"/>
    <w:rsid w:val="00A969F6"/>
    <w:rsid w:val="00AB083E"/>
    <w:rsid w:val="00B300E7"/>
    <w:rsid w:val="00B853A3"/>
    <w:rsid w:val="00B94710"/>
    <w:rsid w:val="00BA1E3E"/>
    <w:rsid w:val="00BB5091"/>
    <w:rsid w:val="00BE2FF8"/>
    <w:rsid w:val="00BE708B"/>
    <w:rsid w:val="00BF5794"/>
    <w:rsid w:val="00C008DD"/>
    <w:rsid w:val="00C43C18"/>
    <w:rsid w:val="00C74C3C"/>
    <w:rsid w:val="00CF6F02"/>
    <w:rsid w:val="00D431BF"/>
    <w:rsid w:val="00D81F2D"/>
    <w:rsid w:val="00DD3A11"/>
    <w:rsid w:val="00DD77CC"/>
    <w:rsid w:val="00DD7B23"/>
    <w:rsid w:val="00EA3D11"/>
    <w:rsid w:val="00EB3D52"/>
    <w:rsid w:val="00EE39D4"/>
    <w:rsid w:val="00EE4301"/>
    <w:rsid w:val="00F05927"/>
    <w:rsid w:val="00F224F2"/>
    <w:rsid w:val="00F348E7"/>
    <w:rsid w:val="00F35EF3"/>
    <w:rsid w:val="00F47666"/>
    <w:rsid w:val="00F715D9"/>
    <w:rsid w:val="00F81C7F"/>
    <w:rsid w:val="00F84DB1"/>
    <w:rsid w:val="00F971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6EDD3"/>
  <w15:chartTrackingRefBased/>
  <w15:docId w15:val="{C3F0078A-63E7-463C-A1C9-EEBDF8C81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宋体" w:hAnsi="Arial" w:cs="Arial"/>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510"/>
    <w:pPr>
      <w:widowControl w:val="0"/>
      <w:jc w:val="both"/>
    </w:pPr>
    <w:rPr>
      <w:rFonts w:asciiTheme="minorHAnsi" w:eastAsiaTheme="minorEastAsia" w:hAnsiTheme="minorHAnsi" w:cstheme="minorBidi"/>
      <w:sz w:val="21"/>
      <w:szCs w:val="22"/>
    </w:rPr>
  </w:style>
  <w:style w:type="paragraph" w:styleId="1">
    <w:name w:val="heading 1"/>
    <w:basedOn w:val="a"/>
    <w:next w:val="a"/>
    <w:link w:val="10"/>
    <w:uiPriority w:val="9"/>
    <w:qFormat/>
    <w:rsid w:val="007C246D"/>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毕主"/>
    <w:basedOn w:val="1"/>
    <w:autoRedefine/>
    <w:qFormat/>
    <w:rsid w:val="007C246D"/>
    <w:pPr>
      <w:keepNext w:val="0"/>
      <w:keepLines w:val="0"/>
      <w:widowControl/>
      <w:adjustRightInd w:val="0"/>
      <w:spacing w:before="480" w:after="360" w:line="360" w:lineRule="auto"/>
      <w:jc w:val="center"/>
      <w:textAlignment w:val="center"/>
    </w:pPr>
    <w:rPr>
      <w:rFonts w:ascii="Times New Roman" w:eastAsia="黑体" w:hAnsi="Times New Roman" w:cs="宋体"/>
      <w:b w:val="0"/>
      <w:bCs w:val="0"/>
      <w:kern w:val="36"/>
      <w:sz w:val="28"/>
      <w:szCs w:val="28"/>
    </w:rPr>
  </w:style>
  <w:style w:type="character" w:customStyle="1" w:styleId="10">
    <w:name w:val="标题 1 字符"/>
    <w:basedOn w:val="a0"/>
    <w:link w:val="1"/>
    <w:uiPriority w:val="9"/>
    <w:rsid w:val="007C246D"/>
    <w:rPr>
      <w:b/>
      <w:bCs/>
      <w:kern w:val="44"/>
      <w:sz w:val="44"/>
      <w:szCs w:val="44"/>
    </w:rPr>
  </w:style>
  <w:style w:type="character" w:styleId="a4">
    <w:name w:val="Hyperlink"/>
    <w:basedOn w:val="a0"/>
    <w:uiPriority w:val="99"/>
    <w:unhideWhenUsed/>
    <w:rsid w:val="00905510"/>
    <w:rPr>
      <w:color w:val="0563C1" w:themeColor="hyperlink"/>
      <w:u w:val="single"/>
    </w:rPr>
  </w:style>
  <w:style w:type="paragraph" w:customStyle="1" w:styleId="authadd">
    <w:name w:val="authadd"/>
    <w:basedOn w:val="a"/>
    <w:rsid w:val="00905510"/>
    <w:pPr>
      <w:widowControl/>
      <w:spacing w:line="240" w:lineRule="exact"/>
      <w:jc w:val="left"/>
    </w:pPr>
    <w:rPr>
      <w:rFonts w:ascii="Times New Roman" w:eastAsia="宋体" w:hAnsi="Times New Roman" w:cs="Times New Roman"/>
      <w:kern w:val="0"/>
      <w:sz w:val="24"/>
      <w:szCs w:val="20"/>
      <w:lang w:val="en-GB"/>
    </w:rPr>
  </w:style>
  <w:style w:type="paragraph" w:customStyle="1" w:styleId="EndNoteBibliographyTitle">
    <w:name w:val="EndNote Bibliography Title"/>
    <w:basedOn w:val="a"/>
    <w:link w:val="EndNoteBibliographyTitle0"/>
    <w:rsid w:val="00626371"/>
    <w:pPr>
      <w:jc w:val="center"/>
    </w:pPr>
    <w:rPr>
      <w:rFonts w:ascii="Times New Roman" w:eastAsia="等线" w:hAnsi="Times New Roman" w:cs="Times New Roman"/>
      <w:noProof/>
      <w:sz w:val="24"/>
    </w:rPr>
  </w:style>
  <w:style w:type="character" w:customStyle="1" w:styleId="EndNoteBibliographyTitle0">
    <w:name w:val="EndNote Bibliography Title 字符"/>
    <w:basedOn w:val="a0"/>
    <w:link w:val="EndNoteBibliographyTitle"/>
    <w:rsid w:val="00626371"/>
    <w:rPr>
      <w:rFonts w:ascii="Times New Roman" w:eastAsia="等线" w:hAnsi="Times New Roman" w:cs="Times New Roman"/>
      <w:noProof/>
      <w:szCs w:val="22"/>
    </w:rPr>
  </w:style>
  <w:style w:type="paragraph" w:customStyle="1" w:styleId="EndNoteBibliography">
    <w:name w:val="EndNote Bibliography"/>
    <w:basedOn w:val="a"/>
    <w:link w:val="EndNoteBibliography0"/>
    <w:rsid w:val="00626371"/>
    <w:pPr>
      <w:spacing w:line="480" w:lineRule="auto"/>
    </w:pPr>
    <w:rPr>
      <w:rFonts w:ascii="Times New Roman" w:eastAsia="等线" w:hAnsi="Times New Roman" w:cs="Times New Roman"/>
      <w:noProof/>
      <w:sz w:val="24"/>
    </w:rPr>
  </w:style>
  <w:style w:type="character" w:customStyle="1" w:styleId="EndNoteBibliography0">
    <w:name w:val="EndNote Bibliography 字符"/>
    <w:basedOn w:val="a0"/>
    <w:link w:val="EndNoteBibliography"/>
    <w:rsid w:val="00626371"/>
    <w:rPr>
      <w:rFonts w:ascii="Times New Roman" w:eastAsia="等线" w:hAnsi="Times New Roman" w:cs="Times New Roman"/>
      <w:noProof/>
      <w:szCs w:val="22"/>
    </w:rPr>
  </w:style>
  <w:style w:type="character" w:styleId="a5">
    <w:name w:val="Unresolved Mention"/>
    <w:basedOn w:val="a0"/>
    <w:uiPriority w:val="99"/>
    <w:semiHidden/>
    <w:unhideWhenUsed/>
    <w:rsid w:val="00626371"/>
    <w:rPr>
      <w:color w:val="605E5C"/>
      <w:shd w:val="clear" w:color="auto" w:fill="E1DFDD"/>
    </w:rPr>
  </w:style>
  <w:style w:type="paragraph" w:styleId="a6">
    <w:name w:val="header"/>
    <w:basedOn w:val="a"/>
    <w:link w:val="a7"/>
    <w:uiPriority w:val="99"/>
    <w:unhideWhenUsed/>
    <w:rsid w:val="00761C8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761C8B"/>
    <w:rPr>
      <w:rFonts w:asciiTheme="minorHAnsi" w:eastAsiaTheme="minorEastAsia" w:hAnsiTheme="minorHAnsi" w:cstheme="minorBidi"/>
      <w:sz w:val="18"/>
      <w:szCs w:val="18"/>
    </w:rPr>
  </w:style>
  <w:style w:type="paragraph" w:styleId="a8">
    <w:name w:val="footer"/>
    <w:basedOn w:val="a"/>
    <w:link w:val="a9"/>
    <w:uiPriority w:val="99"/>
    <w:unhideWhenUsed/>
    <w:rsid w:val="00761C8B"/>
    <w:pPr>
      <w:tabs>
        <w:tab w:val="center" w:pos="4153"/>
        <w:tab w:val="right" w:pos="8306"/>
      </w:tabs>
      <w:snapToGrid w:val="0"/>
      <w:jc w:val="left"/>
    </w:pPr>
    <w:rPr>
      <w:sz w:val="18"/>
      <w:szCs w:val="18"/>
    </w:rPr>
  </w:style>
  <w:style w:type="character" w:customStyle="1" w:styleId="a9">
    <w:name w:val="页脚 字符"/>
    <w:basedOn w:val="a0"/>
    <w:link w:val="a8"/>
    <w:uiPriority w:val="99"/>
    <w:rsid w:val="00761C8B"/>
    <w:rPr>
      <w:rFonts w:asciiTheme="minorHAnsi" w:eastAsiaTheme="minorEastAsia" w:hAnsiTheme="minorHAnsi" w:cstheme="minorBidi"/>
      <w:sz w:val="18"/>
      <w:szCs w:val="18"/>
    </w:rPr>
  </w:style>
  <w:style w:type="paragraph" w:styleId="aa">
    <w:name w:val="Normal (Web)"/>
    <w:basedOn w:val="a"/>
    <w:uiPriority w:val="99"/>
    <w:unhideWhenUsed/>
    <w:qFormat/>
    <w:rsid w:val="00761C8B"/>
    <w:pPr>
      <w:widowControl/>
      <w:spacing w:beforeAutospacing="1" w:afterAutospacing="1" w:line="276" w:lineRule="auto"/>
      <w:jc w:val="left"/>
    </w:pPr>
    <w:rPr>
      <w:rFonts w:cs="Times New Roman"/>
      <w:kern w:val="0"/>
      <w:sz w:val="24"/>
    </w:rPr>
  </w:style>
  <w:style w:type="character" w:styleId="ab">
    <w:name w:val="Placeholder Text"/>
    <w:basedOn w:val="a0"/>
    <w:uiPriority w:val="99"/>
    <w:semiHidden/>
    <w:rsid w:val="00C43C18"/>
    <w:rPr>
      <w:color w:val="808080"/>
    </w:rPr>
  </w:style>
  <w:style w:type="character" w:styleId="ac">
    <w:name w:val="line number"/>
    <w:basedOn w:val="a0"/>
    <w:uiPriority w:val="99"/>
    <w:semiHidden/>
    <w:unhideWhenUsed/>
    <w:rsid w:val="004D3CB3"/>
  </w:style>
  <w:style w:type="paragraph" w:styleId="ad">
    <w:name w:val="Balloon Text"/>
    <w:basedOn w:val="a"/>
    <w:link w:val="ae"/>
    <w:uiPriority w:val="99"/>
    <w:semiHidden/>
    <w:unhideWhenUsed/>
    <w:rsid w:val="00C74C3C"/>
    <w:rPr>
      <w:rFonts w:ascii="宋体" w:eastAsia="宋体"/>
      <w:sz w:val="18"/>
      <w:szCs w:val="18"/>
    </w:rPr>
  </w:style>
  <w:style w:type="character" w:customStyle="1" w:styleId="ae">
    <w:name w:val="批注框文本 字符"/>
    <w:basedOn w:val="a0"/>
    <w:link w:val="ad"/>
    <w:uiPriority w:val="99"/>
    <w:semiHidden/>
    <w:rsid w:val="00C74C3C"/>
    <w:rPr>
      <w:rFonts w:ascii="宋体" w:hAnsiTheme="minorHAnsi" w:cstheme="minorBidi"/>
      <w:sz w:val="18"/>
      <w:szCs w:val="18"/>
    </w:rPr>
  </w:style>
  <w:style w:type="table" w:styleId="af">
    <w:name w:val="Table Grid"/>
    <w:basedOn w:val="a1"/>
    <w:uiPriority w:val="39"/>
    <w:rsid w:val="00614211"/>
    <w:rPr>
      <w:rFonts w:asciiTheme="minorHAnsi" w:eastAsiaTheme="minorEastAsia" w:hAnsiTheme="minorHAnsi" w:cstheme="minorBidi"/>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zhang@njmu.edu.cn" TargetMode="External"/><Relationship Id="rId13" Type="http://schemas.openxmlformats.org/officeDocument/2006/relationships/image" Target="media/image5.png"/><Relationship Id="rId18" Type="http://schemas.openxmlformats.org/officeDocument/2006/relationships/image" Target="media/image10.svg"/><Relationship Id="rId3" Type="http://schemas.openxmlformats.org/officeDocument/2006/relationships/webSettings" Target="webSettings.xml"/><Relationship Id="rId7" Type="http://schemas.openxmlformats.org/officeDocument/2006/relationships/hyperlink" Target="mailto:songmoshi@ioz.ac.cn" TargetMode="External"/><Relationship Id="rId12" Type="http://schemas.openxmlformats.org/officeDocument/2006/relationships/image" Target="media/image4.svg"/><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8.sv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junwang@im.ac.cn" TargetMode="Externa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image" Target="media/image7.png"/><Relationship Id="rId10" Type="http://schemas.openxmlformats.org/officeDocument/2006/relationships/image" Target="media/image2.sv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image" Target="media/image6.sv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23</Pages>
  <Words>4829</Words>
  <Characters>27528</Characters>
  <Application>Microsoft Office Word</Application>
  <DocSecurity>0</DocSecurity>
  <Lines>229</Lines>
  <Paragraphs>64</Paragraphs>
  <ScaleCrop>false</ScaleCrop>
  <Company/>
  <LinksUpToDate>false</LinksUpToDate>
  <CharactersWithSpaces>32293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lx patrickstar</dc:creator>
  <cp:keywords/>
  <dc:description/>
  <cp:lastModifiedBy>lx patrickstar</cp:lastModifiedBy>
  <cp:revision>25</cp:revision>
  <dcterms:created xsi:type="dcterms:W3CDTF">2022-04-18T07:59:00Z</dcterms:created>
  <dcterms:modified xsi:type="dcterms:W3CDTF">2022-05-13T09:28:00Z</dcterms:modified>
</cp:coreProperties>
</file>