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B5ECC7" w14:textId="77777777" w:rsidR="002D5A71" w:rsidRDefault="002D5A71" w:rsidP="002D5A71">
      <w:pPr>
        <w:widowControl/>
        <w:spacing w:line="360" w:lineRule="auto"/>
        <w:jc w:val="left"/>
        <w:rPr>
          <w:rFonts w:ascii="Times New Roman" w:hAnsi="Times New Roman"/>
          <w:b/>
          <w:bCs/>
          <w:sz w:val="24"/>
          <w:szCs w:val="24"/>
        </w:rPr>
      </w:pPr>
      <w:bookmarkStart w:id="0" w:name="_Hlk91666091"/>
      <w:bookmarkStart w:id="1" w:name="_Hlk93992997"/>
      <w:r w:rsidRPr="0062683B">
        <w:rPr>
          <w:rFonts w:ascii="Times New Roman" w:hAnsi="Times New Roman"/>
          <w:b/>
          <w:bCs/>
          <w:iCs/>
          <w:sz w:val="24"/>
          <w:szCs w:val="24"/>
        </w:rPr>
        <w:t>Supplementa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ry </w:t>
      </w:r>
      <w:r>
        <w:rPr>
          <w:rFonts w:ascii="Times New Roman" w:hAnsi="Times New Roman"/>
          <w:b/>
          <w:bCs/>
          <w:sz w:val="24"/>
          <w:szCs w:val="24"/>
        </w:rPr>
        <w:t>F</w:t>
      </w:r>
      <w:r>
        <w:rPr>
          <w:rFonts w:ascii="Times New Roman" w:hAnsi="Times New Roman" w:hint="eastAsia"/>
          <w:b/>
          <w:bCs/>
          <w:sz w:val="24"/>
          <w:szCs w:val="24"/>
        </w:rPr>
        <w:t>igures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hint="eastAsia"/>
          <w:b/>
          <w:bCs/>
          <w:sz w:val="24"/>
          <w:szCs w:val="24"/>
        </w:rPr>
        <w:t>and</w:t>
      </w:r>
      <w:r>
        <w:rPr>
          <w:rFonts w:ascii="Times New Roman" w:hAnsi="Times New Roman"/>
          <w:b/>
          <w:bCs/>
          <w:sz w:val="24"/>
          <w:szCs w:val="24"/>
        </w:rPr>
        <w:t xml:space="preserve"> Figure Legends</w:t>
      </w:r>
      <w:bookmarkEnd w:id="0"/>
    </w:p>
    <w:p w14:paraId="57497EE9" w14:textId="77777777" w:rsidR="002D5A71" w:rsidRDefault="002D5A71" w:rsidP="002D5A71">
      <w:pPr>
        <w:spacing w:line="360" w:lineRule="auto"/>
        <w:jc w:val="left"/>
      </w:pPr>
      <w:r>
        <w:rPr>
          <w:rFonts w:ascii="Times New Roman" w:hAnsi="Times New Roman"/>
          <w:b/>
          <w:bCs/>
          <w:noProof/>
          <w:sz w:val="24"/>
          <w:szCs w:val="24"/>
        </w:rPr>
        <w:drawing>
          <wp:inline distT="0" distB="0" distL="0" distR="0" wp14:anchorId="3CDE1CA4" wp14:editId="2FFD8317">
            <wp:extent cx="5274310" cy="2897822"/>
            <wp:effectExtent l="0" t="0" r="254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45"/>
                    <a:stretch/>
                  </pic:blipFill>
                  <pic:spPr bwMode="auto">
                    <a:xfrm>
                      <a:off x="0" y="0"/>
                      <a:ext cx="5274310" cy="28978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0C5DE1"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Fig. S1. Administration of 5hmdC and 5fdC induces cell cycle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changes and apoptosis.</w:t>
      </w:r>
      <w:r>
        <w:rPr>
          <w:rFonts w:hint="eastAsia"/>
        </w:rPr>
        <w:t xml:space="preserve"> </w:t>
      </w:r>
    </w:p>
    <w:p w14:paraId="39968AB6" w14:textId="77777777" w:rsidR="002D5A71" w:rsidRDefault="002D5A71" w:rsidP="002D5A71">
      <w:pPr>
        <w:spacing w:line="360" w:lineRule="auto"/>
        <w:jc w:val="left"/>
        <w:rPr>
          <w:rFonts w:ascii="等线" w:hAnsi="等线"/>
          <w:szCs w:val="21"/>
        </w:rPr>
      </w:pPr>
      <w:r w:rsidRPr="00F40B3B">
        <w:rPr>
          <w:rFonts w:ascii="Times New Roman" w:hAnsi="Times New Roman" w:cs="Times New Roman"/>
          <w:bCs/>
          <w:sz w:val="24"/>
          <w:szCs w:val="24"/>
        </w:rPr>
        <w:t>(</w:t>
      </w:r>
      <w:r w:rsidRPr="006D39A0">
        <w:rPr>
          <w:rFonts w:ascii="Times New Roman" w:hAnsi="Times New Roman" w:cs="Times New Roman"/>
          <w:bCs/>
          <w:sz w:val="24"/>
          <w:szCs w:val="24"/>
        </w:rPr>
        <w:t>A-B</w:t>
      </w:r>
      <w:r w:rsidRPr="00F40B3B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Cell cycle analysis by propidium iodide </w:t>
      </w:r>
      <w:r>
        <w:rPr>
          <w:rFonts w:ascii="Times New Roman" w:hAnsi="Times New Roman" w:hint="eastAsia"/>
          <w:sz w:val="24"/>
          <w:szCs w:val="24"/>
        </w:rPr>
        <w:t>assay</w:t>
      </w:r>
      <w:r>
        <w:rPr>
          <w:rFonts w:ascii="Times New Roman" w:hAnsi="Times New Roman"/>
          <w:sz w:val="24"/>
          <w:szCs w:val="24"/>
        </w:rPr>
        <w:t xml:space="preserve"> in SEM cell lines treated with 10 </w:t>
      </w:r>
      <w:proofErr w:type="spellStart"/>
      <w:r>
        <w:rPr>
          <w:rFonts w:ascii="Times New Roman" w:hAnsi="Times New Roman"/>
          <w:sz w:val="24"/>
          <w:szCs w:val="24"/>
        </w:rPr>
        <w:t>μM</w:t>
      </w:r>
      <w:proofErr w:type="spellEnd"/>
      <w:r>
        <w:rPr>
          <w:rFonts w:ascii="Times New Roman" w:hAnsi="Times New Roman"/>
          <w:sz w:val="24"/>
          <w:szCs w:val="24"/>
        </w:rPr>
        <w:t xml:space="preserve"> 5hmdC or 5fdC for 24 hours. Shown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are representative plots of SEM cells (</w:t>
      </w:r>
      <w:r w:rsidRPr="00F40B3B">
        <w:rPr>
          <w:rFonts w:ascii="Times New Roman" w:hAnsi="Times New Roman"/>
          <w:i/>
          <w:iCs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 and quantification of cells at each stage using three biological replicates (</w:t>
      </w:r>
      <w:r>
        <w:rPr>
          <w:rFonts w:ascii="Times New Roman" w:hAnsi="Times New Roman"/>
          <w:i/>
          <w:iCs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hint="eastAsia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Mock, cell line treated with PBS. </w:t>
      </w:r>
      <w:r w:rsidRPr="00F40B3B">
        <w:rPr>
          <w:rFonts w:ascii="Times New Roman" w:hAnsi="Times New Roman" w:cs="Times New Roman"/>
          <w:bCs/>
          <w:sz w:val="24"/>
          <w:szCs w:val="24"/>
        </w:rPr>
        <w:t>(</w:t>
      </w:r>
      <w:r w:rsidRPr="006D39A0">
        <w:rPr>
          <w:rFonts w:ascii="Times New Roman" w:hAnsi="Times New Roman" w:cs="Times New Roman"/>
          <w:bCs/>
          <w:sz w:val="24"/>
          <w:szCs w:val="24"/>
        </w:rPr>
        <w:t>C-D</w:t>
      </w:r>
      <w:r w:rsidRPr="00F40B3B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Apoptosis analysis of SEM cells treated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with 10 </w:t>
      </w:r>
      <w:proofErr w:type="spellStart"/>
      <w:r>
        <w:rPr>
          <w:rFonts w:ascii="Times New Roman" w:hAnsi="Times New Roman"/>
          <w:sz w:val="24"/>
          <w:szCs w:val="24"/>
        </w:rPr>
        <w:t>μM</w:t>
      </w:r>
      <w:proofErr w:type="spellEnd"/>
      <w:r>
        <w:rPr>
          <w:rFonts w:ascii="Times New Roman" w:hAnsi="Times New Roman"/>
          <w:sz w:val="24"/>
          <w:szCs w:val="24"/>
        </w:rPr>
        <w:t xml:space="preserve"> 5hmdC or 5fdC analyzed by Annexin V-PI FACS assay. Shown</w:t>
      </w:r>
      <w:r>
        <w:rPr>
          <w:rFonts w:ascii="Times New Roman" w:hAnsi="Times New Roman" w:hint="eastAsia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are representative plots (</w:t>
      </w:r>
      <w:r w:rsidRPr="006D39A0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) and quantification of early (Q3) and late (Q2) apoptotic cells (</w:t>
      </w:r>
      <w:r w:rsidRPr="006D39A0">
        <w:rPr>
          <w:rFonts w:ascii="Times New Roman" w:hAnsi="Times New Roman" w:cs="Times New Roman"/>
          <w:bCs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) of indicated group after one day treatment</w:t>
      </w:r>
      <w:r>
        <w:rPr>
          <w:rFonts w:ascii="Times New Roman" w:hAnsi="Times New Roman" w:hint="eastAsia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Three biological replicates were used to calculate the mean value. Quantifications are expressed as </w:t>
      </w:r>
      <w:r>
        <w:rPr>
          <w:rFonts w:ascii="Times New Roman" w:hAnsi="Times New Roman" w:cs="Times New Roman"/>
          <w:sz w:val="24"/>
        </w:rPr>
        <w:t>mean ± standard error (mean).</w:t>
      </w:r>
      <w:r w:rsidRPr="00971EA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</w:p>
    <w:p w14:paraId="5F542854" w14:textId="77777777" w:rsidR="002D5A71" w:rsidRDefault="002D5A71" w:rsidP="002D5A71">
      <w:pPr>
        <w:spacing w:line="360" w:lineRule="auto"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3A9C11E8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1067C0A2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7755C809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30E80286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4FB58EE5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337B439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p w14:paraId="0B0997B2" w14:textId="77777777" w:rsidR="002D5A71" w:rsidRPr="00B05ED4" w:rsidRDefault="002D5A71" w:rsidP="002D5A71">
      <w:pPr>
        <w:widowControl/>
        <w:jc w:val="left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B9AD615" wp14:editId="6E13BD77">
            <wp:extent cx="5274310" cy="1988502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942"/>
                    <a:stretch/>
                  </pic:blipFill>
                  <pic:spPr bwMode="auto">
                    <a:xfrm>
                      <a:off x="0" y="0"/>
                      <a:ext cx="5274310" cy="19885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0D48DC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kern w:val="0"/>
          <w:sz w:val="24"/>
          <w:szCs w:val="24"/>
        </w:rPr>
      </w:pP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Fig. S2. Characterization of the deamination activities of DCTD and CDA on 5hmdC and 5fdC monophosphates.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 xml:space="preserve"> </w:t>
      </w:r>
    </w:p>
    <w:p w14:paraId="209F7E68" w14:textId="09418578" w:rsidR="006F1E66" w:rsidRDefault="002D5A71" w:rsidP="006F1E66">
      <w:pPr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F40B3B">
        <w:rPr>
          <w:rFonts w:ascii="Times New Roman" w:hAnsi="Times New Roman" w:cs="Times New Roman"/>
          <w:bCs/>
          <w:sz w:val="24"/>
          <w:szCs w:val="24"/>
        </w:rPr>
        <w:t>(</w:t>
      </w:r>
      <w:r w:rsidRPr="006D39A0">
        <w:rPr>
          <w:rFonts w:ascii="Times New Roman" w:hAnsi="Times New Roman" w:cs="Times New Roman"/>
          <w:bCs/>
          <w:sz w:val="24"/>
          <w:szCs w:val="24"/>
        </w:rPr>
        <w:t>A</w:t>
      </w:r>
      <w:r w:rsidRPr="00F40B3B">
        <w:rPr>
          <w:rFonts w:ascii="Times New Roman" w:hAnsi="Times New Roman" w:cs="Times New Roman"/>
          <w:bCs/>
          <w:sz w:val="24"/>
          <w:szCs w:val="24"/>
        </w:rPr>
        <w:t>)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Coomassie-stained SDS-PAGE gel image of recombinant human DCTD and CDA proteins purified from </w:t>
      </w:r>
      <w:r>
        <w:rPr>
          <w:rFonts w:ascii="Times New Roman" w:eastAsia="Sun-ExtA" w:hAnsi="Times New Roman"/>
          <w:i/>
          <w:iCs/>
          <w:kern w:val="0"/>
          <w:sz w:val="24"/>
          <w:szCs w:val="24"/>
        </w:rPr>
        <w:t>E. coli</w:t>
      </w:r>
      <w:r>
        <w:rPr>
          <w:rFonts w:ascii="Times New Roman" w:eastAsia="Sun-ExtA" w:hAnsi="Times New Roman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b/>
          <w:bCs/>
          <w:color w:val="FF0000"/>
          <w:kern w:val="0"/>
          <w:sz w:val="24"/>
          <w:szCs w:val="24"/>
        </w:rPr>
        <w:t xml:space="preserve"> </w:t>
      </w:r>
      <w:r w:rsidRPr="00F40B3B">
        <w:rPr>
          <w:rFonts w:ascii="Times New Roman" w:hAnsi="Times New Roman" w:cs="Times New Roman"/>
          <w:bCs/>
          <w:sz w:val="24"/>
          <w:szCs w:val="24"/>
        </w:rPr>
        <w:t>(</w:t>
      </w:r>
      <w:r w:rsidRPr="006D39A0">
        <w:rPr>
          <w:rFonts w:ascii="Times New Roman" w:hAnsi="Times New Roman" w:cs="Times New Roman"/>
          <w:bCs/>
          <w:sz w:val="24"/>
          <w:szCs w:val="24"/>
        </w:rPr>
        <w:t>B</w:t>
      </w:r>
      <w:r w:rsidRPr="00F40B3B">
        <w:rPr>
          <w:rFonts w:ascii="Times New Roman" w:hAnsi="Times New Roman" w:cs="Times New Roman"/>
          <w:bCs/>
          <w:sz w:val="24"/>
          <w:szCs w:val="24"/>
        </w:rPr>
        <w:t>)</w:t>
      </w:r>
      <w:r w:rsidR="006F1E66"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 w:rsidR="006F1E66" w:rsidRPr="00CA1FD8">
        <w:rPr>
          <w:rFonts w:ascii="Times New Roman" w:eastAsia="Sun-ExtA" w:hAnsi="Times New Roman"/>
          <w:i/>
          <w:iCs/>
          <w:kern w:val="0"/>
          <w:sz w:val="24"/>
          <w:szCs w:val="24"/>
        </w:rPr>
        <w:t>In vitro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 xml:space="preserve"> deamination assay and LC-MS/MS analysis of DCTD and CDA-catalyzed deamination reactions.</w:t>
      </w:r>
      <w:r w:rsidR="006F1E66" w:rsidRPr="00FA2E4A">
        <w:t xml:space="preserve"> </w:t>
      </w:r>
      <w:r w:rsidR="006F1E66">
        <w:t xml:space="preserve"> </w:t>
      </w:r>
      <w:r w:rsidR="006F1E66" w:rsidRPr="00CA1FD8">
        <w:rPr>
          <w:rFonts w:ascii="Times New Roman" w:eastAsia="Sun-ExtA" w:hAnsi="Times New Roman"/>
          <w:kern w:val="0"/>
          <w:sz w:val="24"/>
          <w:szCs w:val="24"/>
        </w:rPr>
        <w:t>The</w:t>
      </w:r>
      <w:r w:rsidR="006F1E66">
        <w:t xml:space="preserve"> </w:t>
      </w:r>
      <w:r w:rsidR="006F1E66" w:rsidRPr="00FA2E4A">
        <w:rPr>
          <w:rFonts w:ascii="Times New Roman" w:eastAsia="Sun-ExtA" w:hAnsi="Times New Roman"/>
          <w:kern w:val="0"/>
          <w:sz w:val="24"/>
          <w:szCs w:val="24"/>
        </w:rPr>
        <w:t xml:space="preserve">C-, 5hmC- or 5fC-containing DNA fragment was prepared respectively by PCR amplification using </w:t>
      </w:r>
      <w:proofErr w:type="spellStart"/>
      <w:r w:rsidR="006F1E66" w:rsidRPr="00FA2E4A">
        <w:rPr>
          <w:rFonts w:ascii="Times New Roman" w:eastAsia="Sun-ExtA" w:hAnsi="Times New Roman"/>
          <w:kern w:val="0"/>
          <w:sz w:val="24"/>
          <w:szCs w:val="24"/>
        </w:rPr>
        <w:t>dCTP</w:t>
      </w:r>
      <w:proofErr w:type="spellEnd"/>
      <w:r w:rsidR="006F1E66" w:rsidRPr="00FA2E4A">
        <w:rPr>
          <w:rFonts w:ascii="Times New Roman" w:eastAsia="Sun-ExtA" w:hAnsi="Times New Roman"/>
          <w:kern w:val="0"/>
          <w:sz w:val="24"/>
          <w:szCs w:val="24"/>
        </w:rPr>
        <w:t>, 5hmdCTP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 w:rsidR="006F1E66" w:rsidRPr="00FA2E4A">
        <w:rPr>
          <w:rFonts w:ascii="Times New Roman" w:eastAsia="Sun-ExtA" w:hAnsi="Times New Roman"/>
          <w:kern w:val="0"/>
          <w:sz w:val="24"/>
          <w:szCs w:val="24"/>
        </w:rPr>
        <w:t>or 5fdCTP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 w:rsidR="006F1E66" w:rsidRPr="00FA2E4A">
        <w:rPr>
          <w:rFonts w:ascii="Times New Roman" w:eastAsia="Sun-ExtA" w:hAnsi="Times New Roman"/>
          <w:kern w:val="0"/>
          <w:sz w:val="24"/>
          <w:szCs w:val="24"/>
        </w:rPr>
        <w:t>as substrate.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 xml:space="preserve"> The PCR products</w:t>
      </w:r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 xml:space="preserve"> were 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>digested with</w:t>
      </w:r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 xml:space="preserve"> nuclease P1 to produce nucleotide mixture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>s</w:t>
      </w:r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 xml:space="preserve"> containing either </w:t>
      </w:r>
      <w:proofErr w:type="spellStart"/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>dCMP</w:t>
      </w:r>
      <w:proofErr w:type="spellEnd"/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>, 5hmdCMP or 5fdCMP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>, which further underwent deamination and dephosphorylation reactions.</w:t>
      </w:r>
      <w:r w:rsidR="006F1E66" w:rsidRPr="00BD7859"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 w:rsidR="006F1E66">
        <w:rPr>
          <w:rFonts w:ascii="Times New Roman" w:eastAsia="Sun-ExtA" w:hAnsi="Times New Roman"/>
          <w:kern w:val="0"/>
          <w:sz w:val="24"/>
          <w:szCs w:val="24"/>
        </w:rPr>
        <w:t xml:space="preserve">The </w:t>
      </w:r>
      <w:r w:rsidR="006F1E66">
        <w:rPr>
          <w:rFonts w:ascii="Times New Roman" w:hAnsi="Times New Roman"/>
          <w:sz w:val="24"/>
          <w:szCs w:val="24"/>
        </w:rPr>
        <w:t xml:space="preserve">relative abundance of the </w:t>
      </w:r>
      <w:r w:rsidR="006F1E66" w:rsidRPr="00172AA7">
        <w:rPr>
          <w:rFonts w:ascii="Times New Roman" w:hAnsi="Times New Roman"/>
          <w:sz w:val="24"/>
          <w:szCs w:val="24"/>
        </w:rPr>
        <w:t xml:space="preserve">deamination products was determined </w:t>
      </w:r>
      <w:r w:rsidR="006F1E66" w:rsidRPr="00172AA7">
        <w:rPr>
          <w:rFonts w:ascii="Times New Roman" w:hAnsi="Times New Roman" w:hint="eastAsia"/>
          <w:sz w:val="24"/>
          <w:szCs w:val="24"/>
        </w:rPr>
        <w:t>in</w:t>
      </w:r>
      <w:r w:rsidR="006F1E66" w:rsidRPr="00172AA7">
        <w:rPr>
          <w:rFonts w:ascii="Times New Roman" w:hAnsi="Times New Roman"/>
          <w:sz w:val="24"/>
          <w:szCs w:val="24"/>
        </w:rPr>
        <w:t xml:space="preserve"> the forms of </w:t>
      </w:r>
      <w:proofErr w:type="spellStart"/>
      <w:r w:rsidR="006F1E66" w:rsidRPr="00172AA7">
        <w:rPr>
          <w:rFonts w:ascii="Times New Roman" w:hAnsi="Times New Roman"/>
          <w:sz w:val="24"/>
          <w:szCs w:val="24"/>
        </w:rPr>
        <w:t>dU</w:t>
      </w:r>
      <w:proofErr w:type="spellEnd"/>
      <w:r w:rsidR="006F1E66" w:rsidRPr="00172AA7">
        <w:rPr>
          <w:rFonts w:ascii="Times New Roman" w:hAnsi="Times New Roman"/>
          <w:sz w:val="24"/>
          <w:szCs w:val="24"/>
        </w:rPr>
        <w:t>, 5hmdU or 5fdU (</w:t>
      </w:r>
      <w:r w:rsidR="006F1E66">
        <w:rPr>
          <w:rFonts w:ascii="Times New Roman" w:hAnsi="Times New Roman"/>
          <w:sz w:val="24"/>
          <w:szCs w:val="24"/>
        </w:rPr>
        <w:t xml:space="preserve">normalized to </w:t>
      </w:r>
      <w:proofErr w:type="spellStart"/>
      <w:r w:rsidR="006F1E66">
        <w:rPr>
          <w:rFonts w:ascii="Times New Roman" w:hAnsi="Times New Roman"/>
          <w:sz w:val="24"/>
          <w:szCs w:val="24"/>
        </w:rPr>
        <w:t>dC</w:t>
      </w:r>
      <w:proofErr w:type="spellEnd"/>
      <w:r w:rsidR="006F1E66">
        <w:rPr>
          <w:rFonts w:ascii="Times New Roman" w:hAnsi="Times New Roman"/>
          <w:sz w:val="24"/>
          <w:szCs w:val="24"/>
        </w:rPr>
        <w:t>) from the incubations with or without DCTD or CDA.</w:t>
      </w:r>
      <w:r w:rsidR="006F1E66">
        <w:rPr>
          <w:rFonts w:ascii="Times New Roman" w:hAnsi="Times New Roman" w:cs="Times New Roman"/>
          <w:sz w:val="24"/>
        </w:rPr>
        <w:t xml:space="preserve"> T</w:t>
      </w:r>
      <w:r w:rsidR="006F1E66">
        <w:rPr>
          <w:rFonts w:ascii="Times New Roman" w:hAnsi="Times New Roman" w:cs="Times New Roman" w:hint="eastAsia"/>
          <w:sz w:val="24"/>
        </w:rPr>
        <w:t>hree</w:t>
      </w:r>
      <w:r w:rsidR="006F1E66">
        <w:rPr>
          <w:rFonts w:ascii="Times New Roman" w:hAnsi="Times New Roman" w:cs="Times New Roman"/>
          <w:sz w:val="24"/>
        </w:rPr>
        <w:t xml:space="preserve"> technical replicates were used to calculate the mean value. Data are mean ± standard error (mean).</w:t>
      </w:r>
    </w:p>
    <w:p w14:paraId="3AB0C514" w14:textId="20C6E4BA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</w:rPr>
      </w:pPr>
    </w:p>
    <w:p w14:paraId="2A855E72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5985079D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5F8207D2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1A72F1D0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46B368F7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6BCEB29B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</w:p>
    <w:p w14:paraId="73A6CD35" w14:textId="77777777" w:rsidR="002D5A71" w:rsidRDefault="002D5A71" w:rsidP="002D5A71">
      <w:pPr>
        <w:widowControl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  <w:r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  <w:br w:type="page"/>
      </w:r>
    </w:p>
    <w:p w14:paraId="611B4F7B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  <w:r>
        <w:rPr>
          <w:rFonts w:ascii="Times New Roman" w:eastAsia="Sun-ExtA" w:hAnsi="Times New Roman"/>
          <w:b/>
          <w:bCs/>
          <w:i/>
          <w:noProof/>
          <w:kern w:val="0"/>
          <w:sz w:val="24"/>
          <w:szCs w:val="24"/>
        </w:rPr>
        <w:lastRenderedPageBreak/>
        <w:drawing>
          <wp:inline distT="0" distB="0" distL="0" distR="0" wp14:anchorId="06587645" wp14:editId="0ABDE83F">
            <wp:extent cx="5274310" cy="4195128"/>
            <wp:effectExtent l="0" t="0" r="254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611"/>
                    <a:stretch/>
                  </pic:blipFill>
                  <pic:spPr bwMode="auto">
                    <a:xfrm>
                      <a:off x="0" y="0"/>
                      <a:ext cx="5274310" cy="41951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C50ACE" w14:textId="77777777" w:rsidR="002D5A71" w:rsidRDefault="002D5A71" w:rsidP="002D5A71">
      <w:pPr>
        <w:spacing w:line="360" w:lineRule="auto"/>
        <w:jc w:val="left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52040">
        <w:rPr>
          <w:rFonts w:ascii="Times New Roman" w:eastAsia="Sun-ExtA" w:hAnsi="Times New Roman"/>
          <w:b/>
          <w:bCs/>
          <w:kern w:val="0"/>
          <w:sz w:val="24"/>
          <w:szCs w:val="24"/>
        </w:rPr>
        <w:t>Fig. S3</w:t>
      </w:r>
      <w:r w:rsidRPr="00252040"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252040">
        <w:rPr>
          <w:rFonts w:ascii="Times New Roman" w:hAnsi="Times New Roman"/>
          <w:b/>
          <w:bCs/>
          <w:i/>
          <w:iCs/>
          <w:sz w:val="24"/>
          <w:szCs w:val="24"/>
        </w:rPr>
        <w:t>DCTD</w:t>
      </w:r>
      <w:r w:rsidRPr="00252040">
        <w:rPr>
          <w:rFonts w:ascii="Times New Roman" w:hAnsi="Times New Roman"/>
          <w:b/>
          <w:bCs/>
          <w:sz w:val="24"/>
          <w:szCs w:val="24"/>
        </w:rPr>
        <w:t xml:space="preserve"> gene disruption mediated by CRISPR-Cas9 abolishes c</w:t>
      </w:r>
      <w:r w:rsidRPr="00252040">
        <w:rPr>
          <w:rFonts w:ascii="Times New Roman" w:eastAsia="Sun-ExtA" w:hAnsi="Times New Roman"/>
          <w:b/>
          <w:bCs/>
          <w:kern w:val="0"/>
          <w:sz w:val="24"/>
          <w:szCs w:val="24"/>
        </w:rPr>
        <w:t>ytotoxicity of 5hmdC and 5fdC in Raji cells.</w:t>
      </w:r>
    </w:p>
    <w:p w14:paraId="753C7AF7" w14:textId="3AF43FC8" w:rsidR="002D5A71" w:rsidRDefault="002D5A71" w:rsidP="002D5A71">
      <w:pPr>
        <w:spacing w:line="360" w:lineRule="auto"/>
        <w:jc w:val="left"/>
        <w:rPr>
          <w:szCs w:val="21"/>
        </w:rPr>
      </w:pPr>
      <w:r w:rsidRPr="0070277A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</w:t>
      </w:r>
      <w:r w:rsidRPr="0070277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Sequence of sgRNA targeting exon 2 of </w:t>
      </w:r>
      <w:r>
        <w:rPr>
          <w:rFonts w:ascii="Times New Roman" w:hAnsi="Times New Roman"/>
          <w:i/>
          <w:iCs/>
          <w:sz w:val="24"/>
          <w:szCs w:val="24"/>
        </w:rPr>
        <w:t xml:space="preserve">DCTD </w:t>
      </w:r>
      <w:r>
        <w:rPr>
          <w:rFonts w:ascii="Times New Roman" w:hAnsi="Times New Roman"/>
          <w:sz w:val="24"/>
          <w:szCs w:val="24"/>
        </w:rPr>
        <w:t>gene is underlined in green, and the corresponding protospacer adjacent motif (PAM) sequence marked in blue. The region for PCR genotyping is indicated as horizontal arrows.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70277A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B</w:t>
      </w:r>
      <w:r w:rsidRPr="0070277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Indel (insertion/deletion) mutations detected in </w:t>
      </w:r>
      <w:r>
        <w:rPr>
          <w:rFonts w:ascii="Times New Roman" w:hAnsi="Times New Roman"/>
          <w:i/>
          <w:iCs/>
          <w:sz w:val="24"/>
          <w:szCs w:val="24"/>
        </w:rPr>
        <w:t>DCTD</w:t>
      </w:r>
      <w:r>
        <w:rPr>
          <w:rFonts w:ascii="Times New Roman" w:hAnsi="Times New Roman"/>
          <w:sz w:val="24"/>
          <w:szCs w:val="24"/>
        </w:rPr>
        <w:t xml:space="preserve"> endogenous locus from the genome of SEM and Raji cells. sgRNA targeting sequences are labelled in green. PAM sequences are marked in blue.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C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Western blot showing DCTD protein level in Raji cell line of wild type (WT), </w:t>
      </w:r>
      <w:r>
        <w:rPr>
          <w:rFonts w:ascii="Times New Roman" w:hAnsi="Times New Roman"/>
          <w:i/>
          <w:iCs/>
          <w:sz w:val="24"/>
          <w:szCs w:val="24"/>
        </w:rPr>
        <w:t>DCTD</w:t>
      </w:r>
      <w:r>
        <w:rPr>
          <w:rFonts w:ascii="Times New Roman" w:hAnsi="Times New Roman"/>
          <w:sz w:val="24"/>
          <w:szCs w:val="24"/>
        </w:rPr>
        <w:t xml:space="preserve"> knockout (KO), KO infected with empty lentiviral vector (KO+EV) or with vector containing DCTD (KO+DCTD). GAPDH was used as loading control.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D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IC50 curves of 5hmdC (</w:t>
      </w:r>
      <w:r>
        <w:rPr>
          <w:rFonts w:ascii="Times New Roman" w:hAnsi="Times New Roman"/>
          <w:b/>
          <w:bCs/>
          <w:sz w:val="24"/>
          <w:szCs w:val="24"/>
        </w:rPr>
        <w:t>left</w:t>
      </w:r>
      <w:r>
        <w:rPr>
          <w:rFonts w:ascii="Times New Roman" w:hAnsi="Times New Roman"/>
          <w:sz w:val="24"/>
          <w:szCs w:val="24"/>
        </w:rPr>
        <w:t>) and 5fdC (</w:t>
      </w:r>
      <w:r>
        <w:rPr>
          <w:rFonts w:ascii="Times New Roman" w:hAnsi="Times New Roman"/>
          <w:b/>
          <w:bCs/>
          <w:sz w:val="24"/>
          <w:szCs w:val="24"/>
        </w:rPr>
        <w:t>right</w:t>
      </w:r>
      <w:r>
        <w:rPr>
          <w:rFonts w:ascii="Times New Roman" w:hAnsi="Times New Roman"/>
          <w:sz w:val="24"/>
          <w:szCs w:val="24"/>
        </w:rPr>
        <w:t xml:space="preserve">) in </w:t>
      </w:r>
      <w:r>
        <w:rPr>
          <w:rFonts w:ascii="Times New Roman" w:hAnsi="Times New Roman" w:hint="eastAsia"/>
          <w:sz w:val="24"/>
          <w:szCs w:val="24"/>
        </w:rPr>
        <w:t>wil</w:t>
      </w:r>
      <w:r>
        <w:rPr>
          <w:rFonts w:ascii="Times New Roman" w:hAnsi="Times New Roman"/>
          <w:sz w:val="24"/>
          <w:szCs w:val="24"/>
        </w:rPr>
        <w:t>d type (</w:t>
      </w:r>
      <w:r>
        <w:rPr>
          <w:rFonts w:ascii="Times New Roman" w:hAnsi="Times New Roman" w:hint="eastAsia"/>
          <w:sz w:val="24"/>
          <w:szCs w:val="24"/>
        </w:rPr>
        <w:t>grey</w:t>
      </w:r>
      <w:r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i/>
          <w:iCs/>
          <w:sz w:val="24"/>
          <w:szCs w:val="24"/>
        </w:rPr>
        <w:t>DCTD</w:t>
      </w:r>
      <w:r>
        <w:rPr>
          <w:rFonts w:ascii="Times New Roman" w:hAnsi="Times New Roman"/>
          <w:sz w:val="24"/>
          <w:szCs w:val="24"/>
        </w:rPr>
        <w:t xml:space="preserve"> KO (</w:t>
      </w:r>
      <w:r>
        <w:rPr>
          <w:rFonts w:ascii="Times New Roman" w:hAnsi="Times New Roman" w:hint="eastAsia"/>
          <w:sz w:val="24"/>
          <w:szCs w:val="24"/>
        </w:rPr>
        <w:t>red</w:t>
      </w:r>
      <w:r>
        <w:rPr>
          <w:rFonts w:ascii="Times New Roman" w:hAnsi="Times New Roman"/>
          <w:sz w:val="24"/>
          <w:szCs w:val="24"/>
        </w:rPr>
        <w:t>), KO+EV (</w:t>
      </w:r>
      <w:r>
        <w:rPr>
          <w:rFonts w:ascii="Times New Roman" w:hAnsi="Times New Roman" w:hint="eastAsia"/>
          <w:sz w:val="24"/>
          <w:szCs w:val="24"/>
        </w:rPr>
        <w:t>blue</w:t>
      </w:r>
      <w:r>
        <w:rPr>
          <w:rFonts w:ascii="Times New Roman" w:hAnsi="Times New Roman"/>
          <w:sz w:val="24"/>
          <w:szCs w:val="24"/>
        </w:rPr>
        <w:t>) and KO+DCTD (green) Raji cells. X axis is the logarithmic transformed concentration of nucleosides. Y axis denotes the proportion of live cells on day 4 at each nucleoside concentration.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Each dot represents the average value of 3 technical replicates. Data are mean ± </w:t>
      </w:r>
      <w:r>
        <w:rPr>
          <w:rFonts w:ascii="Times New Roman" w:hAnsi="Times New Roman" w:cs="Times New Roman"/>
          <w:sz w:val="24"/>
        </w:rPr>
        <w:t>standard deviation</w:t>
      </w:r>
      <w:r>
        <w:rPr>
          <w:rFonts w:ascii="Times New Roman" w:hAnsi="Times New Roman"/>
          <w:sz w:val="24"/>
          <w:szCs w:val="24"/>
        </w:rPr>
        <w:t>.</w:t>
      </w:r>
    </w:p>
    <w:p w14:paraId="2C4658EE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32836EB0" wp14:editId="773A1972">
            <wp:extent cx="5274310" cy="3626802"/>
            <wp:effectExtent l="0" t="0" r="254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94"/>
                    <a:stretch/>
                  </pic:blipFill>
                  <pic:spPr bwMode="auto">
                    <a:xfrm>
                      <a:off x="0" y="0"/>
                      <a:ext cx="5274310" cy="3626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1CE7E66" w14:textId="77777777" w:rsidR="002D5A71" w:rsidRDefault="002D5A71" w:rsidP="002D5A71">
      <w:pPr>
        <w:widowControl/>
        <w:spacing w:line="36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Fig. S4. Detection of 5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>hmdC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, 5fdC, 5hmdU and 5fdU nucleosides in cell metabolites of SEM cells by LC-MS/MS.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9D3E407" w14:textId="77777777" w:rsidR="002D5A71" w:rsidRDefault="002D5A71" w:rsidP="002D5A71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 w:rsidRPr="00301171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A-B</w:t>
      </w:r>
      <w:r w:rsidRPr="00301171">
        <w:rPr>
          <w:rFonts w:ascii="Times New Roman" w:hAnsi="Times New Roman"/>
          <w:sz w:val="24"/>
          <w:szCs w:val="24"/>
        </w:rPr>
        <w:t xml:space="preserve">) </w:t>
      </w:r>
      <w:r>
        <w:rPr>
          <w:rFonts w:ascii="Times New Roman" w:hAnsi="Times New Roman"/>
          <w:sz w:val="24"/>
          <w:szCs w:val="24"/>
        </w:rPr>
        <w:t>LC-MS/MS analysis of 5hmdC (</w:t>
      </w:r>
      <w:r w:rsidRPr="006D39A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>) and 5fdC (</w:t>
      </w:r>
      <w:r w:rsidRPr="006D39A0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/>
          <w:sz w:val="24"/>
          <w:szCs w:val="24"/>
        </w:rPr>
        <w:t xml:space="preserve">) in the cellular metabolites of cell lines of wild type (WT), </w:t>
      </w:r>
      <w:r>
        <w:rPr>
          <w:rFonts w:ascii="Times New Roman" w:hAnsi="Times New Roman"/>
          <w:i/>
          <w:iCs/>
          <w:sz w:val="24"/>
          <w:szCs w:val="24"/>
        </w:rPr>
        <w:t>DCTD</w:t>
      </w:r>
      <w:r>
        <w:rPr>
          <w:rFonts w:ascii="Times New Roman" w:hAnsi="Times New Roman"/>
          <w:sz w:val="24"/>
          <w:szCs w:val="24"/>
        </w:rPr>
        <w:t xml:space="preserve"> knockout (KO), KO infected with empty lentiviral vector (KO+EV) or with vector containing DCTD (KO+DCTD). Each cell line was treated in triplicate with PBS (mock), 10 </w:t>
      </w:r>
      <w:proofErr w:type="spellStart"/>
      <w:r>
        <w:rPr>
          <w:rFonts w:ascii="Times New Roman" w:hAnsi="Times New Roman"/>
          <w:sz w:val="24"/>
          <w:szCs w:val="24"/>
        </w:rPr>
        <w:t>μM</w:t>
      </w:r>
      <w:proofErr w:type="spellEnd"/>
      <w:r>
        <w:rPr>
          <w:rFonts w:ascii="Times New Roman" w:hAnsi="Times New Roman"/>
          <w:sz w:val="24"/>
          <w:szCs w:val="24"/>
        </w:rPr>
        <w:t xml:space="preserve"> 5hmdC or 5fdC. Data are </w:t>
      </w:r>
      <w:r>
        <w:rPr>
          <w:rFonts w:ascii="Times New Roman" w:hAnsi="Times New Roman" w:cs="Times New Roman"/>
          <w:sz w:val="24"/>
        </w:rPr>
        <w:t>mean ± standard error (mean).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01171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C-D</w:t>
      </w:r>
      <w:r w:rsidRPr="0030117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LC-MS/MS analysis of 5hmdU (</w:t>
      </w:r>
      <w:r w:rsidRPr="006D39A0">
        <w:rPr>
          <w:rFonts w:ascii="Times New Roman" w:hAnsi="Times New Roman"/>
          <w:sz w:val="24"/>
          <w:szCs w:val="24"/>
        </w:rPr>
        <w:t>C</w:t>
      </w:r>
      <w:r>
        <w:rPr>
          <w:rFonts w:ascii="Times New Roman" w:hAnsi="Times New Roman"/>
          <w:sz w:val="24"/>
          <w:szCs w:val="24"/>
        </w:rPr>
        <w:t>) and 5fdU (</w:t>
      </w:r>
      <w:r w:rsidRPr="006D39A0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 xml:space="preserve">) in the cellular metabolites of cell lines of wild type (WT), </w:t>
      </w:r>
      <w:r>
        <w:rPr>
          <w:rFonts w:ascii="Times New Roman" w:hAnsi="Times New Roman"/>
          <w:i/>
          <w:iCs/>
          <w:sz w:val="24"/>
          <w:szCs w:val="24"/>
        </w:rPr>
        <w:t>DCTD</w:t>
      </w:r>
      <w:r>
        <w:rPr>
          <w:rFonts w:ascii="Times New Roman" w:hAnsi="Times New Roman"/>
          <w:sz w:val="24"/>
          <w:szCs w:val="24"/>
        </w:rPr>
        <w:t xml:space="preserve"> knockout (KO), KO infected with empty lentiviral vector (KO+EV) or with vector containing DCTD (KO+DCTD). Each cell line was treated in triplicate with PBS (mock), 10 </w:t>
      </w:r>
      <w:proofErr w:type="spellStart"/>
      <w:r>
        <w:rPr>
          <w:rFonts w:ascii="Times New Roman" w:hAnsi="Times New Roman"/>
          <w:sz w:val="24"/>
          <w:szCs w:val="24"/>
        </w:rPr>
        <w:t>μM</w:t>
      </w:r>
      <w:proofErr w:type="spellEnd"/>
      <w:r>
        <w:rPr>
          <w:rFonts w:ascii="Times New Roman" w:hAnsi="Times New Roman"/>
          <w:sz w:val="24"/>
          <w:szCs w:val="24"/>
        </w:rPr>
        <w:t xml:space="preserve"> 5hmdC or 5fdC. Data are </w:t>
      </w:r>
      <w:r>
        <w:rPr>
          <w:rFonts w:ascii="Times New Roman" w:hAnsi="Times New Roman" w:cs="Times New Roman"/>
          <w:sz w:val="24"/>
        </w:rPr>
        <w:t>mean ± standard error (mean).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</w:p>
    <w:p w14:paraId="20DF9346" w14:textId="77777777" w:rsidR="002D5A71" w:rsidRPr="00301171" w:rsidRDefault="002D5A71" w:rsidP="002D5A71">
      <w:pPr>
        <w:widowControl/>
        <w:spacing w:line="360" w:lineRule="auto"/>
        <w:jc w:val="left"/>
        <w:rPr>
          <w:rFonts w:ascii="Times New Roman" w:hAnsi="Times New Roman"/>
          <w:sz w:val="24"/>
          <w:szCs w:val="24"/>
        </w:rPr>
      </w:pPr>
    </w:p>
    <w:p w14:paraId="3C2196C8" w14:textId="77777777" w:rsidR="002D5A71" w:rsidRPr="00B05ED4" w:rsidRDefault="002D5A71" w:rsidP="002D5A71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6FA252E4" w14:textId="77777777" w:rsidR="002D5A71" w:rsidRDefault="002D5A71" w:rsidP="002D5A71">
      <w:pPr>
        <w:widowControl/>
        <w:jc w:val="left"/>
        <w:rPr>
          <w:rFonts w:ascii="Times New Roman" w:hAnsi="Times New Roman"/>
          <w:sz w:val="24"/>
          <w:szCs w:val="24"/>
        </w:rPr>
      </w:pPr>
      <w:bookmarkStart w:id="2" w:name="_Hlk89509344"/>
      <w:r>
        <w:rPr>
          <w:rFonts w:ascii="Times New Roman" w:hAnsi="Times New Roman"/>
          <w:sz w:val="24"/>
          <w:szCs w:val="24"/>
        </w:rPr>
        <w:br w:type="page"/>
      </w:r>
    </w:p>
    <w:bookmarkEnd w:id="2"/>
    <w:p w14:paraId="4152E5AC" w14:textId="77777777" w:rsidR="002D5A71" w:rsidRDefault="002D5A71" w:rsidP="002D5A71">
      <w:pPr>
        <w:spacing w:line="360" w:lineRule="auto"/>
        <w:jc w:val="lef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eastAsia="Sun-ExtA" w:hAnsi="Times New Roman"/>
          <w:b/>
          <w:bCs/>
          <w:i/>
          <w:noProof/>
          <w:kern w:val="0"/>
          <w:sz w:val="24"/>
          <w:szCs w:val="24"/>
        </w:rPr>
        <w:lastRenderedPageBreak/>
        <w:drawing>
          <wp:inline distT="0" distB="0" distL="0" distR="0" wp14:anchorId="0AEF1D82" wp14:editId="124BB7B5">
            <wp:extent cx="5274310" cy="4362450"/>
            <wp:effectExtent l="0" t="0" r="2540" b="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579"/>
                    <a:stretch/>
                  </pic:blipFill>
                  <pic:spPr bwMode="auto">
                    <a:xfrm>
                      <a:off x="0" y="0"/>
                      <a:ext cx="5274310" cy="4362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Fig. S5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 w:rsidRPr="00252040">
        <w:rPr>
          <w:rFonts w:ascii="Times New Roman" w:hAnsi="Times New Roman"/>
          <w:b/>
          <w:bCs/>
          <w:i/>
          <w:iCs/>
          <w:sz w:val="24"/>
          <w:szCs w:val="24"/>
        </w:rPr>
        <w:t>DCK</w:t>
      </w:r>
      <w:r w:rsidRPr="00252040">
        <w:rPr>
          <w:rFonts w:ascii="Times New Roman" w:hAnsi="Times New Roman"/>
          <w:b/>
          <w:bCs/>
          <w:sz w:val="24"/>
          <w:szCs w:val="24"/>
        </w:rPr>
        <w:t xml:space="preserve"> gene disruption mediated by CRISPR-Cas9 abolishes c</w:t>
      </w:r>
      <w:r w:rsidRPr="00252040">
        <w:rPr>
          <w:rFonts w:ascii="Times New Roman" w:eastAsia="Sun-ExtA" w:hAnsi="Times New Roman"/>
          <w:b/>
          <w:bCs/>
          <w:kern w:val="0"/>
          <w:sz w:val="24"/>
          <w:szCs w:val="24"/>
        </w:rPr>
        <w:t>ytotoxicity of 5hmdC and 5fdC in Raji cells.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</w:p>
    <w:p w14:paraId="2441C03E" w14:textId="473FC18F" w:rsidR="002D5A71" w:rsidRDefault="002D5A71" w:rsidP="002D5A71">
      <w:pPr>
        <w:spacing w:line="360" w:lineRule="auto"/>
        <w:jc w:val="left"/>
        <w:rPr>
          <w:szCs w:val="21"/>
        </w:rPr>
      </w:pPr>
      <w:r w:rsidRPr="00301171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</w:t>
      </w:r>
      <w:r w:rsidRPr="0030117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Sequence of sgRNAs targeting exon 3 of </w:t>
      </w:r>
      <w:r>
        <w:rPr>
          <w:rFonts w:ascii="Times New Roman" w:hAnsi="Times New Roman"/>
          <w:i/>
          <w:iCs/>
          <w:sz w:val="24"/>
          <w:szCs w:val="24"/>
        </w:rPr>
        <w:t xml:space="preserve">DCK </w:t>
      </w:r>
      <w:r>
        <w:rPr>
          <w:rFonts w:ascii="Times New Roman" w:hAnsi="Times New Roman"/>
          <w:sz w:val="24"/>
          <w:szCs w:val="24"/>
        </w:rPr>
        <w:t>gene are in green, and the corresponding protospacer adjacent motif (PAM) sequence is marked in blue. The region for PCR genotyping is indicated above.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301171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B</w:t>
      </w:r>
      <w:r w:rsidRPr="00301171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Indel (insertion/deletion) mutations detected at the </w:t>
      </w:r>
      <w:r>
        <w:rPr>
          <w:rFonts w:ascii="Times New Roman" w:hAnsi="Times New Roman"/>
          <w:i/>
          <w:iCs/>
          <w:sz w:val="24"/>
          <w:szCs w:val="24"/>
        </w:rPr>
        <w:t>DCK</w:t>
      </w:r>
      <w:r>
        <w:rPr>
          <w:rFonts w:ascii="Times New Roman" w:hAnsi="Times New Roman"/>
          <w:sz w:val="24"/>
          <w:szCs w:val="24"/>
        </w:rPr>
        <w:t xml:space="preserve"> locus in the genomic DNA of SEM and Raji cells. sgRNA targeting sequences are labelled in green. PAM sequences are marked in blue.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C</w:t>
      </w:r>
      <w:r w:rsidRPr="00FE2182">
        <w:rPr>
          <w:rFonts w:ascii="Times New Roman" w:hAnsi="Times New Roman"/>
          <w:sz w:val="24"/>
          <w:szCs w:val="24"/>
        </w:rPr>
        <w:t>)</w:t>
      </w:r>
      <w:r w:rsidRPr="000C7232">
        <w:rPr>
          <w:rFonts w:ascii="Times New Roman" w:eastAsia="Sun-ExtA" w:hAnsi="Times New Roman" w:cs="Times New Roman" w:hint="eastAsia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Western analysis of DCK in wild type (WT) and two </w:t>
      </w:r>
      <w:r>
        <w:rPr>
          <w:rFonts w:ascii="Times New Roman" w:hAnsi="Times New Roman" w:cs="Times New Roman"/>
          <w:i/>
          <w:iCs/>
          <w:sz w:val="24"/>
        </w:rPr>
        <w:t>DCK</w:t>
      </w:r>
      <w:r>
        <w:rPr>
          <w:rFonts w:ascii="Times New Roman" w:hAnsi="Times New Roman" w:cs="Times New Roman"/>
          <w:sz w:val="24"/>
        </w:rPr>
        <w:t xml:space="preserve"> knockout (KO 1 and KO 2) cell lines of Raji. Beta-tubulin was used as loading control.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D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</w:rPr>
        <w:t xml:space="preserve"> IC50 curves of 5hmdC (</w:t>
      </w:r>
      <w:r>
        <w:rPr>
          <w:rFonts w:ascii="Times New Roman" w:hAnsi="Times New Roman" w:cs="Times New Roman"/>
          <w:b/>
          <w:sz w:val="24"/>
        </w:rPr>
        <w:t>left</w:t>
      </w:r>
      <w:r>
        <w:rPr>
          <w:rFonts w:ascii="Times New Roman" w:hAnsi="Times New Roman" w:cs="Times New Roman"/>
          <w:sz w:val="24"/>
        </w:rPr>
        <w:t>) and 5fdC (</w:t>
      </w:r>
      <w:r>
        <w:rPr>
          <w:rFonts w:ascii="Times New Roman" w:hAnsi="Times New Roman" w:cs="Times New Roman"/>
          <w:b/>
          <w:sz w:val="24"/>
        </w:rPr>
        <w:t>right</w:t>
      </w:r>
      <w:r>
        <w:rPr>
          <w:rFonts w:ascii="Times New Roman" w:hAnsi="Times New Roman" w:cs="Times New Roman"/>
          <w:sz w:val="24"/>
        </w:rPr>
        <w:t xml:space="preserve">) in WT and </w:t>
      </w:r>
      <w:r>
        <w:rPr>
          <w:rFonts w:ascii="Times New Roman" w:hAnsi="Times New Roman" w:cs="Times New Roman"/>
          <w:i/>
          <w:iCs/>
          <w:sz w:val="24"/>
        </w:rPr>
        <w:t>DCK</w:t>
      </w:r>
      <w:r>
        <w:rPr>
          <w:rFonts w:ascii="Times New Roman" w:hAnsi="Times New Roman" w:cs="Times New Roman"/>
          <w:sz w:val="24"/>
        </w:rPr>
        <w:t xml:space="preserve"> KO Raji cell lines.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X axis is the logarithmic transformed concentration of nucleosides. Y axis denotes the proportion of live cells on day 4 at each nucleoside concentration.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Each dot represents the average value of 3 technical replicates. Data are mean ± standard error (mean).</w:t>
      </w:r>
    </w:p>
    <w:p w14:paraId="0978CC50" w14:textId="77777777" w:rsidR="002D5A71" w:rsidRDefault="002D5A71" w:rsidP="002D5A71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A42DEF8" w14:textId="77777777" w:rsidR="002D5A71" w:rsidRDefault="002D5A71" w:rsidP="002D5A71">
      <w:pPr>
        <w:widowControl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 wp14:anchorId="7DD3460F" wp14:editId="2D33AD34">
            <wp:extent cx="3443635" cy="1860233"/>
            <wp:effectExtent l="0" t="0" r="4445" b="6985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267"/>
                    <a:stretch/>
                  </pic:blipFill>
                  <pic:spPr bwMode="auto">
                    <a:xfrm>
                      <a:off x="0" y="0"/>
                      <a:ext cx="3444240" cy="18605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70BBFD" w14:textId="77777777" w:rsidR="002D5A71" w:rsidRDefault="002D5A71" w:rsidP="002D5A71">
      <w:pPr>
        <w:widowControl/>
        <w:spacing w:line="360" w:lineRule="auto"/>
        <w:jc w:val="left"/>
        <w:rPr>
          <w:rFonts w:ascii="Times New Roman" w:eastAsia="Sun-ExtA" w:hAnsi="Times New Roman" w:cs="Times New Roman"/>
          <w:b/>
          <w:i/>
          <w:kern w:val="0"/>
          <w:sz w:val="24"/>
          <w:szCs w:val="21"/>
        </w:rPr>
      </w:pP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Fig. S6</w:t>
      </w:r>
      <w:r>
        <w:rPr>
          <w:rFonts w:ascii="Times New Roman" w:hAnsi="Times New Roman"/>
          <w:b/>
          <w:bCs/>
          <w:sz w:val="24"/>
          <w:szCs w:val="24"/>
        </w:rPr>
        <w:t xml:space="preserve">. 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>Detection of 5hmdU and 5fdU nucleosides in cell metabolites of SEM cells by LC-MS/MS.</w:t>
      </w:r>
    </w:p>
    <w:p w14:paraId="69E8C854" w14:textId="77777777" w:rsidR="002D5A71" w:rsidRDefault="002D5A71" w:rsidP="002D5A71">
      <w:pPr>
        <w:widowControl/>
        <w:spacing w:line="360" w:lineRule="auto"/>
        <w:jc w:val="left"/>
        <w:rPr>
          <w:rFonts w:ascii="Times New Roman" w:hAnsi="Times New Roman" w:cs="Times New Roman"/>
          <w:b/>
          <w:bCs/>
        </w:rPr>
      </w:pP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A-B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Abundance of </w:t>
      </w:r>
      <w:r>
        <w:rPr>
          <w:rFonts w:ascii="Times New Roman" w:hAnsi="Times New Roman" w:cs="Times New Roman" w:hint="eastAsia"/>
          <w:sz w:val="24"/>
        </w:rPr>
        <w:t>5hmd</w:t>
      </w:r>
      <w:r>
        <w:rPr>
          <w:rFonts w:ascii="Times New Roman" w:hAnsi="Times New Roman" w:cs="Times New Roman"/>
          <w:sz w:val="24"/>
        </w:rPr>
        <w:t>U (</w:t>
      </w:r>
      <w:r w:rsidRPr="006D39A0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</w:rPr>
        <w:t xml:space="preserve">) </w:t>
      </w:r>
      <w:r>
        <w:rPr>
          <w:rFonts w:ascii="Times New Roman" w:hAnsi="Times New Roman" w:cs="Times New Roman" w:hint="eastAsia"/>
          <w:sz w:val="24"/>
        </w:rPr>
        <w:t>a</w:t>
      </w:r>
      <w:r>
        <w:rPr>
          <w:rFonts w:ascii="Times New Roman" w:hAnsi="Times New Roman" w:cs="Times New Roman"/>
          <w:sz w:val="24"/>
        </w:rPr>
        <w:t xml:space="preserve">nd </w:t>
      </w:r>
      <w:r>
        <w:rPr>
          <w:rFonts w:ascii="Times New Roman" w:hAnsi="Times New Roman" w:cs="Times New Roman" w:hint="eastAsia"/>
          <w:sz w:val="24"/>
        </w:rPr>
        <w:t>5fd</w:t>
      </w:r>
      <w:r>
        <w:rPr>
          <w:rFonts w:ascii="Times New Roman" w:hAnsi="Times New Roman" w:cs="Times New Roman"/>
          <w:sz w:val="24"/>
        </w:rPr>
        <w:t>U (</w:t>
      </w:r>
      <w:r w:rsidRPr="006D39A0">
        <w:rPr>
          <w:rFonts w:ascii="Times New Roman" w:hAnsi="Times New Roman"/>
          <w:sz w:val="24"/>
          <w:szCs w:val="24"/>
        </w:rPr>
        <w:t>B</w:t>
      </w:r>
      <w:r>
        <w:rPr>
          <w:rFonts w:ascii="Times New Roman" w:hAnsi="Times New Roman" w:cs="Times New Roman"/>
          <w:sz w:val="24"/>
        </w:rPr>
        <w:t xml:space="preserve">) measured by LC-MS/MS </w:t>
      </w:r>
      <w:r>
        <w:rPr>
          <w:rFonts w:ascii="Times New Roman" w:hAnsi="Times New Roman"/>
          <w:sz w:val="24"/>
          <w:szCs w:val="24"/>
        </w:rPr>
        <w:t>in the cellular metabolites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 w:hint="eastAsia"/>
          <w:sz w:val="24"/>
        </w:rPr>
        <w:t>of</w:t>
      </w:r>
      <w:r>
        <w:rPr>
          <w:rFonts w:ascii="Times New Roman" w:hAnsi="Times New Roman" w:cs="Times New Roman"/>
          <w:sz w:val="24"/>
        </w:rPr>
        <w:t xml:space="preserve"> WT and two independent </w:t>
      </w:r>
      <w:r>
        <w:rPr>
          <w:rFonts w:ascii="Times New Roman" w:hAnsi="Times New Roman" w:cs="Times New Roman"/>
          <w:i/>
          <w:iCs/>
          <w:sz w:val="24"/>
        </w:rPr>
        <w:t>DCK</w:t>
      </w:r>
      <w:r>
        <w:rPr>
          <w:rFonts w:ascii="Times New Roman" w:hAnsi="Times New Roman" w:cs="Times New Roman"/>
          <w:sz w:val="24"/>
        </w:rPr>
        <w:t xml:space="preserve"> KO SEM cell lines treated in triplicate with PBS (mock), 10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hAnsi="Times New Roman" w:cs="Times New Roman" w:hint="eastAsia"/>
          <w:sz w:val="24"/>
        </w:rPr>
        <w:t xml:space="preserve"> 5hmd</w:t>
      </w:r>
      <w:r>
        <w:rPr>
          <w:rFonts w:ascii="Times New Roman" w:hAnsi="Times New Roman" w:cs="Times New Roman"/>
          <w:sz w:val="24"/>
        </w:rPr>
        <w:t>C or 5fdC.</w:t>
      </w:r>
      <w:r>
        <w:rPr>
          <w:rFonts w:ascii="Times New Roman" w:hAnsi="Times New Roman" w:cs="Times New Roman"/>
          <w:b/>
          <w:color w:val="FF000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Total amount of genomic </w:t>
      </w:r>
      <w:proofErr w:type="spellStart"/>
      <w:r>
        <w:rPr>
          <w:rFonts w:ascii="Times New Roman" w:hAnsi="Times New Roman" w:cs="Times New Roman"/>
          <w:sz w:val="24"/>
        </w:rPr>
        <w:t>dC</w:t>
      </w:r>
      <w:proofErr w:type="spellEnd"/>
      <w:r>
        <w:rPr>
          <w:rFonts w:ascii="Times New Roman" w:hAnsi="Times New Roman" w:cs="Times New Roman"/>
          <w:sz w:val="24"/>
        </w:rPr>
        <w:t xml:space="preserve"> was used for normalization. Data are mean ± standard error (mean). 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</w:p>
    <w:p w14:paraId="225A1C41" w14:textId="77777777" w:rsidR="002D5A71" w:rsidRDefault="002D5A71" w:rsidP="002D5A71">
      <w:pPr>
        <w:widowControl/>
        <w:spacing w:line="360" w:lineRule="auto"/>
        <w:jc w:val="left"/>
        <w:rPr>
          <w:rFonts w:ascii="Times New Roman" w:eastAsia="Sun-ExtA" w:hAnsi="Times New Roman" w:cs="Times New Roman"/>
          <w:b/>
          <w:i/>
          <w:kern w:val="0"/>
          <w:sz w:val="24"/>
          <w:szCs w:val="21"/>
        </w:rPr>
      </w:pPr>
    </w:p>
    <w:p w14:paraId="75FAA601" w14:textId="77777777" w:rsidR="002D5A71" w:rsidRDefault="002D5A71" w:rsidP="002D5A71">
      <w:pPr>
        <w:widowControl/>
        <w:jc w:val="left"/>
        <w:rPr>
          <w:rFonts w:ascii="Times New Roman" w:eastAsia="Sun-ExtA" w:hAnsi="Times New Roman" w:cs="Times New Roman"/>
          <w:b/>
          <w:i/>
          <w:kern w:val="0"/>
          <w:sz w:val="24"/>
          <w:szCs w:val="21"/>
        </w:rPr>
      </w:pPr>
      <w:r>
        <w:rPr>
          <w:rFonts w:ascii="Times New Roman" w:eastAsia="Sun-ExtA" w:hAnsi="Times New Roman" w:cs="Times New Roman"/>
          <w:b/>
          <w:i/>
          <w:kern w:val="0"/>
          <w:sz w:val="24"/>
          <w:szCs w:val="21"/>
        </w:rPr>
        <w:br w:type="page"/>
      </w:r>
    </w:p>
    <w:p w14:paraId="2BBF5DA4" w14:textId="77777777" w:rsidR="002D5A71" w:rsidRDefault="002D5A71" w:rsidP="002D5A71">
      <w:pPr>
        <w:widowControl/>
        <w:spacing w:line="360" w:lineRule="auto"/>
        <w:jc w:val="left"/>
        <w:rPr>
          <w:rFonts w:ascii="Times New Roman" w:eastAsia="Sun-ExtA" w:hAnsi="Times New Roman" w:cs="Times New Roman"/>
          <w:b/>
          <w:kern w:val="0"/>
          <w:sz w:val="24"/>
          <w:szCs w:val="21"/>
        </w:rPr>
      </w:pPr>
      <w:r>
        <w:rPr>
          <w:rFonts w:ascii="Times New Roman" w:eastAsia="Sun-ExtA" w:hAnsi="Times New Roman" w:cs="Times New Roman"/>
          <w:b/>
          <w:i/>
          <w:noProof/>
          <w:kern w:val="0"/>
          <w:sz w:val="24"/>
          <w:szCs w:val="21"/>
        </w:rPr>
        <w:lastRenderedPageBreak/>
        <w:drawing>
          <wp:inline distT="0" distB="0" distL="0" distR="0" wp14:anchorId="32887231" wp14:editId="37919486">
            <wp:extent cx="5274310" cy="3509645"/>
            <wp:effectExtent l="0" t="0" r="254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92"/>
                    <a:stretch/>
                  </pic:blipFill>
                  <pic:spPr bwMode="auto">
                    <a:xfrm>
                      <a:off x="0" y="0"/>
                      <a:ext cx="5274310" cy="3509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Sun-ExtA" w:hAnsi="Times New Roman" w:cs="Times New Roman"/>
          <w:b/>
          <w:kern w:val="0"/>
          <w:sz w:val="24"/>
          <w:szCs w:val="21"/>
        </w:rPr>
        <w:t xml:space="preserve"> Fig. S7. Ectopic</w:t>
      </w:r>
      <w:r>
        <w:rPr>
          <w:rFonts w:ascii="Times New Roman" w:hAnsi="Times New Roman" w:cs="Times New Roman"/>
          <w:b/>
          <w:sz w:val="24"/>
        </w:rPr>
        <w:t xml:space="preserve"> expression DCK increases the sensitivity of RKO cells to 5hmdC and 5fdC.</w:t>
      </w:r>
      <w:r>
        <w:rPr>
          <w:rFonts w:ascii="Times New Roman" w:eastAsia="Sun-ExtA" w:hAnsi="Times New Roman" w:cs="Times New Roman" w:hint="eastAsia"/>
          <w:b/>
          <w:kern w:val="0"/>
          <w:sz w:val="24"/>
          <w:szCs w:val="21"/>
        </w:rPr>
        <w:t xml:space="preserve"> </w:t>
      </w:r>
    </w:p>
    <w:p w14:paraId="677817FF" w14:textId="0EE268FD" w:rsidR="002D5A71" w:rsidRDefault="002D5A71" w:rsidP="002D5A71">
      <w:pPr>
        <w:widowControl/>
        <w:spacing w:line="360" w:lineRule="auto"/>
        <w:jc w:val="left"/>
        <w:rPr>
          <w:rFonts w:ascii="Times New Roman" w:hAnsi="Times New Roman" w:cs="Times New Roman"/>
          <w:sz w:val="24"/>
        </w:rPr>
      </w:pP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mRNA level of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i/>
          <w:sz w:val="24"/>
        </w:rPr>
        <w:t>DCK</w:t>
      </w:r>
      <w:r>
        <w:rPr>
          <w:rFonts w:ascii="Times New Roman" w:hAnsi="Times New Roman" w:cs="Times New Roman"/>
          <w:sz w:val="24"/>
        </w:rPr>
        <w:t xml:space="preserve"> and </w:t>
      </w:r>
      <w:r>
        <w:rPr>
          <w:rFonts w:ascii="Times New Roman" w:hAnsi="Times New Roman" w:cs="Times New Roman"/>
          <w:i/>
          <w:sz w:val="24"/>
        </w:rPr>
        <w:t>DCTD</w:t>
      </w:r>
      <w:r>
        <w:rPr>
          <w:rFonts w:ascii="Times New Roman" w:hAnsi="Times New Roman" w:cs="Times New Roman"/>
          <w:sz w:val="24"/>
        </w:rPr>
        <w:t xml:space="preserve"> in SEM, Raji, H1299 and RKO</w:t>
      </w:r>
      <w:r>
        <w:rPr>
          <w:rFonts w:ascii="Times New Roman" w:hAnsi="Times New Roman" w:cs="Times New Roman" w:hint="eastAsia"/>
          <w:sz w:val="24"/>
        </w:rPr>
        <w:t xml:space="preserve"> cell</w:t>
      </w:r>
      <w:r>
        <w:rPr>
          <w:rFonts w:ascii="Times New Roman" w:hAnsi="Times New Roman" w:cs="Times New Roman"/>
          <w:sz w:val="24"/>
        </w:rPr>
        <w:t xml:space="preserve"> lines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measured by RT-qPCR. </w:t>
      </w:r>
      <w:r>
        <w:rPr>
          <w:rFonts w:ascii="Times New Roman" w:hAnsi="Times New Roman" w:cs="Times New Roman"/>
          <w:i/>
          <w:sz w:val="24"/>
        </w:rPr>
        <w:t>GAPDH</w:t>
      </w:r>
      <w:r>
        <w:rPr>
          <w:rFonts w:ascii="Times New Roman" w:hAnsi="Times New Roman" w:cs="Times New Roman"/>
          <w:i/>
          <w:i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was used as the internal control.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B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</w:rPr>
        <w:t xml:space="preserve"> Growth curves of RKO cell lines treated with PBS (mock, grey), 10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hAnsi="Times New Roman" w:cs="Times New Roman"/>
          <w:sz w:val="24"/>
        </w:rPr>
        <w:t xml:space="preserve"> 5hmdC (red) or 5fdC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(blue) over a</w:t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period of 5 days. Each dot represents the mean value of three replicates. Y axis denotes the absorbance at 450 nm. Data are mean ± standard error (mean).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C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</w:rPr>
        <w:t xml:space="preserve"> Western blot confirming </w:t>
      </w:r>
      <w:r>
        <w:rPr>
          <w:rFonts w:ascii="Times New Roman" w:hAnsi="Times New Roman" w:cs="Times New Roman"/>
          <w:bCs/>
          <w:iCs/>
          <w:sz w:val="24"/>
        </w:rPr>
        <w:t>DCK</w:t>
      </w:r>
      <w:r>
        <w:rPr>
          <w:rFonts w:ascii="Times New Roman" w:hAnsi="Times New Roman" w:cs="Times New Roman"/>
          <w:bCs/>
          <w:sz w:val="24"/>
        </w:rPr>
        <w:t xml:space="preserve"> overexpression in RKO cell line. EV, RKO infected with empty lentiviral vector. DCK, RKO infected with Flag-DCK. </w:t>
      </w:r>
      <w:r>
        <w:rPr>
          <w:rFonts w:ascii="Times New Roman" w:hAnsi="Times New Roman" w:cs="Times New Roman"/>
          <w:bCs/>
          <w:iCs/>
          <w:sz w:val="24"/>
        </w:rPr>
        <w:t xml:space="preserve">GAPDH </w:t>
      </w:r>
      <w:r>
        <w:rPr>
          <w:rFonts w:ascii="Times New Roman" w:hAnsi="Times New Roman" w:cs="Times New Roman"/>
          <w:bCs/>
          <w:sz w:val="24"/>
        </w:rPr>
        <w:t xml:space="preserve">was used as loading control.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D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 w:cs="Times New Roman"/>
          <w:bCs/>
          <w:sz w:val="24"/>
        </w:rPr>
        <w:t xml:space="preserve"> IC50 curves of 5hmdC (</w:t>
      </w:r>
      <w:r>
        <w:rPr>
          <w:rFonts w:ascii="Times New Roman" w:hAnsi="Times New Roman" w:cs="Times New Roman"/>
          <w:b/>
          <w:sz w:val="24"/>
        </w:rPr>
        <w:t>left</w:t>
      </w:r>
      <w:r>
        <w:rPr>
          <w:rFonts w:ascii="Times New Roman" w:hAnsi="Times New Roman" w:cs="Times New Roman"/>
          <w:bCs/>
          <w:sz w:val="24"/>
        </w:rPr>
        <w:t>) and 5fdC (</w:t>
      </w:r>
      <w:r>
        <w:rPr>
          <w:rFonts w:ascii="Times New Roman" w:hAnsi="Times New Roman" w:cs="Times New Roman"/>
          <w:b/>
          <w:sz w:val="24"/>
        </w:rPr>
        <w:t>right</w:t>
      </w:r>
      <w:r>
        <w:rPr>
          <w:rFonts w:ascii="Times New Roman" w:hAnsi="Times New Roman" w:cs="Times New Roman"/>
          <w:bCs/>
          <w:sz w:val="24"/>
        </w:rPr>
        <w:t>) in EV and DCK-overexpressing RKO cell lines. X axis is the logarithmic transformed concentration of nucleosides. Y axis denotes the proportion of live cells on day 4 at each nucleoside concentration.</w:t>
      </w:r>
      <w:r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Each dot represents the mean value of three replicates. Data are mean ± standard error (mean).</w:t>
      </w:r>
    </w:p>
    <w:p w14:paraId="053D6D0E" w14:textId="77777777" w:rsidR="002D5A71" w:rsidRDefault="002D5A71" w:rsidP="002D5A71">
      <w:pPr>
        <w:widowControl/>
        <w:jc w:val="lef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208D5647" w14:textId="3F490986" w:rsidR="002D5A71" w:rsidRDefault="00E01414" w:rsidP="002D5A71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</w:pPr>
      <w:r>
        <w:rPr>
          <w:rFonts w:ascii="Times New Roman" w:eastAsia="Sun-ExtA" w:hAnsi="Times New Roman"/>
          <w:b/>
          <w:bCs/>
          <w:i/>
          <w:noProof/>
          <w:kern w:val="0"/>
          <w:sz w:val="24"/>
          <w:szCs w:val="24"/>
        </w:rPr>
        <w:lastRenderedPageBreak/>
        <w:drawing>
          <wp:inline distT="0" distB="0" distL="0" distR="0" wp14:anchorId="6C6B570B" wp14:editId="1CA00483">
            <wp:extent cx="4825365" cy="8680450"/>
            <wp:effectExtent l="0" t="0" r="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3"/>
                    <a:stretch/>
                  </pic:blipFill>
                  <pic:spPr bwMode="auto">
                    <a:xfrm>
                      <a:off x="0" y="0"/>
                      <a:ext cx="4825365" cy="8680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33B15D" w14:textId="77777777" w:rsidR="002D5A71" w:rsidRDefault="002D5A71" w:rsidP="002D5A71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Sun-ExtA" w:hAnsi="Times New Roman"/>
          <w:b/>
          <w:bCs/>
          <w:kern w:val="0"/>
          <w:sz w:val="24"/>
          <w:szCs w:val="24"/>
        </w:rPr>
      </w:pP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lastRenderedPageBreak/>
        <w:t>Fig. S8. Evaluation of the physiological effects of 5hmdC in nude mice.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 xml:space="preserve"> </w:t>
      </w:r>
    </w:p>
    <w:p w14:paraId="7F28393D" w14:textId="77777777" w:rsidR="002D5A71" w:rsidRDefault="002D5A71" w:rsidP="002D5A71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Sun-ExtA" w:hAnsi="Times New Roman"/>
          <w:kern w:val="0"/>
          <w:sz w:val="24"/>
          <w:szCs w:val="24"/>
        </w:rPr>
      </w:pP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A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kern w:val="0"/>
          <w:sz w:val="24"/>
          <w:szCs w:val="24"/>
        </w:rPr>
        <w:t>Pharmacokinetic profile of 5hmdC (50 mg/kg, intraperitoneal injection). Vein blood of the orbit was collected 10 min, 20 min, 30 min, 1 hour and 4 hours after 5hmdC administration. Y axis denotes the plasma concentration of 5hmdC or 5hmdU at each time point. X axis denotes the time of sample collection.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B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/>
          <w:kern w:val="0"/>
          <w:sz w:val="24"/>
          <w:szCs w:val="24"/>
        </w:rPr>
        <w:t>Tumor volumes of wild type (WT) and</w:t>
      </w:r>
      <w:r>
        <w:rPr>
          <w:rFonts w:ascii="Times New Roman" w:eastAsia="宋体" w:hAnsi="Times New Roman"/>
          <w:i/>
          <w:iCs/>
          <w:kern w:val="0"/>
          <w:sz w:val="24"/>
          <w:szCs w:val="24"/>
        </w:rPr>
        <w:t xml:space="preserve"> DCTD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knockout (KO) Raji cells in BALB/c nude mice treated with PBS (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n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= 7) or 5hmdC (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n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= 6) were recorded every three days.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/>
          <w:kern w:val="0"/>
          <w:sz w:val="24"/>
          <w:szCs w:val="24"/>
        </w:rPr>
        <w:t>Two-way repeated ANOVA analysis</w:t>
      </w:r>
      <w:r>
        <w:rPr>
          <w:rFonts w:ascii="Times New Roman" w:eastAsia="Sun-ExtA" w:hAnsi="Times New Roman"/>
          <w:b/>
          <w:bCs/>
          <w:color w:val="FF0000"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kern w:val="0"/>
          <w:sz w:val="24"/>
          <w:szCs w:val="24"/>
        </w:rPr>
        <w:t>was used to compare the growth curve between PBS and 5hmdC groups.</w:t>
      </w:r>
      <w:r w:rsidRPr="00971EA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  <w:r>
        <w:rPr>
          <w:rFonts w:ascii="Times New Roman" w:hAnsi="Times New Roman"/>
          <w:sz w:val="24"/>
          <w:szCs w:val="24"/>
        </w:rPr>
        <w:t xml:space="preserve">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C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Tumor weights of WT and </w:t>
      </w:r>
      <w:r>
        <w:rPr>
          <w:rFonts w:ascii="Times New Roman" w:eastAsia="宋体" w:hAnsi="Times New Roman"/>
          <w:i/>
          <w:iCs/>
          <w:kern w:val="0"/>
          <w:sz w:val="24"/>
          <w:szCs w:val="24"/>
        </w:rPr>
        <w:t>DCTD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KO Raji cells in BALB/c nude mice treated with PBS (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n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= 7) or 5hmdC (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n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 = 6) </w:t>
      </w:r>
      <w:r>
        <w:rPr>
          <w:rFonts w:ascii="Times New Roman" w:eastAsia="Sun-ExtA" w:hAnsi="Times New Roman"/>
          <w:kern w:val="0"/>
          <w:sz w:val="24"/>
          <w:szCs w:val="24"/>
        </w:rPr>
        <w:t>at 50 mg/kg per day for eleven days</w:t>
      </w:r>
      <w:r>
        <w:rPr>
          <w:rFonts w:ascii="Times New Roman" w:eastAsia="宋体" w:hAnsi="Times New Roman"/>
          <w:kern w:val="0"/>
          <w:sz w:val="24"/>
          <w:szCs w:val="24"/>
        </w:rPr>
        <w:t xml:space="preserve">. Each dot represents a single tumor.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D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Comparison of spleen size and morphology between PBS- and 5hmdC-treated group. Shown are spleens isolated from each group.</w:t>
      </w:r>
      <w:r>
        <w:rPr>
          <w:rFonts w:ascii="Times New Roman" w:eastAsia="Sun-ExtA" w:hAnsi="Times New Roman"/>
          <w:b/>
          <w:bCs/>
          <w:color w:val="FF0000"/>
          <w:kern w:val="0"/>
          <w:sz w:val="24"/>
          <w:szCs w:val="24"/>
        </w:rPr>
        <w:t xml:space="preserve">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E-F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Percentage of Lin</w:t>
      </w:r>
      <w:r>
        <w:rPr>
          <w:rFonts w:ascii="Times New Roman" w:eastAsia="Sun-ExtA" w:hAnsi="Times New Roman"/>
          <w:kern w:val="0"/>
          <w:sz w:val="24"/>
          <w:szCs w:val="24"/>
          <w:vertAlign w:val="superscript"/>
        </w:rPr>
        <w:t>−</w:t>
      </w:r>
      <w:r>
        <w:rPr>
          <w:rFonts w:ascii="Times New Roman" w:eastAsia="Sun-ExtA" w:hAnsi="Times New Roman"/>
          <w:kern w:val="0"/>
          <w:sz w:val="24"/>
          <w:szCs w:val="24"/>
        </w:rPr>
        <w:t>Sca-1</w:t>
      </w:r>
      <w:r>
        <w:rPr>
          <w:rFonts w:ascii="Times New Roman" w:eastAsia="Sun-ExtA" w:hAnsi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Sun-ExtA" w:hAnsi="Times New Roman"/>
          <w:kern w:val="0"/>
          <w:sz w:val="24"/>
          <w:szCs w:val="24"/>
        </w:rPr>
        <w:t>c-Kit</w:t>
      </w:r>
      <w:r>
        <w:rPr>
          <w:rFonts w:ascii="Times New Roman" w:eastAsia="Sun-ExtA" w:hAnsi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(LSK) hematopoietic stem cell population in PBS- and 5hmdC-treated mice analyzed by FACS (n = 3). Shown are representative plots of each group after eleven days of administration (</w:t>
      </w:r>
      <w:r w:rsidRPr="006D39A0">
        <w:rPr>
          <w:rFonts w:ascii="Times New Roman" w:eastAsia="Sun-ExtA" w:hAnsi="Times New Roman"/>
          <w:kern w:val="0"/>
          <w:sz w:val="24"/>
          <w:szCs w:val="24"/>
        </w:rPr>
        <w:t>E</w:t>
      </w:r>
      <w:r>
        <w:rPr>
          <w:rFonts w:ascii="Times New Roman" w:eastAsia="Sun-ExtA" w:hAnsi="Times New Roman"/>
          <w:kern w:val="0"/>
          <w:sz w:val="24"/>
          <w:szCs w:val="24"/>
        </w:rPr>
        <w:t>) and quantification of the LSK population in quadrant 2 (</w:t>
      </w:r>
      <w:r w:rsidRPr="006D39A0">
        <w:rPr>
          <w:rFonts w:ascii="Times New Roman" w:eastAsia="Sun-ExtA" w:hAnsi="Times New Roman"/>
          <w:kern w:val="0"/>
          <w:sz w:val="24"/>
          <w:szCs w:val="24"/>
        </w:rPr>
        <w:t>F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).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G-H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Percentage of myeloid cell population (Gr-1</w:t>
      </w:r>
      <w:r>
        <w:rPr>
          <w:rFonts w:ascii="Times New Roman" w:eastAsia="Sun-ExtA" w:hAnsi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Sun-ExtA" w:hAnsi="Times New Roman"/>
          <w:kern w:val="0"/>
          <w:sz w:val="24"/>
          <w:szCs w:val="24"/>
        </w:rPr>
        <w:t>Mac-1</w:t>
      </w:r>
      <w:r>
        <w:rPr>
          <w:rFonts w:ascii="Times New Roman" w:eastAsia="Sun-ExtA" w:hAnsi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 in PBS- and 5hmdC-treated mice analyzed by FACS (n = 3). Shown are representative plots of each group after eleven days of administration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G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and quantification of the myeloid cell population in quadrant 2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H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. Data are </w:t>
      </w:r>
      <w:r>
        <w:rPr>
          <w:rFonts w:ascii="Times New Roman" w:hAnsi="Times New Roman" w:cs="Times New Roman"/>
          <w:sz w:val="24"/>
        </w:rPr>
        <w:t>mean ± standard error (mean).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</w:t>
      </w:r>
      <w:r w:rsidRPr="00FE2182">
        <w:rPr>
          <w:rFonts w:ascii="Times New Roman" w:hAnsi="Times New Roman"/>
          <w:sz w:val="24"/>
          <w:szCs w:val="24"/>
        </w:rPr>
        <w:t>(</w:t>
      </w:r>
      <w:r w:rsidRPr="006D39A0">
        <w:rPr>
          <w:rFonts w:ascii="Times New Roman" w:hAnsi="Times New Roman"/>
          <w:sz w:val="24"/>
          <w:szCs w:val="24"/>
        </w:rPr>
        <w:t>I-L</w:t>
      </w:r>
      <w:r w:rsidRPr="00FE2182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Plasma concentrations of white blood cells (</w:t>
      </w:r>
      <w:r w:rsidRPr="006D39A0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eastAsia="Sun-ExtA" w:hAnsi="Times New Roman"/>
          <w:kern w:val="0"/>
          <w:sz w:val="24"/>
          <w:szCs w:val="24"/>
        </w:rPr>
        <w:t>), red blood cells (</w:t>
      </w:r>
      <w:r w:rsidRPr="006D39A0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eastAsia="Sun-ExtA" w:hAnsi="Times New Roman"/>
          <w:kern w:val="0"/>
          <w:sz w:val="24"/>
          <w:szCs w:val="24"/>
        </w:rPr>
        <w:t>), platelets (</w:t>
      </w:r>
      <w:r w:rsidRPr="006D39A0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eastAsia="Sun-ExtA" w:hAnsi="Times New Roman"/>
          <w:kern w:val="0"/>
          <w:sz w:val="24"/>
          <w:szCs w:val="24"/>
        </w:rPr>
        <w:t>) and hemoglobin (</w:t>
      </w:r>
      <w:r w:rsidRPr="006D39A0">
        <w:rPr>
          <w:rFonts w:ascii="Times New Roman" w:hAnsi="Times New Roman"/>
          <w:sz w:val="24"/>
          <w:szCs w:val="24"/>
        </w:rPr>
        <w:t>L</w:t>
      </w:r>
      <w:r>
        <w:rPr>
          <w:rFonts w:ascii="Times New Roman" w:eastAsia="Sun-ExtA" w:hAnsi="Times New Roman"/>
          <w:kern w:val="0"/>
          <w:sz w:val="24"/>
          <w:szCs w:val="24"/>
        </w:rPr>
        <w:t>) in peripheral blood of nude mice measured by a Mindray BC-2800Vet device after treatment with PBS or 5hmdC for eleven days.</w:t>
      </w:r>
      <w:r>
        <w:rPr>
          <w:rFonts w:hint="eastAsia"/>
        </w:rPr>
        <w:t xml:space="preserve"> </w:t>
      </w:r>
      <w:r>
        <w:rPr>
          <w:rFonts w:hint="eastAsia"/>
        </w:rPr>
        <w:br w:type="page"/>
      </w:r>
    </w:p>
    <w:p w14:paraId="4528CE0C" w14:textId="126E6892" w:rsidR="002D5A71" w:rsidRDefault="004D7A80" w:rsidP="002D5A71">
      <w:pPr>
        <w:spacing w:line="360" w:lineRule="auto"/>
        <w:jc w:val="lef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4"/>
        </w:rPr>
        <w:lastRenderedPageBreak/>
        <w:drawing>
          <wp:inline distT="0" distB="0" distL="0" distR="0" wp14:anchorId="7C436CC8" wp14:editId="2E2CA90E">
            <wp:extent cx="5274310" cy="3655365"/>
            <wp:effectExtent l="0" t="0" r="2540" b="25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46"/>
                    <a:stretch/>
                  </pic:blipFill>
                  <pic:spPr bwMode="auto">
                    <a:xfrm>
                      <a:off x="0" y="0"/>
                      <a:ext cx="5274310" cy="3655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D5A71">
        <w:rPr>
          <w:rFonts w:ascii="Times New Roman" w:hAnsi="Times New Roman" w:cs="Times New Roman" w:hint="eastAsia"/>
          <w:b/>
          <w:bCs/>
          <w:sz w:val="24"/>
          <w:szCs w:val="24"/>
        </w:rPr>
        <w:t>Fig</w:t>
      </w:r>
      <w:r w:rsidR="002D5A71">
        <w:rPr>
          <w:rFonts w:ascii="Times New Roman" w:hAnsi="Times New Roman" w:cs="Times New Roman"/>
          <w:b/>
          <w:bCs/>
          <w:sz w:val="24"/>
          <w:szCs w:val="24"/>
        </w:rPr>
        <w:t>. S9</w:t>
      </w:r>
      <w:r w:rsidR="002D5A71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="002D5A71" w:rsidRPr="008F002C">
        <w:rPr>
          <w:rFonts w:ascii="Times New Roman" w:hAnsi="Times New Roman" w:cs="Times New Roman"/>
          <w:sz w:val="24"/>
        </w:rPr>
        <w:t xml:space="preserve"> </w:t>
      </w:r>
      <w:r w:rsidR="002D5A71" w:rsidRPr="00252040">
        <w:rPr>
          <w:rFonts w:ascii="Times New Roman" w:hAnsi="Times New Roman" w:cs="Times New Roman"/>
          <w:b/>
          <w:bCs/>
          <w:sz w:val="24"/>
          <w:szCs w:val="24"/>
        </w:rPr>
        <w:t>Colony formation assay.</w:t>
      </w:r>
      <w:r w:rsidR="002D5A71" w:rsidRPr="008F002C">
        <w:rPr>
          <w:rFonts w:ascii="Times New Roman" w:hAnsi="Times New Roman" w:cs="Times New Roman" w:hint="eastAsia"/>
          <w:b/>
          <w:bCs/>
          <w:sz w:val="24"/>
          <w:szCs w:val="24"/>
        </w:rPr>
        <w:t xml:space="preserve"> </w:t>
      </w:r>
    </w:p>
    <w:p w14:paraId="497589FC" w14:textId="53CEF21A" w:rsidR="002D5A71" w:rsidRDefault="002D5A71" w:rsidP="002D5A71">
      <w:pPr>
        <w:spacing w:line="360" w:lineRule="auto"/>
        <w:jc w:val="left"/>
      </w:pPr>
      <w:r>
        <w:rPr>
          <w:rFonts w:ascii="Times New Roman" w:hAnsi="Times New Roman" w:cs="Times New Roman"/>
          <w:sz w:val="24"/>
        </w:rPr>
        <w:t>(</w:t>
      </w:r>
      <w:r w:rsidRPr="006D39A0">
        <w:rPr>
          <w:rFonts w:ascii="Times New Roman" w:hAnsi="Times New Roman" w:cs="Times New Roman"/>
          <w:sz w:val="24"/>
        </w:rPr>
        <w:t>A</w:t>
      </w:r>
      <w:r>
        <w:rPr>
          <w:rFonts w:ascii="Times New Roman" w:hAnsi="Times New Roman" w:cs="Times New Roman"/>
          <w:sz w:val="24"/>
        </w:rPr>
        <w:t>) Colony formation assay of bone marrow cells derived from mouse leukemia models harboring the fusion oncoproteins AML1-ETO9a or Nup98-Hox</w:t>
      </w:r>
      <w:r w:rsidR="00B81770">
        <w:rPr>
          <w:rFonts w:ascii="Times New Roman" w:hAnsi="Times New Roman" w:cs="Times New Roman"/>
          <w:sz w:val="24"/>
        </w:rPr>
        <w:t>D</w:t>
      </w:r>
      <w:r>
        <w:rPr>
          <w:rFonts w:ascii="Times New Roman" w:hAnsi="Times New Roman" w:cs="Times New Roman"/>
          <w:sz w:val="24"/>
        </w:rPr>
        <w:t xml:space="preserve">13. Cells were cultured </w:t>
      </w:r>
      <w:r>
        <w:rPr>
          <w:rFonts w:ascii="Times New Roman" w:hAnsi="Times New Roman" w:cs="Times New Roman" w:hint="eastAsia"/>
          <w:sz w:val="24"/>
        </w:rPr>
        <w:t>in</w:t>
      </w:r>
      <w:r>
        <w:rPr>
          <w:rFonts w:ascii="Times New Roman" w:hAnsi="Times New Roman" w:cs="Times New Roman"/>
          <w:sz w:val="24"/>
        </w:rPr>
        <w:t xml:space="preserve"> triplicate in the presence of 10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hAnsi="Times New Roman" w:cs="Times New Roman"/>
          <w:sz w:val="24"/>
        </w:rPr>
        <w:t xml:space="preserve"> 5fdC over a period of one week. Y axis denotes the counts of colony in each treatment group. Mock, cells treated with PBS. Data are mean colony number ± </w:t>
      </w:r>
      <w:r>
        <w:rPr>
          <w:rFonts w:ascii="Times New Roman" w:hAnsi="Times New Roman" w:cs="Times New Roman"/>
          <w:sz w:val="24"/>
          <w:szCs w:val="24"/>
        </w:rPr>
        <w:t>standard error (mean)</w:t>
      </w:r>
      <w:r>
        <w:rPr>
          <w:rFonts w:ascii="Times New Roman" w:hAnsi="Times New Roman" w:cs="Times New Roman"/>
          <w:sz w:val="24"/>
        </w:rPr>
        <w:t xml:space="preserve">. Significance is defined as </w:t>
      </w:r>
      <w:r>
        <w:rPr>
          <w:rFonts w:ascii="Times New Roman" w:hAnsi="Times New Roman" w:cs="Times New Roman"/>
          <w:i/>
          <w:sz w:val="24"/>
        </w:rPr>
        <w:t>p</w:t>
      </w:r>
      <w:r>
        <w:rPr>
          <w:rFonts w:ascii="Times New Roman" w:hAnsi="Times New Roman" w:cs="Times New Roman" w:hint="eastAsia"/>
          <w:i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&lt; 0.05.</w:t>
      </w:r>
      <w:r w:rsidDel="00E80644">
        <w:rPr>
          <w:rFonts w:ascii="Times New Roman" w:hAnsi="Times New Roman" w:cs="Times New Roman"/>
          <w:b/>
          <w:bCs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(</w:t>
      </w:r>
      <w:r w:rsidRPr="006D39A0">
        <w:rPr>
          <w:rFonts w:ascii="Times New Roman" w:hAnsi="Times New Roman" w:cs="Times New Roman"/>
          <w:sz w:val="24"/>
        </w:rPr>
        <w:t>B</w:t>
      </w:r>
      <w:r>
        <w:rPr>
          <w:rFonts w:ascii="Times New Roman" w:hAnsi="Times New Roman" w:cs="Times New Roman"/>
          <w:sz w:val="24"/>
        </w:rPr>
        <w:t>) Colony formation assay of n</w:t>
      </w:r>
      <w:r w:rsidRPr="008F002C">
        <w:rPr>
          <w:rFonts w:ascii="Times New Roman" w:hAnsi="Times New Roman" w:cs="Times New Roman"/>
          <w:sz w:val="24"/>
        </w:rPr>
        <w:t>ormal cord blood hematopoietic stem cells (CD34</w:t>
      </w:r>
      <w:r w:rsidRPr="00DD5814">
        <w:rPr>
          <w:rFonts w:ascii="Times New Roman" w:hAnsi="Times New Roman" w:cs="Times New Roman"/>
          <w:sz w:val="24"/>
          <w:vertAlign w:val="superscript"/>
        </w:rPr>
        <w:t>+</w:t>
      </w:r>
      <w:r w:rsidRPr="008F002C">
        <w:rPr>
          <w:rFonts w:ascii="Times New Roman" w:hAnsi="Times New Roman" w:cs="Times New Roman"/>
          <w:sz w:val="24"/>
        </w:rPr>
        <w:t>)</w:t>
      </w:r>
      <w:r>
        <w:rPr>
          <w:rFonts w:ascii="Times New Roman" w:hAnsi="Times New Roman" w:cs="Times New Roman" w:hint="eastAsia"/>
          <w:sz w:val="24"/>
        </w:rPr>
        <w:t>.</w:t>
      </w:r>
      <w:r>
        <w:rPr>
          <w:rFonts w:ascii="Times New Roman" w:hAnsi="Times New Roman" w:cs="Times New Roman"/>
          <w:sz w:val="24"/>
        </w:rPr>
        <w:t xml:space="preserve"> Cells were cultured with 0, 1, 10, 50, 100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hAnsi="Times New Roman" w:cs="Times New Roman"/>
          <w:sz w:val="24"/>
        </w:rPr>
        <w:t xml:space="preserve"> 5hmdC in triplicate over a period of two weeks and numbers of colonies were scored. Y axis denotes the counts of colony in each treatment group. (</w:t>
      </w:r>
      <w:r w:rsidR="004D7A80"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/>
          <w:sz w:val="24"/>
        </w:rPr>
        <w:t xml:space="preserve">) Colony formation assay of bone marrow cells derived from leukemia patients. Cells were cultured with </w:t>
      </w:r>
      <w:r>
        <w:rPr>
          <w:rFonts w:ascii="Times New Roman" w:hAnsi="Times New Roman" w:cs="Times New Roman" w:hint="eastAsia"/>
          <w:sz w:val="24"/>
        </w:rPr>
        <w:t>2</w:t>
      </w:r>
      <w:r>
        <w:rPr>
          <w:rFonts w:ascii="Times New Roman" w:hAnsi="Times New Roman" w:cs="Times New Roman"/>
          <w:sz w:val="24"/>
        </w:rPr>
        <w:t xml:space="preserve">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hAnsi="Times New Roman" w:cs="Times New Roman"/>
          <w:sz w:val="24"/>
        </w:rPr>
        <w:t xml:space="preserve"> 5fdC </w:t>
      </w:r>
      <w:r>
        <w:rPr>
          <w:rFonts w:ascii="Times New Roman" w:hAnsi="Times New Roman" w:cs="Times New Roman" w:hint="eastAsia"/>
          <w:sz w:val="24"/>
        </w:rPr>
        <w:t>in</w:t>
      </w:r>
      <w:r>
        <w:rPr>
          <w:rFonts w:ascii="Times New Roman" w:hAnsi="Times New Roman" w:cs="Times New Roman"/>
          <w:sz w:val="24"/>
        </w:rPr>
        <w:t xml:space="preserve"> triplicate over a period of two weeks and the numbers of colonies were scored. Y axis denotes the counts of colony in each treatment group.</w:t>
      </w:r>
      <w:r w:rsidR="004D7A80" w:rsidRPr="004D7A80">
        <w:rPr>
          <w:rFonts w:ascii="Times New Roman" w:hAnsi="Times New Roman" w:cs="Times New Roman"/>
          <w:sz w:val="24"/>
        </w:rPr>
        <w:t xml:space="preserve"> </w:t>
      </w:r>
      <w:r w:rsidR="004D7A80">
        <w:rPr>
          <w:rFonts w:ascii="Times New Roman" w:hAnsi="Times New Roman" w:cs="Times New Roman"/>
          <w:sz w:val="24"/>
        </w:rPr>
        <w:t>Pt, patient.</w:t>
      </w:r>
      <w:r>
        <w:rPr>
          <w:rFonts w:ascii="Times New Roman" w:hAnsi="Times New Roman" w:cs="Times New Roman"/>
          <w:sz w:val="24"/>
        </w:rPr>
        <w:t xml:space="preserve"> </w:t>
      </w:r>
      <w:r w:rsidR="004D7A80">
        <w:rPr>
          <w:rFonts w:ascii="Times New Roman" w:hAnsi="Times New Roman" w:cs="Times New Roman"/>
          <w:sz w:val="24"/>
        </w:rPr>
        <w:t>F</w:t>
      </w:r>
      <w:r w:rsidR="004D7A80">
        <w:rPr>
          <w:rFonts w:ascii="Times New Roman" w:hAnsi="Times New Roman" w:cs="Times New Roman" w:hint="eastAsia"/>
          <w:sz w:val="24"/>
        </w:rPr>
        <w:t>or</w:t>
      </w:r>
      <w:r w:rsidR="004D7A80">
        <w:rPr>
          <w:rFonts w:ascii="Times New Roman" w:hAnsi="Times New Roman" w:cs="Times New Roman"/>
          <w:sz w:val="24"/>
        </w:rPr>
        <w:t xml:space="preserve"> all </w:t>
      </w:r>
      <w:r w:rsidR="004D7A80">
        <w:rPr>
          <w:rFonts w:ascii="Times New Roman" w:hAnsi="Times New Roman" w:cs="Times New Roman" w:hint="eastAsia"/>
          <w:sz w:val="24"/>
        </w:rPr>
        <w:t>panels:</w:t>
      </w:r>
      <w:r w:rsidR="004D7A8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Mock, cells treated with PBS. Data are mean colony number ± </w:t>
      </w:r>
      <w:r>
        <w:rPr>
          <w:rFonts w:ascii="Times New Roman" w:hAnsi="Times New Roman" w:cs="Times New Roman"/>
          <w:sz w:val="24"/>
          <w:szCs w:val="24"/>
        </w:rPr>
        <w:t>standard error (mean)</w:t>
      </w:r>
      <w:r>
        <w:rPr>
          <w:rFonts w:ascii="Times New Roman" w:hAnsi="Times New Roman" w:cs="Times New Roman"/>
          <w:sz w:val="24"/>
        </w:rPr>
        <w:t xml:space="preserve">. </w:t>
      </w:r>
      <w:r w:rsidR="004D7A80">
        <w:rPr>
          <w:rFonts w:ascii="Times New Roman" w:hAnsi="Times New Roman" w:cs="Times New Roman"/>
          <w:sz w:val="24"/>
        </w:rPr>
        <w:t xml:space="preserve">Significance is defined as </w:t>
      </w:r>
      <w:r w:rsidR="004D7A80">
        <w:rPr>
          <w:rFonts w:ascii="Times New Roman" w:hAnsi="Times New Roman" w:cs="Times New Roman"/>
          <w:i/>
          <w:sz w:val="24"/>
        </w:rPr>
        <w:t>p</w:t>
      </w:r>
      <w:r w:rsidR="004D7A80">
        <w:rPr>
          <w:rFonts w:ascii="Times New Roman" w:hAnsi="Times New Roman" w:cs="Times New Roman" w:hint="eastAsia"/>
          <w:i/>
          <w:sz w:val="24"/>
        </w:rPr>
        <w:t xml:space="preserve"> </w:t>
      </w:r>
      <w:r w:rsidR="004D7A80">
        <w:rPr>
          <w:rFonts w:ascii="Times New Roman" w:hAnsi="Times New Roman" w:cs="Times New Roman"/>
          <w:sz w:val="24"/>
        </w:rPr>
        <w:t>&lt; 0.05.</w:t>
      </w:r>
    </w:p>
    <w:p w14:paraId="3D3B6A67" w14:textId="77777777" w:rsidR="002D5A71" w:rsidRPr="008F002C" w:rsidRDefault="002D5A71" w:rsidP="002D5A71">
      <w:pPr>
        <w:widowControl/>
        <w:spacing w:line="360" w:lineRule="auto"/>
        <w:jc w:val="left"/>
        <w:rPr>
          <w:rFonts w:ascii="Times New Roman" w:hAnsi="Times New Roman" w:cs="Times New Roman"/>
          <w:sz w:val="24"/>
        </w:rPr>
      </w:pPr>
    </w:p>
    <w:p w14:paraId="2B6DD3CD" w14:textId="77777777" w:rsidR="002D5A71" w:rsidRDefault="002D5A71" w:rsidP="002D5A71">
      <w:pPr>
        <w:spacing w:line="360" w:lineRule="auto"/>
        <w:jc w:val="left"/>
      </w:pPr>
    </w:p>
    <w:p w14:paraId="36ABD17B" w14:textId="77777777" w:rsidR="002D5A71" w:rsidRDefault="002D5A71" w:rsidP="002D5A71">
      <w:pPr>
        <w:spacing w:line="360" w:lineRule="auto"/>
        <w:jc w:val="left"/>
        <w:rPr>
          <w:rFonts w:ascii="Times New Roman" w:eastAsia="Sun-ExtA" w:hAnsi="Times New Roman"/>
          <w:b/>
          <w:bCs/>
          <w:kern w:val="0"/>
          <w:sz w:val="24"/>
          <w:szCs w:val="24"/>
        </w:rPr>
      </w:pPr>
      <w:r>
        <w:rPr>
          <w:rFonts w:ascii="Times New Roman" w:eastAsia="Sun-ExtA" w:hAnsi="Times New Roman" w:hint="eastAsia"/>
          <w:b/>
          <w:bCs/>
          <w:i/>
          <w:noProof/>
          <w:kern w:val="0"/>
          <w:sz w:val="24"/>
          <w:szCs w:val="24"/>
        </w:rPr>
        <w:lastRenderedPageBreak/>
        <w:drawing>
          <wp:inline distT="0" distB="0" distL="0" distR="0" wp14:anchorId="4CFAA7B8" wp14:editId="47012C96">
            <wp:extent cx="5274310" cy="5241925"/>
            <wp:effectExtent l="0" t="0" r="254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654"/>
                    <a:stretch/>
                  </pic:blipFill>
                  <pic:spPr bwMode="auto">
                    <a:xfrm>
                      <a:off x="0" y="0"/>
                      <a:ext cx="5274310" cy="52419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Fig. S10. Expression of </w:t>
      </w:r>
      <w:r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  <w:t>DCK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, </w:t>
      </w:r>
      <w:r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  <w:t>DCTD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>,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  <w:t>CDA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and </w:t>
      </w:r>
      <w:r>
        <w:rPr>
          <w:rFonts w:ascii="Times New Roman" w:eastAsia="Sun-ExtA" w:hAnsi="Times New Roman"/>
          <w:b/>
          <w:bCs/>
          <w:i/>
          <w:kern w:val="0"/>
          <w:sz w:val="24"/>
          <w:szCs w:val="24"/>
        </w:rPr>
        <w:t>TK1</w:t>
      </w:r>
      <w:r>
        <w:rPr>
          <w:rFonts w:ascii="Times New Roman" w:eastAsia="Sun-ExtA" w:hAnsi="Times New Roman"/>
          <w:b/>
          <w:bCs/>
          <w:kern w:val="0"/>
          <w:sz w:val="24"/>
          <w:szCs w:val="24"/>
        </w:rPr>
        <w:t xml:space="preserve"> across multiple cancer types</w:t>
      </w:r>
      <w:r>
        <w:rPr>
          <w:rFonts w:ascii="Times New Roman" w:eastAsia="Sun-ExtA" w:hAnsi="Times New Roman" w:hint="eastAsia"/>
          <w:b/>
          <w:bCs/>
          <w:kern w:val="0"/>
          <w:sz w:val="24"/>
          <w:szCs w:val="24"/>
        </w:rPr>
        <w:t xml:space="preserve">. </w:t>
      </w:r>
    </w:p>
    <w:p w14:paraId="789019F2" w14:textId="77777777" w:rsidR="002D5A71" w:rsidRDefault="002D5A71" w:rsidP="002D5A71">
      <w:pPr>
        <w:spacing w:line="360" w:lineRule="auto"/>
        <w:jc w:val="left"/>
        <w:rPr>
          <w:szCs w:val="21"/>
        </w:rPr>
      </w:pPr>
      <w:r>
        <w:rPr>
          <w:rFonts w:ascii="Times New Roman" w:eastAsia="Sun-ExtA" w:hAnsi="Times New Roman"/>
          <w:kern w:val="0"/>
          <w:sz w:val="24"/>
          <w:szCs w:val="24"/>
        </w:rPr>
        <w:t xml:space="preserve">RNA-seq data of </w:t>
      </w:r>
      <w:r>
        <w:rPr>
          <w:rFonts w:ascii="Times New Roman" w:eastAsia="Sun-ExtA" w:hAnsi="Times New Roman"/>
          <w:i/>
          <w:iCs/>
          <w:kern w:val="0"/>
          <w:sz w:val="24"/>
          <w:szCs w:val="24"/>
        </w:rPr>
        <w:t>DCK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(</w:t>
      </w:r>
      <w:r w:rsidRPr="001A2A15">
        <w:rPr>
          <w:rFonts w:ascii="Times New Roman" w:eastAsia="Sun-ExtA" w:hAnsi="Times New Roman"/>
          <w:kern w:val="0"/>
          <w:sz w:val="24"/>
          <w:szCs w:val="24"/>
        </w:rPr>
        <w:t>A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), </w:t>
      </w:r>
      <w:r>
        <w:rPr>
          <w:rFonts w:ascii="Times New Roman" w:eastAsia="Sun-ExtA" w:hAnsi="Times New Roman"/>
          <w:i/>
          <w:iCs/>
          <w:kern w:val="0"/>
          <w:sz w:val="24"/>
          <w:szCs w:val="24"/>
        </w:rPr>
        <w:t>DCTD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(</w:t>
      </w:r>
      <w:r w:rsidRPr="001A2A15">
        <w:rPr>
          <w:rFonts w:ascii="Times New Roman" w:eastAsia="Sun-ExtA" w:hAnsi="Times New Roman"/>
          <w:kern w:val="0"/>
          <w:sz w:val="24"/>
          <w:szCs w:val="24"/>
        </w:rPr>
        <w:t>B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), </w:t>
      </w:r>
      <w:r>
        <w:rPr>
          <w:rFonts w:ascii="Times New Roman" w:eastAsia="Sun-ExtA" w:hAnsi="Times New Roman"/>
          <w:i/>
          <w:iCs/>
          <w:kern w:val="0"/>
          <w:sz w:val="24"/>
          <w:szCs w:val="24"/>
        </w:rPr>
        <w:t>CDA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(</w:t>
      </w:r>
      <w:r w:rsidRPr="001A2A15">
        <w:rPr>
          <w:rFonts w:ascii="Times New Roman" w:eastAsia="Sun-ExtA" w:hAnsi="Times New Roman"/>
          <w:kern w:val="0"/>
          <w:sz w:val="24"/>
          <w:szCs w:val="24"/>
        </w:rPr>
        <w:t>C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 and </w:t>
      </w:r>
      <w:r>
        <w:rPr>
          <w:rFonts w:ascii="Times New Roman" w:eastAsia="Sun-ExtA" w:hAnsi="Times New Roman"/>
          <w:i/>
          <w:iCs/>
          <w:kern w:val="0"/>
          <w:sz w:val="24"/>
          <w:szCs w:val="24"/>
        </w:rPr>
        <w:t>TK1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(</w:t>
      </w:r>
      <w:r w:rsidRPr="001A2A15">
        <w:rPr>
          <w:rFonts w:ascii="Times New Roman" w:eastAsia="Sun-ExtA" w:hAnsi="Times New Roman"/>
          <w:kern w:val="0"/>
          <w:sz w:val="24"/>
          <w:szCs w:val="24"/>
        </w:rPr>
        <w:t>D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) was acquired from GEPIA interactive web server containing tumor and normal samples from the TCGA and the </w:t>
      </w:r>
      <w:proofErr w:type="spellStart"/>
      <w:r>
        <w:rPr>
          <w:rFonts w:ascii="Times New Roman" w:eastAsia="Sun-ExtA" w:hAnsi="Times New Roman"/>
          <w:kern w:val="0"/>
          <w:sz w:val="24"/>
          <w:szCs w:val="24"/>
        </w:rPr>
        <w:t>GTEx</w:t>
      </w:r>
      <w:proofErr w:type="spellEnd"/>
      <w:r>
        <w:rPr>
          <w:rFonts w:ascii="Times New Roman" w:eastAsia="Sun-ExtA" w:hAnsi="Times New Roman"/>
          <w:kern w:val="0"/>
          <w:sz w:val="24"/>
          <w:szCs w:val="24"/>
        </w:rPr>
        <w:t xml:space="preserve"> project. Each dot represents a distinct tumor or normal sample. Red font of tumor symbols on top of each panel represents significant upregulation in tumor tissues while green font represents downregulation. X axis denotes the sample numbers of tumor (T) and paired normal (N) tissues. Y axis is the </w:t>
      </w:r>
      <w:r>
        <w:rPr>
          <w:rFonts w:ascii="Times New Roman" w:hAnsi="Times New Roman"/>
          <w:sz w:val="24"/>
          <w:szCs w:val="24"/>
        </w:rPr>
        <w:t>logarithmic transformed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expression data. Statistical difference was determined by ANOVA. TPM, transcripts per million. ACC, Adrenocortical carcinoma. BLCA, Bladder Urothelial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BRCA, Breast invasive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CESC, Cervical squamous cell carcinoma and endocervical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CHOL, </w:t>
      </w:r>
      <w:proofErr w:type="spellStart"/>
      <w:r>
        <w:rPr>
          <w:rFonts w:ascii="Times New Roman" w:eastAsia="Sun-ExtA" w:hAnsi="Times New Roman"/>
          <w:kern w:val="0"/>
          <w:sz w:val="24"/>
          <w:szCs w:val="24"/>
        </w:rPr>
        <w:t>Cholangio</w:t>
      </w:r>
      <w:proofErr w:type="spellEnd"/>
      <w:r>
        <w:rPr>
          <w:rFonts w:ascii="Times New Roman" w:eastAsia="Sun-ExtA" w:hAnsi="Times New Roman"/>
          <w:kern w:val="0"/>
          <w:sz w:val="24"/>
          <w:szCs w:val="24"/>
        </w:rPr>
        <w:t xml:space="preserve">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COAD, Colon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DLBC, Lymphoid Neoplasm Diffuse Large B-cell </w:t>
      </w:r>
      <w:r>
        <w:rPr>
          <w:rFonts w:ascii="Times New Roman" w:eastAsia="Sun-ExtA" w:hAnsi="Times New Roman"/>
          <w:kern w:val="0"/>
          <w:sz w:val="24"/>
          <w:szCs w:val="24"/>
        </w:rPr>
        <w:lastRenderedPageBreak/>
        <w:t>Lymphoma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ESCA, Esophageal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GBM, Glioblastoma multiforme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HNSC, Head and Neck squamous cell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KICH, Kidney Chromophobe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KIRC, Kidney renal clear cell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KIRP, Kidney renal papillary cell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LAML, Acute Myeloid Leukemia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LGG, Brain Lower Grade Glioma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LIHC, Liver hepatocellular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LUAD, Lung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LUSC, Lung squamous cell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MESO, Mesothelioma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OV, Ovarian serous cystadenocarcinoma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PAAD, Pancreatic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PCPG, Pheochromocytoma and Paraganglioma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PRAD, Prostate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READ, Rectum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SARC, Sarcoma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SKCM, Skin Cutaneous Melanoma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STAD, Stomach adenocarcinoma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TGCT, Testicular Germ Cell Tumors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THCA, Thyroid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THYM, Thymoma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UCEC, Uterine Corpus Endometrial Carcinoma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UCS, Uterine Carcinosarcoma</w:t>
      </w:r>
      <w:r>
        <w:rPr>
          <w:rFonts w:ascii="Times New Roman" w:eastAsia="Sun-ExtA" w:hAnsi="Times New Roman" w:hint="eastAsia"/>
          <w:kern w:val="0"/>
          <w:sz w:val="24"/>
          <w:szCs w:val="24"/>
        </w:rPr>
        <w:t>.</w:t>
      </w:r>
      <w:r>
        <w:rPr>
          <w:rFonts w:ascii="Times New Roman" w:eastAsia="Sun-ExtA" w:hAnsi="Times New Roman"/>
          <w:kern w:val="0"/>
          <w:sz w:val="24"/>
          <w:szCs w:val="24"/>
        </w:rPr>
        <w:t xml:space="preserve"> UVM, Uveal Melanoma.</w:t>
      </w:r>
    </w:p>
    <w:p w14:paraId="05A02AA5" w14:textId="77777777" w:rsidR="002D5A71" w:rsidRPr="002D5A71" w:rsidRDefault="002D5A71">
      <w:pPr>
        <w:spacing w:line="360" w:lineRule="auto"/>
        <w:jc w:val="left"/>
        <w:rPr>
          <w:rFonts w:ascii="Times New Roman" w:hAnsi="Times New Roman" w:cs="Times New Roman"/>
          <w:b/>
          <w:bCs/>
          <w:sz w:val="24"/>
          <w:szCs w:val="24"/>
        </w:rPr>
      </w:pPr>
    </w:p>
    <w:p w14:paraId="3FBC2416" w14:textId="77777777" w:rsidR="00826775" w:rsidRDefault="00826775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</w:p>
    <w:bookmarkEnd w:id="1"/>
    <w:p w14:paraId="2FC13E2E" w14:textId="5F635374" w:rsidR="002D6E5C" w:rsidRDefault="002D6E5C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B5AC484" w14:textId="77777777" w:rsidR="002D6E5C" w:rsidRDefault="002D6E5C" w:rsidP="002D6E5C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Supplementary Tables</w:t>
      </w:r>
    </w:p>
    <w:p w14:paraId="0431CE3B" w14:textId="77777777" w:rsidR="002D6E5C" w:rsidRDefault="002D6E5C" w:rsidP="002D6E5C">
      <w:pPr>
        <w:widowControl/>
        <w:spacing w:line="360" w:lineRule="auto"/>
        <w:jc w:val="left"/>
        <w:rPr>
          <w:rFonts w:ascii="Times New Roman" w:hAnsi="Times New Roman"/>
          <w:b/>
          <w:bCs/>
          <w:sz w:val="24"/>
          <w:szCs w:val="24"/>
        </w:rPr>
      </w:pPr>
      <w:bookmarkStart w:id="3" w:name="_Hlk98167626"/>
      <w:r>
        <w:rPr>
          <w:rFonts w:ascii="Times New Roman" w:hAnsi="Times New Roman" w:hint="eastAsia"/>
          <w:b/>
          <w:bCs/>
          <w:sz w:val="24"/>
          <w:szCs w:val="24"/>
        </w:rPr>
        <w:t>Supplementary</w:t>
      </w:r>
      <w:r>
        <w:rPr>
          <w:rFonts w:ascii="Times New Roman" w:hAnsi="Times New Roman"/>
          <w:b/>
          <w:bCs/>
          <w:sz w:val="24"/>
          <w:szCs w:val="24"/>
        </w:rPr>
        <w:t xml:space="preserve"> T</w:t>
      </w:r>
      <w:r>
        <w:rPr>
          <w:rFonts w:ascii="Times New Roman" w:hAnsi="Times New Roman" w:hint="eastAsia"/>
          <w:b/>
          <w:bCs/>
          <w:sz w:val="24"/>
          <w:szCs w:val="24"/>
        </w:rPr>
        <w:t>able</w:t>
      </w:r>
      <w:r>
        <w:rPr>
          <w:rFonts w:ascii="Times New Roman" w:hAnsi="Times New Roman"/>
          <w:b/>
          <w:bCs/>
          <w:sz w:val="24"/>
          <w:szCs w:val="24"/>
        </w:rPr>
        <w:t xml:space="preserve"> 1. IC50 </w:t>
      </w:r>
      <w:r>
        <w:rPr>
          <w:rFonts w:ascii="Times New Roman" w:hAnsi="Times New Roman" w:hint="eastAsia"/>
          <w:b/>
          <w:bCs/>
          <w:sz w:val="24"/>
          <w:szCs w:val="24"/>
        </w:rPr>
        <w:t>of</w:t>
      </w:r>
      <w:r>
        <w:rPr>
          <w:rFonts w:ascii="Times New Roman" w:hAnsi="Times New Roman"/>
          <w:b/>
          <w:bCs/>
          <w:sz w:val="24"/>
          <w:szCs w:val="24"/>
        </w:rPr>
        <w:t xml:space="preserve"> 5</w:t>
      </w:r>
      <w:r>
        <w:rPr>
          <w:rFonts w:ascii="Times New Roman" w:hAnsi="Times New Roman" w:hint="eastAsia"/>
          <w:b/>
          <w:bCs/>
          <w:sz w:val="24"/>
          <w:szCs w:val="24"/>
        </w:rPr>
        <w:t>hmd</w:t>
      </w:r>
      <w:r>
        <w:rPr>
          <w:rFonts w:ascii="Times New Roman" w:hAnsi="Times New Roman"/>
          <w:b/>
          <w:bCs/>
          <w:sz w:val="24"/>
          <w:szCs w:val="24"/>
        </w:rPr>
        <w:t xml:space="preserve">C </w:t>
      </w:r>
      <w:r>
        <w:rPr>
          <w:rFonts w:ascii="Times New Roman" w:hAnsi="Times New Roman" w:hint="eastAsia"/>
          <w:b/>
          <w:bCs/>
          <w:sz w:val="24"/>
          <w:szCs w:val="24"/>
        </w:rPr>
        <w:t>and</w:t>
      </w:r>
      <w:r>
        <w:rPr>
          <w:rFonts w:ascii="Times New Roman" w:hAnsi="Times New Roman"/>
          <w:b/>
          <w:bCs/>
          <w:sz w:val="24"/>
          <w:szCs w:val="24"/>
        </w:rPr>
        <w:t xml:space="preserve"> 5</w:t>
      </w:r>
      <w:r>
        <w:rPr>
          <w:rFonts w:ascii="Times New Roman" w:hAnsi="Times New Roman" w:hint="eastAsia"/>
          <w:b/>
          <w:bCs/>
          <w:sz w:val="24"/>
          <w:szCs w:val="24"/>
        </w:rPr>
        <w:t>fd</w:t>
      </w:r>
      <w:r>
        <w:rPr>
          <w:rFonts w:ascii="Times New Roman" w:hAnsi="Times New Roman"/>
          <w:b/>
          <w:bCs/>
          <w:sz w:val="24"/>
          <w:szCs w:val="24"/>
        </w:rPr>
        <w:t>C</w:t>
      </w:r>
      <w:r>
        <w:rPr>
          <w:rFonts w:ascii="Times New Roman" w:hAnsi="Times New Roman" w:hint="eastAsia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 xml:space="preserve">and </w:t>
      </w:r>
      <w:r>
        <w:rPr>
          <w:rFonts w:ascii="Times New Roman" w:hAnsi="Times New Roman" w:hint="eastAsia"/>
          <w:b/>
          <w:bCs/>
          <w:sz w:val="24"/>
          <w:szCs w:val="24"/>
        </w:rPr>
        <w:t>m</w:t>
      </w:r>
      <w:r>
        <w:rPr>
          <w:rFonts w:ascii="Times New Roman" w:hAnsi="Times New Roman"/>
          <w:b/>
          <w:bCs/>
          <w:sz w:val="24"/>
          <w:szCs w:val="24"/>
        </w:rPr>
        <w:t xml:space="preserve">RNA </w:t>
      </w:r>
      <w:r>
        <w:rPr>
          <w:rFonts w:ascii="Times New Roman" w:hAnsi="Times New Roman" w:hint="eastAsia"/>
          <w:b/>
          <w:bCs/>
          <w:sz w:val="24"/>
          <w:szCs w:val="24"/>
        </w:rPr>
        <w:t>level</w:t>
      </w:r>
      <w:r>
        <w:rPr>
          <w:rFonts w:ascii="Times New Roman" w:hAnsi="Times New Roman"/>
          <w:b/>
          <w:bCs/>
          <w:sz w:val="24"/>
          <w:szCs w:val="24"/>
        </w:rPr>
        <w:t xml:space="preserve">s of </w:t>
      </w:r>
      <w:r>
        <w:rPr>
          <w:rFonts w:ascii="Times New Roman" w:hAnsi="Times New Roman"/>
          <w:b/>
          <w:bCs/>
          <w:i/>
          <w:sz w:val="24"/>
          <w:szCs w:val="24"/>
        </w:rPr>
        <w:t>DCTD</w:t>
      </w:r>
      <w:r>
        <w:rPr>
          <w:rFonts w:ascii="Times New Roman" w:hAnsi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i/>
          <w:sz w:val="24"/>
          <w:szCs w:val="24"/>
        </w:rPr>
        <w:t>DCK</w:t>
      </w:r>
      <w:r>
        <w:rPr>
          <w:rFonts w:ascii="Times New Roman" w:hAnsi="Times New Roman"/>
          <w:b/>
          <w:bCs/>
          <w:sz w:val="24"/>
          <w:szCs w:val="24"/>
        </w:rPr>
        <w:t xml:space="preserve"> and </w:t>
      </w:r>
      <w:r>
        <w:rPr>
          <w:rFonts w:ascii="Times New Roman" w:hAnsi="Times New Roman"/>
          <w:b/>
          <w:bCs/>
          <w:i/>
          <w:sz w:val="24"/>
          <w:szCs w:val="24"/>
        </w:rPr>
        <w:t>CDA</w:t>
      </w:r>
      <w:r>
        <w:rPr>
          <w:rFonts w:ascii="Times New Roman" w:hAnsi="Times New Roman"/>
          <w:b/>
          <w:bCs/>
          <w:sz w:val="24"/>
          <w:szCs w:val="24"/>
        </w:rPr>
        <w:t xml:space="preserve"> for 45 different cancer cell lines.</w:t>
      </w:r>
    </w:p>
    <w:tbl>
      <w:tblPr>
        <w:tblW w:w="8217" w:type="dxa"/>
        <w:tblLayout w:type="fixed"/>
        <w:tblLook w:val="04A0" w:firstRow="1" w:lastRow="0" w:firstColumn="1" w:lastColumn="0" w:noHBand="0" w:noVBand="1"/>
      </w:tblPr>
      <w:tblGrid>
        <w:gridCol w:w="1276"/>
        <w:gridCol w:w="1129"/>
        <w:gridCol w:w="1276"/>
        <w:gridCol w:w="283"/>
        <w:gridCol w:w="1418"/>
        <w:gridCol w:w="1417"/>
        <w:gridCol w:w="1418"/>
      </w:tblGrid>
      <w:tr w:rsidR="0087669A" w14:paraId="036A192F" w14:textId="77777777" w:rsidTr="00CA1FD8">
        <w:trPr>
          <w:trHeight w:val="285"/>
        </w:trPr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0F8456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bookmarkStart w:id="4" w:name="_Hlk98252644"/>
            <w:bookmarkEnd w:id="3"/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Cell line</w:t>
            </w:r>
          </w:p>
        </w:tc>
        <w:tc>
          <w:tcPr>
            <w:tcW w:w="2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8BF7C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IC50 (</w:t>
            </w:r>
            <w:proofErr w:type="spellStart"/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μM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7AC97C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3489AD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mRNA level </w:t>
            </w:r>
            <w:r>
              <w:rPr>
                <w:rFonts w:ascii="Times New Roman" w:hAnsi="Times New Roman" w:hint="eastAsia"/>
                <w:b/>
                <w:bCs/>
                <w:color w:val="000000"/>
                <w:kern w:val="0"/>
                <w:sz w:val="16"/>
                <w:szCs w:val="16"/>
              </w:rPr>
              <w:t>(*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10</w:t>
            </w:r>
            <w:r w:rsidRPr="00CA1FD8"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  <w:vertAlign w:val="superscript"/>
              </w:rPr>
              <w:t>-3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) (Relative to </w:t>
            </w:r>
            <w:r w:rsidRPr="00CF111D"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GAPDH</w:t>
            </w: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)</w:t>
            </w:r>
          </w:p>
        </w:tc>
      </w:tr>
      <w:tr w:rsidR="0087669A" w14:paraId="7A35BB95" w14:textId="77777777" w:rsidTr="00CA1FD8">
        <w:trPr>
          <w:trHeight w:val="285"/>
        </w:trPr>
        <w:tc>
          <w:tcPr>
            <w:tcW w:w="1276" w:type="dxa"/>
            <w:vMerge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854CE15" w14:textId="77777777" w:rsidR="0087669A" w:rsidRDefault="0087669A" w:rsidP="00CA1FD8">
            <w:pPr>
              <w:widowControl/>
              <w:jc w:val="left"/>
              <w:rPr>
                <w:rFonts w:ascii="Times New Roman" w:eastAsia="等线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72C35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5hmdC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BC8D9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5fdC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D8FA68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AF555E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  <w:t>DCK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0EC465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  <w:t>DCTD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35475B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i/>
                <w:color w:val="000000"/>
                <w:kern w:val="0"/>
                <w:sz w:val="16"/>
                <w:szCs w:val="16"/>
              </w:rPr>
              <w:t>CDA</w:t>
            </w:r>
          </w:p>
        </w:tc>
      </w:tr>
      <w:tr w:rsidR="0087669A" w14:paraId="08796723" w14:textId="77777777" w:rsidTr="00CA1FD8">
        <w:trPr>
          <w:trHeight w:val="285"/>
        </w:trPr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A6A40D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SEM</w:t>
            </w:r>
          </w:p>
        </w:tc>
        <w:tc>
          <w:tcPr>
            <w:tcW w:w="11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94709F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1.9780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556450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5.9880 </w:t>
            </w: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A3513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96FC13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51.4 (2.66)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 xml:space="preserve"> b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F5415B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24.87 (0.92)</w:t>
            </w:r>
            <w:r>
              <w:rPr>
                <w:rFonts w:ascii="Times New Roman" w:hAnsi="Times New Roman"/>
                <w:sz w:val="18"/>
                <w:szCs w:val="18"/>
                <w:vertAlign w:val="superscript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7D243A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  <w:r>
              <w:rPr>
                <w:rFonts w:ascii="Times New Roman" w:hAnsi="Times New Roman"/>
                <w:color w:val="000000"/>
                <w:kern w:val="0"/>
                <w:sz w:val="18"/>
                <w:szCs w:val="18"/>
                <w:vertAlign w:val="superscript"/>
              </w:rPr>
              <w:t xml:space="preserve"> c</w:t>
            </w:r>
          </w:p>
        </w:tc>
      </w:tr>
      <w:tr w:rsidR="0087669A" w14:paraId="44632C07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764F8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CCRF-CEM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D6CA0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4.9770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109D4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1.9830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D50A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BBFD8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35.67 (1.75)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FAB40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9.19 (0.05)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DA365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01D9B899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CD79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Raji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07ADE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16.6600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A7159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49.1000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31A5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45699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40.99 (3.99)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EFDF3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9.24 (0.9)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52AD9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4951B224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8B710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TMD8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7C73F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28.4300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79815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405.6000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64437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7E24E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40.06 (2.29)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5A432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28.49 (2.22)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CF007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6843DC74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2BF1E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KG-1a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EC418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31.5600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9A8F4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49.8100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6F88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28F7D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50.93 (2.77)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8875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28.14 (1.87)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2CC9B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32C25497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6D3FF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786-O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B877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34.2500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C9154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3915.0000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4158D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F953F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11.93 (0.5)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1634D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7.44 (0.05)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F70D3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781AFBB1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3F06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SK-N-SH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99BD0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208.3000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F5EF8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39408.0000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F26E5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802C8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12.32 (1.11)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98CA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14.69 (0.67)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D62A2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3D9C1BAE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36AEF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IMR-32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E3D2C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506.8000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A4FA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218.7000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6F4D7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32E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17.22 (2.09)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9FC9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20.55 (2.13)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9B446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3BC6C8CC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DEAA3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NCI-H1299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34EF2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1198.0000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C85A1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467.9000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357F9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6CE1F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7.81 (0.54)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25318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14.3 (1.52)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E99A0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75CFA7E3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12142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Jurkat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9CC28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1382.0000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E0DB5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267.6000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4B67F4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DFE331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36.64 (2.78)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1BA9D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30.32 (2.41)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F6B2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2DA4B25A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68AA0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LNCaP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06E7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  <w:r w:rsidRPr="00CF111D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  <w:vertAlign w:val="superscript"/>
              </w:rPr>
              <w:t>a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ABB35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478.2000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A0BC2B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3A6DA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26.49 (1.61)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8C905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26.39 (1.93)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89D45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68B857A3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5AF3E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SK-MEL-28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A8F4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6835E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237.5000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9540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48B03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14.53 (0.97)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9BE4A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14.34 (1.03)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F8B8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3D990676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06FEC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RKO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67F33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3114.0000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EACBF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1737.0000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A0AA8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B2CB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15.57 (0.79)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B0999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32.13 (0.78)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0250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60EAC72F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9A7F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HEL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CCC8E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28309.0000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44258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176.9000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607D3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F8FC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28.45 (1.58)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2B8A2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51.87 (2.52)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5FD13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18AB28FD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E82E9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K-562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4F380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247B9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3976.0000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A5578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B6E1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16.04 (0.62)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5B745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27.89 (1.96)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8A535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2EC68088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02E3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CEM/C1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0A496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11.2800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ADCDB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0.8738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B9467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D0EF1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36.91 (0.26)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01C9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15.59 (0.06)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06B12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 (0)</w:t>
            </w:r>
          </w:p>
        </w:tc>
      </w:tr>
      <w:tr w:rsidR="0087669A" w14:paraId="018199F4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3D9BB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NCI-H716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8B080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2490.0000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BEF05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255.3000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8367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EE57C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16.8 (0.76)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AA8AB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25.01 (1.58)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98805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0.01 (0)</w:t>
            </w:r>
          </w:p>
        </w:tc>
      </w:tr>
      <w:tr w:rsidR="0087669A" w14:paraId="044BE2CE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BC63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U-87MG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F0C62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EFA7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0AC24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CCEA7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12.56 (1.94)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54C106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18.91 (1.9)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1D2CC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0.02 (0)</w:t>
            </w:r>
          </w:p>
        </w:tc>
      </w:tr>
      <w:tr w:rsidR="0087669A" w14:paraId="1411E4E1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48ACC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NCIH460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1889F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71630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F0FA7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C5181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4.71 (0.2)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3A366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12.26 (0.37)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5AD3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0.02 (0.01)</w:t>
            </w:r>
          </w:p>
        </w:tc>
      </w:tr>
      <w:tr w:rsidR="0087669A" w14:paraId="5E7D6B75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86486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9582B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C5AA9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1526.0000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2EF89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0485F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26.64 (3.13)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95046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45.82 (4.7)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D7379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0.02 (0.02)</w:t>
            </w:r>
          </w:p>
        </w:tc>
      </w:tr>
      <w:tr w:rsidR="0087669A" w14:paraId="00335E9D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90572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Hep 3B2.1-7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6C1902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342.4000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083128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203.1000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526D54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38DFE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37.09 (1.26)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3213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25.43 (1.93)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4F6DC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0.04 (0.01)</w:t>
            </w:r>
          </w:p>
        </w:tc>
      </w:tr>
      <w:tr w:rsidR="0087669A" w14:paraId="1F83501C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C14F0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HS294T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02916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25.6100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0B89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325.4000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065E1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5434A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8.04 (0.45)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75C40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16.11 (0.42)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D87E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0.04 (0.01)</w:t>
            </w:r>
          </w:p>
        </w:tc>
      </w:tr>
      <w:tr w:rsidR="0087669A" w14:paraId="5436E119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A4F59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THP1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26DD31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76.1000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905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2.9640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D567A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F5CDD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79.85 (9.61)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704C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46.61 (4.05)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AF254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0.06 (0.01)</w:t>
            </w:r>
          </w:p>
        </w:tc>
      </w:tr>
      <w:tr w:rsidR="0087669A" w14:paraId="6FEC31F3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666C0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Calu6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4B0A4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77.0700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544E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13.0100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C1B50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4A963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10.12 (0.39)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71E9E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19.71 (2.61)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699E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0.06 (0)</w:t>
            </w:r>
          </w:p>
        </w:tc>
      </w:tr>
      <w:tr w:rsidR="0087669A" w14:paraId="701CB97D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45261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NCI-H2170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D3597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1893.0000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1AD4B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32.8000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5E23D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9239B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8.96 (0.47)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BCDAF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12.37 (0.96)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28825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0.06 (0)</w:t>
            </w:r>
          </w:p>
        </w:tc>
      </w:tr>
      <w:tr w:rsidR="0087669A" w14:paraId="17BF02D2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04DC9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HCT-15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900B3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BF05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1158.0000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C0FF08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8B4A5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18.45 (1.55)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B03A5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20.96 (1.81)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FBAAE5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0.1 (0)</w:t>
            </w:r>
          </w:p>
        </w:tc>
      </w:tr>
      <w:tr w:rsidR="0087669A" w14:paraId="03BCDE2E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DBE32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proofErr w:type="spellStart"/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ishikawa</w:t>
            </w:r>
            <w:proofErr w:type="spellEnd"/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5C66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61.3800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5B92D9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98.0800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16E15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CF4DC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14.96 (1.31)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FE875B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40.67 (3.34)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F972F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0.15 (0.01)</w:t>
            </w:r>
          </w:p>
        </w:tc>
      </w:tr>
      <w:tr w:rsidR="0087669A" w14:paraId="45637FDD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A439C3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Kasumi-1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0BD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16236.0000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86916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6122.0000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F45671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A52B02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49.38 (4.15)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6FAC2A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58.81 (7.89)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2CA93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0.18 (0.01)</w:t>
            </w:r>
          </w:p>
        </w:tc>
      </w:tr>
      <w:tr w:rsidR="0087669A" w14:paraId="570CB91E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2D0A91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NCI-H661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FB28E0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5C0F29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1280.0000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E8669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376759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48.19 (2.75)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84AF41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54.69 (5.04)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44160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0.22 (0.02)</w:t>
            </w:r>
          </w:p>
        </w:tc>
      </w:tr>
      <w:tr w:rsidR="0087669A" w14:paraId="1132E1AF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2699CE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HT-144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E72883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773.6000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09F7AA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9170.0000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F18F0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1C8368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10.36 (1.22)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EA0CE9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19.21 (2.48)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E489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0.23 (0.03)</w:t>
            </w:r>
          </w:p>
        </w:tc>
      </w:tr>
      <w:tr w:rsidR="0087669A" w14:paraId="47E6CF09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8A57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G-401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C12E4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2384.0000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96EC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991.9000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EBA997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9F0CC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8.99 (0.56)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BAFDC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24.85 (1.88)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A56A2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0.25 (0.02)</w:t>
            </w:r>
          </w:p>
        </w:tc>
      </w:tr>
      <w:tr w:rsidR="0087669A" w14:paraId="2BFEEB34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A156D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U-2 OS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8CAC3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188.8000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B8035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59.8000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63F08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F241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17.23 (0.9)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E75C6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15.72 (1.05)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D1503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0.28 (0.02)</w:t>
            </w:r>
          </w:p>
        </w:tc>
      </w:tr>
      <w:tr w:rsidR="0087669A" w14:paraId="2B8BCD0E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91FD9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OCI-AML3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A393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85.8500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19EA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11.8200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A0B5A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49B1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14.59 (0.79)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B9F4EC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21.36 (0.93)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EC8D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0.34 (0.06)</w:t>
            </w:r>
          </w:p>
        </w:tc>
      </w:tr>
      <w:tr w:rsidR="0087669A" w14:paraId="741AA36F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6499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RL95-2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82AFF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7027.0000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6D108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6.1230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AE026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A0570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30.13 (1.26)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38A22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67.83 (3.77)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B1ABD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0.49 (0.03)</w:t>
            </w:r>
          </w:p>
        </w:tc>
      </w:tr>
      <w:tr w:rsidR="0087669A" w14:paraId="41E32837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FCBFFA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SKM1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5DADF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2253.0000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7B5E4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4.8740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9F1E0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00F690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106.83 (1.13)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FFEA7F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64.59 (2.46)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D3F17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0.54 (0.09)</w:t>
            </w:r>
          </w:p>
        </w:tc>
      </w:tr>
      <w:tr w:rsidR="0087669A" w14:paraId="70BADB51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8A927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HL-60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2263FB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627239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C4A69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88777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22.89 (0.95)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B19D12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27.52 (0.58)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E3A84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0.54 (0.04)</w:t>
            </w:r>
          </w:p>
        </w:tc>
      </w:tr>
      <w:tr w:rsidR="0087669A" w14:paraId="4D993533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7CAF7B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HEC-1-A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64E1A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60364.0000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22ABE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28.9800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9EC21E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89E5EC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31.7 (1.01)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3464D3A" w14:textId="77777777" w:rsidR="0087669A" w:rsidRPr="00A12D66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A12D66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47.75 (7.55)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0D704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0.61 (0.05)</w:t>
            </w:r>
          </w:p>
        </w:tc>
      </w:tr>
      <w:tr w:rsidR="0087669A" w14:paraId="00203AC8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9AC47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HT-29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6FC20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31500.0000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73543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45.5800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E73B63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22918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13.7 (0.44)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35ECB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57.28 (2.44)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802C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0.8 (0.04)</w:t>
            </w:r>
          </w:p>
        </w:tc>
      </w:tr>
      <w:tr w:rsidR="0087669A" w14:paraId="515D7E5B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7BC8F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calu-3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DABD4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BF82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41.9000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8CB6C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4CE7B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 (0.37)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62B8F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18.39 (2.76)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5DBE6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1.37 (0.38)</w:t>
            </w:r>
          </w:p>
        </w:tc>
      </w:tr>
      <w:tr w:rsidR="0087669A" w14:paraId="6575A895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C5513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Caki-1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C94A8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423.7000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3CE29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1807.0000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CD10D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0B25F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7.29 (2.64)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BBB71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28.46 (4.31)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6ACE3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1.93 (0.37)</w:t>
            </w:r>
          </w:p>
        </w:tc>
      </w:tr>
      <w:tr w:rsidR="0087669A" w14:paraId="32FF1AF3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15A7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Du 145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81DC9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EB756B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6.1370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047C1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A1844C1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10.53 (0)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12A33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13.28 (0.81)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0D303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5.16 (0.13)</w:t>
            </w:r>
          </w:p>
        </w:tc>
      </w:tr>
      <w:tr w:rsidR="0087669A" w14:paraId="7A16173F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9B0D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PC3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C337A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117.1000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39BC16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2.2940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14BF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D2B5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10.49 (1.65)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754B54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23.55 (1.53)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D7A65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5.78 (0.6)</w:t>
            </w:r>
          </w:p>
        </w:tc>
      </w:tr>
      <w:tr w:rsidR="0087669A" w14:paraId="71C2E336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C86C77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lastRenderedPageBreak/>
              <w:t>Sum149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9E282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2.8000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76009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2.8830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012D5E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3655C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10.45 (0.1)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866D77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27.49 (0.4)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225FD2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7.47 (0.11)</w:t>
            </w:r>
          </w:p>
        </w:tc>
      </w:tr>
      <w:tr w:rsidR="0087669A" w14:paraId="20F4A177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938C6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MDA-MB-231</w:t>
            </w: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37EE42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24.7100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045D2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30.5200 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75791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B3CA8A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22.46 (0.09)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D6DDFC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32.63 (2.41)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2EE42F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8.73 (0.76)</w:t>
            </w:r>
          </w:p>
        </w:tc>
      </w:tr>
      <w:tr w:rsidR="0087669A" w14:paraId="79BD88DD" w14:textId="77777777" w:rsidTr="00CA1FD8">
        <w:trPr>
          <w:trHeight w:val="285"/>
        </w:trPr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3E30328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HepG2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16FD06D3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∞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3FB98B5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 w:rsidRPr="008A6E1F"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34.4100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61E193D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　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BBB2FE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5.82 (1.03)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472A46C0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5.63 (0.22)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BE921AC" w14:textId="77777777" w:rsidR="0087669A" w:rsidRDefault="0087669A" w:rsidP="00CA1FD8">
            <w:pPr>
              <w:widowControl/>
              <w:jc w:val="center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20.63 (0.86)</w:t>
            </w:r>
          </w:p>
        </w:tc>
      </w:tr>
    </w:tbl>
    <w:bookmarkEnd w:id="4"/>
    <w:p w14:paraId="503D3E96" w14:textId="77777777" w:rsidR="002D6E5C" w:rsidRDefault="002D6E5C" w:rsidP="002D6E5C">
      <w:pPr>
        <w:widowControl/>
        <w:jc w:val="left"/>
        <w:rPr>
          <w:rFonts w:ascii="Times New Roman" w:hAnsi="Times New Roman"/>
          <w:color w:val="000000"/>
          <w:kern w:val="0"/>
          <w:sz w:val="18"/>
          <w:szCs w:val="18"/>
        </w:rPr>
      </w:pPr>
      <w:r>
        <w:rPr>
          <w:rFonts w:ascii="Times New Roman" w:hAnsi="Times New Roman"/>
          <w:color w:val="000000"/>
          <w:kern w:val="0"/>
          <w:sz w:val="18"/>
          <w:szCs w:val="18"/>
          <w:vertAlign w:val="superscript"/>
        </w:rPr>
        <w:t xml:space="preserve">a </w:t>
      </w:r>
      <w:r>
        <w:rPr>
          <w:rFonts w:ascii="Times New Roman" w:hAnsi="Times New Roman"/>
          <w:color w:val="000000"/>
          <w:kern w:val="0"/>
          <w:sz w:val="18"/>
          <w:szCs w:val="18"/>
        </w:rPr>
        <w:t>∞ indicates the IC50 is too high to be estimated.</w:t>
      </w:r>
      <w:r>
        <w:rPr>
          <w:rFonts w:ascii="Times New Roman" w:hAnsi="Times New Roman"/>
          <w:sz w:val="18"/>
          <w:szCs w:val="18"/>
          <w:vertAlign w:val="superscript"/>
        </w:rPr>
        <w:t xml:space="preserve"> b </w:t>
      </w:r>
      <w:r>
        <w:rPr>
          <w:rFonts w:ascii="Times New Roman" w:hAnsi="Times New Roman"/>
          <w:sz w:val="18"/>
          <w:szCs w:val="18"/>
        </w:rPr>
        <w:t>E</w:t>
      </w:r>
      <w:r>
        <w:rPr>
          <w:rFonts w:ascii="Times New Roman" w:hAnsi="Times New Roman" w:hint="eastAsia"/>
          <w:sz w:val="18"/>
          <w:szCs w:val="18"/>
        </w:rPr>
        <w:t>xpression</w:t>
      </w:r>
      <w:r>
        <w:rPr>
          <w:rFonts w:ascii="Times New Roman" w:hAnsi="Times New Roman"/>
          <w:sz w:val="18"/>
          <w:szCs w:val="18"/>
        </w:rPr>
        <w:t xml:space="preserve"> is given as mean </w:t>
      </w:r>
      <w:r>
        <w:rPr>
          <w:rFonts w:ascii="Times New Roman" w:hAnsi="Times New Roman"/>
          <w:color w:val="000000"/>
          <w:kern w:val="0"/>
          <w:sz w:val="18"/>
          <w:szCs w:val="18"/>
        </w:rPr>
        <w:t>(S.D.).</w:t>
      </w:r>
      <w:r>
        <w:rPr>
          <w:rFonts w:ascii="Times New Roman" w:hAnsi="Times New Roman"/>
          <w:color w:val="000000"/>
          <w:kern w:val="0"/>
          <w:sz w:val="18"/>
          <w:szCs w:val="18"/>
          <w:vertAlign w:val="superscript"/>
        </w:rPr>
        <w:t xml:space="preserve"> c </w:t>
      </w:r>
      <w:r>
        <w:rPr>
          <w:rFonts w:ascii="Times New Roman" w:hAnsi="Times New Roman"/>
          <w:color w:val="000000"/>
          <w:kern w:val="0"/>
          <w:sz w:val="18"/>
          <w:szCs w:val="18"/>
        </w:rPr>
        <w:t xml:space="preserve">0 indicates Ct &gt; 35. </w:t>
      </w:r>
    </w:p>
    <w:p w14:paraId="0085780A" w14:textId="07DC6698" w:rsidR="002D6E5C" w:rsidRDefault="002D6E5C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C3CD725" w14:textId="1E00A455" w:rsidR="002D6E5C" w:rsidRDefault="002D6E5C" w:rsidP="002D6E5C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Supplementary Table </w:t>
      </w:r>
      <w:r w:rsidR="00C95B4B">
        <w:rPr>
          <w:rFonts w:ascii="Times New Roman" w:hAnsi="Times New Roman"/>
          <w:b/>
          <w:bCs/>
          <w:sz w:val="24"/>
          <w:szCs w:val="24"/>
        </w:rPr>
        <w:t>3</w:t>
      </w:r>
      <w:r>
        <w:rPr>
          <w:rFonts w:ascii="Times New Roman" w:hAnsi="Times New Roman"/>
          <w:b/>
          <w:bCs/>
          <w:sz w:val="24"/>
          <w:szCs w:val="24"/>
        </w:rPr>
        <w:t xml:space="preserve">. Patient information and mutation profiles. </w:t>
      </w:r>
    </w:p>
    <w:p w14:paraId="651659EA" w14:textId="77777777" w:rsidR="002D6E5C" w:rsidRDefault="002D6E5C" w:rsidP="002D6E5C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tbl>
      <w:tblPr>
        <w:tblW w:w="8370" w:type="dxa"/>
        <w:tblInd w:w="135" w:type="dxa"/>
        <w:tblBorders>
          <w:top w:val="single" w:sz="4" w:space="0" w:color="auto"/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15"/>
        <w:gridCol w:w="756"/>
        <w:gridCol w:w="500"/>
        <w:gridCol w:w="1950"/>
        <w:gridCol w:w="4050"/>
        <w:gridCol w:w="199"/>
      </w:tblGrid>
      <w:tr w:rsidR="002D6E5C" w14:paraId="2F27C032" w14:textId="77777777" w:rsidTr="007A7436">
        <w:trPr>
          <w:gridAfter w:val="1"/>
          <w:wAfter w:w="199" w:type="dxa"/>
          <w:trHeight w:val="300"/>
        </w:trPr>
        <w:tc>
          <w:tcPr>
            <w:tcW w:w="915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5845E0B" w14:textId="77777777" w:rsidR="002D6E5C" w:rsidRDefault="002D6E5C" w:rsidP="007A743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Sample</w:t>
            </w:r>
          </w:p>
        </w:tc>
        <w:tc>
          <w:tcPr>
            <w:tcW w:w="75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218A562" w14:textId="77777777" w:rsidR="002D6E5C" w:rsidRDefault="002D6E5C" w:rsidP="007A743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Gender</w:t>
            </w:r>
          </w:p>
        </w:tc>
        <w:tc>
          <w:tcPr>
            <w:tcW w:w="50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68D9530" w14:textId="77777777" w:rsidR="002D6E5C" w:rsidRDefault="002D6E5C" w:rsidP="007A743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Age</w:t>
            </w:r>
          </w:p>
        </w:tc>
        <w:tc>
          <w:tcPr>
            <w:tcW w:w="19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60A1448D" w14:textId="77777777" w:rsidR="002D6E5C" w:rsidRDefault="002D6E5C" w:rsidP="007A743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Diagnosis</w:t>
            </w:r>
          </w:p>
        </w:tc>
        <w:tc>
          <w:tcPr>
            <w:tcW w:w="405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14:paraId="25CFC791" w14:textId="77777777" w:rsidR="002D6E5C" w:rsidRDefault="002D6E5C" w:rsidP="007A7436">
            <w:pPr>
              <w:widowControl/>
              <w:jc w:val="center"/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bCs/>
                <w:color w:val="000000"/>
                <w:kern w:val="0"/>
                <w:sz w:val="16"/>
                <w:szCs w:val="16"/>
              </w:rPr>
              <w:t>Gene mutations</w:t>
            </w:r>
          </w:p>
        </w:tc>
      </w:tr>
      <w:tr w:rsidR="002D6E5C" w14:paraId="04083B73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230512AF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Patient 1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14AA9938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6FC4C46B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38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6AB03D39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29936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DNMT3A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c.2644C&gt;A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882S), heterozygous</w:t>
            </w:r>
          </w:p>
        </w:tc>
      </w:tr>
      <w:tr w:rsidR="002D6E5C" w14:paraId="3ECDADE5" w14:textId="77777777" w:rsidTr="007A7436">
        <w:trPr>
          <w:gridAfter w:val="1"/>
          <w:wAfter w:w="199" w:type="dxa"/>
          <w:trHeight w:val="279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4ADD4F44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36CF27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B5D0C6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6173250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2F226F8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c.86C&gt;G(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29R)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, heterozygous</w:t>
            </w:r>
          </w:p>
        </w:tc>
      </w:tr>
      <w:tr w:rsidR="002D6E5C" w14:paraId="4BACAE4B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394EDB3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6FDF1E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CF5BBC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F3355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F611D44" w14:textId="77777777" w:rsidR="002D6E5C" w:rsidRDefault="002D6E5C" w:rsidP="007A7436">
            <w:pPr>
              <w:widowControl/>
              <w:jc w:val="left"/>
              <w:textAlignment w:val="center"/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c.5284A&gt;G(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p.I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1762R)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, heterozygous</w:t>
            </w:r>
          </w:p>
        </w:tc>
      </w:tr>
      <w:tr w:rsidR="002D6E5C" w14:paraId="56B557F6" w14:textId="77777777" w:rsidTr="007A7436">
        <w:trPr>
          <w:gridAfter w:val="1"/>
          <w:wAfter w:w="199" w:type="dxa"/>
          <w:trHeight w:val="279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3AA73F00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28AEF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CD8DB3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C206E9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28FEE4A" w14:textId="77777777" w:rsidR="002D6E5C" w:rsidRDefault="002D6E5C" w:rsidP="007A7436">
            <w:pPr>
              <w:widowControl/>
              <w:jc w:val="left"/>
              <w:textAlignment w:val="center"/>
              <w:rPr>
                <w:rFonts w:ascii="宋体" w:eastAsia="宋体" w:hAnsi="宋体"/>
                <w:color w:val="000000"/>
                <w:sz w:val="22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TP53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c.215C&gt;G(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72R)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, heterozygous</w:t>
            </w:r>
          </w:p>
        </w:tc>
      </w:tr>
      <w:tr w:rsidR="002D6E5C" w14:paraId="1A2581E3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05FC525C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Patient 2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3BF04CAB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0CBA0D46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72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bottom w:val="nil"/>
              <w:right w:val="nil"/>
            </w:tcBorders>
            <w:noWrap/>
          </w:tcPr>
          <w:p w14:paraId="589BDF0A" w14:textId="5108D3E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bookmarkStart w:id="5" w:name="OLE_LINK17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  <w:bookmarkEnd w:id="5"/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C86DB4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IDH2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c.515G&gt;A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172K), heterozygous</w:t>
            </w:r>
          </w:p>
        </w:tc>
      </w:tr>
      <w:tr w:rsidR="002D6E5C" w14:paraId="527E76A5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BF49FBB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A0A099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73DFB5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08982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08039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c.1954G&gt;A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p.G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652S), heterozygous</w:t>
            </w:r>
          </w:p>
        </w:tc>
      </w:tr>
      <w:tr w:rsidR="002D6E5C" w14:paraId="09C6EADF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589A7A05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48091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B920AE1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CB82ACF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4F3591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c.3759T&gt;C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p.S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1253S), heterozygous</w:t>
            </w:r>
          </w:p>
        </w:tc>
      </w:tr>
      <w:tr w:rsidR="002D6E5C" w14:paraId="3FAD780C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2F2D35C5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474885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9FD0F8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F207FB4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CFEC6A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DNMT3A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c.2645G&gt;C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882P), heterozygous</w:t>
            </w:r>
          </w:p>
        </w:tc>
      </w:tr>
      <w:tr w:rsidR="002D6E5C" w14:paraId="5EC26885" w14:textId="77777777" w:rsidTr="007A7436">
        <w:trPr>
          <w:gridAfter w:val="1"/>
          <w:wAfter w:w="199" w:type="dxa"/>
          <w:trHeight w:val="305"/>
        </w:trPr>
        <w:tc>
          <w:tcPr>
            <w:tcW w:w="915" w:type="dxa"/>
            <w:vMerge/>
            <w:tcBorders>
              <w:top w:val="nil"/>
              <w:left w:val="nil"/>
              <w:bottom w:val="nil"/>
              <w:right w:val="nil"/>
            </w:tcBorders>
          </w:tcPr>
          <w:p w14:paraId="7CE34085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2F1831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BFDC9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7EE0C0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78119A9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WT1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c.1107A&gt;G 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369R), heterozygous</w:t>
            </w:r>
          </w:p>
        </w:tc>
      </w:tr>
      <w:tr w:rsidR="002D6E5C" w14:paraId="2A398EC7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right w:val="nil"/>
            </w:tcBorders>
          </w:tcPr>
          <w:p w14:paraId="6330A762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Patient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3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right w:val="nil"/>
            </w:tcBorders>
          </w:tcPr>
          <w:p w14:paraId="5C92381C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Male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right w:val="nil"/>
            </w:tcBorders>
          </w:tcPr>
          <w:p w14:paraId="707F7E62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7</w:t>
            </w:r>
            <w:r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right w:val="nil"/>
            </w:tcBorders>
          </w:tcPr>
          <w:p w14:paraId="66206B3D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4BEE3E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c.86C&gt;G(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29R), heterozygous</w:t>
            </w:r>
          </w:p>
        </w:tc>
      </w:tr>
      <w:tr w:rsidR="002D6E5C" w14:paraId="1D6D7355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</w:tcPr>
          <w:p w14:paraId="7D271FD0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vAlign w:val="center"/>
          </w:tcPr>
          <w:p w14:paraId="60FC5F41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vAlign w:val="center"/>
          </w:tcPr>
          <w:p w14:paraId="4CDF21A5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vAlign w:val="center"/>
          </w:tcPr>
          <w:p w14:paraId="271A9966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427BAB7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c.5284A&gt;G(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p.I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1762V), heterozygous</w:t>
            </w:r>
          </w:p>
        </w:tc>
      </w:tr>
      <w:tr w:rsidR="002D6E5C" w14:paraId="5D7236D8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</w:tcPr>
          <w:p w14:paraId="0AEE56D4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vAlign w:val="center"/>
          </w:tcPr>
          <w:p w14:paraId="7485B969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vAlign w:val="center"/>
          </w:tcPr>
          <w:p w14:paraId="4926EC67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vAlign w:val="center"/>
          </w:tcPr>
          <w:p w14:paraId="7547FD9D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5D953D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DNMT3A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c.2256C&gt;A(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p.F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752L), heterozygous</w:t>
            </w:r>
          </w:p>
        </w:tc>
      </w:tr>
      <w:tr w:rsidR="002D6E5C" w14:paraId="50253010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</w:tcPr>
          <w:p w14:paraId="01AEF136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vAlign w:val="center"/>
          </w:tcPr>
          <w:p w14:paraId="2F6857F2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vAlign w:val="center"/>
          </w:tcPr>
          <w:p w14:paraId="5102A2A7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vAlign w:val="center"/>
          </w:tcPr>
          <w:p w14:paraId="6D26B2F0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0AB8BF7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TP53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c.215C&gt;G(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72R), homozygous</w:t>
            </w:r>
          </w:p>
        </w:tc>
      </w:tr>
      <w:tr w:rsidR="002D6E5C" w14:paraId="2A848E37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bottom w:val="nil"/>
              <w:right w:val="nil"/>
            </w:tcBorders>
          </w:tcPr>
          <w:p w14:paraId="3DB1AB88" w14:textId="77777777" w:rsidR="002D6E5C" w:rsidRDefault="002D6E5C" w:rsidP="007A7436">
            <w:pPr>
              <w:widowControl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640E5DEA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1635CE39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9352FFC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7E90C3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i/>
                <w:color w:val="000000"/>
                <w:kern w:val="0"/>
                <w:sz w:val="16"/>
                <w:szCs w:val="16"/>
              </w:rPr>
              <w:t>WT1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 c.1107A&gt;G(</w:t>
            </w:r>
            <w:proofErr w:type="gramStart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369R), homozygous</w:t>
            </w:r>
          </w:p>
        </w:tc>
      </w:tr>
      <w:tr w:rsidR="002D6E5C" w14:paraId="256C24FB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tcBorders>
              <w:left w:val="nil"/>
              <w:bottom w:val="nil"/>
              <w:right w:val="nil"/>
            </w:tcBorders>
          </w:tcPr>
          <w:p w14:paraId="3A5093BF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Patient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756" w:type="dxa"/>
            <w:tcBorders>
              <w:left w:val="nil"/>
              <w:bottom w:val="nil"/>
              <w:right w:val="nil"/>
            </w:tcBorders>
            <w:vAlign w:val="center"/>
          </w:tcPr>
          <w:p w14:paraId="4040CFF7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500" w:type="dxa"/>
            <w:tcBorders>
              <w:left w:val="nil"/>
              <w:bottom w:val="nil"/>
              <w:right w:val="nil"/>
            </w:tcBorders>
            <w:vAlign w:val="center"/>
          </w:tcPr>
          <w:p w14:paraId="11771ECF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eastAsia="等线" w:hAnsi="Times New Roman" w:hint="eastAsia"/>
                <w:color w:val="000000"/>
                <w:kern w:val="0"/>
                <w:sz w:val="16"/>
                <w:szCs w:val="16"/>
              </w:rPr>
              <w:t>59</w:t>
            </w:r>
          </w:p>
        </w:tc>
        <w:tc>
          <w:tcPr>
            <w:tcW w:w="1950" w:type="dxa"/>
            <w:tcBorders>
              <w:left w:val="nil"/>
              <w:bottom w:val="nil"/>
              <w:right w:val="nil"/>
            </w:tcBorders>
            <w:vAlign w:val="center"/>
          </w:tcPr>
          <w:p w14:paraId="21E5AA24" w14:textId="77777777" w:rsidR="002D6E5C" w:rsidRDefault="002D6E5C" w:rsidP="007A7436">
            <w:pPr>
              <w:widowControl/>
              <w:jc w:val="left"/>
              <w:rPr>
                <w:rFonts w:ascii="Times New Roman" w:eastAsia="等线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2BCF0BD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Not available</w:t>
            </w:r>
          </w:p>
        </w:tc>
      </w:tr>
      <w:tr w:rsidR="002D6E5C" w14:paraId="1CE50473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40D36C01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Patient 5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9E3436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9D5C2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56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5E4EB3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Myelodysplastic syndrome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201C28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Not available</w:t>
            </w:r>
          </w:p>
        </w:tc>
      </w:tr>
      <w:tr w:rsidR="002D6E5C" w14:paraId="062D65AE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18E8620F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Patient 6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606885B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ale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3A9D9A8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54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0FF0A1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8F07DD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Not available</w:t>
            </w:r>
          </w:p>
        </w:tc>
      </w:tr>
      <w:tr w:rsidR="002D6E5C" w14:paraId="5BDA438F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16A28720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Patient 7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742691F7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Female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06BAAB8B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80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42539BE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C90034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c.2585del(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p.Leu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862CysfsX11),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576504F1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5F5EA874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4D714C5F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0E8BB760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21068FB4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3C3BE37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c.5284A&gt;G(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p.I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1762V),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141E5E7A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597B7DE5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7199AD0E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2F90DD6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6389D6A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FC037B" w14:textId="6C1F5EE6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c.1934_1935insG(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p.G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645fsX13)</w:t>
            </w:r>
            <w:bookmarkStart w:id="6" w:name="OLE_LINK18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  <w:bookmarkEnd w:id="6"/>
          </w:p>
        </w:tc>
      </w:tr>
      <w:tr w:rsidR="002D6E5C" w14:paraId="012F0A60" w14:textId="77777777" w:rsidTr="007A7436">
        <w:trPr>
          <w:gridAfter w:val="1"/>
          <w:wAfter w:w="199" w:type="dxa"/>
          <w:trHeight w:val="306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6C1B2B2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6953B09D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4AAB6674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2C864DCD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7638D43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c.3759T&gt;C(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p.S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1253S),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0DA24BAC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04ADBFD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18A59970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23FC261A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1B4E87CC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BC6CAF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TP53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c.215C&gt;G(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72R),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113761E1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263DADA6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273B7A9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2FD9EE8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56A0B9C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F0440D0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WT1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c.1107A&gt;G(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369R),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6052FCE7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14B2A106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</w:tcPr>
          <w:p w14:paraId="23D8241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</w:tcPr>
          <w:p w14:paraId="35EC858E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</w:tcPr>
          <w:p w14:paraId="4DCC6935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5ED012D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RUNX1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c.777dupT(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p.N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260*),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10B3B3BC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bottom w:val="nil"/>
              <w:right w:val="nil"/>
            </w:tcBorders>
            <w:noWrap/>
          </w:tcPr>
          <w:p w14:paraId="6ABD16C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bottom w:val="nil"/>
              <w:right w:val="nil"/>
            </w:tcBorders>
            <w:noWrap/>
          </w:tcPr>
          <w:p w14:paraId="73201A4C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bottom w:val="nil"/>
              <w:right w:val="nil"/>
            </w:tcBorders>
            <w:noWrap/>
          </w:tcPr>
          <w:p w14:paraId="319DCA6C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bottom w:val="nil"/>
              <w:right w:val="nil"/>
            </w:tcBorders>
            <w:noWrap/>
          </w:tcPr>
          <w:p w14:paraId="0D6B71F8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DFFFDAC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RUNX1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c.329A&gt;G(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p.K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110R), 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heterozygous</w:t>
            </w:r>
          </w:p>
        </w:tc>
      </w:tr>
      <w:tr w:rsidR="002D6E5C" w14:paraId="1154FBAF" w14:textId="77777777" w:rsidTr="007A7436">
        <w:trPr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5902FDB3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atient 8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62CBA407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39607EE1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17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45F04B84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8DCF43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C-KIT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 c.1261_1262ins 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p.L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421Lfs*560),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 </w:t>
            </w:r>
          </w:p>
        </w:tc>
      </w:tr>
      <w:tr w:rsidR="002D6E5C" w14:paraId="401E330D" w14:textId="77777777" w:rsidTr="007A7436">
        <w:trPr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044820D9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  <w:vAlign w:val="center"/>
          </w:tcPr>
          <w:p w14:paraId="5E20E81E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  <w:vAlign w:val="center"/>
          </w:tcPr>
          <w:p w14:paraId="2F75A51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  <w:vAlign w:val="center"/>
          </w:tcPr>
          <w:p w14:paraId="4F4AFCD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24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AD247EE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: 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c.1954G&gt;A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p.G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652S),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</w:t>
            </w:r>
          </w:p>
        </w:tc>
      </w:tr>
      <w:tr w:rsidR="002D6E5C" w14:paraId="5CA95C89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bottom w:val="nil"/>
              <w:right w:val="nil"/>
            </w:tcBorders>
            <w:noWrap/>
          </w:tcPr>
          <w:p w14:paraId="61995F66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53EDB88D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61CDD3A9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bottom w:val="nil"/>
              <w:right w:val="nil"/>
            </w:tcBorders>
            <w:noWrap/>
            <w:vAlign w:val="center"/>
          </w:tcPr>
          <w:p w14:paraId="303DDD73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656390" w14:textId="7DAF5DAB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: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 c.86C&gt;G(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 xml:space="preserve">29R) </w:t>
            </w:r>
            <w:bookmarkStart w:id="7" w:name="OLE_LINK19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</w:t>
            </w:r>
            <w:bookmarkEnd w:id="7"/>
          </w:p>
        </w:tc>
      </w:tr>
      <w:tr w:rsidR="002D6E5C" w14:paraId="317E474B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noWrap/>
          </w:tcPr>
          <w:p w14:paraId="684FC9B6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Patient 9</w:t>
            </w: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7FA3211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ale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45FA60B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71</w:t>
            </w:r>
          </w:p>
        </w:tc>
        <w:tc>
          <w:tcPr>
            <w:tcW w:w="19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471D51A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E092FDF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Not available</w:t>
            </w:r>
          </w:p>
        </w:tc>
      </w:tr>
      <w:tr w:rsidR="002D6E5C" w14:paraId="43E2DA7A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5481D472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Patient 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10</w:t>
            </w:r>
          </w:p>
        </w:tc>
        <w:tc>
          <w:tcPr>
            <w:tcW w:w="756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13C00F34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M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ale</w:t>
            </w:r>
          </w:p>
        </w:tc>
        <w:tc>
          <w:tcPr>
            <w:tcW w:w="50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4A14060C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15</w:t>
            </w:r>
          </w:p>
        </w:tc>
        <w:tc>
          <w:tcPr>
            <w:tcW w:w="1950" w:type="dxa"/>
            <w:vMerge w:val="restart"/>
            <w:tcBorders>
              <w:top w:val="nil"/>
              <w:left w:val="nil"/>
              <w:right w:val="nil"/>
            </w:tcBorders>
            <w:noWrap/>
          </w:tcPr>
          <w:p w14:paraId="7D38D11F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>Acute myeloid leukemia</w:t>
            </w: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BB9F81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TET2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c.86C&gt;G(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p.P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29R),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</w:t>
            </w:r>
          </w:p>
        </w:tc>
      </w:tr>
      <w:tr w:rsidR="002D6E5C" w14:paraId="1A54ED0A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right w:val="nil"/>
            </w:tcBorders>
            <w:noWrap/>
          </w:tcPr>
          <w:p w14:paraId="70E44027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right w:val="nil"/>
            </w:tcBorders>
            <w:noWrap/>
            <w:vAlign w:val="center"/>
          </w:tcPr>
          <w:p w14:paraId="7F7DFD18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right w:val="nil"/>
            </w:tcBorders>
            <w:noWrap/>
            <w:vAlign w:val="center"/>
          </w:tcPr>
          <w:p w14:paraId="1F637556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right w:val="nil"/>
            </w:tcBorders>
            <w:noWrap/>
            <w:vAlign w:val="center"/>
          </w:tcPr>
          <w:p w14:paraId="45992235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EC22D6A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WT1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c.1107A&gt;G(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p.R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369R),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</w:t>
            </w:r>
          </w:p>
        </w:tc>
      </w:tr>
      <w:tr w:rsidR="002D6E5C" w14:paraId="391B9AD7" w14:textId="77777777" w:rsidTr="007A7436">
        <w:trPr>
          <w:gridAfter w:val="1"/>
          <w:wAfter w:w="199" w:type="dxa"/>
          <w:trHeight w:val="285"/>
        </w:trPr>
        <w:tc>
          <w:tcPr>
            <w:tcW w:w="915" w:type="dxa"/>
            <w:vMerge/>
            <w:tcBorders>
              <w:left w:val="nil"/>
              <w:bottom w:val="single" w:sz="4" w:space="0" w:color="auto"/>
              <w:right w:val="nil"/>
            </w:tcBorders>
            <w:noWrap/>
          </w:tcPr>
          <w:p w14:paraId="47164E95" w14:textId="77777777" w:rsidR="002D6E5C" w:rsidRDefault="002D6E5C" w:rsidP="007A7436">
            <w:pPr>
              <w:widowControl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756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DD17B94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50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87EA140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0" w:type="dxa"/>
            <w:vMerge/>
            <w:tcBorders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CFCEED7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405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E6378BC" w14:textId="77777777" w:rsidR="002D6E5C" w:rsidRDefault="002D6E5C" w:rsidP="007A7436">
            <w:pPr>
              <w:widowControl/>
              <w:jc w:val="left"/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</w:pPr>
            <w:r>
              <w:rPr>
                <w:rFonts w:ascii="Times New Roman" w:hAnsi="Times New Roman" w:hint="eastAsia"/>
                <w:i/>
                <w:color w:val="000000"/>
                <w:kern w:val="0"/>
                <w:sz w:val="16"/>
                <w:szCs w:val="16"/>
              </w:rPr>
              <w:t>ASXL1</w:t>
            </w:r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: c.3759T&gt;C(</w:t>
            </w:r>
            <w:proofErr w:type="gramStart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p.S</w:t>
            </w:r>
            <w:proofErr w:type="gramEnd"/>
            <w:r>
              <w:rPr>
                <w:rFonts w:ascii="Times New Roman" w:hAnsi="Times New Roman" w:hint="eastAsia"/>
                <w:color w:val="000000"/>
                <w:kern w:val="0"/>
                <w:sz w:val="16"/>
                <w:szCs w:val="16"/>
              </w:rPr>
              <w:t>1253S),</w:t>
            </w:r>
            <w:r>
              <w:rPr>
                <w:rFonts w:ascii="Times New Roman" w:hAnsi="Times New Roman"/>
                <w:color w:val="000000"/>
                <w:kern w:val="0"/>
                <w:sz w:val="16"/>
                <w:szCs w:val="16"/>
              </w:rPr>
              <w:t xml:space="preserve"> heterozygous</w:t>
            </w:r>
          </w:p>
        </w:tc>
      </w:tr>
    </w:tbl>
    <w:p w14:paraId="730FFC13" w14:textId="77777777" w:rsidR="002D6E5C" w:rsidRDefault="002D6E5C" w:rsidP="002D6E5C">
      <w:pPr>
        <w:widowControl/>
        <w:jc w:val="left"/>
        <w:rPr>
          <w:rFonts w:ascii="Times New Roman" w:hAnsi="Times New Roman"/>
          <w:b/>
          <w:bCs/>
          <w:sz w:val="24"/>
          <w:szCs w:val="24"/>
        </w:rPr>
      </w:pPr>
    </w:p>
    <w:p w14:paraId="47465A2A" w14:textId="77777777" w:rsidR="002D6E5C" w:rsidRDefault="002D6E5C" w:rsidP="002D6E5C">
      <w:pPr>
        <w:widowControl/>
        <w:jc w:val="left"/>
        <w:rPr>
          <w:rFonts w:ascii="Times New Roman" w:hAnsi="Times New Roman"/>
          <w:sz w:val="24"/>
          <w:szCs w:val="24"/>
        </w:rPr>
      </w:pPr>
    </w:p>
    <w:p w14:paraId="385F6458" w14:textId="77777777" w:rsidR="00DB107E" w:rsidRDefault="00DB107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1D7F9690" w14:textId="77777777" w:rsidR="00DB107E" w:rsidRDefault="00DB107E">
      <w:pPr>
        <w:widowControl/>
        <w:jc w:val="left"/>
        <w:rPr>
          <w:rFonts w:ascii="Times New Roman" w:hAnsi="Times New Roman" w:cs="Times New Roman"/>
          <w:sz w:val="24"/>
          <w:szCs w:val="24"/>
        </w:rPr>
      </w:pPr>
    </w:p>
    <w:p w14:paraId="7185BCEA" w14:textId="77777777" w:rsidR="00DB107E" w:rsidRDefault="00DB107E">
      <w:pPr>
        <w:widowControl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32AD53FF" w14:textId="77777777" w:rsidR="00DB107E" w:rsidRDefault="00DB107E" w:rsidP="00DB107E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Methods and materials</w:t>
      </w:r>
    </w:p>
    <w:p w14:paraId="3E7C223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b65e897d.B" w:hAnsi="Times New Roman" w:cs="Times New Roman"/>
          <w:b/>
          <w:bCs/>
          <w:kern w:val="0"/>
          <w:sz w:val="24"/>
          <w:szCs w:val="24"/>
        </w:rPr>
      </w:pPr>
      <w:bookmarkStart w:id="8" w:name="OLE_LINK14"/>
      <w:bookmarkStart w:id="9" w:name="OLE_LINK15"/>
      <w:r>
        <w:rPr>
          <w:rFonts w:ascii="Times New Roman" w:eastAsia="AdvOTb65e897d.B" w:hAnsi="Times New Roman" w:cs="Times New Roman"/>
          <w:b/>
          <w:bCs/>
          <w:kern w:val="0"/>
          <w:sz w:val="24"/>
          <w:szCs w:val="24"/>
        </w:rPr>
        <w:t xml:space="preserve">Cell culture </w:t>
      </w:r>
    </w:p>
    <w:p w14:paraId="3B38B9B9" w14:textId="6C82192B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kern w:val="0"/>
          <w:sz w:val="24"/>
          <w:szCs w:val="24"/>
        </w:rPr>
        <w:t>Cells were cultivated in suitable medium supplemented with 10% FBS and 1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%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penicillin/streptomycin (Invitrogen) at </w:t>
      </w:r>
      <w:bookmarkStart w:id="10" w:name="OLE_LINK16"/>
      <w:r>
        <w:rPr>
          <w:rFonts w:ascii="Times New Roman" w:eastAsia="AdvOT1ef757c0" w:hAnsi="Times New Roman" w:cs="Times New Roman"/>
          <w:kern w:val="0"/>
          <w:sz w:val="24"/>
          <w:szCs w:val="24"/>
        </w:rPr>
        <w:t>37 °C at 5% CO</w:t>
      </w:r>
      <w:r>
        <w:rPr>
          <w:rFonts w:ascii="Times New Roman" w:eastAsia="AdvOT1ef757c0" w:hAnsi="Times New Roman" w:cs="Times New Roman"/>
          <w:kern w:val="0"/>
          <w:sz w:val="24"/>
          <w:szCs w:val="24"/>
          <w:vertAlign w:val="subscript"/>
        </w:rPr>
        <w:t>2</w:t>
      </w:r>
      <w:bookmarkEnd w:id="10"/>
      <w:r>
        <w:rPr>
          <w:rFonts w:ascii="Times New Roman" w:eastAsia="AdvOT1ef757c0" w:hAnsi="Times New Roman" w:cs="Times New Roman"/>
          <w:kern w:val="0"/>
          <w:sz w:val="24"/>
          <w:szCs w:val="24"/>
        </w:rPr>
        <w:t>. HEK-293T cells were cultured in DMEM (</w:t>
      </w:r>
      <w:bookmarkStart w:id="11" w:name="OLE_LINK10"/>
      <w:bookmarkStart w:id="12" w:name="OLE_LINK9"/>
      <w:r w:rsidRPr="00420C3A">
        <w:rPr>
          <w:rFonts w:ascii="Times New Roman" w:eastAsia="AdvOT1ef757c0" w:hAnsi="Times New Roman" w:cs="Times New Roman"/>
          <w:kern w:val="0"/>
          <w:sz w:val="24"/>
          <w:szCs w:val="24"/>
        </w:rPr>
        <w:t>11965092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, Thermo Fisher </w:t>
      </w:r>
      <w:bookmarkEnd w:id="11"/>
      <w:bookmarkEnd w:id="12"/>
      <w:r>
        <w:rPr>
          <w:rFonts w:ascii="Times New Roman" w:eastAsia="AdvOT1ef757c0" w:hAnsi="Times New Roman" w:cs="Times New Roman"/>
          <w:kern w:val="0"/>
          <w:sz w:val="24"/>
          <w:szCs w:val="24"/>
        </w:rPr>
        <w:t>Scientific)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.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Raji, H1299 and RKO were grown in RPMI-1640 (</w:t>
      </w:r>
      <w:r w:rsidRPr="00065B59">
        <w:rPr>
          <w:rFonts w:ascii="Times New Roman" w:eastAsia="AdvOT1ef757c0" w:hAnsi="Times New Roman" w:cs="Times New Roman"/>
          <w:kern w:val="0"/>
          <w:sz w:val="24"/>
          <w:szCs w:val="24"/>
        </w:rPr>
        <w:t>22400071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, Thermo Fisher Scientific); SEM was cultivated in IMDM (</w:t>
      </w:r>
      <w:r w:rsidRPr="00420C3A">
        <w:rPr>
          <w:rFonts w:ascii="Times New Roman" w:eastAsia="AdvOT1ef757c0" w:hAnsi="Times New Roman" w:cs="Times New Roman"/>
          <w:kern w:val="0"/>
          <w:sz w:val="24"/>
          <w:szCs w:val="24"/>
        </w:rPr>
        <w:t>12440053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,</w:t>
      </w:r>
      <w:r w:rsidRPr="00A27A2C"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Thermo Fisher Scientific). 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Eµ-</w:t>
      </w:r>
      <w:proofErr w:type="spellStart"/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Myc</w:t>
      </w:r>
      <w:proofErr w:type="spellEnd"/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 xml:space="preserve"> </w:t>
      </w:r>
      <w:r w:rsidR="00563519" w:rsidRPr="00F30ABE">
        <w:rPr>
          <w:rFonts w:ascii="Times New Roman" w:eastAsia="Sun-ExtA" w:hAnsi="Times New Roman" w:cs="Times New Roman" w:hint="eastAsia"/>
          <w:bCs/>
          <w:i/>
          <w:iCs/>
          <w:kern w:val="0"/>
          <w:sz w:val="24"/>
          <w:szCs w:val="21"/>
        </w:rPr>
        <w:t>p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19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  <w:vertAlign w:val="superscript"/>
        </w:rPr>
        <w:t>Arf-/-</w:t>
      </w:r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t xml:space="preserve"> mouse B cell lymphoma cells were cultured in B-cell medium as previously described</w:t>
      </w:r>
      <w:r w:rsidR="00CF12B1">
        <w:rPr>
          <w:rFonts w:ascii="Times New Roman" w:eastAsia="Sun-ExtA" w:hAnsi="Times New Roman" w:cs="Times New Roman"/>
          <w:bCs/>
          <w:kern w:val="0"/>
          <w:sz w:val="24"/>
          <w:szCs w:val="21"/>
        </w:rPr>
        <w:t xml:space="preserve"> </w:t>
      </w:r>
      <w:bookmarkStart w:id="13" w:name="_GoBack"/>
      <w:bookmarkEnd w:id="13"/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fldChar w:fldCharType="begin"/>
      </w:r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instrText xml:space="preserve"> ADDIN EN.CITE &lt;EndNote&gt;&lt;Cite&gt;&lt;Author&gt;Jiang&lt;/Author&gt;&lt;Year&gt;2020&lt;/Year&gt;&lt;RecNum&gt;28&lt;/RecNum&gt;&lt;DisplayText&gt;(Jiang et al., 2020)&lt;/DisplayText&gt;&lt;record&gt;&lt;rec-number&gt;28&lt;/rec-number&gt;&lt;foreign-keys&gt;&lt;key app="EN" db-id="xvetrpwazr0ee7e2ef5p5rw1frvfet52f99t" timestamp="1636515439"&gt;28&lt;/key&gt;&lt;/foreign-keys&gt;&lt;ref-type name="Journal Article"&gt;17&lt;/ref-type&gt;&lt;contributors&gt;&lt;authors&gt;&lt;author&gt;Jiang, Wei&lt;/author&gt;&lt;author&gt;Yang, Ailing&lt;/author&gt;&lt;author&gt;Ma, Jingchuan&lt;/author&gt;&lt;author&gt;Lv, Dawei&lt;/author&gt;&lt;author&gt;Liu, Mingxian&lt;/author&gt;&lt;author&gt;Xu, Liang&lt;/author&gt;&lt;author&gt;Wang, Chao&lt;/author&gt;&lt;author&gt;He, Zhengjin&lt;/author&gt;&lt;author&gt;Chen, Shuo&lt;/author&gt;&lt;author&gt;Zhao, Jie&lt;/author&gt;&lt;author&gt;Chen, Shishuang&lt;/author&gt;&lt;author&gt;Jiang, Qi&lt;/author&gt;&lt;author&gt;Chu, Yankai&lt;/author&gt;&lt;author&gt;Shan, Lin&lt;/author&gt;&lt;author&gt;Zhou, Zhaocai&lt;/author&gt;&lt;author&gt;Zhao, Yun&lt;/author&gt;&lt;author&gt;Long, Gang&lt;/author&gt;&lt;author&gt;Jiang, Hai&lt;/author&gt;&lt;/authors&gt;&lt;/contributors&gt;&lt;titles&gt;&lt;title&gt;Genetic determinants of COVID-19 drug efficacy revealed by genome-wide CRISPR screens&lt;/title&gt;&lt;secondary-title&gt;bioRxiv&lt;/secondary-title&gt;&lt;/titles&gt;&lt;periodical&gt;&lt;full-title&gt;bioRxiv&lt;/full-title&gt;&lt;/periodical&gt;&lt;dates&gt;&lt;year&gt;2020&lt;/year&gt;&lt;pub-dates&gt;&lt;date&gt;2020-01-01 00:00:00&lt;/date&gt;&lt;/pub-dates&gt;&lt;/dates&gt;&lt;urls&gt;&lt;/urls&gt;&lt;/record&gt;&lt;/Cite&gt;&lt;/EndNote&gt;</w:instrText>
      </w:r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fldChar w:fldCharType="separate"/>
      </w:r>
      <w:r>
        <w:rPr>
          <w:rFonts w:ascii="Times New Roman" w:eastAsia="Sun-ExtA" w:hAnsi="Times New Roman" w:cs="Times New Roman"/>
          <w:bCs/>
          <w:noProof/>
          <w:kern w:val="0"/>
          <w:sz w:val="24"/>
          <w:szCs w:val="21"/>
        </w:rPr>
        <w:t>(Jiang et al., 2020)</w:t>
      </w:r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fldChar w:fldCharType="end"/>
      </w:r>
      <w:r>
        <w:rPr>
          <w:rFonts w:ascii="Times New Roman" w:eastAsia="Sun-ExtA" w:hAnsi="Times New Roman" w:cs="Times New Roman"/>
          <w:bCs/>
          <w:kern w:val="0"/>
          <w:sz w:val="24"/>
          <w:szCs w:val="21"/>
        </w:rPr>
        <w:t>.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Raji and SEM cell lines as well as bone marrow cells derived from mouse leukemia models harboring fusion oncoproteins AML1-ETO9a or </w:t>
      </w:r>
      <w:r>
        <w:rPr>
          <w:rFonts w:ascii="Times New Roman" w:eastAsia="Sun-ExtA" w:hAnsi="Times New Roman" w:cs="Times New Roman"/>
          <w:kern w:val="0"/>
          <w:sz w:val="24"/>
          <w:szCs w:val="24"/>
        </w:rPr>
        <w:t>Nup98-HoxD13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were provided by Lan Wang (Shanghai Institute of Nutrition and Health, CAS). HEK-293T, RKO and H1299 were obtained from the Shanghai Cell Bank of the Chinese Academy of Sciences (Shanghai, China). Cell proliferation assays were performed by seeding cells in 96-well plates with indicated concentrations of PBS, 5hmdC or 5fdC. Cell proliferation was measured by Cell Counting Kit-8 (CCK8) (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Yeasen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, </w:t>
      </w:r>
      <w:r w:rsidRPr="00821010">
        <w:rPr>
          <w:rFonts w:ascii="Times New Roman" w:eastAsia="AdvOT1ef757c0" w:hAnsi="Times New Roman" w:cs="Times New Roman"/>
          <w:kern w:val="0"/>
          <w:sz w:val="24"/>
          <w:szCs w:val="24"/>
        </w:rPr>
        <w:t>40203ES60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)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according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to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manufacturer’s instructions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.</w:t>
      </w:r>
    </w:p>
    <w:bookmarkEnd w:id="8"/>
    <w:bookmarkEnd w:id="9"/>
    <w:p w14:paraId="0A39B4B8" w14:textId="77777777" w:rsidR="00DB107E" w:rsidRDefault="00DB107E" w:rsidP="00DB107E">
      <w:pPr>
        <w:widowControl/>
        <w:spacing w:line="360" w:lineRule="auto"/>
        <w:jc w:val="left"/>
      </w:pPr>
    </w:p>
    <w:p w14:paraId="62D6A765" w14:textId="77777777" w:rsidR="00DB107E" w:rsidRDefault="00F97D92" w:rsidP="00DB107E">
      <w:pPr>
        <w:widowControl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hyperlink r:id="rId18" w:history="1">
        <w:r w:rsidR="00DB107E">
          <w:rPr>
            <w:rFonts w:ascii="Times New Roman" w:eastAsia="AdvOT1ef757c0" w:hAnsi="Times New Roman" w:cs="Times New Roman"/>
            <w:b/>
            <w:bCs/>
            <w:kern w:val="0"/>
            <w:sz w:val="24"/>
            <w:szCs w:val="24"/>
          </w:rPr>
          <w:t xml:space="preserve">Half maximal inhibitory concentration (IC50) </w:t>
        </w:r>
      </w:hyperlink>
      <w:r w:rsidR="00DB107E"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assay</w:t>
      </w:r>
    </w:p>
    <w:p w14:paraId="5FE0C281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Cells were seeded at a density of 6000 cells (SEM, Raji) or 1000 cells (H1299, RKO)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per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well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in triplicate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in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96-well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plates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. Oxidized methylcytidines were serially diluted in PBS in a ratio of 1:3, generating 8 different concentrations</w:t>
      </w:r>
      <w:r>
        <w:rPr>
          <w:rFonts w:ascii="Times New Roman" w:hAnsi="Times New Roman" w:cs="Times New Roman"/>
          <w:color w:val="FF0000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ranging from 0 to 200 </w:t>
      </w:r>
      <w:proofErr w:type="spellStart"/>
      <w:r>
        <w:rPr>
          <w:rFonts w:ascii="Times New Roman" w:hAnsi="Times New Roman" w:cs="Times New Roman"/>
          <w:sz w:val="24"/>
        </w:rPr>
        <w:t>μM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. The dilution series were added into 96-well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plates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. Untreated cells were used as positive controls, and media as a negative control.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After a 4-day treatment, a CCK8 assay was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performed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according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t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o the manufacturer’s protocol. IC50 was calculated using GraphPad Prism 8 software. </w:t>
      </w:r>
    </w:p>
    <w:p w14:paraId="4C92AF85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3264674C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C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RISPR-C</w:t>
      </w:r>
      <w:r>
        <w:rPr>
          <w:rFonts w:ascii="Times New Roman" w:hAnsi="Times New Roman" w:cs="Times New Roman" w:hint="eastAsia"/>
          <w:b/>
          <w:bCs/>
          <w:kern w:val="0"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s9 knockout screen</w:t>
      </w:r>
    </w:p>
    <w:p w14:paraId="50DB8A40" w14:textId="4FE13552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Sun-ExtA" w:hAnsi="Times New Roman" w:cs="Times New Roman"/>
          <w:kern w:val="0"/>
          <w:sz w:val="24"/>
          <w:szCs w:val="21"/>
        </w:rPr>
      </w:pPr>
      <w:r>
        <w:rPr>
          <w:rFonts w:ascii="Times New Roman" w:hAnsi="Times New Roman" w:cs="Times New Roman" w:hint="eastAsia"/>
          <w:kern w:val="0"/>
          <w:sz w:val="24"/>
          <w:szCs w:val="24"/>
        </w:rPr>
        <w:t>C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onstruction of the Cas9-expressing 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Eµ-</w:t>
      </w:r>
      <w:proofErr w:type="spellStart"/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Myc</w:t>
      </w:r>
      <w:proofErr w:type="spellEnd"/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 xml:space="preserve"> </w:t>
      </w:r>
      <w:r w:rsidR="00563519" w:rsidRPr="00F30ABE">
        <w:rPr>
          <w:rFonts w:ascii="Times New Roman" w:eastAsia="Sun-ExtA" w:hAnsi="Times New Roman" w:cs="Times New Roman" w:hint="eastAsia"/>
          <w:bCs/>
          <w:i/>
          <w:iCs/>
          <w:kern w:val="0"/>
          <w:sz w:val="24"/>
          <w:szCs w:val="21"/>
        </w:rPr>
        <w:t>p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</w:rPr>
        <w:t>19</w:t>
      </w:r>
      <w:r w:rsidR="00563519" w:rsidRPr="00F30ABE">
        <w:rPr>
          <w:rFonts w:ascii="Times New Roman" w:eastAsia="Sun-ExtA" w:hAnsi="Times New Roman" w:cs="Times New Roman"/>
          <w:bCs/>
          <w:i/>
          <w:iCs/>
          <w:kern w:val="0"/>
          <w:sz w:val="24"/>
          <w:szCs w:val="21"/>
          <w:vertAlign w:val="superscript"/>
        </w:rPr>
        <w:t>Arf-/-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t xml:space="preserve"> stable cell line and CRISPR dropout/enrichment screens were performed as previously described 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begin"/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instrText xml:space="preserve"> ADDIN EN.CITE &lt;EndNote&gt;&lt;Cite&gt;&lt;Author&gt;Jiang&lt;/Author&gt;&lt;Year&gt;2020&lt;/Year&gt;&lt;RecNum&gt;28&lt;/RecNum&gt;&lt;DisplayText&gt;(Jiang et al., 2020)&lt;/DisplayText&gt;&lt;record&gt;&lt;rec-number&gt;28&lt;/rec-number&gt;&lt;foreign-keys&gt;&lt;key app="EN" db-id="xvetrpwazr0ee7e2ef5p5rw1frvfet52f99t" timestamp="1636515439"&gt;28&lt;/key&gt;&lt;/foreign-keys&gt;&lt;ref-type name="Journal Article"&gt;17&lt;/ref-type&gt;&lt;contributors&gt;&lt;authors&gt;&lt;author&gt;Jiang, Wei&lt;/author&gt;&lt;author&gt;Yang, Ailing&lt;/author&gt;&lt;author&gt;Ma, Jingchuan&lt;/author&gt;&lt;author&gt;Lv, Dawei&lt;/author&gt;&lt;author&gt;Liu, Mingxian&lt;/author&gt;&lt;author&gt;Xu, Liang&lt;/author&gt;&lt;author&gt;Wang, Chao&lt;/author&gt;&lt;author&gt;He, Zhengjin&lt;/author&gt;&lt;author&gt;Chen, Shuo&lt;/author&gt;&lt;author&gt;Zhao, Jie&lt;/author&gt;&lt;author&gt;Chen, Shishuang&lt;/author&gt;&lt;author&gt;Jiang, Qi&lt;/author&gt;&lt;author&gt;Chu, Yankai&lt;/author&gt;&lt;author&gt;Shan, Lin&lt;/author&gt;&lt;author&gt;Zhou, Zhaocai&lt;/author&gt;&lt;author&gt;Zhao, Yun&lt;/author&gt;&lt;author&gt;Long, Gang&lt;/author&gt;&lt;author&gt;Jiang, Hai&lt;/author&gt;&lt;/authors&gt;&lt;/contributors&gt;&lt;titles&gt;&lt;title&gt;Genetic determinants of COVID-19 drug efficacy revealed by genome-wide CRISPR screens&lt;/title&gt;&lt;secondary-title&gt;bioRxiv&lt;/secondary-title&gt;&lt;/titles&gt;&lt;periodical&gt;&lt;full-title&gt;bioRxiv&lt;/full-title&gt;&lt;/periodical&gt;&lt;dates&gt;&lt;year&gt;2020&lt;/year&gt;&lt;pub-dates&gt;&lt;date&gt;2020-01-01 00:00:00&lt;/date&gt;&lt;/pub-dates&gt;&lt;/dates&gt;&lt;urls&gt;&lt;/urls&gt;&lt;/record&gt;&lt;/Cite&gt;&lt;/EndNote&gt;</w:instrTex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separate"/>
      </w:r>
      <w:r>
        <w:rPr>
          <w:rFonts w:ascii="Times New Roman" w:eastAsia="Sun-ExtA" w:hAnsi="Times New Roman" w:cs="Times New Roman"/>
          <w:noProof/>
          <w:kern w:val="0"/>
          <w:sz w:val="24"/>
          <w:szCs w:val="21"/>
        </w:rPr>
        <w:t xml:space="preserve">(Jiang et al., </w:t>
      </w:r>
      <w:r>
        <w:rPr>
          <w:rFonts w:ascii="Times New Roman" w:eastAsia="Sun-ExtA" w:hAnsi="Times New Roman" w:cs="Times New Roman"/>
          <w:noProof/>
          <w:kern w:val="0"/>
          <w:sz w:val="24"/>
          <w:szCs w:val="21"/>
        </w:rPr>
        <w:lastRenderedPageBreak/>
        <w:t>2020)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end"/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t xml:space="preserve">. Cells were treated with 200 µM 5hmdC for two rounds, which kills 95% of uninfected cells. Bioinformatic analysis was conducted using the </w:t>
      </w:r>
      <w:bookmarkStart w:id="14" w:name="OLE_LINK12"/>
      <w:proofErr w:type="spellStart"/>
      <w:r>
        <w:rPr>
          <w:rFonts w:ascii="Times New Roman" w:eastAsia="Sun-ExtA" w:hAnsi="Times New Roman" w:cs="Times New Roman"/>
          <w:kern w:val="0"/>
          <w:sz w:val="24"/>
          <w:szCs w:val="21"/>
        </w:rPr>
        <w:t>MAGeCK</w:t>
      </w:r>
      <w:bookmarkEnd w:id="14"/>
      <w:proofErr w:type="spellEnd"/>
      <w:r>
        <w:rPr>
          <w:rFonts w:ascii="Times New Roman" w:eastAsia="Sun-ExtA" w:hAnsi="Times New Roman" w:cs="Times New Roman"/>
          <w:kern w:val="0"/>
          <w:sz w:val="24"/>
          <w:szCs w:val="21"/>
        </w:rPr>
        <w:t xml:space="preserve"> (Model-based Analysis of Genome-wide CRISPR-Cas9 Knockout) algorithm 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begin"/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instrText xml:space="preserve"> ADDIN EN.CITE &lt;EndNote&gt;&lt;Cite&gt;&lt;Author&gt;Li&lt;/Author&gt;&lt;Year&gt;2014&lt;/Year&gt;&lt;RecNum&gt;1891&lt;/RecNum&gt;&lt;DisplayText&gt;(Li et al., 2014)&lt;/DisplayText&gt;&lt;record&gt;&lt;rec-number&gt;1891&lt;/rec-number&gt;&lt;foreign-keys&gt;&lt;key app="EN" db-id="x9ssrp0vo0a5akezar85wx0u505ffx20ptde" timestamp="1638413444"&gt;1891&lt;/key&gt;&lt;/foreign-keys&gt;&lt;ref-type name="Journal Article"&gt;17&lt;/ref-type&gt;&lt;contributors&gt;&lt;authors&gt;&lt;author&gt;Li, Wei&lt;/author&gt;&lt;author&gt;Xu, Han&lt;/author&gt;&lt;author&gt;Xiao, Tengfei&lt;/author&gt;&lt;author&gt;Cong, Le&lt;/author&gt;&lt;author&gt;Love, Michael I&lt;/author&gt;&lt;author&gt;Zhang, Feng&lt;/author&gt;&lt;author&gt;Irizarry, Rafael A&lt;/author&gt;&lt;author&gt;Liu, Jun S&lt;/author&gt;&lt;author&gt;Brown, Myles&lt;/author&gt;&lt;author&gt;Liu, X&lt;/author&gt;&lt;/authors&gt;&lt;/contributors&gt;&lt;titles&gt;&lt;title&gt;MAGeCK enables robust identification of essential genes from genome-scale CRISPR/Cas9 knockout screens&lt;/title&gt;&lt;secondary-title&gt;Genome Biology&lt;/secondary-title&gt;&lt;/titles&gt;&lt;periodical&gt;&lt;full-title&gt;Genome Biology&lt;/full-title&gt;&lt;/periodical&gt;&lt;pages&gt;554-565&lt;/pages&gt;&lt;volume&gt;15&lt;/volume&gt;&lt;number&gt;12&lt;/number&gt;&lt;dates&gt;&lt;year&gt;2014&lt;/year&gt;&lt;/dates&gt;&lt;urls&gt;&lt;/urls&gt;&lt;/record&gt;&lt;/Cite&gt;&lt;/EndNote&gt;</w:instrTex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separate"/>
      </w:r>
      <w:r>
        <w:rPr>
          <w:rFonts w:ascii="Times New Roman" w:eastAsia="Sun-ExtA" w:hAnsi="Times New Roman" w:cs="Times New Roman"/>
          <w:noProof/>
          <w:kern w:val="0"/>
          <w:sz w:val="24"/>
          <w:szCs w:val="21"/>
        </w:rPr>
        <w:t>(Li et al., 2014)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fldChar w:fldCharType="end"/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t xml:space="preserve">. </w:t>
      </w:r>
    </w:p>
    <w:p w14:paraId="1153A99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</w:p>
    <w:p w14:paraId="519D043B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A</w:t>
      </w:r>
      <w:r>
        <w:rPr>
          <w:rFonts w:ascii="Times New Roman" w:eastAsia="AdvOT1ef757c0" w:hAnsi="Times New Roman" w:cs="Times New Roman" w:hint="eastAsia"/>
          <w:b/>
          <w:bCs/>
          <w:kern w:val="0"/>
          <w:sz w:val="24"/>
          <w:szCs w:val="24"/>
        </w:rPr>
        <w:t>ntibodies</w:t>
      </w:r>
    </w:p>
    <w:p w14:paraId="0FB81C22" w14:textId="73F7B5C5" w:rsidR="00DB107E" w:rsidRPr="00B60434" w:rsidRDefault="00DB107E" w:rsidP="00E74F91">
      <w:pPr>
        <w:widowControl/>
        <w:spacing w:line="360" w:lineRule="auto"/>
        <w:jc w:val="left"/>
        <w:rPr>
          <w:rFonts w:ascii="Times New Roman" w:hAnsi="Times New Roman" w:cs="Times New Roman"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kern w:val="0"/>
          <w:sz w:val="24"/>
          <w:szCs w:val="24"/>
        </w:rPr>
        <w:t>Antibodies used were as follows.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Rabbit anti-CDA (ab82346, Abcam)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rabbit anti-DCK (ab96599, Abcam)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mouse anti-DCTD (sc-376659, Santa Cruz Biotech), mouse anti-β-tubulin (86298S, Cell Signaling Technologies)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rabbit anti-H2AX (7631S, Cell Signaling Technologies)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rabbit anti-γH2AX (9718S, Cell Signaling Technologies)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,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rabbit anti-Flag (F7425, Sigma Aldrich) and mouse anti-GAPDH (ab0037,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A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>b</w:t>
      </w:r>
      <w:r>
        <w:rPr>
          <w:rFonts w:ascii="Times New Roman" w:hAnsi="Times New Roman" w:cs="Times New Roman"/>
          <w:kern w:val="0"/>
          <w:sz w:val="24"/>
          <w:szCs w:val="24"/>
        </w:rPr>
        <w:t>ways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>)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. </w:t>
      </w:r>
      <w:r w:rsidR="00B60434">
        <w:rPr>
          <w:rFonts w:ascii="Times New Roman" w:hAnsi="Times New Roman" w:cs="Times New Roman"/>
          <w:kern w:val="0"/>
          <w:sz w:val="24"/>
          <w:szCs w:val="24"/>
        </w:rPr>
        <w:t>The following</w:t>
      </w:r>
      <w:r w:rsidR="00E74F91" w:rsidRPr="00E74F91">
        <w:rPr>
          <w:rFonts w:ascii="Times New Roman" w:hAnsi="Times New Roman" w:cs="Times New Roman"/>
          <w:kern w:val="0"/>
          <w:sz w:val="24"/>
          <w:szCs w:val="24"/>
        </w:rPr>
        <w:t xml:space="preserve"> antibodies</w:t>
      </w:r>
      <w:r w:rsidR="00B60434">
        <w:rPr>
          <w:rFonts w:ascii="Times New Roman" w:hAnsi="Times New Roman" w:cs="Times New Roman"/>
          <w:kern w:val="0"/>
          <w:sz w:val="24"/>
          <w:szCs w:val="24"/>
        </w:rPr>
        <w:t xml:space="preserve"> were used for flow cytometry analysis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>:</w:t>
      </w:r>
      <w:r w:rsidR="00E74F91" w:rsidRPr="00E74F9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 xml:space="preserve">Ly-6A/E (Sca-1) </w:t>
      </w:r>
      <w:r w:rsidR="0012574B">
        <w:rPr>
          <w:rFonts w:ascii="Times New Roman" w:hAnsi="Times New Roman" w:cs="Times New Roman" w:hint="eastAsia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45-5981-82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, Invitrogen),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 xml:space="preserve">CD117 (c-Kit)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17-1172-82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TER-119 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11-5921-85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CD2</w:t>
      </w:r>
      <w:r w:rsidR="00DD4D29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11-0021-82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 xml:space="preserve">CD3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11-0032-82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CD5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14-0051-85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 xml:space="preserve">CD8a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11-0081-85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 xml:space="preserve">CD45R (B220) 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11-0452-82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Ly-6G/Ly-6C</w:t>
      </w:r>
      <w:r w:rsidR="00E74F91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="00E74F91">
        <w:rPr>
          <w:rFonts w:ascii="Times New Roman" w:hAnsi="Times New Roman" w:cs="Times New Roman" w:hint="eastAsia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Gr-1</w:t>
      </w:r>
      <w:r w:rsidR="00E74F91">
        <w:rPr>
          <w:rFonts w:ascii="Times New Roman" w:hAnsi="Times New Roman" w:cs="Times New Roman" w:hint="eastAsia"/>
          <w:kern w:val="0"/>
          <w:sz w:val="24"/>
          <w:szCs w:val="24"/>
        </w:rPr>
        <w:t>)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 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11-5931-85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), 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CD11b</w:t>
      </w:r>
      <w:r w:rsidR="00E74F91"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 w:rsidR="00E74F91">
        <w:rPr>
          <w:rFonts w:ascii="Times New Roman" w:hAnsi="Times New Roman" w:cs="Times New Roman"/>
          <w:kern w:val="0"/>
          <w:sz w:val="24"/>
          <w:szCs w:val="24"/>
        </w:rPr>
        <w:t>(</w:t>
      </w:r>
      <w:r w:rsidR="0012574B" w:rsidRPr="0012574B">
        <w:rPr>
          <w:rFonts w:ascii="Times New Roman" w:hAnsi="Times New Roman" w:cs="Times New Roman"/>
          <w:kern w:val="0"/>
          <w:sz w:val="24"/>
          <w:szCs w:val="24"/>
        </w:rPr>
        <w:t>Mac-1</w:t>
      </w:r>
      <w:r w:rsidR="00E74F91">
        <w:rPr>
          <w:rFonts w:ascii="Times New Roman" w:hAnsi="Times New Roman" w:cs="Times New Roman" w:hint="eastAsia"/>
          <w:kern w:val="0"/>
          <w:sz w:val="24"/>
          <w:szCs w:val="24"/>
        </w:rPr>
        <w:t>)</w:t>
      </w:r>
      <w:r w:rsidR="0012574B">
        <w:rPr>
          <w:rFonts w:ascii="Times New Roman" w:hAnsi="Times New Roman" w:cs="Times New Roman"/>
          <w:kern w:val="0"/>
          <w:sz w:val="24"/>
          <w:szCs w:val="24"/>
        </w:rPr>
        <w:t xml:space="preserve"> (</w:t>
      </w:r>
      <w:r w:rsidR="00E74F91" w:rsidRPr="00E74F91">
        <w:rPr>
          <w:rFonts w:ascii="Times New Roman" w:hAnsi="Times New Roman" w:cs="Times New Roman"/>
          <w:kern w:val="0"/>
          <w:sz w:val="24"/>
          <w:szCs w:val="24"/>
        </w:rPr>
        <w:t>25-0112-81</w:t>
      </w:r>
      <w:r w:rsidR="00B1492A">
        <w:rPr>
          <w:rFonts w:ascii="Times New Roman" w:hAnsi="Times New Roman" w:cs="Times New Roman"/>
          <w:kern w:val="0"/>
          <w:sz w:val="24"/>
          <w:szCs w:val="24"/>
        </w:rPr>
        <w:t xml:space="preserve">, </w:t>
      </w:r>
      <w:proofErr w:type="spellStart"/>
      <w:r w:rsidR="00B1492A" w:rsidRPr="0012574B">
        <w:rPr>
          <w:rFonts w:ascii="Times New Roman" w:hAnsi="Times New Roman" w:cs="Times New Roman"/>
          <w:kern w:val="0"/>
          <w:sz w:val="24"/>
          <w:szCs w:val="24"/>
        </w:rPr>
        <w:t>ebioscience</w:t>
      </w:r>
      <w:proofErr w:type="spellEnd"/>
      <w:r w:rsidR="0012574B">
        <w:rPr>
          <w:rFonts w:ascii="Times New Roman" w:hAnsi="Times New Roman" w:cs="Times New Roman"/>
          <w:kern w:val="0"/>
          <w:sz w:val="24"/>
          <w:szCs w:val="24"/>
        </w:rPr>
        <w:t>)</w:t>
      </w:r>
      <w:r w:rsidR="00DD4D29">
        <w:rPr>
          <w:rFonts w:ascii="Times New Roman" w:hAnsi="Times New Roman" w:cs="Times New Roman"/>
          <w:kern w:val="0"/>
          <w:sz w:val="24"/>
          <w:szCs w:val="24"/>
        </w:rPr>
        <w:t>.</w:t>
      </w:r>
    </w:p>
    <w:p w14:paraId="251C0FE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409A082D" w14:textId="77777777" w:rsidR="00DB107E" w:rsidRDefault="00DB107E" w:rsidP="00DB107E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Lentiviral packaging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and </w:t>
      </w:r>
      <w:r>
        <w:rPr>
          <w:rFonts w:ascii="Times New Roman" w:eastAsia="AdvOT1ef757c0" w:hAnsi="Times New Roman" w:cs="Times New Roman" w:hint="eastAsia"/>
          <w:b/>
          <w:bCs/>
          <w:kern w:val="0"/>
          <w:sz w:val="24"/>
          <w:szCs w:val="24"/>
        </w:rPr>
        <w:t>C</w:t>
      </w: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RISPR-Cas9-mediated gene disruption</w:t>
      </w:r>
    </w:p>
    <w:p w14:paraId="70386D3A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kern w:val="0"/>
          <w:sz w:val="24"/>
          <w:szCs w:val="24"/>
        </w:rPr>
        <w:t>Single-guide RNA (sgRNA) oligonucleotides targeting</w:t>
      </w:r>
      <w:r>
        <w:rPr>
          <w:rFonts w:ascii="Times New Roman" w:eastAsia="AdvOT1ef757c0" w:hAnsi="Times New Roman" w:cs="Times New Roman"/>
          <w:i/>
          <w:iCs/>
          <w:kern w:val="0"/>
          <w:sz w:val="24"/>
          <w:szCs w:val="24"/>
        </w:rPr>
        <w:t xml:space="preserve"> DCK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or </w:t>
      </w:r>
      <w:r>
        <w:rPr>
          <w:rFonts w:ascii="Times New Roman" w:eastAsia="AdvOT1ef757c0" w:hAnsi="Times New Roman" w:cs="Times New Roman"/>
          <w:i/>
          <w:iCs/>
          <w:kern w:val="0"/>
          <w:sz w:val="24"/>
          <w:szCs w:val="24"/>
        </w:rPr>
        <w:t>DCTD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were designed using GPP Web Portal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(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powered by Broad Institute) and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were annealed and cloned into a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LentiCRISPR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v2 plasmid. Lentiviruses were produced by co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-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transfection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of 293T cells with packaging plasmids psPAX2 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and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pMD2.G, plus either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LentiCRISPR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v2-sgRNA construct or pCDH-CMV-3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×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Flag -EF1-</w:t>
      </w:r>
      <w:r>
        <w:rPr>
          <w:rFonts w:ascii="Times New Roman" w:eastAsia="AdvOT1ef757c0" w:hAnsi="Times New Roman" w:cs="Times New Roman" w:hint="eastAsia"/>
          <w:kern w:val="0"/>
          <w:sz w:val="24"/>
          <w:szCs w:val="24"/>
        </w:rPr>
        <w:t>cop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GFP. Cells were seeded together with viruses into a 12-well plate precoated with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RetroNectin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(T100A, TAKARA). </w:t>
      </w:r>
      <w:r>
        <w:rPr>
          <w:rFonts w:ascii="Times New Roman" w:hAnsi="Times New Roman" w:cs="Times New Roman"/>
          <w:sz w:val="24"/>
          <w:szCs w:val="24"/>
        </w:rPr>
        <w:t xml:space="preserve">The plate was centrifuged at 1000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× 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>g</w:t>
      </w:r>
      <w:r>
        <w:rPr>
          <w:rFonts w:ascii="Times New Roman" w:hAnsi="Times New Roman" w:cs="Times New Roman"/>
          <w:sz w:val="24"/>
          <w:szCs w:val="24"/>
        </w:rPr>
        <w:t xml:space="preserve"> for 90 min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.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GFP-positive cells were sorted and seeded into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96-well plates at a density of single cell per well. The knockout clones were confirmed by genotyping and western blot.</w:t>
      </w:r>
      <w:r>
        <w:rPr>
          <w:rFonts w:ascii="Times New Roman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The sgRNA sequences are as follows.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DCTD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gRNA-F,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CACCGCACCAAATACCCGTACGGTA.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DCTD</w:t>
      </w: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gRNA-R,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t>AAACTACCGTACGGGTATTTGGTGC.</w:t>
      </w:r>
      <w: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DCK</w:t>
      </w:r>
      <w:r>
        <w:rPr>
          <w:rFonts w:ascii="Times New Roman" w:hAnsi="Times New Roman" w:cs="Times New Roman"/>
          <w:sz w:val="24"/>
          <w:szCs w:val="24"/>
        </w:rPr>
        <w:t xml:space="preserve">-sgRNA-F1,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lastRenderedPageBreak/>
        <w:t xml:space="preserve">CACCGTTTGAGCTTGCCATTCAGAG. </w:t>
      </w:r>
      <w:r>
        <w:rPr>
          <w:rFonts w:ascii="Times New Roman" w:hAnsi="Times New Roman" w:cs="Times New Roman"/>
          <w:i/>
          <w:iCs/>
          <w:sz w:val="24"/>
          <w:szCs w:val="24"/>
        </w:rPr>
        <w:t>DCK</w:t>
      </w:r>
      <w:r>
        <w:rPr>
          <w:rFonts w:ascii="Times New Roman" w:hAnsi="Times New Roman" w:cs="Times New Roman"/>
          <w:sz w:val="24"/>
          <w:szCs w:val="24"/>
        </w:rPr>
        <w:t xml:space="preserve">-sgRNA-R1, AAACCTCTGAATGGCAAGCTCAAAC. </w:t>
      </w:r>
      <w:r>
        <w:rPr>
          <w:rFonts w:ascii="Times New Roman" w:hAnsi="Times New Roman" w:cs="Times New Roman"/>
          <w:i/>
          <w:iCs/>
          <w:sz w:val="24"/>
          <w:szCs w:val="24"/>
        </w:rPr>
        <w:t>DCK</w:t>
      </w:r>
      <w:r>
        <w:rPr>
          <w:rFonts w:ascii="Times New Roman" w:hAnsi="Times New Roman" w:cs="Times New Roman"/>
          <w:sz w:val="24"/>
          <w:szCs w:val="24"/>
        </w:rPr>
        <w:t xml:space="preserve">-sgRNA-F2,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CACCGTGTATGAGAAACCTGAACGA.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-sgRNA-R2, AAACTCGTTCAGGTTTCTCATACAC. G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enotyping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primers are as follows.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DCTD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-primer-F, GTTTTATTCCCTGCTTCCACAGCG.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DCTD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-primer-R, CACCATGCACATCCCTCAGC.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DCK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-primer-F, GATCTAAGGATTTTCCAGACCTCAGAC.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DCK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-primer-R, GGAGGTCAAAAGAATCCTAGCATAAGT.</w:t>
      </w:r>
    </w:p>
    <w:p w14:paraId="3FC343D4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410DFC4C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Expression and purification of human DCTD and CDA recombinant protein</w:t>
      </w:r>
    </w:p>
    <w:p w14:paraId="5094D91C" w14:textId="333D40DF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>The open reading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frame (ORF) lacking the initiation codon of </w:t>
      </w:r>
      <w:r>
        <w:rPr>
          <w:rFonts w:ascii="Times New Roman" w:eastAsia="MinionPro-It" w:hAnsi="Times New Roman" w:cs="Times New Roman"/>
          <w:i/>
          <w:iCs/>
          <w:kern w:val="0"/>
          <w:sz w:val="24"/>
          <w:szCs w:val="24"/>
        </w:rPr>
        <w:t xml:space="preserve">DCTD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(Gene ID: 1635) was cloned into modified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pET28a (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pPEI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-His-SUMO, supplied by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Y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anhui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X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u,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Shanghai Medical College of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Fudan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University)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.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The open reading frame (ORF) of CDA (Gene ID: 978) was cloned into pET28a. The expression and purification of DCTD and CDA were carried out as previously described</w:t>
      </w:r>
      <w:r w:rsidR="00FF432D"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 w:rsidR="00FF432D"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begin"/>
      </w:r>
      <w:r w:rsidR="00FF432D">
        <w:rPr>
          <w:rFonts w:ascii="Times New Roman" w:eastAsia="MinionPro-Regular" w:hAnsi="Times New Roman" w:cs="Times New Roman"/>
          <w:kern w:val="0"/>
          <w:sz w:val="24"/>
          <w:szCs w:val="24"/>
        </w:rPr>
        <w:instrText xml:space="preserve"> ADDIN EN.CITE &lt;EndNote&gt;&lt;Cite&gt;&lt;Author&gt;Xue&lt;/Author&gt;&lt;Year&gt;2019&lt;/Year&gt;&lt;RecNum&gt;1885&lt;/RecNum&gt;&lt;DisplayText&gt;(Xue et al., 2019)&lt;/DisplayText&gt;&lt;record&gt;&lt;rec-number&gt;1885&lt;/rec-number&gt;&lt;foreign-keys&gt;&lt;key app="EN" db-id="x9ssrp0vo0a5akezar85wx0u505ffx20ptde" timestamp="1631771891"&gt;1885&lt;/key&gt;&lt;/foreign-keys&gt;&lt;ref-type name="Journal Article"&gt;17&lt;/ref-type&gt;&lt;contributors&gt;&lt;authors&gt;&lt;author&gt;Xue, J. H.&lt;/author&gt;&lt;author&gt;Chen, G. D.&lt;/author&gt;&lt;author&gt;Hao, F.&lt;/author&gt;&lt;author&gt;Chen, H.&lt;/author&gt;&lt;author&gt;Fang, Z.&lt;/author&gt;&lt;author&gt;Chen, F. F.&lt;/author&gt;&lt;author&gt;Pang, B.&lt;/author&gt;&lt;author&gt;Yang, Q. L.&lt;/author&gt;&lt;author&gt;Wei, X.&lt;/author&gt;&lt;author&gt;Fan, Q. Q.&lt;/author&gt;&lt;/authors&gt;&lt;/contributors&gt;&lt;titles&gt;&lt;title&gt;A vitamin-C-derived DNA modification catalysed by an algal TET homologue&lt;/title&gt;&lt;secondary-title&gt;Nature&lt;/secondary-title&gt;&lt;/titles&gt;&lt;periodical&gt;&lt;full-title&gt;Nature&lt;/full-title&gt;&lt;/periodical&gt;&lt;pages&gt;581-585&lt;/pages&gt;&lt;volume&gt;569&lt;/volume&gt;&lt;number&gt;7757&lt;/number&gt;&lt;dates&gt;&lt;year&gt;2019&lt;/year&gt;&lt;/dates&gt;&lt;urls&gt;&lt;/urls&gt;&lt;/record&gt;&lt;/Cite&gt;&lt;/EndNote&gt;</w:instrText>
      </w:r>
      <w:r w:rsidR="00FF432D"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separate"/>
      </w:r>
      <w:r w:rsidR="00FF432D">
        <w:rPr>
          <w:rFonts w:ascii="Times New Roman" w:eastAsia="MinionPro-Regular" w:hAnsi="Times New Roman" w:cs="Times New Roman"/>
          <w:noProof/>
          <w:kern w:val="0"/>
          <w:sz w:val="24"/>
          <w:szCs w:val="24"/>
        </w:rPr>
        <w:t>(Xue et al., 2019)</w:t>
      </w:r>
      <w:r w:rsidR="00FF432D"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. His-Tagged CDA protein was bound to Ni-NTA beads (Qiagen), which were washed with washing buffer (50 mM Tris-HCl, pH 7.5, 25 mM imidazole, 1 mM DTT and 10% glycerol). Target protein was eluted from the Ni-NTA beads by elution buffer (50 mM Tris-HCl, pH 7.5, 250 mM imidazole, 1 mM DTT and 10% glycerol), and then desalted by ultrafiltration. Proteins were analyzed on a 12% SDS-PAGE gel.</w:t>
      </w:r>
    </w:p>
    <w:p w14:paraId="7959D76B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06AA125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 xml:space="preserve">Preparation of substrates for </w:t>
      </w:r>
      <w:r>
        <w:rPr>
          <w:rFonts w:ascii="Times New Roman" w:eastAsia="AdvOT1ef757c0" w:hAnsi="Times New Roman" w:cs="Times New Roman"/>
          <w:b/>
          <w:bCs/>
          <w:i/>
          <w:iCs/>
          <w:kern w:val="0"/>
          <w:sz w:val="24"/>
          <w:szCs w:val="24"/>
        </w:rPr>
        <w:t>in vitro</w:t>
      </w: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 xml:space="preserve"> deamination assay</w:t>
      </w:r>
    </w:p>
    <w:p w14:paraId="458D7D60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>A 490-bp C-, 5hmC- or 5fC-containing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DNA fragment (C-DNA, 5hmC-DNA and 5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f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c-DNA) was prepared respectively by PCR amplification from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 template DNA containing 41% G/C using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dCTP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(BIO-39038,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Bioline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), 5-hydroxymethy-dCTP (5hmdCTP, N-2060-1,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Trilink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) or 5-formyl-dCTP (5fdCTP, N-2064-1,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Trilink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) as substrate. Upon deamination, the C-DNA, 5hmC-DNA and 5fC-DNA fragments were subjected to nuclease P1 (Sigma) digestion to produce nucleotide mixtures containing either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dCMP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, 5hmdCMP or 5fdCMP respectively.</w:t>
      </w:r>
    </w:p>
    <w:p w14:paraId="600F9E72" w14:textId="77777777" w:rsidR="00DB107E" w:rsidRPr="007D64B2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523E5BB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i/>
          <w:kern w:val="0"/>
          <w:sz w:val="24"/>
          <w:szCs w:val="24"/>
        </w:rPr>
        <w:lastRenderedPageBreak/>
        <w:t>In vitro</w:t>
      </w: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 xml:space="preserve"> DCTD and CDA deamination assay </w:t>
      </w:r>
    </w:p>
    <w:p w14:paraId="3D50A52A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 total of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0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.05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μg</w:t>
      </w:r>
      <w:proofErr w:type="spellEnd"/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of DCTD or CDA protein was incubated with 100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μM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substrate (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dCMP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-, 5hmdCMP- or 5fdCMP-containing mixture) in 100 mM Tris-HCl (pH 7.0) for 20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minutes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at 37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. Enzymes were inactivated at 98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for 3 min. After treatment with calf intestinal alkaline phosphatase (CIAP, Takara) for 4 h at 37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, variants of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deoxyuridine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and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deoxycytidine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were analyzed by LC-MS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/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MS. </w:t>
      </w:r>
    </w:p>
    <w:p w14:paraId="59DD0C81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</w:p>
    <w:p w14:paraId="10359F50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MinionPro-Regular" w:hAnsi="Times New Roman" w:cs="Times New Roman" w:hint="eastAsia"/>
          <w:b/>
          <w:bCs/>
          <w:kern w:val="0"/>
          <w:sz w:val="24"/>
          <w:szCs w:val="24"/>
        </w:rPr>
        <w:t>W</w:t>
      </w: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>estern blot</w:t>
      </w:r>
      <w:r>
        <w:rPr>
          <w:rFonts w:ascii="Times New Roman" w:eastAsia="MinionPro-Regular" w:hAnsi="Times New Roman" w:cs="Times New Roman" w:hint="eastAsia"/>
          <w:b/>
          <w:bCs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 xml:space="preserve">assay </w:t>
      </w:r>
    </w:p>
    <w:p w14:paraId="742D697F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Cell pellets were resuspended in 100 </w:t>
      </w:r>
      <w:proofErr w:type="spellStart"/>
      <w:r>
        <w:rPr>
          <w:rFonts w:ascii="Times New Roman" w:eastAsia="EuclidSymbol" w:hAnsi="Times New Roman" w:cs="Times New Roman"/>
          <w:kern w:val="0"/>
          <w:sz w:val="24"/>
          <w:szCs w:val="24"/>
        </w:rPr>
        <w:t>μ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l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RIPA lysis buffer (KGP702-100,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Jiangsu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KeyGEN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BioTECH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).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Samples were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subjected to ultrasonication for 5 min to disrupt the genomic DNA and then mixed with SDS loading buffer, followed by denaturation at 98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for 8 min. Protein separation and blotting were performed as previously described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begin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instrText xml:space="preserve"> ADDIN EN.CITE &lt;EndNote&gt;&lt;Cite&gt;&lt;Author&gt;Kim&lt;/Author&gt;&lt;Year&gt;2017&lt;/Year&gt;&lt;RecNum&gt;1887&lt;/RecNum&gt;&lt;DisplayText&gt;(Kim et al., 2017)&lt;/DisplayText&gt;&lt;record&gt;&lt;rec-number&gt;1887&lt;/rec-number&gt;&lt;foreign-keys&gt;&lt;key app="EN" db-id="x9ssrp0vo0a5akezar85wx0u505ffx20ptde" timestamp="1631783140"&gt;1887&lt;/key&gt;&lt;/foreign-keys&gt;&lt;ref-type name="Journal Article"&gt;17&lt;/ref-type&gt;&lt;contributors&gt;&lt;authors&gt;&lt;author&gt;Kim, J.&lt;/author&gt;&lt;author&gt;Hu, Z.&lt;/author&gt;&lt;author&gt;Cai, L.&lt;/author&gt;&lt;author&gt;Li, K.&lt;/author&gt;&lt;author&gt;Choi, E.&lt;/author&gt;&lt;author&gt; B   F aubert&lt;/author&gt;&lt;author&gt;Bezwada, D.&lt;/author&gt;&lt;author&gt;Rodriguez-Canales, J.&lt;/author&gt;&lt;author&gt;Villalobos, P.&lt;/author&gt;&lt;author&gt;Lin, Y. F.&lt;/author&gt;&lt;/authors&gt;&lt;/contributors&gt;&lt;titles&gt;&lt;title&gt;CPS1 maintains pyrimidine pools and DNA synthesis in KRAS/LKB1-mutant lung cancer cells&lt;/title&gt;&lt;secondary-title&gt;Nature&lt;/secondary-title&gt;&lt;/titles&gt;&lt;periodical&gt;&lt;full-title&gt;Nature&lt;/full-title&gt;&lt;/periodical&gt;&lt;pages&gt;168-172&lt;/pages&gt;&lt;volume&gt;546&lt;/volume&gt;&lt;number&gt;7656&lt;/number&gt;&lt;dates&gt;&lt;year&gt;2017&lt;/year&gt;&lt;/dates&gt;&lt;urls&gt;&lt;/urls&gt;&lt;/record&gt;&lt;/Cite&gt;&lt;/EndNote&gt;</w:instrTex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separate"/>
      </w:r>
      <w:r>
        <w:rPr>
          <w:rFonts w:ascii="Times New Roman" w:eastAsia="MinionPro-Regular" w:hAnsi="Times New Roman" w:cs="Times New Roman"/>
          <w:noProof/>
          <w:kern w:val="0"/>
          <w:sz w:val="24"/>
          <w:szCs w:val="24"/>
        </w:rPr>
        <w:t>(Kim et al., 2017)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. Blots were developed with ECL detection reagent (180-5001,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Tanon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) and imaged on a CCD imager (GE Healthcare).</w:t>
      </w:r>
    </w:p>
    <w:p w14:paraId="0D351823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</w:p>
    <w:p w14:paraId="48EBB8E0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 xml:space="preserve">Quantitative real-time PCR (RT-qPCR) </w:t>
      </w:r>
    </w:p>
    <w:p w14:paraId="16205221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Total cellular RNA was extracted from cell lines or primary leukemia cells using the Qiagen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RNAeasy</w:t>
      </w:r>
      <w:proofErr w:type="spellEnd"/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kit (74104, Qiagen). cDNA synthesis was performed using a cDNA Synthesis Kit (K1671, Thermo Fisher SCIENTIFIC) according to the manufacturer’s instructions. Quantitative real-time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PCR was performed on a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LightCycler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480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Ⅱ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(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Roche) using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Luna Universal qPCR Master Mix (M3003s, NEB). Expression levels were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determined using the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ΔΔCt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method and normalized to the level of </w:t>
      </w:r>
      <w:r>
        <w:rPr>
          <w:rFonts w:ascii="Times New Roman" w:eastAsia="MinionPro-Regular" w:hAnsi="Times New Roman" w:cs="Times New Roman" w:hint="eastAsia"/>
          <w:i/>
          <w:kern w:val="0"/>
          <w:sz w:val="24"/>
          <w:szCs w:val="24"/>
        </w:rPr>
        <w:t>G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APDH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or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 xml:space="preserve">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Actb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.</w:t>
      </w:r>
      <w:r>
        <w:rPr>
          <w:rFonts w:ascii="Times New Roman" w:eastAsia="MinionPro-Regular" w:hAnsi="Times New Roman" w:cs="Times New Roman"/>
          <w:color w:val="FF0000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Three technical replicates were used to calculate the mean value.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The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pr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imers for RT-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q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PCR are as follows.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CDA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AAGTCAGCCTACTGCCCCTAC.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CDA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GATAGCGGTCCGTTCAGCAC.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DCTD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TGCAAGAAACGGGACGACTAT.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DCTD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ATCACTGCACCCATTTGGCAT.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CCATCGAAGGGAACATCGCT.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GGTAAAAGACCATCGTTCAGGT.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DNPH1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GCCGTGGCCTTTAACAAGC.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DNPH1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GGAGGATCAGCCTCGAAGTATC.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GAPDH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-F, GGAGCGAGATCCCTCCAAAAT. </w:t>
      </w:r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GAPDH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lastRenderedPageBreak/>
        <w:t xml:space="preserve">GGCTGTTGTCATACTTCTCATGG.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C</w:t>
      </w:r>
      <w:r>
        <w:rPr>
          <w:rFonts w:ascii="Times New Roman" w:eastAsia="MinionPro-Regular" w:hAnsi="Times New Roman" w:cs="Times New Roman" w:hint="eastAsia"/>
          <w:i/>
          <w:kern w:val="0"/>
          <w:sz w:val="24"/>
          <w:szCs w:val="24"/>
        </w:rPr>
        <w:t>da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GATCTTCTCTGGGTGCAACATAG.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C</w:t>
      </w:r>
      <w:r>
        <w:rPr>
          <w:rFonts w:ascii="Times New Roman" w:eastAsia="MinionPro-Regular" w:hAnsi="Times New Roman" w:cs="Times New Roman" w:hint="eastAsia"/>
          <w:i/>
          <w:kern w:val="0"/>
          <w:sz w:val="24"/>
          <w:szCs w:val="24"/>
        </w:rPr>
        <w:t>da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CCTGAAATCCTTGTACCCTTCG.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Dctd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TGAACAAGAACTCGGCTGATG.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Dctd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CGCTGTCGTGGTATTTATCCG.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Dck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GAAGAGCGGTGGAAATGTTCT.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Dck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GCATCTTTGAGCTTGCCATTG.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</w:t>
      </w:r>
      <w:r>
        <w:rPr>
          <w:rFonts w:ascii="Times New Roman" w:eastAsia="MinionPro-Regular" w:hAnsi="Times New Roman" w:cs="Times New Roman" w:hint="eastAsia"/>
          <w:i/>
          <w:iCs/>
          <w:kern w:val="0"/>
          <w:sz w:val="24"/>
          <w:szCs w:val="24"/>
        </w:rPr>
        <w:t>n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ph1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AGTAGCTCTTGGTAAGCCGAT. </w:t>
      </w:r>
      <w:r>
        <w:rPr>
          <w:rFonts w:ascii="Times New Roman" w:eastAsia="MinionPro-Regular" w:hAnsi="Times New Roman" w:cs="Times New Roman"/>
          <w:i/>
          <w:iCs/>
          <w:kern w:val="0"/>
          <w:sz w:val="24"/>
          <w:szCs w:val="24"/>
        </w:rPr>
        <w:t>Dnph1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TTCTTCCTCTGCGTAGTCCCA.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Actb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-F,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GGCTGTATTCCCCTCCATCG. </w:t>
      </w:r>
      <w:proofErr w:type="spellStart"/>
      <w:r>
        <w:rPr>
          <w:rFonts w:ascii="Times New Roman" w:eastAsia="MinionPro-Regular" w:hAnsi="Times New Roman" w:cs="Times New Roman"/>
          <w:i/>
          <w:kern w:val="0"/>
          <w:sz w:val="24"/>
          <w:szCs w:val="24"/>
        </w:rPr>
        <w:t>Actb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-R,</w:t>
      </w:r>
      <w: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CCAGTTGGTAACAATGCCATGT.</w:t>
      </w:r>
    </w:p>
    <w:p w14:paraId="70FB6CEA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b65e897d.B" w:hAnsi="Times New Roman" w:cs="Times New Roman"/>
          <w:b/>
          <w:bCs/>
          <w:kern w:val="0"/>
          <w:sz w:val="24"/>
          <w:szCs w:val="24"/>
        </w:rPr>
      </w:pPr>
    </w:p>
    <w:p w14:paraId="788E3E4C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b65e897d.B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b65e897d.B" w:hAnsi="Times New Roman" w:cs="Times New Roman"/>
          <w:b/>
          <w:bCs/>
          <w:kern w:val="0"/>
          <w:sz w:val="24"/>
          <w:szCs w:val="24"/>
        </w:rPr>
        <w:t>Colony-forming assay</w:t>
      </w:r>
    </w:p>
    <w:p w14:paraId="03F8DC07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Human primary bone marrow cells derived from leukemia patients were obtained at </w:t>
      </w:r>
      <w:proofErr w:type="spellStart"/>
      <w:r>
        <w:rPr>
          <w:rFonts w:ascii="Times New Roman" w:hAnsi="Times New Roman" w:cs="Times New Roman"/>
          <w:bCs/>
          <w:sz w:val="24"/>
        </w:rPr>
        <w:t>Huashan</w:t>
      </w:r>
      <w:proofErr w:type="spellEnd"/>
      <w:r>
        <w:rPr>
          <w:rFonts w:ascii="Times New Roman" w:hAnsi="Times New Roman" w:cs="Times New Roman"/>
          <w:bCs/>
          <w:sz w:val="24"/>
        </w:rPr>
        <w:t xml:space="preserve"> Hospital of Fudan University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. Mononuclear cells were collected by density gradient centrifugation with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Ficoll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(1077, Sigma). CD34</w:t>
      </w:r>
      <w:r>
        <w:rPr>
          <w:rFonts w:ascii="Times New Roman" w:eastAsia="AdvOT1ef757c0" w:hAnsi="Times New Roman" w:cs="Times New Roman"/>
          <w:kern w:val="0"/>
          <w:sz w:val="24"/>
          <w:szCs w:val="24"/>
          <w:vertAlign w:val="superscript"/>
        </w:rPr>
        <w:t>+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cells were isolated from human cord blood as previously described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fldChar w:fldCharType="begin">
          <w:fldData xml:space="preserve">PEVuZE5vdGU+PENpdGU+PEF1dGhvcj5HdW88L0F1dGhvcj48WWVhcj4yMDE3PC9ZZWFyPjxSZWNO
dW0+MzE8L1JlY051bT48RGlzcGxheVRleHQ+KEd1byBldCBhbC4sIDIwMTcpPC9EaXNwbGF5VGV4
dD48cmVjb3JkPjxyZWMtbnVtYmVyPjMxPC9yZWMtbnVtYmVyPjxmb3JlaWduLWtleXM+PGtleSBh
cHA9IkVOIiBkYi1pZD0ieHZldHJwd2F6cjBlZTdlMmVmNXA1cncxZnJ2ZmV0NTJmOTl0IiB0aW1l
c3RhbXA9IjE2MzY1MTU0NDAiPjMxPC9rZXk+PC9mb3JlaWduLWtleXM+PHJlZi10eXBlIG5hbWU9
IkpvdXJuYWwgQXJ0aWNsZSI+MTc8L3JlZi10eXBlPjxjb250cmlidXRvcnM+PGF1dGhvcnM+PGF1
dGhvcj5HdW8sIEIuPC9hdXRob3I+PGF1dGhvcj5IdWFuZywgWC48L2F1dGhvcj48YXV0aG9yPkNv
b3BlciwgUy48L2F1dGhvcj48YXV0aG9yPkJyb3htZXllciwgSC4gRS48L2F1dGhvcj48L2F1dGhv
cnM+PC9jb250cmlidXRvcnM+PGF1dGgtYWRkcmVzcz5EZXBhcnRtZW50IG9mIE1pY3JvYmlvbG9n
eSBhbmQgSW1tdW5vbG9neSwgSW5kaWFuYSBVbml2ZXJzaXR5IFNjaG9vbCBvZiBNZWRpY2luZSwg
SW5kaWFuYXBvbGlzLCBJbmRpYW5hLCBVU0EuPC9hdXRoLWFkZHJlc3M+PHRpdGxlcz48dGl0bGU+
R2x1Y29jb3J0aWNvaWQgaG9ybW9uZS1pbmR1Y2VkIGNocm9tYXRpbiByZW1vZGVsaW5nIGVuaGFu
Y2VzIGh1bWFuIGhlbWF0b3BvaWV0aWMgc3RlbSBjZWxsIGhvbWluZyBhbmQgZW5ncmFmdG1lbnQ8
L3RpdGxlPjxzZWNvbmRhcnktdGl0bGU+TmF0IE1lZDwvc2Vjb25kYXJ5LXRpdGxlPjwvdGl0bGVz
PjxwZXJpb2RpY2FsPjxmdWxsLXRpdGxlPk5hdCBNZWQ8L2Z1bGwtdGl0bGU+PC9wZXJpb2RpY2Fs
PjxwYWdlcz40MjQtNDI4PC9wYWdlcz48dm9sdW1lPjIzPC92b2x1bWU+PG51bWJlcj40PC9udW1i
ZXI+PGtleXdvcmRzPjxrZXl3b3JkPkFjZXR5bGF0aW9uL2RydWcgZWZmZWN0czwva2V5d29yZD48
a2V5d29yZD5BbmltYWxzPC9rZXl3b3JkPjxrZXl3b3JkPkJsb3R0aW5nLCBXZXN0ZXJuPC9rZXl3
b3JkPjxrZXl3b3JkPkNoZW1vdGF4aXMvKmRydWcgZWZmZWN0czwva2V5d29yZD48a2V5d29yZD5D
aHJvbWF0aW4gQXNzZW1ibHkgYW5kIERpc2Fzc2VtYmx5LypkcnVnIGVmZmVjdHM8L2tleXdvcmQ+
PGtleXdvcmQ+Q2hyb21hdGluIEltbXVub3ByZWNpcGl0YXRpb248L2tleXdvcmQ+PGtleXdvcmQ+
RTFBLUFzc29jaWF0ZWQgcDMwMCBQcm90ZWluL2RydWcgZWZmZWN0cy9tZXRhYm9saXNtPC9rZXl3
b3JkPjxrZXl3b3JkPkZldGFsIEJsb29kL2N5dG9sb2d5PC9rZXl3b3JkPjxrZXl3b3JkPkZsb3cg
Q3l0b21ldHJ5PC9rZXl3b3JkPjxrZXl3b3JkPkdsdWNvY29ydGljb2lkcy8qcGhhcm1hY29sb2d5
PC9rZXl3b3JkPjxrZXl3b3JkPipIZW1hdG9wb2lldGljIFN0ZW0gQ2VsbCBUcmFuc3BsYW50YXRp
b248L2tleXdvcmQ+PGtleXdvcmQ+SGVtYXRvcG9pZXRpYyBTdGVtIENlbGxzLypkcnVnIGVmZmVj
dHM8L2tleXdvcmQ+PGtleXdvcmQ+SGlzdG9uZSBDb2RlL2RydWcgZWZmZWN0czwva2V5d29yZD48
a2V5d29yZD5IdW1hbnM8L2tleXdvcmQ+PGtleXdvcmQ+TWljZTwva2V5d29yZD48a2V5d29yZD5N
aWNyb3Njb3B5LCBDb25mb2NhbDwva2V5d29yZD48a2V5d29yZD5OdWNsZWFyIFJlY2VwdG9yIENv
YWN0aXZhdG9yIDIvZHJ1ZyBlZmZlY3RzL21ldGFib2xpc208L2tleXdvcmQ+PGtleXdvcmQ+UHJv
bW90ZXIgUmVnaW9ucywgR2VuZXRpYzwva2V5d29yZD48a2V5d29yZD5STkEsIE1lc3Nlbmdlci9k
cnVnIGVmZmVjdHMvbWV0YWJvbGlzbTwva2V5d29yZD48a2V5d29yZD5SZWFsLVRpbWUgUG9seW1l
cmFzZSBDaGFpbiBSZWFjdGlvbjwva2V5d29yZD48a2V5d29yZD5SZWNlcHRvcnMsIENYQ1I0Lypk
cnVnIGVmZmVjdHMvZ2VuZXRpY3MvbWV0YWJvbGlzbTwva2V5d29yZD48a2V5d29yZD5SZXNwb25z
ZSBFbGVtZW50czwva2V5d29yZD48L2tleXdvcmRzPjxkYXRlcz48eWVhcj4yMDE3PC95ZWFyPjxw
dWItZGF0ZXM+PGRhdGU+QXByPC9kYXRlPjwvcHViLWRhdGVzPjwvZGF0ZXM+PGlzYm4+MTU0Ni0x
NzBYIChFbGVjdHJvbmljKSYjeEQ7MTA3OC04OTU2IChMaW5raW5nKTwvaXNibj48YWNjZXNzaW9u
LW51bT4yODI2MzMxMzwvYWNjZXNzaW9uLW51bT48dXJscz48cmVsYXRlZC11cmxzPjx1cmw+aHR0
cHM6Ly93d3cubmNiaS5ubG0ubmloLmdvdi9wdWJtZWQvMjgyNjMzMTM8L3VybD48L3JlbGF0ZWQt
dXJscz48L3VybHM+PGN1c3RvbTI+UE1DNTQwODQ1NzwvY3VzdG9tMj48ZWxlY3Ryb25pYy1yZXNv
dXJjZS1udW0+MTAuMTAzOC9ubS40Mjk4PC9lbGVjdHJvbmljLXJlc291cmNlLW51bT48L3JlY29y
ZD48L0NpdGU+PC9FbmROb3RlPn==
</w:fldData>
        </w:fldChar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instrText xml:space="preserve"> ADDIN EN.CITE </w:instrTex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fldChar w:fldCharType="begin">
          <w:fldData xml:space="preserve">PEVuZE5vdGU+PENpdGU+PEF1dGhvcj5HdW88L0F1dGhvcj48WWVhcj4yMDE3PC9ZZWFyPjxSZWNO
dW0+MzE8L1JlY051bT48RGlzcGxheVRleHQ+KEd1byBldCBhbC4sIDIwMTcpPC9EaXNwbGF5VGV4
dD48cmVjb3JkPjxyZWMtbnVtYmVyPjMxPC9yZWMtbnVtYmVyPjxmb3JlaWduLWtleXM+PGtleSBh
cHA9IkVOIiBkYi1pZD0ieHZldHJwd2F6cjBlZTdlMmVmNXA1cncxZnJ2ZmV0NTJmOTl0IiB0aW1l
c3RhbXA9IjE2MzY1MTU0NDAiPjMxPC9rZXk+PC9mb3JlaWduLWtleXM+PHJlZi10eXBlIG5hbWU9
IkpvdXJuYWwgQXJ0aWNsZSI+MTc8L3JlZi10eXBlPjxjb250cmlidXRvcnM+PGF1dGhvcnM+PGF1
dGhvcj5HdW8sIEIuPC9hdXRob3I+PGF1dGhvcj5IdWFuZywgWC48L2F1dGhvcj48YXV0aG9yPkNv
b3BlciwgUy48L2F1dGhvcj48YXV0aG9yPkJyb3htZXllciwgSC4gRS48L2F1dGhvcj48L2F1dGhv
cnM+PC9jb250cmlidXRvcnM+PGF1dGgtYWRkcmVzcz5EZXBhcnRtZW50IG9mIE1pY3JvYmlvbG9n
eSBhbmQgSW1tdW5vbG9neSwgSW5kaWFuYSBVbml2ZXJzaXR5IFNjaG9vbCBvZiBNZWRpY2luZSwg
SW5kaWFuYXBvbGlzLCBJbmRpYW5hLCBVU0EuPC9hdXRoLWFkZHJlc3M+PHRpdGxlcz48dGl0bGU+
R2x1Y29jb3J0aWNvaWQgaG9ybW9uZS1pbmR1Y2VkIGNocm9tYXRpbiByZW1vZGVsaW5nIGVuaGFu
Y2VzIGh1bWFuIGhlbWF0b3BvaWV0aWMgc3RlbSBjZWxsIGhvbWluZyBhbmQgZW5ncmFmdG1lbnQ8
L3RpdGxlPjxzZWNvbmRhcnktdGl0bGU+TmF0IE1lZDwvc2Vjb25kYXJ5LXRpdGxlPjwvdGl0bGVz
PjxwZXJpb2RpY2FsPjxmdWxsLXRpdGxlPk5hdCBNZWQ8L2Z1bGwtdGl0bGU+PC9wZXJpb2RpY2Fs
PjxwYWdlcz40MjQtNDI4PC9wYWdlcz48dm9sdW1lPjIzPC92b2x1bWU+PG51bWJlcj40PC9udW1i
ZXI+PGtleXdvcmRzPjxrZXl3b3JkPkFjZXR5bGF0aW9uL2RydWcgZWZmZWN0czwva2V5d29yZD48
a2V5d29yZD5BbmltYWxzPC9rZXl3b3JkPjxrZXl3b3JkPkJsb3R0aW5nLCBXZXN0ZXJuPC9rZXl3
b3JkPjxrZXl3b3JkPkNoZW1vdGF4aXMvKmRydWcgZWZmZWN0czwva2V5d29yZD48a2V5d29yZD5D
aHJvbWF0aW4gQXNzZW1ibHkgYW5kIERpc2Fzc2VtYmx5LypkcnVnIGVmZmVjdHM8L2tleXdvcmQ+
PGtleXdvcmQ+Q2hyb21hdGluIEltbXVub3ByZWNpcGl0YXRpb248L2tleXdvcmQ+PGtleXdvcmQ+
RTFBLUFzc29jaWF0ZWQgcDMwMCBQcm90ZWluL2RydWcgZWZmZWN0cy9tZXRhYm9saXNtPC9rZXl3
b3JkPjxrZXl3b3JkPkZldGFsIEJsb29kL2N5dG9sb2d5PC9rZXl3b3JkPjxrZXl3b3JkPkZsb3cg
Q3l0b21ldHJ5PC9rZXl3b3JkPjxrZXl3b3JkPkdsdWNvY29ydGljb2lkcy8qcGhhcm1hY29sb2d5
PC9rZXl3b3JkPjxrZXl3b3JkPipIZW1hdG9wb2lldGljIFN0ZW0gQ2VsbCBUcmFuc3BsYW50YXRp
b248L2tleXdvcmQ+PGtleXdvcmQ+SGVtYXRvcG9pZXRpYyBTdGVtIENlbGxzLypkcnVnIGVmZmVj
dHM8L2tleXdvcmQ+PGtleXdvcmQ+SGlzdG9uZSBDb2RlL2RydWcgZWZmZWN0czwva2V5d29yZD48
a2V5d29yZD5IdW1hbnM8L2tleXdvcmQ+PGtleXdvcmQ+TWljZTwva2V5d29yZD48a2V5d29yZD5N
aWNyb3Njb3B5LCBDb25mb2NhbDwva2V5d29yZD48a2V5d29yZD5OdWNsZWFyIFJlY2VwdG9yIENv
YWN0aXZhdG9yIDIvZHJ1ZyBlZmZlY3RzL21ldGFib2xpc208L2tleXdvcmQ+PGtleXdvcmQ+UHJv
bW90ZXIgUmVnaW9ucywgR2VuZXRpYzwva2V5d29yZD48a2V5d29yZD5STkEsIE1lc3Nlbmdlci9k
cnVnIGVmZmVjdHMvbWV0YWJvbGlzbTwva2V5d29yZD48a2V5d29yZD5SZWFsLVRpbWUgUG9seW1l
cmFzZSBDaGFpbiBSZWFjdGlvbjwva2V5d29yZD48a2V5d29yZD5SZWNlcHRvcnMsIENYQ1I0Lypk
cnVnIGVmZmVjdHMvZ2VuZXRpY3MvbWV0YWJvbGlzbTwva2V5d29yZD48a2V5d29yZD5SZXNwb25z
ZSBFbGVtZW50czwva2V5d29yZD48L2tleXdvcmRzPjxkYXRlcz48eWVhcj4yMDE3PC95ZWFyPjxw
dWItZGF0ZXM+PGRhdGU+QXByPC9kYXRlPjwvcHViLWRhdGVzPjwvZGF0ZXM+PGlzYm4+MTU0Ni0x
NzBYIChFbGVjdHJvbmljKSYjeEQ7MTA3OC04OTU2IChMaW5raW5nKTwvaXNibj48YWNjZXNzaW9u
LW51bT4yODI2MzMxMzwvYWNjZXNzaW9uLW51bT48dXJscz48cmVsYXRlZC11cmxzPjx1cmw+aHR0
cHM6Ly93d3cubmNiaS5ubG0ubmloLmdvdi9wdWJtZWQvMjgyNjMzMTM8L3VybD48L3JlbGF0ZWQt
dXJscz48L3VybHM+PGN1c3RvbTI+UE1DNTQwODQ1NzwvY3VzdG9tMj48ZWxlY3Ryb25pYy1yZXNv
dXJjZS1udW0+MTAuMTAzOC9ubS40Mjk4PC9lbGVjdHJvbmljLXJlc291cmNlLW51bT48L3JlY29y
ZD48L0NpdGU+PC9FbmROb3RlPn==
</w:fldData>
        </w:fldChar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instrText xml:space="preserve"> ADDIN EN.CITE.DATA </w:instrTex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fldChar w:fldCharType="separate"/>
      </w:r>
      <w:r>
        <w:rPr>
          <w:rFonts w:ascii="Times New Roman" w:eastAsia="AdvOT1ef757c0" w:hAnsi="Times New Roman" w:cs="Times New Roman"/>
          <w:noProof/>
          <w:kern w:val="0"/>
          <w:sz w:val="24"/>
          <w:szCs w:val="24"/>
        </w:rPr>
        <w:t>(Guo et al., 2017)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. Human cells were seeded in triplicate using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MethoCult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Medium (H4434, STEMCELL Technologies) supplemented with 20 </w:t>
      </w:r>
      <w:proofErr w:type="spellStart"/>
      <w:r>
        <w:rPr>
          <w:rFonts w:ascii="Times New Roman" w:eastAsia="EuclidSymbol" w:hAnsi="Times New Roman" w:cs="Times New Roman"/>
          <w:kern w:val="0"/>
          <w:sz w:val="24"/>
          <w:szCs w:val="24"/>
        </w:rPr>
        <w:t>μ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M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5hmdC or 5fdC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. Mouse bone marrow cells were seeded in triplicate in </w:t>
      </w:r>
      <w:proofErr w:type="spellStart"/>
      <w:r>
        <w:rPr>
          <w:rFonts w:ascii="Times New Roman" w:eastAsia="AdvOT1ef757c0" w:hAnsi="Times New Roman" w:cs="Times New Roman"/>
          <w:kern w:val="0"/>
          <w:sz w:val="24"/>
          <w:szCs w:val="24"/>
        </w:rPr>
        <w:t>MethoCult</w:t>
      </w:r>
      <w:proofErr w:type="spellEnd"/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 Medium (M3434, STEMCELL Technologies) supplemented with 10 </w:t>
      </w:r>
      <w:proofErr w:type="spellStart"/>
      <w:r>
        <w:rPr>
          <w:rFonts w:ascii="Times New Roman" w:eastAsia="EuclidSymbol" w:hAnsi="Times New Roman" w:cs="Times New Roman"/>
          <w:kern w:val="0"/>
          <w:sz w:val="24"/>
          <w:szCs w:val="24"/>
        </w:rPr>
        <w:t>μ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M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5hmdC or 5fdC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. Cells were cultivated at 37°C at 5% CO</w:t>
      </w:r>
      <w:r>
        <w:rPr>
          <w:rFonts w:ascii="Times New Roman" w:eastAsia="AdvOT1ef757c0" w:hAnsi="Times New Roman" w:cs="Times New Roman"/>
          <w:kern w:val="0"/>
          <w:sz w:val="24"/>
          <w:szCs w:val="24"/>
          <w:vertAlign w:val="subscript"/>
        </w:rPr>
        <w:t xml:space="preserve">2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 xml:space="preserve">for one (mouse leukemia cells) or two weeks (patient samples), and numbers of colonies were scored. </w:t>
      </w:r>
    </w:p>
    <w:p w14:paraId="7D1DBA1A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7879752C" w14:textId="77777777" w:rsidR="00DB107E" w:rsidRDefault="00DB107E" w:rsidP="00DB107E">
      <w:pPr>
        <w:spacing w:line="360" w:lineRule="auto"/>
        <w:jc w:val="lef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Fluorescence-activated cell sorting (FACS)</w:t>
      </w:r>
    </w:p>
    <w:p w14:paraId="66911164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HardingText-Regular" w:hAnsi="Times New Roman" w:cs="Times New Roman"/>
          <w:kern w:val="0"/>
          <w:sz w:val="24"/>
          <w:szCs w:val="24"/>
        </w:rPr>
      </w:pPr>
      <w:r>
        <w:rPr>
          <w:rFonts w:ascii="Times New Roman" w:eastAsia="HardingText-Regular" w:hAnsi="Times New Roman" w:cs="Times New Roman"/>
          <w:kern w:val="0"/>
          <w:sz w:val="24"/>
          <w:szCs w:val="24"/>
        </w:rPr>
        <w:t xml:space="preserve">Flow cytometry analysis was performed on a BD FACS Canto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Ⅱ </w:t>
      </w:r>
      <w:r>
        <w:rPr>
          <w:rFonts w:ascii="Times New Roman" w:eastAsia="HardingText-Regular" w:hAnsi="Times New Roman" w:cs="Times New Roman"/>
          <w:kern w:val="0"/>
          <w:sz w:val="24"/>
          <w:szCs w:val="24"/>
        </w:rPr>
        <w:t xml:space="preserve">(BD Biosciences) and data were analyzed with </w:t>
      </w:r>
      <w:proofErr w:type="spellStart"/>
      <w:r>
        <w:rPr>
          <w:rFonts w:ascii="Times New Roman" w:eastAsia="HardingText-Regular" w:hAnsi="Times New Roman" w:cs="Times New Roman"/>
          <w:kern w:val="0"/>
          <w:sz w:val="24"/>
          <w:szCs w:val="24"/>
        </w:rPr>
        <w:t>FlowJo</w:t>
      </w:r>
      <w:proofErr w:type="spellEnd"/>
      <w:r>
        <w:rPr>
          <w:rFonts w:ascii="Times New Roman" w:eastAsia="HardingText-Regular" w:hAnsi="Times New Roman" w:cs="Times New Roman"/>
          <w:kern w:val="0"/>
          <w:sz w:val="24"/>
          <w:szCs w:val="24"/>
        </w:rPr>
        <w:t xml:space="preserve"> software. Cell sorting was performed on a FACS Aria Ⅲ (BD Biosciences).</w:t>
      </w:r>
    </w:p>
    <w:p w14:paraId="665525A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</w:p>
    <w:p w14:paraId="6B919ECD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>Extraction of genomic DNA and cell metabolites</w:t>
      </w:r>
    </w:p>
    <w:p w14:paraId="4C860E57" w14:textId="3E44C976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The genomic DNA was extracted with phenol-chloroform and digested into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nucleosides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as previously described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begin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instrText xml:space="preserve"> ADDIN EN.CITE &lt;EndNote&gt;&lt;Cite&gt;&lt;Author&gt;He&lt;/Author&gt;&lt;Year&gt;2011&lt;/Year&gt;&lt;RecNum&gt;1886&lt;/RecNum&gt;&lt;DisplayText&gt;(He et al., 2011)&lt;/DisplayText&gt;&lt;record&gt;&lt;rec-number&gt;1886&lt;/rec-number&gt;&lt;foreign-keys&gt;&lt;key app="EN" db-id="x9ssrp0vo0a5akezar85wx0u505ffx20ptde" timestamp="1631774094"&gt;1886&lt;/key&gt;&lt;/foreign-keys&gt;&lt;ref-type name="Journal Article"&gt;17&lt;/ref-type&gt;&lt;contributors&gt;&lt;authors&gt;&lt;author&gt;He, Y.F.&lt;/author&gt;&lt;author&gt;Li, B.Z.&lt;/author&gt;&lt;author&gt;Li, Z.&lt;/author&gt;&lt;author&gt;Liu, P.&lt;/author&gt;&lt;author&gt;Wang, Y.&lt;/author&gt;&lt;author&gt;Tang, Q.Y.&lt;/author&gt;&lt;author&gt; Ding, J.P.&lt;/author&gt;&lt;author&gt;Jia, Y.Y.&lt;/author&gt;&lt;author&gt; Chen, Z.C.&lt;/author&gt;&lt;/authors&gt;&lt;/contributors&gt;&lt;titles&gt;&lt;title&gt;Tet-Mediated Formation of 5-Carboxylcytosine and Its Excision by TDG in Mammalian DNA&lt;/title&gt;&lt;secondary-title&gt;Science&lt;/secondary-title&gt;&lt;/titles&gt;&lt;periodical&gt;&lt;full-title&gt;Science&lt;/full-title&gt;&lt;/periodical&gt;&lt;pages&gt;1303-1307&lt;/pages&gt;&lt;volume&gt;333&lt;/volume&gt;&lt;number&gt;6047&lt;/number&gt;&lt;dates&gt;&lt;year&gt;2011&lt;/year&gt;&lt;/dates&gt;&lt;urls&gt;&lt;/urls&gt;&lt;/record&gt;&lt;/Cite&gt;&lt;/EndNote&gt;</w:instrTex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separate"/>
      </w:r>
      <w:r>
        <w:rPr>
          <w:rFonts w:ascii="Times New Roman" w:eastAsia="MinionPro-Regular" w:hAnsi="Times New Roman" w:cs="Times New Roman"/>
          <w:noProof/>
          <w:kern w:val="0"/>
          <w:sz w:val="24"/>
          <w:szCs w:val="24"/>
        </w:rPr>
        <w:t>(He et al., 2011)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. Proteins were removed by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Nanosep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Centrifugal Devices with Omega Membrane 3K (PALL). For cell metabolites, </w:t>
      </w:r>
      <w:r>
        <w:rPr>
          <w:rFonts w:ascii="Times New Roman" w:hAnsi="Times New Roman" w:cs="Times New Roman"/>
          <w:kern w:val="0"/>
          <w:sz w:val="24"/>
          <w:szCs w:val="24"/>
        </w:rPr>
        <w:t>cells were collected and washed in ice-cold PBS. Cell pellets were suspended in</w:t>
      </w:r>
      <w:r>
        <w:rPr>
          <w:rFonts w:ascii="Times New Roman" w:eastAsia="EuclidSymbol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kern w:val="0"/>
          <w:sz w:val="24"/>
          <w:szCs w:val="24"/>
        </w:rPr>
        <w:t>hypotonic buffer (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10 mM Tris-HCl, pH 8.0, 1mM 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KCl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, 1.5 mM MgCl</w:t>
      </w:r>
      <w:r>
        <w:rPr>
          <w:rFonts w:ascii="Times New Roman" w:eastAsia="MinionPro-Regular" w:hAnsi="Times New Roman" w:cs="Times New Roman"/>
          <w:kern w:val="0"/>
          <w:sz w:val="24"/>
          <w:szCs w:val="24"/>
          <w:vertAlign w:val="subscript"/>
        </w:rPr>
        <w:t>2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,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lastRenderedPageBreak/>
        <w:t>and 1 mM DTT</w:t>
      </w:r>
      <w:r>
        <w:rPr>
          <w:rFonts w:ascii="Times New Roman" w:hAnsi="Times New Roman" w:cs="Times New Roman"/>
          <w:kern w:val="0"/>
          <w:sz w:val="24"/>
          <w:szCs w:val="24"/>
        </w:rPr>
        <w:t>) and passed through an insulin syringe ten times, followed by centrifugation at 14,000 rpm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at 4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for 15min. The supernatant was mixed with </w:t>
      </w:r>
      <w:r>
        <w:rPr>
          <w:rFonts w:ascii="Times New Roman" w:eastAsia="EuclidSymbol" w:hAnsi="Times New Roman" w:cs="Times New Roman"/>
          <w:kern w:val="0"/>
          <w:sz w:val="24"/>
          <w:szCs w:val="24"/>
        </w:rPr>
        <w:t xml:space="preserve">methyl alcohol and then shaken at 2,000 rpm at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4 </w:t>
      </w:r>
      <w:r>
        <w:rPr>
          <w:rFonts w:ascii="Times New Roman" w:eastAsia="AdvOT1ef757c0" w:hAnsi="Times New Roman" w:cs="Times New Roman"/>
          <w:kern w:val="0"/>
          <w:sz w:val="24"/>
          <w:szCs w:val="24"/>
        </w:rPr>
        <w:t>°C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 for 20min. Insoluble material was pelleted and the supernatants were used for composition analysis. 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The concentration of intracellular free nucleosides is calculated using the average cell volume value of 2.6 ml</w:t>
      </w:r>
      <w:r>
        <w:rPr>
          <w:rFonts w:ascii="Times New Roman" w:eastAsia="MinionPro-Regular" w:hAnsi="Times New Roman" w:cs="Times New Roman" w:hint="eastAsia"/>
          <w:color w:val="000000" w:themeColor="text1"/>
          <w:kern w:val="0"/>
          <w:sz w:val="24"/>
          <w:szCs w:val="24"/>
        </w:rPr>
        <w:t>/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10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  <w:vertAlign w:val="superscript"/>
        </w:rPr>
        <w:t>9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color w:val="000000" w:themeColor="text1"/>
          <w:kern w:val="0"/>
          <w:sz w:val="24"/>
          <w:szCs w:val="24"/>
        </w:rPr>
        <w:t>cells</w:t>
      </w:r>
      <w:r w:rsidR="00FF432D"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 </w:t>
      </w:r>
      <w:r w:rsidR="00FF432D"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fldChar w:fldCharType="begin"/>
      </w:r>
      <w:r w:rsidR="00FF432D"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instrText xml:space="preserve"> ADDIN EN.CITE &lt;EndNote&gt;&lt;Cite&gt;&lt;Author&gt;Traut&lt;/Author&gt;&lt;Year&gt;1994&lt;/Year&gt;&lt;RecNum&gt;1884&lt;/RecNum&gt;&lt;DisplayText&gt;(Traut, 1994)&lt;/DisplayText&gt;&lt;record&gt;&lt;rec-number&gt;1884&lt;/rec-number&gt;&lt;foreign-keys&gt;&lt;key app="EN" db-id="x9ssrp0vo0a5akezar85wx0u505ffx20ptde" timestamp="1631500246"&gt;1884&lt;/key&gt;&lt;/foreign-keys&gt;&lt;ref-type name="Journal Article"&gt;17&lt;/ref-type&gt;&lt;contributors&gt;&lt;authors&gt;&lt;author&gt;Traut, T. W.&lt;/author&gt;&lt;/authors&gt;&lt;/contributors&gt;&lt;titles&gt;&lt;title&gt;Physiological concentrations of purines and pyrimidines&lt;/title&gt;&lt;secondary-title&gt;Molecular&amp;amp;Cellular Biochemistry&lt;/secondary-title&gt;&lt;/titles&gt;&lt;periodical&gt;&lt;full-title&gt;Molecular&amp;amp;Cellular Biochemistry&lt;/full-title&gt;&lt;/periodical&gt;&lt;pages&gt;1-22&lt;/pages&gt;&lt;volume&gt;140&lt;/volume&gt;&lt;number&gt;1&lt;/number&gt;&lt;dates&gt;&lt;year&gt;1994&lt;/year&gt;&lt;/dates&gt;&lt;urls&gt;&lt;/urls&gt;&lt;/record&gt;&lt;/Cite&gt;&lt;/EndNote&gt;</w:instrText>
      </w:r>
      <w:r w:rsidR="00FF432D"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fldChar w:fldCharType="separate"/>
      </w:r>
      <w:r w:rsidR="00FF432D">
        <w:rPr>
          <w:rFonts w:ascii="Times New Roman" w:eastAsia="MinionPro-Regular" w:hAnsi="Times New Roman" w:cs="Times New Roman"/>
          <w:noProof/>
          <w:color w:val="000000" w:themeColor="text1"/>
          <w:kern w:val="0"/>
          <w:sz w:val="24"/>
          <w:szCs w:val="24"/>
        </w:rPr>
        <w:t>(Traut, 1994)</w:t>
      </w:r>
      <w:r w:rsidR="00FF432D"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fldChar w:fldCharType="end"/>
      </w:r>
      <w:r>
        <w:rPr>
          <w:rFonts w:ascii="Times New Roman" w:eastAsia="MinionPro-Regular" w:hAnsi="Times New Roman" w:cs="Times New Roman" w:hint="eastAsia"/>
          <w:color w:val="000000" w:themeColor="text1"/>
          <w:kern w:val="0"/>
          <w:sz w:val="24"/>
          <w:szCs w:val="24"/>
        </w:rPr>
        <w:t>.</w:t>
      </w:r>
    </w:p>
    <w:p w14:paraId="4DE100C9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</w:p>
    <w:p w14:paraId="4BE80F69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 xml:space="preserve">Nucleoside analysis by </w:t>
      </w:r>
      <w:r>
        <w:rPr>
          <w:rFonts w:ascii="Times New Roman" w:eastAsia="MinionPro-Regular" w:hAnsi="Times New Roman" w:cs="Times New Roman" w:hint="eastAsia"/>
          <w:b/>
          <w:bCs/>
          <w:kern w:val="0"/>
          <w:sz w:val="24"/>
          <w:szCs w:val="24"/>
        </w:rPr>
        <w:t>L</w:t>
      </w:r>
      <w:r>
        <w:rPr>
          <w:rFonts w:ascii="Times New Roman" w:eastAsia="MinionPro-Regular" w:hAnsi="Times New Roman" w:cs="Times New Roman"/>
          <w:b/>
          <w:bCs/>
          <w:kern w:val="0"/>
          <w:sz w:val="24"/>
          <w:szCs w:val="24"/>
        </w:rPr>
        <w:t>C-MS/MS</w:t>
      </w:r>
    </w:p>
    <w:p w14:paraId="20A41AAB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To quantitatively determine the nucleoside contents in the genome and cell metabolites, a HPLC system (Ultimate 3000, Thermo Fisher Scientific) coupled with a triple quadrupole mass spectrometer (QTRAP 6500, AB SCIEX) was used for LC-MS/MS analysis.</w:t>
      </w:r>
      <w:r>
        <w:rPr>
          <w:color w:val="000000" w:themeColor="text1"/>
        </w:rPr>
        <w:t xml:space="preserve"> 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Chromatography was performed by an ACQUITY UPLC HSS T3 column (1.8 </w:t>
      </w:r>
      <w:proofErr w:type="spellStart"/>
      <w:r>
        <w:rPr>
          <w:rFonts w:ascii="Times New Roman" w:eastAsia="EuclidSymbol" w:hAnsi="Times New Roman" w:cs="Times New Roman"/>
          <w:color w:val="000000" w:themeColor="text1"/>
          <w:kern w:val="0"/>
          <w:sz w:val="24"/>
          <w:szCs w:val="24"/>
        </w:rPr>
        <w:t>μ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m</w:t>
      </w:r>
      <w:proofErr w:type="spellEnd"/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; 2.1 mm </w:t>
      </w:r>
      <w:r>
        <w:rPr>
          <w:rFonts w:ascii="Times New Roman" w:eastAsia="EuclidSymbol" w:hAnsi="Times New Roman" w:cs="Times New Roman"/>
          <w:color w:val="000000" w:themeColor="text1"/>
          <w:kern w:val="0"/>
          <w:sz w:val="24"/>
          <w:szCs w:val="24"/>
        </w:rPr>
        <w:t xml:space="preserve">× 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150 mm, Waters) at 45 </w:t>
      </w:r>
      <w:r>
        <w:rPr>
          <w:rFonts w:ascii="Times New Roman" w:eastAsia="AdvOT1ef757c0" w:hAnsi="Times New Roman" w:cs="Times New Roman"/>
          <w:color w:val="000000" w:themeColor="text1"/>
          <w:kern w:val="0"/>
          <w:sz w:val="24"/>
          <w:szCs w:val="24"/>
        </w:rPr>
        <w:t>°C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. The mobile phases (A, 0.075% formic acid in 100% water; B, 0.075% formic acid in 100% acetonitrile) were used for compound separation at a flow rate 0.2 ml/min: 100 % A (0–3 min), 100-85% A (3–5 min), 85 to 60% A (5–8 min), 60 to 20% A (8–9 min), 20% A (9–14 min), 20-100% A </w:t>
      </w:r>
      <w:bookmarkStart w:id="15" w:name="OLE_LINK5"/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(14–15 min)</w:t>
      </w:r>
      <w:bookmarkEnd w:id="15"/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, 100% A (15–25 min) for re-equilibrium. All compounds were measured on ESI-positive mode. The selective MRM transitions were monitored as follows: </w:t>
      </w:r>
      <w:proofErr w:type="spellStart"/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dC</w:t>
      </w:r>
      <w:proofErr w:type="spellEnd"/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 xml:space="preserve"> (228.0/112.0), 5hmdC (258.0/142.0), 5fdC (256.1/140.1), 5hmdU (257.0/124.1) and 5fdU (255.0/212.0).</w:t>
      </w:r>
      <w:r>
        <w:rPr>
          <w:color w:val="000000" w:themeColor="text1"/>
        </w:rPr>
        <w:t xml:space="preserve"> </w:t>
      </w:r>
      <w:r>
        <w:rPr>
          <w:rFonts w:ascii="Times New Roman" w:eastAsia="MinionPro-Regular" w:hAnsi="Times New Roman" w:cs="Times New Roman"/>
          <w:color w:val="000000" w:themeColor="text1"/>
          <w:kern w:val="0"/>
          <w:sz w:val="24"/>
          <w:szCs w:val="24"/>
        </w:rPr>
        <w:t>The raw mass spectrometry data were analyzed using the Skyline-daily software.</w:t>
      </w:r>
    </w:p>
    <w:p w14:paraId="529FDEB2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5A2F44EE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Subcutane</w:t>
      </w:r>
      <w:r>
        <w:rPr>
          <w:rFonts w:ascii="Times New Roman" w:eastAsia="AdvOT1ef757c0" w:hAnsi="Times New Roman" w:cs="Times New Roman" w:hint="eastAsia"/>
          <w:b/>
          <w:bCs/>
          <w:kern w:val="0"/>
          <w:sz w:val="24"/>
          <w:szCs w:val="24"/>
        </w:rPr>
        <w:t>o</w:t>
      </w: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us xenografts and blood tests</w:t>
      </w:r>
    </w:p>
    <w:p w14:paraId="62743860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MinionPro-Regular" w:hAnsi="Times New Roman" w:cs="Times New Roman"/>
          <w:kern w:val="0"/>
          <w:sz w:val="24"/>
          <w:szCs w:val="24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>Female BALB/c nude mice (5-week-old) were purchased from the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C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harles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R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iver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(B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eijing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, China) and cared for in accordance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with the National Institutes of Health Guide for the Care and Use of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Laboratory Animals. All experimental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work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w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as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approved in advance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by the Ethics Review Committee for Animal Experimentation of Fudan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University.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Subcutaneous xenograft and administration of 5hmdC were performed as previously described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begin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instrText xml:space="preserve"> ADDIN EN.CITE &lt;EndNote&gt;&lt;Cite&gt;&lt;Author&gt;Zauri&lt;/Author&gt;&lt;Year&gt;2015&lt;/Year&gt;&lt;RecNum&gt;1596&lt;/RecNum&gt;&lt;DisplayText&gt;(Zauri et al., 2015)&lt;/DisplayText&gt;&lt;record&gt;&lt;rec-number&gt;1596&lt;/rec-number&gt;&lt;foreign-keys&gt;&lt;key app="EN" db-id="x9ssrp0vo0a5akezar85wx0u505ffx20ptde" timestamp="1550217406"&gt;1596&lt;/key&gt;&lt;/foreign-keys&gt;&lt;ref-type name="Journal Article"&gt;17&lt;/ref-type&gt;&lt;contributors&gt;&lt;authors&gt;&lt;author&gt;Zauri, M. &lt;/author&gt;&lt;author&gt;Berridge, G.&lt;/author&gt;&lt;author&gt;Thézénas, M. L.&lt;/author&gt;&lt;author&gt;Pugh, K. M.&lt;/author&gt;&lt;author&gt;Goldin, R.&lt;/author&gt;&lt;author&gt;Kessler, B. M.&lt;/author&gt;&lt;author&gt;Kriaucionis, S.&lt;/author&gt;&lt;/authors&gt;&lt;/contributors&gt;&lt;titles&gt;&lt;title&gt;CDA directs metabolism of epigenetic nucleosides revealing a therapeutic window in cancer&lt;/title&gt;&lt;secondary-title&gt;Nature&lt;/secondary-title&gt;&lt;/titles&gt;&lt;periodical&gt;&lt;full-title&gt;Nature&lt;/full-title&gt;&lt;/periodical&gt;&lt;pages&gt;114-118&lt;/pages&gt;&lt;volume&gt;524&lt;/volume&gt;&lt;number&gt;7563&lt;/number&gt;&lt;dates&gt;&lt;year&gt;2015&lt;/year&gt;&lt;/dates&gt;&lt;urls&gt;&lt;/urls&gt;&lt;/record&gt;&lt;/Cite&gt;&lt;/EndNote&gt;</w:instrTex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separate"/>
      </w:r>
      <w:r>
        <w:rPr>
          <w:rFonts w:ascii="Times New Roman" w:eastAsia="MinionPro-Regular" w:hAnsi="Times New Roman" w:cs="Times New Roman"/>
          <w:noProof/>
          <w:kern w:val="0"/>
          <w:sz w:val="24"/>
          <w:szCs w:val="24"/>
        </w:rPr>
        <w:t>(Zauri et al., 2015)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fldChar w:fldCharType="end"/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>. Animals were intraperitoneally (</w:t>
      </w:r>
      <w:proofErr w:type="spellStart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i.p.</w:t>
      </w:r>
      <w:proofErr w:type="spellEnd"/>
      <w:r>
        <w:rPr>
          <w:rFonts w:ascii="Times New Roman" w:eastAsia="MinionPro-Regular" w:hAnsi="Times New Roman" w:cs="Times New Roman"/>
          <w:kern w:val="0"/>
          <w:sz w:val="24"/>
          <w:szCs w:val="24"/>
        </w:rPr>
        <w:t>) injected with PBS or 50 mg/kg 5hmdC daily. Tumor volume was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calculated with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lastRenderedPageBreak/>
        <w:t>the following formula: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L*W*W/2, in which L and W represent the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length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and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width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of the tumor. Vein blood of orbit from three mice at each timepoint was collected for nucleoside concentration measurement. The complete blood count was analyzed on a </w:t>
      </w:r>
      <w:r>
        <w:rPr>
          <w:rFonts w:ascii="Times New Roman" w:eastAsia="Sun-ExtA" w:hAnsi="Times New Roman" w:cs="Times New Roman"/>
          <w:kern w:val="0"/>
          <w:sz w:val="24"/>
          <w:szCs w:val="21"/>
        </w:rPr>
        <w:t>Mindray BC-2800Vet device.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</w:p>
    <w:p w14:paraId="1FA39384" w14:textId="77777777" w:rsidR="00DB107E" w:rsidRDefault="00DB107E" w:rsidP="00DB107E">
      <w:pPr>
        <w:spacing w:line="360" w:lineRule="auto"/>
        <w:jc w:val="lef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15F0438" w14:textId="77777777" w:rsidR="00DB107E" w:rsidRDefault="00DB107E" w:rsidP="00DB107E">
      <w:pPr>
        <w:spacing w:line="360" w:lineRule="auto"/>
        <w:jc w:val="left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Immunohistochemistry</w:t>
      </w:r>
    </w:p>
    <w:p w14:paraId="1531CD4F" w14:textId="77777777" w:rsidR="00DB107E" w:rsidRDefault="00DB107E" w:rsidP="00DB107E">
      <w:pPr>
        <w:spacing w:line="360" w:lineRule="auto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Xenograft tumors were dissected and fixed in 4% paraformaldehyde for 24 h before being sectioned for immunostaining. The TUNEL assay and γH2AX immunostaining were performed as previously described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ADDIN EN.CITE &lt;EndNote&gt;&lt;Cite&gt;&lt;Author&gt;Kim&lt;/Author&gt;&lt;Year&gt;2017&lt;/Year&gt;&lt;RecNum&gt;1887&lt;/RecNum&gt;&lt;DisplayText&gt;(Kim et al., 2017)&lt;/DisplayText&gt;&lt;record&gt;&lt;rec-number&gt;1887&lt;/rec-number&gt;&lt;foreign-keys&gt;&lt;key app="EN" db-id="x9ssrp0vo0a5akezar85wx0u505ffx20ptde" timestamp="1631783140"&gt;1887&lt;/key&gt;&lt;/foreign-keys&gt;&lt;ref-type name="Journal Article"&gt;17&lt;/ref-type&gt;&lt;contributors&gt;&lt;authors&gt;&lt;author&gt;Kim, J.&lt;/author&gt;&lt;author&gt;Hu, Z.&lt;/author&gt;&lt;author&gt;Cai, L.&lt;/author&gt;&lt;author&gt;Li, K.&lt;/author&gt;&lt;author&gt;Choi, E.&lt;/author&gt;&lt;author&gt; B   F aubert&lt;/author&gt;&lt;author&gt;Bezwada, D.&lt;/author&gt;&lt;author&gt;Rodriguez-Canales, J.&lt;/author&gt;&lt;author&gt;Villalobos, P.&lt;/author&gt;&lt;author&gt;Lin, Y. F.&lt;/author&gt;&lt;/authors&gt;&lt;/contributors&gt;&lt;titles&gt;&lt;title&gt;CPS1 maintains pyrimidine pools and DNA synthesis in KRAS/LKB1-mutant lung cancer cells&lt;/title&gt;&lt;secondary-title&gt;Nature&lt;/secondary-title&gt;&lt;/titles&gt;&lt;periodical&gt;&lt;full-title&gt;Nature&lt;/full-title&gt;&lt;/periodical&gt;&lt;pages&gt;168-172&lt;/pages&gt;&lt;volume&gt;546&lt;/volume&gt;&lt;number&gt;7656&lt;/number&gt;&lt;dates&gt;&lt;year&gt;2017&lt;/year&gt;&lt;/dates&gt;&lt;urls&gt;&lt;/urls&gt;&lt;/record&gt;&lt;/Cite&gt;&lt;/EndNote&gt;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noProof/>
          <w:sz w:val="24"/>
          <w:szCs w:val="24"/>
        </w:rPr>
        <w:t>(Kim et al., 2017)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 Photomicrographs were captured on an Olympus DP74 microscope.</w:t>
      </w:r>
    </w:p>
    <w:p w14:paraId="329E17EE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7608E331" w14:textId="77777777" w:rsidR="00DB107E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Statistical analysis</w:t>
      </w:r>
    </w:p>
    <w:p w14:paraId="4E00D7EB" w14:textId="77777777" w:rsidR="00DB107E" w:rsidRPr="005C7E4F" w:rsidRDefault="00DB107E" w:rsidP="00DB107E">
      <w:pPr>
        <w:autoSpaceDE w:val="0"/>
        <w:autoSpaceDN w:val="0"/>
        <w:adjustRightInd w:val="0"/>
        <w:spacing w:line="360" w:lineRule="auto"/>
        <w:jc w:val="left"/>
        <w:rPr>
          <w:rFonts w:ascii="AdvOTf9433e2d" w:hAnsi="AdvOTf9433e2d" w:cs="AdvOTf9433e2d"/>
          <w:kern w:val="0"/>
          <w:sz w:val="20"/>
          <w:szCs w:val="20"/>
        </w:rPr>
      </w:pP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All values are expressed as mean </w:t>
      </w:r>
      <w:r>
        <w:rPr>
          <w:rFonts w:ascii="Times New Roman" w:eastAsia="EuclidSymbol" w:hAnsi="Times New Roman" w:cs="Times New Roman"/>
          <w:kern w:val="0"/>
          <w:sz w:val="24"/>
          <w:szCs w:val="24"/>
        </w:rPr>
        <w:t xml:space="preserve">±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standard error (mean). Statistical significance was evaluated by two-way repeated ANOVA analysis for cell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and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</w:t>
      </w:r>
      <w:r>
        <w:rPr>
          <w:rFonts w:ascii="Times New Roman" w:eastAsia="MinionPro-Regular" w:hAnsi="Times New Roman" w:cs="Times New Roman" w:hint="eastAsia"/>
          <w:kern w:val="0"/>
          <w:sz w:val="24"/>
          <w:szCs w:val="24"/>
        </w:rPr>
        <w:t>tumor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 growth curves or two-tailed Student’s </w:t>
      </w:r>
      <w:r>
        <w:rPr>
          <w:rFonts w:ascii="Times New Roman" w:eastAsia="MinionPro-It" w:hAnsi="Times New Roman" w:cs="Times New Roman"/>
          <w:i/>
          <w:iCs/>
          <w:kern w:val="0"/>
          <w:sz w:val="24"/>
          <w:szCs w:val="24"/>
        </w:rPr>
        <w:t>t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-tests for all others, using GraphPad Prism 8. </w:t>
      </w:r>
      <w:r>
        <w:rPr>
          <w:rFonts w:ascii="Times New Roman" w:hAnsi="Times New Roman" w:cs="Times New Roman"/>
          <w:kern w:val="0"/>
          <w:sz w:val="24"/>
          <w:szCs w:val="24"/>
        </w:rPr>
        <w:t>The statistical signi</w:t>
      </w:r>
      <w:r>
        <w:rPr>
          <w:rFonts w:ascii="Times New Roman" w:eastAsia="AdvOTf9433e2d+fb" w:hAnsi="Times New Roman" w:cs="Times New Roman"/>
          <w:kern w:val="0"/>
          <w:sz w:val="24"/>
          <w:szCs w:val="24"/>
        </w:rPr>
        <w:t>fi</w:t>
      </w:r>
      <w:r>
        <w:rPr>
          <w:rFonts w:ascii="Times New Roman" w:hAnsi="Times New Roman" w:cs="Times New Roman"/>
          <w:kern w:val="0"/>
          <w:sz w:val="24"/>
          <w:szCs w:val="24"/>
        </w:rPr>
        <w:t>cance levels were set at *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p </w:t>
      </w:r>
      <w:r>
        <w:rPr>
          <w:rFonts w:ascii="Times New Roman" w:hAnsi="Times New Roman" w:cs="Times New Roman"/>
          <w:kern w:val="0"/>
          <w:sz w:val="24"/>
          <w:szCs w:val="24"/>
        </w:rPr>
        <w:t>&lt; 0.05, **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p </w:t>
      </w:r>
      <w:r>
        <w:rPr>
          <w:rFonts w:ascii="Times New Roman" w:hAnsi="Times New Roman" w:cs="Times New Roman"/>
          <w:kern w:val="0"/>
          <w:sz w:val="24"/>
          <w:szCs w:val="24"/>
        </w:rPr>
        <w:t>&lt; 0.01 and ***</w:t>
      </w:r>
      <w:r>
        <w:rPr>
          <w:rFonts w:ascii="Times New Roman" w:hAnsi="Times New Roman" w:cs="Times New Roman"/>
          <w:i/>
          <w:iCs/>
          <w:kern w:val="0"/>
          <w:sz w:val="24"/>
          <w:szCs w:val="24"/>
        </w:rPr>
        <w:t xml:space="preserve">p </w:t>
      </w:r>
      <w:r>
        <w:rPr>
          <w:rFonts w:ascii="Times New Roman" w:hAnsi="Times New Roman" w:cs="Times New Roman"/>
          <w:kern w:val="0"/>
          <w:sz w:val="24"/>
          <w:szCs w:val="24"/>
        </w:rPr>
        <w:t xml:space="preserve">&lt; 0.001. </w:t>
      </w:r>
      <w:r>
        <w:rPr>
          <w:rFonts w:ascii="Times New Roman" w:eastAsia="MinionPro-Regular" w:hAnsi="Times New Roman" w:cs="Times New Roman"/>
          <w:kern w:val="0"/>
          <w:sz w:val="24"/>
          <w:szCs w:val="24"/>
        </w:rPr>
        <w:t xml:space="preserve">ANOVA was used to determine the statistical difference between tumor and paired normal samples acquired from GEPIA interactive web server. The cutoffs of Log2FC and q-value are set at 1 and 0.01, respectively.  </w:t>
      </w:r>
    </w:p>
    <w:p w14:paraId="0E57FC5F" w14:textId="77777777" w:rsidR="00362F6B" w:rsidRDefault="00362F6B" w:rsidP="005D5BF3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</w:p>
    <w:p w14:paraId="092B4B43" w14:textId="45B365DF" w:rsidR="00DB107E" w:rsidRPr="005D5BF3" w:rsidRDefault="00DB107E" w:rsidP="005D5BF3">
      <w:pPr>
        <w:autoSpaceDE w:val="0"/>
        <w:autoSpaceDN w:val="0"/>
        <w:adjustRightInd w:val="0"/>
        <w:spacing w:line="360" w:lineRule="auto"/>
        <w:jc w:val="left"/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</w:pPr>
      <w:r w:rsidRPr="005D5BF3">
        <w:rPr>
          <w:rFonts w:ascii="Times New Roman" w:eastAsia="AdvOT1ef757c0" w:hAnsi="Times New Roman" w:cs="Times New Roman" w:hint="eastAsia"/>
          <w:b/>
          <w:bCs/>
          <w:kern w:val="0"/>
          <w:sz w:val="24"/>
          <w:szCs w:val="24"/>
        </w:rPr>
        <w:t>R</w:t>
      </w:r>
      <w:r w:rsidRPr="005D5BF3">
        <w:rPr>
          <w:rFonts w:ascii="Times New Roman" w:eastAsia="AdvOT1ef757c0" w:hAnsi="Times New Roman" w:cs="Times New Roman"/>
          <w:b/>
          <w:bCs/>
          <w:kern w:val="0"/>
          <w:sz w:val="24"/>
          <w:szCs w:val="24"/>
        </w:rPr>
        <w:t>eference</w:t>
      </w:r>
    </w:p>
    <w:p w14:paraId="3EC4576E" w14:textId="77777777" w:rsidR="00FF432D" w:rsidRPr="00FF432D" w:rsidRDefault="00DB107E" w:rsidP="00FF432D">
      <w:pPr>
        <w:pStyle w:val="EndNoteBibliography"/>
        <w:rPr>
          <w:noProof/>
        </w:rPr>
      </w:pP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ADDIN EN.REFLIST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="00FF432D" w:rsidRPr="00FF432D">
        <w:rPr>
          <w:noProof/>
        </w:rPr>
        <w:t>Guo, B., Huang, X., Cooper, S., and Broxmeyer, H.E. (2017). Glucocorticoid hormone-induced chromatin remodeling enhances human hematopoietic stem cell homing and engraftment. Nat Med</w:t>
      </w:r>
      <w:r w:rsidR="00FF432D"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="00FF432D" w:rsidRPr="00FF432D">
        <w:rPr>
          <w:noProof/>
        </w:rPr>
        <w:t>23,</w:t>
      </w:r>
      <w:r w:rsidR="00FF432D"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="00FF432D" w:rsidRPr="00FF432D">
        <w:rPr>
          <w:noProof/>
        </w:rPr>
        <w:t>424-428.</w:t>
      </w:r>
    </w:p>
    <w:p w14:paraId="744BA8D2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He, Y.F., Li, B.Z., Li, Z., Liu, P., Wang, Y., Tang, Q.Y., Ding, J.P., Jia, Y.Y., and Chen, Z.C. (2011). Tet-Mediated Formation of 5-Carboxylcytosine and Its Excision by TDG in Mammalian DNA. Science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333,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1303-1307.</w:t>
      </w:r>
    </w:p>
    <w:p w14:paraId="7CD62289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Jiang, W., Yang, A., Ma, J., Lv, D., Liu, M., Xu, L., Wang, C., He, Z., Chen, S., Zhao, J.</w:t>
      </w:r>
      <w:r w:rsidRPr="00FF432D">
        <w:rPr>
          <w:i/>
          <w:noProof/>
        </w:rPr>
        <w:t>, et al.</w:t>
      </w:r>
      <w:r w:rsidRPr="00FF432D">
        <w:rPr>
          <w:noProof/>
        </w:rPr>
        <w:t xml:space="preserve"> (2020). Genetic determinants of COVID-19 drug efficacy revealed by genome-wide CRISPR screens. bioRxiv.</w:t>
      </w:r>
    </w:p>
    <w:p w14:paraId="0ABA2999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Kim, J., Hu, Z., Cai, L., Li, K., Choi, E., aubert, B.F., Bezwada, D., Rodriguez-Canales, J., Villalobos, P., and Lin, Y.F. (2017). CPS1 maintains pyrimidine pools and DNA synthesis in KRAS/LKB1-mutant lung cancer cells. Nature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546,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168-172.</w:t>
      </w:r>
    </w:p>
    <w:p w14:paraId="4F0F6D55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lastRenderedPageBreak/>
        <w:t>Li, W., Xu, H., Xiao, T., Cong, L., Love, M.I., Zhang, F., Irizarry, R.A., Liu, J.S., Brown, M., and Liu, X. (2014). MAGeCK enables robust identification of essential genes from genome-scale CRISPR/Cas9 knockout screens. Genome Biology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15,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554-565.</w:t>
      </w:r>
    </w:p>
    <w:p w14:paraId="08F45B87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Traut, T.W. (1994). Physiological concentrations of purines and pyrimidines. Molecular&amp;Cellular Biochemistry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140,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1-22.</w:t>
      </w:r>
    </w:p>
    <w:p w14:paraId="4CB6377A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Xue, J.H., Chen, G.D., Hao, F., Chen, H., Fang, Z., Chen, F.F., Pang, B., Yang, Q.L., Wei, X., and Fan, Q.Q. (2019). A vitamin-C-derived DNA modification catalysed by an algal TET homologue. Nature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569,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581-585.</w:t>
      </w:r>
    </w:p>
    <w:p w14:paraId="5751EEE2" w14:textId="77777777" w:rsidR="00FF432D" w:rsidRPr="00FF432D" w:rsidRDefault="00FF432D" w:rsidP="00FF432D">
      <w:pPr>
        <w:pStyle w:val="EndNoteBibliography"/>
        <w:rPr>
          <w:noProof/>
        </w:rPr>
      </w:pPr>
      <w:r w:rsidRPr="00FF432D">
        <w:rPr>
          <w:noProof/>
        </w:rPr>
        <w:t>Zauri, M., Berridge, G., Thézénas, M.L., Pugh, K.M., Goldin, R., Kessler, B.M., and Kriaucionis, S. (2015). CDA directs metabolism of epigenetic nucleosides revealing a therapeutic window in cancer. Nature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524,</w:t>
      </w:r>
      <w:r w:rsidRPr="00FF432D">
        <w:rPr>
          <w:rFonts w:ascii="ÃÂ¥ÃÂ®ÃÂÃÂ¤ÃÂ½ÃÂ" w:eastAsia="ÃÂ¥ÃÂ®ÃÂÃÂ¤ÃÂ½ÃÂ"/>
          <w:noProof/>
        </w:rPr>
        <w:t xml:space="preserve"> </w:t>
      </w:r>
      <w:r w:rsidRPr="00FF432D">
        <w:rPr>
          <w:noProof/>
        </w:rPr>
        <w:t>114-118.</w:t>
      </w:r>
    </w:p>
    <w:p w14:paraId="2D588E3E" w14:textId="3D404412" w:rsidR="00826775" w:rsidRPr="002D6E5C" w:rsidRDefault="00DB107E" w:rsidP="00DB10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sectPr w:rsidR="00826775" w:rsidRPr="002D6E5C" w:rsidSect="00041F3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B839B66" w14:textId="77777777" w:rsidR="00F97D92" w:rsidRDefault="00F97D92" w:rsidP="00B5105A">
      <w:r>
        <w:separator/>
      </w:r>
    </w:p>
  </w:endnote>
  <w:endnote w:type="continuationSeparator" w:id="0">
    <w:p w14:paraId="72C285BC" w14:textId="77777777" w:rsidR="00F97D92" w:rsidRDefault="00F97D92" w:rsidP="00B510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un-ExtA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nionPro-Regular">
    <w:altName w:val="宋体"/>
    <w:panose1 w:val="00000000000000000000"/>
    <w:charset w:val="86"/>
    <w:family w:val="roman"/>
    <w:notTrueType/>
    <w:pitch w:val="default"/>
    <w:sig w:usb0="00000003" w:usb1="080F0000" w:usb2="00000010" w:usb3="00000000" w:csb0="00060001" w:csb1="00000000"/>
  </w:font>
  <w:font w:name="AdvOTb65e897d.B">
    <w:altName w:val="微软雅黑"/>
    <w:charset w:val="86"/>
    <w:family w:val="auto"/>
    <w:pitch w:val="default"/>
    <w:sig w:usb0="00000000" w:usb1="00000000" w:usb2="00000010" w:usb3="00000000" w:csb0="00040001" w:csb1="00000000"/>
  </w:font>
  <w:font w:name="AdvOT1ef757c0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MinionPro-It">
    <w:altName w:val="宋体"/>
    <w:charset w:val="86"/>
    <w:family w:val="roman"/>
    <w:pitch w:val="default"/>
    <w:sig w:usb0="00000000" w:usb1="00000000" w:usb2="00000010" w:usb3="00000000" w:csb0="00040000" w:csb1="00000000"/>
  </w:font>
  <w:font w:name="EuclidSymbol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HardingText-Regular">
    <w:altName w:val="Microsoft YaHei"/>
    <w:charset w:val="00"/>
    <w:family w:val="swiss"/>
    <w:pitch w:val="default"/>
    <w:sig w:usb0="00000000" w:usb1="00000000" w:usb2="00000010" w:usb3="00000000" w:csb0="00040001" w:csb1="00000000"/>
  </w:font>
  <w:font w:name="AdvOTf9433e2d">
    <w:altName w:val="Cambria"/>
    <w:charset w:val="00"/>
    <w:family w:val="roman"/>
    <w:pitch w:val="default"/>
    <w:sig w:usb0="00000000" w:usb1="00000000" w:usb2="00000000" w:usb3="00000000" w:csb0="00000001" w:csb1="00000000"/>
  </w:font>
  <w:font w:name="AdvOTf9433e2d+fb">
    <w:altName w:val="微软雅黑"/>
    <w:charset w:val="86"/>
    <w:family w:val="auto"/>
    <w:pitch w:val="default"/>
    <w:sig w:usb0="00000000" w:usb1="00000000" w:usb2="00000010" w:usb3="00000000" w:csb0="00040000" w:csb1="00000000"/>
  </w:font>
  <w:font w:name="ÃÂ¥ÃÂ®ÃÂÃÂ¤ÃÂ½ÃÂ">
    <w:altName w:val="宋体"/>
    <w:panose1 w:val="00000000000000000000"/>
    <w:charset w:val="86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F8B6CE" w14:textId="77777777" w:rsidR="00F97D92" w:rsidRDefault="00F97D92" w:rsidP="00B5105A">
      <w:r>
        <w:separator/>
      </w:r>
    </w:p>
  </w:footnote>
  <w:footnote w:type="continuationSeparator" w:id="0">
    <w:p w14:paraId="66CD213F" w14:textId="77777777" w:rsidR="00F97D92" w:rsidRDefault="00F97D92" w:rsidP="00B5105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hyphenationZone w:val="425"/>
  <w:drawingGridHorizontalSpacing w:val="105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Protein Cell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x9ssrp0vo0a5akezar85wx0u505ffx20ptde&quot;&gt;我的EndNote库&lt;record-ids&gt;&lt;item&gt;1596&lt;/item&gt;&lt;item&gt;1884&lt;/item&gt;&lt;item&gt;1885&lt;/item&gt;&lt;item&gt;1886&lt;/item&gt;&lt;item&gt;1887&lt;/item&gt;&lt;item&gt;1891&lt;/item&gt;&lt;/record-ids&gt;&lt;/item&gt;&lt;/Libraries&gt;"/>
  </w:docVars>
  <w:rsids>
    <w:rsidRoot w:val="00747AA5"/>
    <w:rsid w:val="00000142"/>
    <w:rsid w:val="00000D72"/>
    <w:rsid w:val="00003C8E"/>
    <w:rsid w:val="00004CFB"/>
    <w:rsid w:val="000104AB"/>
    <w:rsid w:val="00010DED"/>
    <w:rsid w:val="00011C57"/>
    <w:rsid w:val="00011FA7"/>
    <w:rsid w:val="00012622"/>
    <w:rsid w:val="00012B3B"/>
    <w:rsid w:val="00012DC8"/>
    <w:rsid w:val="00016A8E"/>
    <w:rsid w:val="00020DD7"/>
    <w:rsid w:val="0002155F"/>
    <w:rsid w:val="00022206"/>
    <w:rsid w:val="0002341B"/>
    <w:rsid w:val="00023514"/>
    <w:rsid w:val="00023604"/>
    <w:rsid w:val="00025550"/>
    <w:rsid w:val="000268DC"/>
    <w:rsid w:val="00030618"/>
    <w:rsid w:val="00030AB6"/>
    <w:rsid w:val="0003249D"/>
    <w:rsid w:val="00037480"/>
    <w:rsid w:val="000378E3"/>
    <w:rsid w:val="000414B2"/>
    <w:rsid w:val="0004160E"/>
    <w:rsid w:val="00041F3A"/>
    <w:rsid w:val="000436E8"/>
    <w:rsid w:val="000443B3"/>
    <w:rsid w:val="000443E0"/>
    <w:rsid w:val="00044715"/>
    <w:rsid w:val="00046A09"/>
    <w:rsid w:val="00047087"/>
    <w:rsid w:val="000475A7"/>
    <w:rsid w:val="000502C2"/>
    <w:rsid w:val="00050DDF"/>
    <w:rsid w:val="00051F9E"/>
    <w:rsid w:val="000528F9"/>
    <w:rsid w:val="000529FF"/>
    <w:rsid w:val="00053F23"/>
    <w:rsid w:val="000542D3"/>
    <w:rsid w:val="00055DC4"/>
    <w:rsid w:val="000566CA"/>
    <w:rsid w:val="0005707A"/>
    <w:rsid w:val="00057415"/>
    <w:rsid w:val="000579A5"/>
    <w:rsid w:val="00060356"/>
    <w:rsid w:val="00060538"/>
    <w:rsid w:val="00060B92"/>
    <w:rsid w:val="00061257"/>
    <w:rsid w:val="000627B1"/>
    <w:rsid w:val="00062827"/>
    <w:rsid w:val="00062F59"/>
    <w:rsid w:val="000630EC"/>
    <w:rsid w:val="0006390A"/>
    <w:rsid w:val="00065423"/>
    <w:rsid w:val="00065B59"/>
    <w:rsid w:val="00066B9B"/>
    <w:rsid w:val="00066FEB"/>
    <w:rsid w:val="000672F3"/>
    <w:rsid w:val="00067787"/>
    <w:rsid w:val="00067E5B"/>
    <w:rsid w:val="00070FF0"/>
    <w:rsid w:val="000744DE"/>
    <w:rsid w:val="00074D57"/>
    <w:rsid w:val="00074D98"/>
    <w:rsid w:val="00074FC1"/>
    <w:rsid w:val="00076B1D"/>
    <w:rsid w:val="00076E19"/>
    <w:rsid w:val="000773E5"/>
    <w:rsid w:val="00077556"/>
    <w:rsid w:val="00077D38"/>
    <w:rsid w:val="00080C78"/>
    <w:rsid w:val="000812D7"/>
    <w:rsid w:val="00081BA6"/>
    <w:rsid w:val="00081D99"/>
    <w:rsid w:val="00082C1B"/>
    <w:rsid w:val="00082F43"/>
    <w:rsid w:val="00085F0B"/>
    <w:rsid w:val="0008624A"/>
    <w:rsid w:val="00087542"/>
    <w:rsid w:val="00090754"/>
    <w:rsid w:val="00091DF0"/>
    <w:rsid w:val="00091F9A"/>
    <w:rsid w:val="000936B2"/>
    <w:rsid w:val="00093AD5"/>
    <w:rsid w:val="00094985"/>
    <w:rsid w:val="00094BE9"/>
    <w:rsid w:val="00096CC3"/>
    <w:rsid w:val="00096FFC"/>
    <w:rsid w:val="000971A3"/>
    <w:rsid w:val="00097CE6"/>
    <w:rsid w:val="000A0429"/>
    <w:rsid w:val="000A162A"/>
    <w:rsid w:val="000A2212"/>
    <w:rsid w:val="000A22F9"/>
    <w:rsid w:val="000A350A"/>
    <w:rsid w:val="000A3790"/>
    <w:rsid w:val="000A3C93"/>
    <w:rsid w:val="000A488C"/>
    <w:rsid w:val="000A542C"/>
    <w:rsid w:val="000A660F"/>
    <w:rsid w:val="000A6696"/>
    <w:rsid w:val="000A6885"/>
    <w:rsid w:val="000A6A63"/>
    <w:rsid w:val="000A6FFA"/>
    <w:rsid w:val="000A739B"/>
    <w:rsid w:val="000A74AE"/>
    <w:rsid w:val="000B0042"/>
    <w:rsid w:val="000B1202"/>
    <w:rsid w:val="000B2BEF"/>
    <w:rsid w:val="000B2FC9"/>
    <w:rsid w:val="000B359D"/>
    <w:rsid w:val="000B45E9"/>
    <w:rsid w:val="000B4679"/>
    <w:rsid w:val="000B5458"/>
    <w:rsid w:val="000B5ED2"/>
    <w:rsid w:val="000B7060"/>
    <w:rsid w:val="000C152E"/>
    <w:rsid w:val="000C1FBB"/>
    <w:rsid w:val="000C2CAD"/>
    <w:rsid w:val="000C423E"/>
    <w:rsid w:val="000C5DE1"/>
    <w:rsid w:val="000C7232"/>
    <w:rsid w:val="000D0537"/>
    <w:rsid w:val="000D22E4"/>
    <w:rsid w:val="000D473A"/>
    <w:rsid w:val="000D50F3"/>
    <w:rsid w:val="000D5354"/>
    <w:rsid w:val="000D5F70"/>
    <w:rsid w:val="000D6C8B"/>
    <w:rsid w:val="000D718C"/>
    <w:rsid w:val="000D7F31"/>
    <w:rsid w:val="000E0DF2"/>
    <w:rsid w:val="000E1ECD"/>
    <w:rsid w:val="000E1F8E"/>
    <w:rsid w:val="000E4785"/>
    <w:rsid w:val="000E4EA8"/>
    <w:rsid w:val="000E4F2F"/>
    <w:rsid w:val="000E625F"/>
    <w:rsid w:val="000F01FD"/>
    <w:rsid w:val="000F0614"/>
    <w:rsid w:val="000F21E9"/>
    <w:rsid w:val="000F294D"/>
    <w:rsid w:val="000F2C86"/>
    <w:rsid w:val="000F2DCE"/>
    <w:rsid w:val="000F357D"/>
    <w:rsid w:val="000F3941"/>
    <w:rsid w:val="000F534D"/>
    <w:rsid w:val="000F6081"/>
    <w:rsid w:val="000F7DFA"/>
    <w:rsid w:val="001007FE"/>
    <w:rsid w:val="0010092E"/>
    <w:rsid w:val="00100B90"/>
    <w:rsid w:val="00101303"/>
    <w:rsid w:val="00101551"/>
    <w:rsid w:val="00102FB6"/>
    <w:rsid w:val="00102FF8"/>
    <w:rsid w:val="00104771"/>
    <w:rsid w:val="0010495C"/>
    <w:rsid w:val="00105C62"/>
    <w:rsid w:val="00106A43"/>
    <w:rsid w:val="00107B45"/>
    <w:rsid w:val="00111C16"/>
    <w:rsid w:val="001131DA"/>
    <w:rsid w:val="001141BD"/>
    <w:rsid w:val="001161AE"/>
    <w:rsid w:val="001161D0"/>
    <w:rsid w:val="00116A17"/>
    <w:rsid w:val="00116D77"/>
    <w:rsid w:val="00117169"/>
    <w:rsid w:val="00117E81"/>
    <w:rsid w:val="00122847"/>
    <w:rsid w:val="0012406F"/>
    <w:rsid w:val="0012574B"/>
    <w:rsid w:val="00126AB2"/>
    <w:rsid w:val="00126F32"/>
    <w:rsid w:val="00127FC5"/>
    <w:rsid w:val="00132128"/>
    <w:rsid w:val="0013287E"/>
    <w:rsid w:val="00132927"/>
    <w:rsid w:val="00134A8A"/>
    <w:rsid w:val="00134ECC"/>
    <w:rsid w:val="00135B2C"/>
    <w:rsid w:val="0013744B"/>
    <w:rsid w:val="00141783"/>
    <w:rsid w:val="0014403D"/>
    <w:rsid w:val="0014586A"/>
    <w:rsid w:val="0014596C"/>
    <w:rsid w:val="001459A2"/>
    <w:rsid w:val="00145DFA"/>
    <w:rsid w:val="00147363"/>
    <w:rsid w:val="00147EE4"/>
    <w:rsid w:val="00151084"/>
    <w:rsid w:val="0015204B"/>
    <w:rsid w:val="00153D7A"/>
    <w:rsid w:val="001545E6"/>
    <w:rsid w:val="001552B1"/>
    <w:rsid w:val="00155B17"/>
    <w:rsid w:val="001564A3"/>
    <w:rsid w:val="0015703D"/>
    <w:rsid w:val="00160C44"/>
    <w:rsid w:val="00160CF4"/>
    <w:rsid w:val="00161D32"/>
    <w:rsid w:val="00162F6B"/>
    <w:rsid w:val="00164D54"/>
    <w:rsid w:val="0016551B"/>
    <w:rsid w:val="00166FB6"/>
    <w:rsid w:val="00167258"/>
    <w:rsid w:val="001677A7"/>
    <w:rsid w:val="001710B8"/>
    <w:rsid w:val="0017221B"/>
    <w:rsid w:val="0017232F"/>
    <w:rsid w:val="00172AA7"/>
    <w:rsid w:val="001738F3"/>
    <w:rsid w:val="001753A4"/>
    <w:rsid w:val="00175891"/>
    <w:rsid w:val="0017608A"/>
    <w:rsid w:val="001765A6"/>
    <w:rsid w:val="00176ACB"/>
    <w:rsid w:val="00177DE5"/>
    <w:rsid w:val="00177FAA"/>
    <w:rsid w:val="0018258C"/>
    <w:rsid w:val="00183EE6"/>
    <w:rsid w:val="00186B51"/>
    <w:rsid w:val="00187BC6"/>
    <w:rsid w:val="00190D01"/>
    <w:rsid w:val="00192FB5"/>
    <w:rsid w:val="0019388F"/>
    <w:rsid w:val="00193CBC"/>
    <w:rsid w:val="00193E16"/>
    <w:rsid w:val="00193E97"/>
    <w:rsid w:val="00194471"/>
    <w:rsid w:val="00194ABC"/>
    <w:rsid w:val="001959CF"/>
    <w:rsid w:val="00195B3E"/>
    <w:rsid w:val="00195CBC"/>
    <w:rsid w:val="0019642C"/>
    <w:rsid w:val="00196621"/>
    <w:rsid w:val="00196FEA"/>
    <w:rsid w:val="00197ED6"/>
    <w:rsid w:val="001A0275"/>
    <w:rsid w:val="001A03A5"/>
    <w:rsid w:val="001A134D"/>
    <w:rsid w:val="001A13FE"/>
    <w:rsid w:val="001A3B0B"/>
    <w:rsid w:val="001A3E77"/>
    <w:rsid w:val="001A3EA2"/>
    <w:rsid w:val="001A7B2D"/>
    <w:rsid w:val="001B1EBD"/>
    <w:rsid w:val="001B2531"/>
    <w:rsid w:val="001B299F"/>
    <w:rsid w:val="001B4C60"/>
    <w:rsid w:val="001B5282"/>
    <w:rsid w:val="001B5C5F"/>
    <w:rsid w:val="001B5E11"/>
    <w:rsid w:val="001B74EE"/>
    <w:rsid w:val="001B7AD4"/>
    <w:rsid w:val="001C0475"/>
    <w:rsid w:val="001C2658"/>
    <w:rsid w:val="001C31B0"/>
    <w:rsid w:val="001C3AA2"/>
    <w:rsid w:val="001C51BE"/>
    <w:rsid w:val="001C5BE3"/>
    <w:rsid w:val="001C66B0"/>
    <w:rsid w:val="001C6DAC"/>
    <w:rsid w:val="001C7128"/>
    <w:rsid w:val="001D0523"/>
    <w:rsid w:val="001D1771"/>
    <w:rsid w:val="001D292B"/>
    <w:rsid w:val="001D330F"/>
    <w:rsid w:val="001D35EC"/>
    <w:rsid w:val="001D3A2C"/>
    <w:rsid w:val="001D3BE5"/>
    <w:rsid w:val="001D4213"/>
    <w:rsid w:val="001D4C20"/>
    <w:rsid w:val="001D5D52"/>
    <w:rsid w:val="001D7DAA"/>
    <w:rsid w:val="001E0ABE"/>
    <w:rsid w:val="001E2146"/>
    <w:rsid w:val="001E36F5"/>
    <w:rsid w:val="001E386F"/>
    <w:rsid w:val="001E45C2"/>
    <w:rsid w:val="001E724F"/>
    <w:rsid w:val="001E7FEB"/>
    <w:rsid w:val="001F0187"/>
    <w:rsid w:val="001F02AA"/>
    <w:rsid w:val="001F218A"/>
    <w:rsid w:val="001F25E4"/>
    <w:rsid w:val="001F302F"/>
    <w:rsid w:val="001F474F"/>
    <w:rsid w:val="001F4766"/>
    <w:rsid w:val="001F5580"/>
    <w:rsid w:val="001F599B"/>
    <w:rsid w:val="001F6214"/>
    <w:rsid w:val="001F72AC"/>
    <w:rsid w:val="001F7336"/>
    <w:rsid w:val="002003EF"/>
    <w:rsid w:val="0020045F"/>
    <w:rsid w:val="002020F5"/>
    <w:rsid w:val="00204ADE"/>
    <w:rsid w:val="00205B6B"/>
    <w:rsid w:val="002068E3"/>
    <w:rsid w:val="00207AA0"/>
    <w:rsid w:val="00207EAC"/>
    <w:rsid w:val="00210933"/>
    <w:rsid w:val="002110B7"/>
    <w:rsid w:val="00211393"/>
    <w:rsid w:val="0021197D"/>
    <w:rsid w:val="00211BBD"/>
    <w:rsid w:val="00211D2E"/>
    <w:rsid w:val="00212063"/>
    <w:rsid w:val="002131A0"/>
    <w:rsid w:val="00213AA9"/>
    <w:rsid w:val="00214B9B"/>
    <w:rsid w:val="00214C50"/>
    <w:rsid w:val="0021569F"/>
    <w:rsid w:val="0021687F"/>
    <w:rsid w:val="002171F4"/>
    <w:rsid w:val="00221501"/>
    <w:rsid w:val="00223052"/>
    <w:rsid w:val="00224A5C"/>
    <w:rsid w:val="002266E4"/>
    <w:rsid w:val="00226C72"/>
    <w:rsid w:val="00226D7E"/>
    <w:rsid w:val="00230B60"/>
    <w:rsid w:val="00230CEB"/>
    <w:rsid w:val="00231B61"/>
    <w:rsid w:val="00232D8D"/>
    <w:rsid w:val="002334C3"/>
    <w:rsid w:val="0023360D"/>
    <w:rsid w:val="002336E2"/>
    <w:rsid w:val="00233ACA"/>
    <w:rsid w:val="00235F4A"/>
    <w:rsid w:val="00236C20"/>
    <w:rsid w:val="00236D2D"/>
    <w:rsid w:val="00236E42"/>
    <w:rsid w:val="0023750B"/>
    <w:rsid w:val="002379C9"/>
    <w:rsid w:val="002402F2"/>
    <w:rsid w:val="00240707"/>
    <w:rsid w:val="00240EC6"/>
    <w:rsid w:val="00241753"/>
    <w:rsid w:val="00241A78"/>
    <w:rsid w:val="00241ABD"/>
    <w:rsid w:val="00241BC8"/>
    <w:rsid w:val="002424D2"/>
    <w:rsid w:val="002431CC"/>
    <w:rsid w:val="00245897"/>
    <w:rsid w:val="0024606E"/>
    <w:rsid w:val="00246DA2"/>
    <w:rsid w:val="00247AB5"/>
    <w:rsid w:val="00247BC8"/>
    <w:rsid w:val="002500F4"/>
    <w:rsid w:val="002521A1"/>
    <w:rsid w:val="00253C50"/>
    <w:rsid w:val="00254079"/>
    <w:rsid w:val="00255D0C"/>
    <w:rsid w:val="002563F6"/>
    <w:rsid w:val="00257059"/>
    <w:rsid w:val="0026076B"/>
    <w:rsid w:val="002608F1"/>
    <w:rsid w:val="00261CF6"/>
    <w:rsid w:val="002625E0"/>
    <w:rsid w:val="002641CF"/>
    <w:rsid w:val="0026444E"/>
    <w:rsid w:val="002648C1"/>
    <w:rsid w:val="00264EC8"/>
    <w:rsid w:val="002651CD"/>
    <w:rsid w:val="002656CB"/>
    <w:rsid w:val="00266209"/>
    <w:rsid w:val="002671ED"/>
    <w:rsid w:val="002676EC"/>
    <w:rsid w:val="0027093F"/>
    <w:rsid w:val="0027094B"/>
    <w:rsid w:val="00271B0C"/>
    <w:rsid w:val="00273ECA"/>
    <w:rsid w:val="0027427B"/>
    <w:rsid w:val="00276BC0"/>
    <w:rsid w:val="00277AF8"/>
    <w:rsid w:val="00277EDC"/>
    <w:rsid w:val="0028194D"/>
    <w:rsid w:val="002819D1"/>
    <w:rsid w:val="00282B34"/>
    <w:rsid w:val="002835DA"/>
    <w:rsid w:val="00283E7A"/>
    <w:rsid w:val="00283F19"/>
    <w:rsid w:val="00283FE2"/>
    <w:rsid w:val="002841E8"/>
    <w:rsid w:val="002865E6"/>
    <w:rsid w:val="00287091"/>
    <w:rsid w:val="002877B1"/>
    <w:rsid w:val="002879E5"/>
    <w:rsid w:val="002879E8"/>
    <w:rsid w:val="00287C0F"/>
    <w:rsid w:val="0029101D"/>
    <w:rsid w:val="00292D11"/>
    <w:rsid w:val="0029377A"/>
    <w:rsid w:val="0029418A"/>
    <w:rsid w:val="00296156"/>
    <w:rsid w:val="00297F7D"/>
    <w:rsid w:val="002A07CD"/>
    <w:rsid w:val="002A0F17"/>
    <w:rsid w:val="002A2145"/>
    <w:rsid w:val="002A3D90"/>
    <w:rsid w:val="002A54CC"/>
    <w:rsid w:val="002A6E85"/>
    <w:rsid w:val="002A7238"/>
    <w:rsid w:val="002A783F"/>
    <w:rsid w:val="002B0FD9"/>
    <w:rsid w:val="002B1CFB"/>
    <w:rsid w:val="002B4F97"/>
    <w:rsid w:val="002B623B"/>
    <w:rsid w:val="002B6EE0"/>
    <w:rsid w:val="002B7210"/>
    <w:rsid w:val="002B7C75"/>
    <w:rsid w:val="002C0401"/>
    <w:rsid w:val="002C3DB4"/>
    <w:rsid w:val="002D0C7B"/>
    <w:rsid w:val="002D1607"/>
    <w:rsid w:val="002D1880"/>
    <w:rsid w:val="002D3C97"/>
    <w:rsid w:val="002D553B"/>
    <w:rsid w:val="002D56E6"/>
    <w:rsid w:val="002D5A71"/>
    <w:rsid w:val="002D5CA5"/>
    <w:rsid w:val="002D5ED9"/>
    <w:rsid w:val="002D6E5C"/>
    <w:rsid w:val="002D6EFB"/>
    <w:rsid w:val="002D7181"/>
    <w:rsid w:val="002E1416"/>
    <w:rsid w:val="002E1440"/>
    <w:rsid w:val="002E3C96"/>
    <w:rsid w:val="002E696D"/>
    <w:rsid w:val="002F0781"/>
    <w:rsid w:val="002F3408"/>
    <w:rsid w:val="002F7F25"/>
    <w:rsid w:val="00300C83"/>
    <w:rsid w:val="00300EAC"/>
    <w:rsid w:val="00301171"/>
    <w:rsid w:val="003015FE"/>
    <w:rsid w:val="00301CDD"/>
    <w:rsid w:val="003023D1"/>
    <w:rsid w:val="003036F8"/>
    <w:rsid w:val="0030422E"/>
    <w:rsid w:val="00304B38"/>
    <w:rsid w:val="00304E4F"/>
    <w:rsid w:val="00305415"/>
    <w:rsid w:val="00305659"/>
    <w:rsid w:val="00305EAB"/>
    <w:rsid w:val="00306874"/>
    <w:rsid w:val="00306F23"/>
    <w:rsid w:val="00313327"/>
    <w:rsid w:val="003140E6"/>
    <w:rsid w:val="003141EE"/>
    <w:rsid w:val="00314735"/>
    <w:rsid w:val="00315CC0"/>
    <w:rsid w:val="0031632F"/>
    <w:rsid w:val="00316D64"/>
    <w:rsid w:val="0032283A"/>
    <w:rsid w:val="003267AD"/>
    <w:rsid w:val="003274AC"/>
    <w:rsid w:val="00327557"/>
    <w:rsid w:val="00330C49"/>
    <w:rsid w:val="00331767"/>
    <w:rsid w:val="003318CB"/>
    <w:rsid w:val="00332113"/>
    <w:rsid w:val="0033252E"/>
    <w:rsid w:val="00334572"/>
    <w:rsid w:val="00335519"/>
    <w:rsid w:val="00335B28"/>
    <w:rsid w:val="0033793B"/>
    <w:rsid w:val="00337AF9"/>
    <w:rsid w:val="003423A3"/>
    <w:rsid w:val="00343446"/>
    <w:rsid w:val="00343A48"/>
    <w:rsid w:val="00343D92"/>
    <w:rsid w:val="00345A1F"/>
    <w:rsid w:val="00345A36"/>
    <w:rsid w:val="00345FEE"/>
    <w:rsid w:val="00346775"/>
    <w:rsid w:val="00346F05"/>
    <w:rsid w:val="00347F54"/>
    <w:rsid w:val="00351EB4"/>
    <w:rsid w:val="0035251D"/>
    <w:rsid w:val="00352C89"/>
    <w:rsid w:val="003556BF"/>
    <w:rsid w:val="00356988"/>
    <w:rsid w:val="003578B4"/>
    <w:rsid w:val="003578E4"/>
    <w:rsid w:val="00361A58"/>
    <w:rsid w:val="00362F6B"/>
    <w:rsid w:val="00363B98"/>
    <w:rsid w:val="00364079"/>
    <w:rsid w:val="003648FA"/>
    <w:rsid w:val="00364B93"/>
    <w:rsid w:val="00365B29"/>
    <w:rsid w:val="00365FCB"/>
    <w:rsid w:val="00367334"/>
    <w:rsid w:val="003705C2"/>
    <w:rsid w:val="0037114B"/>
    <w:rsid w:val="003728B2"/>
    <w:rsid w:val="00373AAD"/>
    <w:rsid w:val="003764C5"/>
    <w:rsid w:val="003765E8"/>
    <w:rsid w:val="003771E7"/>
    <w:rsid w:val="0038028A"/>
    <w:rsid w:val="00382DF1"/>
    <w:rsid w:val="003849D3"/>
    <w:rsid w:val="00386522"/>
    <w:rsid w:val="00386B02"/>
    <w:rsid w:val="00387034"/>
    <w:rsid w:val="00387039"/>
    <w:rsid w:val="003878FB"/>
    <w:rsid w:val="00393E2D"/>
    <w:rsid w:val="00394782"/>
    <w:rsid w:val="00396C27"/>
    <w:rsid w:val="00397802"/>
    <w:rsid w:val="003A5ED5"/>
    <w:rsid w:val="003A7150"/>
    <w:rsid w:val="003A71D7"/>
    <w:rsid w:val="003B0AF8"/>
    <w:rsid w:val="003B0CFB"/>
    <w:rsid w:val="003B20C0"/>
    <w:rsid w:val="003B29FB"/>
    <w:rsid w:val="003B2C0D"/>
    <w:rsid w:val="003B5B1D"/>
    <w:rsid w:val="003B5EFB"/>
    <w:rsid w:val="003B7018"/>
    <w:rsid w:val="003C1163"/>
    <w:rsid w:val="003C26AC"/>
    <w:rsid w:val="003C41F0"/>
    <w:rsid w:val="003C5335"/>
    <w:rsid w:val="003C5931"/>
    <w:rsid w:val="003C5F68"/>
    <w:rsid w:val="003C624C"/>
    <w:rsid w:val="003C632B"/>
    <w:rsid w:val="003D1D38"/>
    <w:rsid w:val="003D1E3F"/>
    <w:rsid w:val="003D38B7"/>
    <w:rsid w:val="003D4E46"/>
    <w:rsid w:val="003D52E5"/>
    <w:rsid w:val="003D605E"/>
    <w:rsid w:val="003D617E"/>
    <w:rsid w:val="003D61B5"/>
    <w:rsid w:val="003D6CD1"/>
    <w:rsid w:val="003D6F33"/>
    <w:rsid w:val="003D7189"/>
    <w:rsid w:val="003D789D"/>
    <w:rsid w:val="003D7AAB"/>
    <w:rsid w:val="003D7B99"/>
    <w:rsid w:val="003E2449"/>
    <w:rsid w:val="003E3260"/>
    <w:rsid w:val="003E39BA"/>
    <w:rsid w:val="003E46C8"/>
    <w:rsid w:val="003E503C"/>
    <w:rsid w:val="003E58E3"/>
    <w:rsid w:val="003E5D34"/>
    <w:rsid w:val="003E60B2"/>
    <w:rsid w:val="003E7C37"/>
    <w:rsid w:val="003E7E21"/>
    <w:rsid w:val="003F0331"/>
    <w:rsid w:val="003F293E"/>
    <w:rsid w:val="003F2D22"/>
    <w:rsid w:val="003F2E35"/>
    <w:rsid w:val="003F3060"/>
    <w:rsid w:val="003F5934"/>
    <w:rsid w:val="003F59D6"/>
    <w:rsid w:val="003F7A97"/>
    <w:rsid w:val="003F7E83"/>
    <w:rsid w:val="00401ABB"/>
    <w:rsid w:val="00401BBC"/>
    <w:rsid w:val="004033A1"/>
    <w:rsid w:val="0040376A"/>
    <w:rsid w:val="004038B8"/>
    <w:rsid w:val="004079AA"/>
    <w:rsid w:val="00410BDD"/>
    <w:rsid w:val="004134AC"/>
    <w:rsid w:val="004141FA"/>
    <w:rsid w:val="00414217"/>
    <w:rsid w:val="004161E5"/>
    <w:rsid w:val="0041797F"/>
    <w:rsid w:val="004179D9"/>
    <w:rsid w:val="0042010F"/>
    <w:rsid w:val="00420AAD"/>
    <w:rsid w:val="00420C3A"/>
    <w:rsid w:val="00421801"/>
    <w:rsid w:val="00421F2A"/>
    <w:rsid w:val="004224BD"/>
    <w:rsid w:val="00425079"/>
    <w:rsid w:val="00425A96"/>
    <w:rsid w:val="00427781"/>
    <w:rsid w:val="004307FF"/>
    <w:rsid w:val="00430946"/>
    <w:rsid w:val="004320B5"/>
    <w:rsid w:val="004324D7"/>
    <w:rsid w:val="00432EF8"/>
    <w:rsid w:val="0043353D"/>
    <w:rsid w:val="00433B3F"/>
    <w:rsid w:val="00435747"/>
    <w:rsid w:val="004364A7"/>
    <w:rsid w:val="00436620"/>
    <w:rsid w:val="004400C3"/>
    <w:rsid w:val="004425C6"/>
    <w:rsid w:val="0044383A"/>
    <w:rsid w:val="00444AE7"/>
    <w:rsid w:val="004456E7"/>
    <w:rsid w:val="004465E9"/>
    <w:rsid w:val="004507A4"/>
    <w:rsid w:val="0045096A"/>
    <w:rsid w:val="004513BD"/>
    <w:rsid w:val="00451E3A"/>
    <w:rsid w:val="00452A08"/>
    <w:rsid w:val="004530CF"/>
    <w:rsid w:val="00453888"/>
    <w:rsid w:val="00453B52"/>
    <w:rsid w:val="00454949"/>
    <w:rsid w:val="00457572"/>
    <w:rsid w:val="0046046F"/>
    <w:rsid w:val="004605EF"/>
    <w:rsid w:val="00460BEB"/>
    <w:rsid w:val="00460CE3"/>
    <w:rsid w:val="00461BC8"/>
    <w:rsid w:val="00467908"/>
    <w:rsid w:val="00472A17"/>
    <w:rsid w:val="00473492"/>
    <w:rsid w:val="00473697"/>
    <w:rsid w:val="004740E3"/>
    <w:rsid w:val="0047453C"/>
    <w:rsid w:val="00476729"/>
    <w:rsid w:val="00476855"/>
    <w:rsid w:val="00476C13"/>
    <w:rsid w:val="0048240C"/>
    <w:rsid w:val="00483AFA"/>
    <w:rsid w:val="00485892"/>
    <w:rsid w:val="00486890"/>
    <w:rsid w:val="00486CED"/>
    <w:rsid w:val="00487D3A"/>
    <w:rsid w:val="00490665"/>
    <w:rsid w:val="00492C0E"/>
    <w:rsid w:val="00493097"/>
    <w:rsid w:val="004935C7"/>
    <w:rsid w:val="00494CE2"/>
    <w:rsid w:val="004955B8"/>
    <w:rsid w:val="00497B06"/>
    <w:rsid w:val="004A0380"/>
    <w:rsid w:val="004A09F5"/>
    <w:rsid w:val="004A511E"/>
    <w:rsid w:val="004A54C0"/>
    <w:rsid w:val="004A6485"/>
    <w:rsid w:val="004B09C7"/>
    <w:rsid w:val="004B1115"/>
    <w:rsid w:val="004B1C1D"/>
    <w:rsid w:val="004B22E5"/>
    <w:rsid w:val="004B2F51"/>
    <w:rsid w:val="004B4213"/>
    <w:rsid w:val="004B43B2"/>
    <w:rsid w:val="004B537D"/>
    <w:rsid w:val="004B6403"/>
    <w:rsid w:val="004B7D5E"/>
    <w:rsid w:val="004B7F79"/>
    <w:rsid w:val="004C064F"/>
    <w:rsid w:val="004C1531"/>
    <w:rsid w:val="004C2008"/>
    <w:rsid w:val="004C4BBB"/>
    <w:rsid w:val="004C50E2"/>
    <w:rsid w:val="004C602C"/>
    <w:rsid w:val="004C618C"/>
    <w:rsid w:val="004C69C7"/>
    <w:rsid w:val="004C7192"/>
    <w:rsid w:val="004D0191"/>
    <w:rsid w:val="004D02B6"/>
    <w:rsid w:val="004D054C"/>
    <w:rsid w:val="004D0A50"/>
    <w:rsid w:val="004D12F5"/>
    <w:rsid w:val="004D1520"/>
    <w:rsid w:val="004D45EB"/>
    <w:rsid w:val="004D5DAF"/>
    <w:rsid w:val="004D5EBE"/>
    <w:rsid w:val="004D7583"/>
    <w:rsid w:val="004D767F"/>
    <w:rsid w:val="004D7A37"/>
    <w:rsid w:val="004D7A80"/>
    <w:rsid w:val="004E06D8"/>
    <w:rsid w:val="004E0E63"/>
    <w:rsid w:val="004E17BB"/>
    <w:rsid w:val="004E2410"/>
    <w:rsid w:val="004E43F1"/>
    <w:rsid w:val="004E4721"/>
    <w:rsid w:val="004E539F"/>
    <w:rsid w:val="004E5EBA"/>
    <w:rsid w:val="004E63E7"/>
    <w:rsid w:val="004E676D"/>
    <w:rsid w:val="004E7A41"/>
    <w:rsid w:val="004F0F38"/>
    <w:rsid w:val="004F4E45"/>
    <w:rsid w:val="004F6228"/>
    <w:rsid w:val="005026EE"/>
    <w:rsid w:val="00502C3A"/>
    <w:rsid w:val="005047C6"/>
    <w:rsid w:val="00506B64"/>
    <w:rsid w:val="00510FFE"/>
    <w:rsid w:val="005111A6"/>
    <w:rsid w:val="00512683"/>
    <w:rsid w:val="00512B4A"/>
    <w:rsid w:val="00513B33"/>
    <w:rsid w:val="00513DE3"/>
    <w:rsid w:val="005142AC"/>
    <w:rsid w:val="00515454"/>
    <w:rsid w:val="00516467"/>
    <w:rsid w:val="0051720D"/>
    <w:rsid w:val="00517407"/>
    <w:rsid w:val="00517C56"/>
    <w:rsid w:val="00520A6A"/>
    <w:rsid w:val="00521559"/>
    <w:rsid w:val="00522199"/>
    <w:rsid w:val="005221E1"/>
    <w:rsid w:val="00523528"/>
    <w:rsid w:val="005243E7"/>
    <w:rsid w:val="005263BD"/>
    <w:rsid w:val="00530700"/>
    <w:rsid w:val="00531F50"/>
    <w:rsid w:val="005328DD"/>
    <w:rsid w:val="00532A7F"/>
    <w:rsid w:val="005337D7"/>
    <w:rsid w:val="005355BD"/>
    <w:rsid w:val="005359A6"/>
    <w:rsid w:val="00536049"/>
    <w:rsid w:val="00536C95"/>
    <w:rsid w:val="00537F8F"/>
    <w:rsid w:val="005405F7"/>
    <w:rsid w:val="00544788"/>
    <w:rsid w:val="00545460"/>
    <w:rsid w:val="0054662C"/>
    <w:rsid w:val="00547162"/>
    <w:rsid w:val="0055100A"/>
    <w:rsid w:val="00553238"/>
    <w:rsid w:val="00554B2C"/>
    <w:rsid w:val="00555C84"/>
    <w:rsid w:val="00555DD0"/>
    <w:rsid w:val="00556E0C"/>
    <w:rsid w:val="00560368"/>
    <w:rsid w:val="00562121"/>
    <w:rsid w:val="00563088"/>
    <w:rsid w:val="00563519"/>
    <w:rsid w:val="00564280"/>
    <w:rsid w:val="0056529A"/>
    <w:rsid w:val="00566C5B"/>
    <w:rsid w:val="00567D8B"/>
    <w:rsid w:val="00567E56"/>
    <w:rsid w:val="0057234A"/>
    <w:rsid w:val="00572C9C"/>
    <w:rsid w:val="00573F3E"/>
    <w:rsid w:val="005755AE"/>
    <w:rsid w:val="005760A1"/>
    <w:rsid w:val="005760E4"/>
    <w:rsid w:val="005774C8"/>
    <w:rsid w:val="00580125"/>
    <w:rsid w:val="005833BA"/>
    <w:rsid w:val="0058505E"/>
    <w:rsid w:val="00585438"/>
    <w:rsid w:val="00585F0F"/>
    <w:rsid w:val="005868E5"/>
    <w:rsid w:val="00586B36"/>
    <w:rsid w:val="00587B5C"/>
    <w:rsid w:val="00587FA1"/>
    <w:rsid w:val="0059125C"/>
    <w:rsid w:val="00591957"/>
    <w:rsid w:val="005921A4"/>
    <w:rsid w:val="0059256C"/>
    <w:rsid w:val="00592E7E"/>
    <w:rsid w:val="00593474"/>
    <w:rsid w:val="00593615"/>
    <w:rsid w:val="0059509E"/>
    <w:rsid w:val="005955FC"/>
    <w:rsid w:val="0059600C"/>
    <w:rsid w:val="0059687A"/>
    <w:rsid w:val="005A038C"/>
    <w:rsid w:val="005A03BA"/>
    <w:rsid w:val="005A0759"/>
    <w:rsid w:val="005A0D4E"/>
    <w:rsid w:val="005A24C0"/>
    <w:rsid w:val="005A2804"/>
    <w:rsid w:val="005A2EE3"/>
    <w:rsid w:val="005A3A07"/>
    <w:rsid w:val="005A4776"/>
    <w:rsid w:val="005A4797"/>
    <w:rsid w:val="005A6B5A"/>
    <w:rsid w:val="005A6FF4"/>
    <w:rsid w:val="005A786E"/>
    <w:rsid w:val="005A7D25"/>
    <w:rsid w:val="005B09F6"/>
    <w:rsid w:val="005B1D82"/>
    <w:rsid w:val="005B271F"/>
    <w:rsid w:val="005B2A9F"/>
    <w:rsid w:val="005B669B"/>
    <w:rsid w:val="005B6A62"/>
    <w:rsid w:val="005B75EF"/>
    <w:rsid w:val="005B7A04"/>
    <w:rsid w:val="005C00D7"/>
    <w:rsid w:val="005C07CD"/>
    <w:rsid w:val="005C0DB4"/>
    <w:rsid w:val="005C1069"/>
    <w:rsid w:val="005C51A5"/>
    <w:rsid w:val="005C62AE"/>
    <w:rsid w:val="005C7E4F"/>
    <w:rsid w:val="005D02AA"/>
    <w:rsid w:val="005D233A"/>
    <w:rsid w:val="005D313C"/>
    <w:rsid w:val="005D3A5A"/>
    <w:rsid w:val="005D5BF3"/>
    <w:rsid w:val="005D6140"/>
    <w:rsid w:val="005E003D"/>
    <w:rsid w:val="005E1AF8"/>
    <w:rsid w:val="005E2055"/>
    <w:rsid w:val="005E3572"/>
    <w:rsid w:val="005E39E7"/>
    <w:rsid w:val="005E5E8F"/>
    <w:rsid w:val="005E66A8"/>
    <w:rsid w:val="005E70A3"/>
    <w:rsid w:val="005E7A97"/>
    <w:rsid w:val="005F26F8"/>
    <w:rsid w:val="005F38D9"/>
    <w:rsid w:val="005F428C"/>
    <w:rsid w:val="005F4C6C"/>
    <w:rsid w:val="005F4DD8"/>
    <w:rsid w:val="005F77CD"/>
    <w:rsid w:val="00600282"/>
    <w:rsid w:val="00600F2D"/>
    <w:rsid w:val="00600FE0"/>
    <w:rsid w:val="0060114D"/>
    <w:rsid w:val="0060119D"/>
    <w:rsid w:val="00602966"/>
    <w:rsid w:val="00602978"/>
    <w:rsid w:val="0060305A"/>
    <w:rsid w:val="0060362E"/>
    <w:rsid w:val="00605008"/>
    <w:rsid w:val="00605678"/>
    <w:rsid w:val="00610377"/>
    <w:rsid w:val="00613B4D"/>
    <w:rsid w:val="00616688"/>
    <w:rsid w:val="00616969"/>
    <w:rsid w:val="00617AAD"/>
    <w:rsid w:val="00617AC5"/>
    <w:rsid w:val="00617C13"/>
    <w:rsid w:val="00617E17"/>
    <w:rsid w:val="00620C69"/>
    <w:rsid w:val="00621DBA"/>
    <w:rsid w:val="006231BC"/>
    <w:rsid w:val="00624319"/>
    <w:rsid w:val="00624A1E"/>
    <w:rsid w:val="00624C85"/>
    <w:rsid w:val="00624E6F"/>
    <w:rsid w:val="006257ED"/>
    <w:rsid w:val="0062683B"/>
    <w:rsid w:val="00630B87"/>
    <w:rsid w:val="00631F7A"/>
    <w:rsid w:val="006320FB"/>
    <w:rsid w:val="006321A2"/>
    <w:rsid w:val="0063349E"/>
    <w:rsid w:val="00635294"/>
    <w:rsid w:val="006357E5"/>
    <w:rsid w:val="00637E5D"/>
    <w:rsid w:val="00637E73"/>
    <w:rsid w:val="006417A1"/>
    <w:rsid w:val="00641DAE"/>
    <w:rsid w:val="0064370B"/>
    <w:rsid w:val="00643D7A"/>
    <w:rsid w:val="00644B89"/>
    <w:rsid w:val="00650909"/>
    <w:rsid w:val="00651194"/>
    <w:rsid w:val="00651728"/>
    <w:rsid w:val="00651E83"/>
    <w:rsid w:val="0065266D"/>
    <w:rsid w:val="006545F2"/>
    <w:rsid w:val="00654854"/>
    <w:rsid w:val="00655051"/>
    <w:rsid w:val="00662C71"/>
    <w:rsid w:val="006632DC"/>
    <w:rsid w:val="00664428"/>
    <w:rsid w:val="00671035"/>
    <w:rsid w:val="006742AC"/>
    <w:rsid w:val="00675C03"/>
    <w:rsid w:val="0068060C"/>
    <w:rsid w:val="00680FDB"/>
    <w:rsid w:val="0068129B"/>
    <w:rsid w:val="00682D7F"/>
    <w:rsid w:val="00684D56"/>
    <w:rsid w:val="00685EA3"/>
    <w:rsid w:val="00686320"/>
    <w:rsid w:val="00690590"/>
    <w:rsid w:val="00690CD1"/>
    <w:rsid w:val="006922FF"/>
    <w:rsid w:val="006938D6"/>
    <w:rsid w:val="00694B4A"/>
    <w:rsid w:val="0069705D"/>
    <w:rsid w:val="0069739C"/>
    <w:rsid w:val="006A149E"/>
    <w:rsid w:val="006A23DD"/>
    <w:rsid w:val="006A39C0"/>
    <w:rsid w:val="006A500F"/>
    <w:rsid w:val="006A5701"/>
    <w:rsid w:val="006A5C12"/>
    <w:rsid w:val="006B168E"/>
    <w:rsid w:val="006B2744"/>
    <w:rsid w:val="006B2B66"/>
    <w:rsid w:val="006B36E7"/>
    <w:rsid w:val="006B4D18"/>
    <w:rsid w:val="006B674F"/>
    <w:rsid w:val="006B78E3"/>
    <w:rsid w:val="006B7E08"/>
    <w:rsid w:val="006C00EC"/>
    <w:rsid w:val="006C057D"/>
    <w:rsid w:val="006C2544"/>
    <w:rsid w:val="006C35A1"/>
    <w:rsid w:val="006C4CD4"/>
    <w:rsid w:val="006C4F1A"/>
    <w:rsid w:val="006C5BEB"/>
    <w:rsid w:val="006C77CF"/>
    <w:rsid w:val="006C7BB4"/>
    <w:rsid w:val="006C7D95"/>
    <w:rsid w:val="006D0C73"/>
    <w:rsid w:val="006D1823"/>
    <w:rsid w:val="006D34C6"/>
    <w:rsid w:val="006D3AD3"/>
    <w:rsid w:val="006D3E4B"/>
    <w:rsid w:val="006D40FE"/>
    <w:rsid w:val="006D433A"/>
    <w:rsid w:val="006D53A8"/>
    <w:rsid w:val="006D6366"/>
    <w:rsid w:val="006E0059"/>
    <w:rsid w:val="006E078C"/>
    <w:rsid w:val="006E2866"/>
    <w:rsid w:val="006E2B64"/>
    <w:rsid w:val="006E340F"/>
    <w:rsid w:val="006E4A99"/>
    <w:rsid w:val="006E4F98"/>
    <w:rsid w:val="006E671C"/>
    <w:rsid w:val="006E7223"/>
    <w:rsid w:val="006E753F"/>
    <w:rsid w:val="006F03EA"/>
    <w:rsid w:val="006F05CA"/>
    <w:rsid w:val="006F1E66"/>
    <w:rsid w:val="006F3B96"/>
    <w:rsid w:val="006F3CEE"/>
    <w:rsid w:val="006F445E"/>
    <w:rsid w:val="006F487B"/>
    <w:rsid w:val="006F54D5"/>
    <w:rsid w:val="006F5A2C"/>
    <w:rsid w:val="006F6C4E"/>
    <w:rsid w:val="006F770C"/>
    <w:rsid w:val="006F7912"/>
    <w:rsid w:val="007003A5"/>
    <w:rsid w:val="007006B2"/>
    <w:rsid w:val="0070082B"/>
    <w:rsid w:val="0070277A"/>
    <w:rsid w:val="00702818"/>
    <w:rsid w:val="00702C96"/>
    <w:rsid w:val="007045C3"/>
    <w:rsid w:val="00705628"/>
    <w:rsid w:val="00707013"/>
    <w:rsid w:val="00707E05"/>
    <w:rsid w:val="007101F0"/>
    <w:rsid w:val="00710F6E"/>
    <w:rsid w:val="0071279D"/>
    <w:rsid w:val="00713129"/>
    <w:rsid w:val="00714AC5"/>
    <w:rsid w:val="00714E29"/>
    <w:rsid w:val="0071608E"/>
    <w:rsid w:val="00716D13"/>
    <w:rsid w:val="00717087"/>
    <w:rsid w:val="0072164F"/>
    <w:rsid w:val="007226E2"/>
    <w:rsid w:val="00722DAB"/>
    <w:rsid w:val="00723675"/>
    <w:rsid w:val="00723D58"/>
    <w:rsid w:val="007243BB"/>
    <w:rsid w:val="00726518"/>
    <w:rsid w:val="00726730"/>
    <w:rsid w:val="00726CFD"/>
    <w:rsid w:val="00727DD4"/>
    <w:rsid w:val="00732616"/>
    <w:rsid w:val="00732C00"/>
    <w:rsid w:val="00733A00"/>
    <w:rsid w:val="00733F30"/>
    <w:rsid w:val="00735AF9"/>
    <w:rsid w:val="007367EE"/>
    <w:rsid w:val="00742B8F"/>
    <w:rsid w:val="00742FBD"/>
    <w:rsid w:val="00743388"/>
    <w:rsid w:val="007438C6"/>
    <w:rsid w:val="00743D6F"/>
    <w:rsid w:val="00744203"/>
    <w:rsid w:val="00744E23"/>
    <w:rsid w:val="007477C0"/>
    <w:rsid w:val="00747AA5"/>
    <w:rsid w:val="00751665"/>
    <w:rsid w:val="007517EF"/>
    <w:rsid w:val="00751D65"/>
    <w:rsid w:val="00752042"/>
    <w:rsid w:val="00753359"/>
    <w:rsid w:val="0075370F"/>
    <w:rsid w:val="00754546"/>
    <w:rsid w:val="007547A9"/>
    <w:rsid w:val="00756162"/>
    <w:rsid w:val="00757AD2"/>
    <w:rsid w:val="0076221C"/>
    <w:rsid w:val="00763AD9"/>
    <w:rsid w:val="007662B3"/>
    <w:rsid w:val="007664B8"/>
    <w:rsid w:val="00767557"/>
    <w:rsid w:val="00771C75"/>
    <w:rsid w:val="00772BDD"/>
    <w:rsid w:val="00774242"/>
    <w:rsid w:val="00775BF9"/>
    <w:rsid w:val="00776071"/>
    <w:rsid w:val="007767F7"/>
    <w:rsid w:val="0077755A"/>
    <w:rsid w:val="00777633"/>
    <w:rsid w:val="00777914"/>
    <w:rsid w:val="00777BB4"/>
    <w:rsid w:val="00777D73"/>
    <w:rsid w:val="007830D7"/>
    <w:rsid w:val="0078417D"/>
    <w:rsid w:val="00785970"/>
    <w:rsid w:val="00790150"/>
    <w:rsid w:val="00790AB5"/>
    <w:rsid w:val="00792AAD"/>
    <w:rsid w:val="0079517F"/>
    <w:rsid w:val="0079549B"/>
    <w:rsid w:val="0079732F"/>
    <w:rsid w:val="007A0244"/>
    <w:rsid w:val="007A229A"/>
    <w:rsid w:val="007A2735"/>
    <w:rsid w:val="007A3C42"/>
    <w:rsid w:val="007A5E04"/>
    <w:rsid w:val="007A7436"/>
    <w:rsid w:val="007A765E"/>
    <w:rsid w:val="007B0B8D"/>
    <w:rsid w:val="007B0BCA"/>
    <w:rsid w:val="007B16D8"/>
    <w:rsid w:val="007B1F9A"/>
    <w:rsid w:val="007B27A9"/>
    <w:rsid w:val="007B304C"/>
    <w:rsid w:val="007B46EC"/>
    <w:rsid w:val="007B499A"/>
    <w:rsid w:val="007B67FD"/>
    <w:rsid w:val="007B703A"/>
    <w:rsid w:val="007B754B"/>
    <w:rsid w:val="007B7895"/>
    <w:rsid w:val="007B7A43"/>
    <w:rsid w:val="007C014C"/>
    <w:rsid w:val="007C07B3"/>
    <w:rsid w:val="007C2EE4"/>
    <w:rsid w:val="007C36EC"/>
    <w:rsid w:val="007C47F3"/>
    <w:rsid w:val="007C4FA8"/>
    <w:rsid w:val="007C5952"/>
    <w:rsid w:val="007C6A2F"/>
    <w:rsid w:val="007C7377"/>
    <w:rsid w:val="007C7405"/>
    <w:rsid w:val="007C786A"/>
    <w:rsid w:val="007C7903"/>
    <w:rsid w:val="007C7D91"/>
    <w:rsid w:val="007D0539"/>
    <w:rsid w:val="007D10E6"/>
    <w:rsid w:val="007D1252"/>
    <w:rsid w:val="007D13D9"/>
    <w:rsid w:val="007D1745"/>
    <w:rsid w:val="007D27B1"/>
    <w:rsid w:val="007D444A"/>
    <w:rsid w:val="007D4DB4"/>
    <w:rsid w:val="007D64B2"/>
    <w:rsid w:val="007D6772"/>
    <w:rsid w:val="007D6A33"/>
    <w:rsid w:val="007D6C08"/>
    <w:rsid w:val="007E0248"/>
    <w:rsid w:val="007E09F6"/>
    <w:rsid w:val="007E12C1"/>
    <w:rsid w:val="007E41ED"/>
    <w:rsid w:val="007E44B3"/>
    <w:rsid w:val="007E6187"/>
    <w:rsid w:val="007F0431"/>
    <w:rsid w:val="007F0681"/>
    <w:rsid w:val="007F0F19"/>
    <w:rsid w:val="007F175B"/>
    <w:rsid w:val="007F192B"/>
    <w:rsid w:val="007F24FF"/>
    <w:rsid w:val="007F3618"/>
    <w:rsid w:val="007F3F05"/>
    <w:rsid w:val="007F4FBC"/>
    <w:rsid w:val="007F72D1"/>
    <w:rsid w:val="007F7B63"/>
    <w:rsid w:val="007F7D7C"/>
    <w:rsid w:val="008025E4"/>
    <w:rsid w:val="008033E1"/>
    <w:rsid w:val="00803640"/>
    <w:rsid w:val="00803956"/>
    <w:rsid w:val="00803EB8"/>
    <w:rsid w:val="0080461B"/>
    <w:rsid w:val="00804AC7"/>
    <w:rsid w:val="00805460"/>
    <w:rsid w:val="0080618C"/>
    <w:rsid w:val="00806595"/>
    <w:rsid w:val="00806BDC"/>
    <w:rsid w:val="008073BA"/>
    <w:rsid w:val="00807A4A"/>
    <w:rsid w:val="00810318"/>
    <w:rsid w:val="00810460"/>
    <w:rsid w:val="00810F54"/>
    <w:rsid w:val="00811451"/>
    <w:rsid w:val="00811D48"/>
    <w:rsid w:val="008135E6"/>
    <w:rsid w:val="00814893"/>
    <w:rsid w:val="00814995"/>
    <w:rsid w:val="0081557B"/>
    <w:rsid w:val="008157F2"/>
    <w:rsid w:val="00815D0D"/>
    <w:rsid w:val="0081635D"/>
    <w:rsid w:val="00816CED"/>
    <w:rsid w:val="00816F7C"/>
    <w:rsid w:val="00820506"/>
    <w:rsid w:val="00821010"/>
    <w:rsid w:val="00823A32"/>
    <w:rsid w:val="00824878"/>
    <w:rsid w:val="00825103"/>
    <w:rsid w:val="00825AF5"/>
    <w:rsid w:val="00826053"/>
    <w:rsid w:val="0082615A"/>
    <w:rsid w:val="00826775"/>
    <w:rsid w:val="008270B3"/>
    <w:rsid w:val="00827925"/>
    <w:rsid w:val="00827C0D"/>
    <w:rsid w:val="00835137"/>
    <w:rsid w:val="008351ED"/>
    <w:rsid w:val="00836217"/>
    <w:rsid w:val="008366CB"/>
    <w:rsid w:val="0084047C"/>
    <w:rsid w:val="00840BA7"/>
    <w:rsid w:val="00840E67"/>
    <w:rsid w:val="0084216F"/>
    <w:rsid w:val="0084246E"/>
    <w:rsid w:val="00842519"/>
    <w:rsid w:val="00844743"/>
    <w:rsid w:val="008454EC"/>
    <w:rsid w:val="00847112"/>
    <w:rsid w:val="008471AC"/>
    <w:rsid w:val="008474F1"/>
    <w:rsid w:val="00850282"/>
    <w:rsid w:val="00850B2F"/>
    <w:rsid w:val="00853E77"/>
    <w:rsid w:val="00854718"/>
    <w:rsid w:val="00856E45"/>
    <w:rsid w:val="00860B6D"/>
    <w:rsid w:val="00860ECC"/>
    <w:rsid w:val="00861150"/>
    <w:rsid w:val="00862603"/>
    <w:rsid w:val="008639CC"/>
    <w:rsid w:val="00863D38"/>
    <w:rsid w:val="00865805"/>
    <w:rsid w:val="00865D18"/>
    <w:rsid w:val="008668F3"/>
    <w:rsid w:val="0086693B"/>
    <w:rsid w:val="00867435"/>
    <w:rsid w:val="0086776D"/>
    <w:rsid w:val="008678B9"/>
    <w:rsid w:val="0086790D"/>
    <w:rsid w:val="00870503"/>
    <w:rsid w:val="0087128D"/>
    <w:rsid w:val="00873DC9"/>
    <w:rsid w:val="00875E40"/>
    <w:rsid w:val="00875FA2"/>
    <w:rsid w:val="0087669A"/>
    <w:rsid w:val="00876A73"/>
    <w:rsid w:val="008801C7"/>
    <w:rsid w:val="00880A92"/>
    <w:rsid w:val="00880DD1"/>
    <w:rsid w:val="0088109B"/>
    <w:rsid w:val="008813CB"/>
    <w:rsid w:val="00882D4C"/>
    <w:rsid w:val="00883D1B"/>
    <w:rsid w:val="00886A0C"/>
    <w:rsid w:val="00890612"/>
    <w:rsid w:val="008906E0"/>
    <w:rsid w:val="00890CCD"/>
    <w:rsid w:val="00891B9B"/>
    <w:rsid w:val="00891FE7"/>
    <w:rsid w:val="00893A48"/>
    <w:rsid w:val="00893A5A"/>
    <w:rsid w:val="0089452D"/>
    <w:rsid w:val="008959B3"/>
    <w:rsid w:val="008961A7"/>
    <w:rsid w:val="00896316"/>
    <w:rsid w:val="00897230"/>
    <w:rsid w:val="008973CD"/>
    <w:rsid w:val="008A0711"/>
    <w:rsid w:val="008A0CB1"/>
    <w:rsid w:val="008A2BBB"/>
    <w:rsid w:val="008A36DA"/>
    <w:rsid w:val="008A3CFE"/>
    <w:rsid w:val="008A49EC"/>
    <w:rsid w:val="008A5422"/>
    <w:rsid w:val="008A58B8"/>
    <w:rsid w:val="008B220A"/>
    <w:rsid w:val="008B36D9"/>
    <w:rsid w:val="008B523D"/>
    <w:rsid w:val="008B745F"/>
    <w:rsid w:val="008B7841"/>
    <w:rsid w:val="008C1195"/>
    <w:rsid w:val="008C1802"/>
    <w:rsid w:val="008C1C36"/>
    <w:rsid w:val="008C28C4"/>
    <w:rsid w:val="008C32FD"/>
    <w:rsid w:val="008C4080"/>
    <w:rsid w:val="008C5735"/>
    <w:rsid w:val="008C7AA0"/>
    <w:rsid w:val="008D0721"/>
    <w:rsid w:val="008D0C94"/>
    <w:rsid w:val="008D0DDE"/>
    <w:rsid w:val="008D0F20"/>
    <w:rsid w:val="008D20F3"/>
    <w:rsid w:val="008D297A"/>
    <w:rsid w:val="008D35A4"/>
    <w:rsid w:val="008D4A5A"/>
    <w:rsid w:val="008D6CEB"/>
    <w:rsid w:val="008D6EAD"/>
    <w:rsid w:val="008E07DA"/>
    <w:rsid w:val="008E0B60"/>
    <w:rsid w:val="008E1671"/>
    <w:rsid w:val="008E181C"/>
    <w:rsid w:val="008E42D7"/>
    <w:rsid w:val="008E51D4"/>
    <w:rsid w:val="008E72B7"/>
    <w:rsid w:val="008F002C"/>
    <w:rsid w:val="008F00EE"/>
    <w:rsid w:val="008F06F5"/>
    <w:rsid w:val="008F11E9"/>
    <w:rsid w:val="008F4999"/>
    <w:rsid w:val="008F4BF9"/>
    <w:rsid w:val="008F618C"/>
    <w:rsid w:val="008F7BA8"/>
    <w:rsid w:val="00900C54"/>
    <w:rsid w:val="0090196E"/>
    <w:rsid w:val="00902C61"/>
    <w:rsid w:val="00903F88"/>
    <w:rsid w:val="0090582B"/>
    <w:rsid w:val="00906936"/>
    <w:rsid w:val="00906AE8"/>
    <w:rsid w:val="00907E9C"/>
    <w:rsid w:val="00911141"/>
    <w:rsid w:val="00911EFD"/>
    <w:rsid w:val="00912F8F"/>
    <w:rsid w:val="00912FFA"/>
    <w:rsid w:val="009131B5"/>
    <w:rsid w:val="00913B98"/>
    <w:rsid w:val="009146FC"/>
    <w:rsid w:val="00915268"/>
    <w:rsid w:val="009162D2"/>
    <w:rsid w:val="009164C0"/>
    <w:rsid w:val="00916669"/>
    <w:rsid w:val="009167ED"/>
    <w:rsid w:val="00916BDD"/>
    <w:rsid w:val="00917058"/>
    <w:rsid w:val="00920579"/>
    <w:rsid w:val="00920B5F"/>
    <w:rsid w:val="0092103E"/>
    <w:rsid w:val="00922B12"/>
    <w:rsid w:val="00922C07"/>
    <w:rsid w:val="00922F21"/>
    <w:rsid w:val="009235F6"/>
    <w:rsid w:val="00924A93"/>
    <w:rsid w:val="00924B72"/>
    <w:rsid w:val="00924F1A"/>
    <w:rsid w:val="009260D8"/>
    <w:rsid w:val="0092669C"/>
    <w:rsid w:val="00926DA0"/>
    <w:rsid w:val="00927142"/>
    <w:rsid w:val="0093014A"/>
    <w:rsid w:val="009326D9"/>
    <w:rsid w:val="00932793"/>
    <w:rsid w:val="00933888"/>
    <w:rsid w:val="00934A30"/>
    <w:rsid w:val="009360E9"/>
    <w:rsid w:val="00937826"/>
    <w:rsid w:val="0094043C"/>
    <w:rsid w:val="00940AC1"/>
    <w:rsid w:val="00941772"/>
    <w:rsid w:val="00944172"/>
    <w:rsid w:val="00944399"/>
    <w:rsid w:val="00944452"/>
    <w:rsid w:val="00944708"/>
    <w:rsid w:val="009452D3"/>
    <w:rsid w:val="0094531E"/>
    <w:rsid w:val="0095050B"/>
    <w:rsid w:val="0095340D"/>
    <w:rsid w:val="00953B79"/>
    <w:rsid w:val="00953DC8"/>
    <w:rsid w:val="00955102"/>
    <w:rsid w:val="0095548E"/>
    <w:rsid w:val="00955AC5"/>
    <w:rsid w:val="00955AD3"/>
    <w:rsid w:val="00955B65"/>
    <w:rsid w:val="0095643C"/>
    <w:rsid w:val="009567AD"/>
    <w:rsid w:val="0096079B"/>
    <w:rsid w:val="009610B0"/>
    <w:rsid w:val="009624D9"/>
    <w:rsid w:val="0096534A"/>
    <w:rsid w:val="009658BB"/>
    <w:rsid w:val="00971EA9"/>
    <w:rsid w:val="00973EBE"/>
    <w:rsid w:val="00974F2D"/>
    <w:rsid w:val="0097507B"/>
    <w:rsid w:val="009751AD"/>
    <w:rsid w:val="00975A2C"/>
    <w:rsid w:val="00976891"/>
    <w:rsid w:val="00981294"/>
    <w:rsid w:val="009822E5"/>
    <w:rsid w:val="00983970"/>
    <w:rsid w:val="00983B50"/>
    <w:rsid w:val="00984122"/>
    <w:rsid w:val="009849FC"/>
    <w:rsid w:val="00984A48"/>
    <w:rsid w:val="00986533"/>
    <w:rsid w:val="00986A69"/>
    <w:rsid w:val="00987D1F"/>
    <w:rsid w:val="00990880"/>
    <w:rsid w:val="00991583"/>
    <w:rsid w:val="0099197D"/>
    <w:rsid w:val="00992F28"/>
    <w:rsid w:val="00995A93"/>
    <w:rsid w:val="00995DE8"/>
    <w:rsid w:val="0099619D"/>
    <w:rsid w:val="00996F23"/>
    <w:rsid w:val="00996FBE"/>
    <w:rsid w:val="009A11E6"/>
    <w:rsid w:val="009A1BAC"/>
    <w:rsid w:val="009A31A6"/>
    <w:rsid w:val="009A5015"/>
    <w:rsid w:val="009A6603"/>
    <w:rsid w:val="009B08DD"/>
    <w:rsid w:val="009B0F14"/>
    <w:rsid w:val="009B147F"/>
    <w:rsid w:val="009B2D07"/>
    <w:rsid w:val="009B2DB4"/>
    <w:rsid w:val="009B3ECF"/>
    <w:rsid w:val="009B7048"/>
    <w:rsid w:val="009B78EC"/>
    <w:rsid w:val="009C0322"/>
    <w:rsid w:val="009C0F68"/>
    <w:rsid w:val="009C160A"/>
    <w:rsid w:val="009C2486"/>
    <w:rsid w:val="009C3D0C"/>
    <w:rsid w:val="009C4D78"/>
    <w:rsid w:val="009C56A1"/>
    <w:rsid w:val="009C5965"/>
    <w:rsid w:val="009C5A67"/>
    <w:rsid w:val="009C5ACD"/>
    <w:rsid w:val="009C782F"/>
    <w:rsid w:val="009C7A25"/>
    <w:rsid w:val="009C7B03"/>
    <w:rsid w:val="009C7BCB"/>
    <w:rsid w:val="009D38A5"/>
    <w:rsid w:val="009D56F9"/>
    <w:rsid w:val="009D5A32"/>
    <w:rsid w:val="009D666F"/>
    <w:rsid w:val="009D7EC1"/>
    <w:rsid w:val="009E0B5D"/>
    <w:rsid w:val="009E0BCF"/>
    <w:rsid w:val="009E10D8"/>
    <w:rsid w:val="009E38B5"/>
    <w:rsid w:val="009E4C2E"/>
    <w:rsid w:val="009E5DA8"/>
    <w:rsid w:val="009E5EB2"/>
    <w:rsid w:val="009E71C5"/>
    <w:rsid w:val="009F1317"/>
    <w:rsid w:val="009F2C6A"/>
    <w:rsid w:val="009F2ECA"/>
    <w:rsid w:val="009F39F0"/>
    <w:rsid w:val="009F3F87"/>
    <w:rsid w:val="009F4D82"/>
    <w:rsid w:val="009F7483"/>
    <w:rsid w:val="00A013FF"/>
    <w:rsid w:val="00A03A97"/>
    <w:rsid w:val="00A04831"/>
    <w:rsid w:val="00A05CB8"/>
    <w:rsid w:val="00A05D8E"/>
    <w:rsid w:val="00A066FE"/>
    <w:rsid w:val="00A070A9"/>
    <w:rsid w:val="00A071A6"/>
    <w:rsid w:val="00A07CEA"/>
    <w:rsid w:val="00A106FE"/>
    <w:rsid w:val="00A120EF"/>
    <w:rsid w:val="00A14530"/>
    <w:rsid w:val="00A1460C"/>
    <w:rsid w:val="00A151EB"/>
    <w:rsid w:val="00A165E2"/>
    <w:rsid w:val="00A21D76"/>
    <w:rsid w:val="00A234A2"/>
    <w:rsid w:val="00A2420D"/>
    <w:rsid w:val="00A25104"/>
    <w:rsid w:val="00A256C6"/>
    <w:rsid w:val="00A25D9A"/>
    <w:rsid w:val="00A26BBF"/>
    <w:rsid w:val="00A27A2C"/>
    <w:rsid w:val="00A30068"/>
    <w:rsid w:val="00A31F2E"/>
    <w:rsid w:val="00A32091"/>
    <w:rsid w:val="00A322A6"/>
    <w:rsid w:val="00A327C5"/>
    <w:rsid w:val="00A35646"/>
    <w:rsid w:val="00A36B62"/>
    <w:rsid w:val="00A4006A"/>
    <w:rsid w:val="00A40594"/>
    <w:rsid w:val="00A40BEE"/>
    <w:rsid w:val="00A41037"/>
    <w:rsid w:val="00A4108F"/>
    <w:rsid w:val="00A4133A"/>
    <w:rsid w:val="00A42967"/>
    <w:rsid w:val="00A43C80"/>
    <w:rsid w:val="00A4498C"/>
    <w:rsid w:val="00A472D3"/>
    <w:rsid w:val="00A47EDF"/>
    <w:rsid w:val="00A50109"/>
    <w:rsid w:val="00A5165E"/>
    <w:rsid w:val="00A5190D"/>
    <w:rsid w:val="00A5210A"/>
    <w:rsid w:val="00A52AD2"/>
    <w:rsid w:val="00A53248"/>
    <w:rsid w:val="00A53296"/>
    <w:rsid w:val="00A56B73"/>
    <w:rsid w:val="00A61C70"/>
    <w:rsid w:val="00A63FC9"/>
    <w:rsid w:val="00A64069"/>
    <w:rsid w:val="00A66902"/>
    <w:rsid w:val="00A7056E"/>
    <w:rsid w:val="00A70994"/>
    <w:rsid w:val="00A71AF8"/>
    <w:rsid w:val="00A720C2"/>
    <w:rsid w:val="00A72AF7"/>
    <w:rsid w:val="00A73E93"/>
    <w:rsid w:val="00A74798"/>
    <w:rsid w:val="00A7708F"/>
    <w:rsid w:val="00A8053F"/>
    <w:rsid w:val="00A80D43"/>
    <w:rsid w:val="00A81995"/>
    <w:rsid w:val="00A83C1F"/>
    <w:rsid w:val="00A83D68"/>
    <w:rsid w:val="00A85623"/>
    <w:rsid w:val="00A86685"/>
    <w:rsid w:val="00A86F47"/>
    <w:rsid w:val="00A87B2C"/>
    <w:rsid w:val="00A9030E"/>
    <w:rsid w:val="00A90DC6"/>
    <w:rsid w:val="00A91C8B"/>
    <w:rsid w:val="00A92BD1"/>
    <w:rsid w:val="00A932D5"/>
    <w:rsid w:val="00A93680"/>
    <w:rsid w:val="00A94B24"/>
    <w:rsid w:val="00A9516F"/>
    <w:rsid w:val="00A952F9"/>
    <w:rsid w:val="00A95509"/>
    <w:rsid w:val="00A9566C"/>
    <w:rsid w:val="00A95B36"/>
    <w:rsid w:val="00A96276"/>
    <w:rsid w:val="00A97E9B"/>
    <w:rsid w:val="00AA2272"/>
    <w:rsid w:val="00AA32A8"/>
    <w:rsid w:val="00AA336D"/>
    <w:rsid w:val="00AA398C"/>
    <w:rsid w:val="00AA4653"/>
    <w:rsid w:val="00AA56B3"/>
    <w:rsid w:val="00AA73A3"/>
    <w:rsid w:val="00AB2042"/>
    <w:rsid w:val="00AB36D7"/>
    <w:rsid w:val="00AB455D"/>
    <w:rsid w:val="00AB51DB"/>
    <w:rsid w:val="00AB6589"/>
    <w:rsid w:val="00AB6A50"/>
    <w:rsid w:val="00AB6CA7"/>
    <w:rsid w:val="00AB6F90"/>
    <w:rsid w:val="00AC27A3"/>
    <w:rsid w:val="00AC4504"/>
    <w:rsid w:val="00AC53B3"/>
    <w:rsid w:val="00AC6128"/>
    <w:rsid w:val="00AD0382"/>
    <w:rsid w:val="00AD09A5"/>
    <w:rsid w:val="00AD1B09"/>
    <w:rsid w:val="00AD3422"/>
    <w:rsid w:val="00AD350E"/>
    <w:rsid w:val="00AD4668"/>
    <w:rsid w:val="00AD6B37"/>
    <w:rsid w:val="00AD6D79"/>
    <w:rsid w:val="00AD74E3"/>
    <w:rsid w:val="00AD7565"/>
    <w:rsid w:val="00AD7569"/>
    <w:rsid w:val="00AE070E"/>
    <w:rsid w:val="00AE0B1E"/>
    <w:rsid w:val="00AE1F43"/>
    <w:rsid w:val="00AE2722"/>
    <w:rsid w:val="00AE2CA6"/>
    <w:rsid w:val="00AE45C7"/>
    <w:rsid w:val="00AE4795"/>
    <w:rsid w:val="00AE5545"/>
    <w:rsid w:val="00AE60B1"/>
    <w:rsid w:val="00AE70E8"/>
    <w:rsid w:val="00AF0691"/>
    <w:rsid w:val="00AF07B5"/>
    <w:rsid w:val="00AF0F1D"/>
    <w:rsid w:val="00AF185D"/>
    <w:rsid w:val="00AF1E8F"/>
    <w:rsid w:val="00AF39B5"/>
    <w:rsid w:val="00AF5067"/>
    <w:rsid w:val="00AF5D1B"/>
    <w:rsid w:val="00AF70C1"/>
    <w:rsid w:val="00AF721B"/>
    <w:rsid w:val="00AF75CE"/>
    <w:rsid w:val="00B01A2C"/>
    <w:rsid w:val="00B02012"/>
    <w:rsid w:val="00B02ACC"/>
    <w:rsid w:val="00B02DE1"/>
    <w:rsid w:val="00B02F16"/>
    <w:rsid w:val="00B05ED4"/>
    <w:rsid w:val="00B07245"/>
    <w:rsid w:val="00B077C2"/>
    <w:rsid w:val="00B07CF3"/>
    <w:rsid w:val="00B10D48"/>
    <w:rsid w:val="00B11916"/>
    <w:rsid w:val="00B11BE7"/>
    <w:rsid w:val="00B123A3"/>
    <w:rsid w:val="00B128CF"/>
    <w:rsid w:val="00B142A2"/>
    <w:rsid w:val="00B145E3"/>
    <w:rsid w:val="00B1492A"/>
    <w:rsid w:val="00B14A94"/>
    <w:rsid w:val="00B17786"/>
    <w:rsid w:val="00B20B48"/>
    <w:rsid w:val="00B2232E"/>
    <w:rsid w:val="00B22FED"/>
    <w:rsid w:val="00B23FAD"/>
    <w:rsid w:val="00B2608A"/>
    <w:rsid w:val="00B26388"/>
    <w:rsid w:val="00B26B20"/>
    <w:rsid w:val="00B2782B"/>
    <w:rsid w:val="00B300EC"/>
    <w:rsid w:val="00B30B30"/>
    <w:rsid w:val="00B3128F"/>
    <w:rsid w:val="00B31605"/>
    <w:rsid w:val="00B3186F"/>
    <w:rsid w:val="00B321A8"/>
    <w:rsid w:val="00B33356"/>
    <w:rsid w:val="00B334C7"/>
    <w:rsid w:val="00B33802"/>
    <w:rsid w:val="00B348E0"/>
    <w:rsid w:val="00B34C47"/>
    <w:rsid w:val="00B356DC"/>
    <w:rsid w:val="00B41356"/>
    <w:rsid w:val="00B42D2D"/>
    <w:rsid w:val="00B42E08"/>
    <w:rsid w:val="00B437D7"/>
    <w:rsid w:val="00B440D2"/>
    <w:rsid w:val="00B45825"/>
    <w:rsid w:val="00B45A2B"/>
    <w:rsid w:val="00B5105A"/>
    <w:rsid w:val="00B51159"/>
    <w:rsid w:val="00B51C7D"/>
    <w:rsid w:val="00B51D69"/>
    <w:rsid w:val="00B51E22"/>
    <w:rsid w:val="00B520ED"/>
    <w:rsid w:val="00B521BD"/>
    <w:rsid w:val="00B53944"/>
    <w:rsid w:val="00B567FF"/>
    <w:rsid w:val="00B57F38"/>
    <w:rsid w:val="00B57FB9"/>
    <w:rsid w:val="00B60434"/>
    <w:rsid w:val="00B60DB0"/>
    <w:rsid w:val="00B61364"/>
    <w:rsid w:val="00B61ED1"/>
    <w:rsid w:val="00B62182"/>
    <w:rsid w:val="00B62709"/>
    <w:rsid w:val="00B65A56"/>
    <w:rsid w:val="00B65CD0"/>
    <w:rsid w:val="00B6647D"/>
    <w:rsid w:val="00B7197F"/>
    <w:rsid w:val="00B7208B"/>
    <w:rsid w:val="00B721B9"/>
    <w:rsid w:val="00B72E09"/>
    <w:rsid w:val="00B7396B"/>
    <w:rsid w:val="00B747C8"/>
    <w:rsid w:val="00B81770"/>
    <w:rsid w:val="00B84906"/>
    <w:rsid w:val="00B85ACD"/>
    <w:rsid w:val="00B85BD5"/>
    <w:rsid w:val="00B8696A"/>
    <w:rsid w:val="00B869F1"/>
    <w:rsid w:val="00B90833"/>
    <w:rsid w:val="00B90FDD"/>
    <w:rsid w:val="00B9115C"/>
    <w:rsid w:val="00B9118D"/>
    <w:rsid w:val="00B91C98"/>
    <w:rsid w:val="00B91E17"/>
    <w:rsid w:val="00B926E9"/>
    <w:rsid w:val="00B92B35"/>
    <w:rsid w:val="00B94DDD"/>
    <w:rsid w:val="00B950AE"/>
    <w:rsid w:val="00B96DD6"/>
    <w:rsid w:val="00BA09E2"/>
    <w:rsid w:val="00BA0B0B"/>
    <w:rsid w:val="00BA13A6"/>
    <w:rsid w:val="00BA2E8E"/>
    <w:rsid w:val="00BA3102"/>
    <w:rsid w:val="00BA3E6B"/>
    <w:rsid w:val="00BA4307"/>
    <w:rsid w:val="00BA48DF"/>
    <w:rsid w:val="00BA595D"/>
    <w:rsid w:val="00BA63D3"/>
    <w:rsid w:val="00BA68B3"/>
    <w:rsid w:val="00BA758C"/>
    <w:rsid w:val="00BA7C2A"/>
    <w:rsid w:val="00BB341D"/>
    <w:rsid w:val="00BB3B41"/>
    <w:rsid w:val="00BB4724"/>
    <w:rsid w:val="00BB59C1"/>
    <w:rsid w:val="00BB5E32"/>
    <w:rsid w:val="00BB62A9"/>
    <w:rsid w:val="00BB6F91"/>
    <w:rsid w:val="00BB7D94"/>
    <w:rsid w:val="00BC09C6"/>
    <w:rsid w:val="00BC0B03"/>
    <w:rsid w:val="00BC0DCC"/>
    <w:rsid w:val="00BC38A6"/>
    <w:rsid w:val="00BC3CF1"/>
    <w:rsid w:val="00BC3E88"/>
    <w:rsid w:val="00BC41DB"/>
    <w:rsid w:val="00BC4E68"/>
    <w:rsid w:val="00BC60CA"/>
    <w:rsid w:val="00BC66A0"/>
    <w:rsid w:val="00BC743D"/>
    <w:rsid w:val="00BC7E87"/>
    <w:rsid w:val="00BD19BD"/>
    <w:rsid w:val="00BD338F"/>
    <w:rsid w:val="00BD39A4"/>
    <w:rsid w:val="00BD52F9"/>
    <w:rsid w:val="00BD5F9D"/>
    <w:rsid w:val="00BE021E"/>
    <w:rsid w:val="00BE0518"/>
    <w:rsid w:val="00BE1048"/>
    <w:rsid w:val="00BE143F"/>
    <w:rsid w:val="00BE3A4A"/>
    <w:rsid w:val="00BE5C64"/>
    <w:rsid w:val="00BE7695"/>
    <w:rsid w:val="00BF01B0"/>
    <w:rsid w:val="00BF0D56"/>
    <w:rsid w:val="00BF12E9"/>
    <w:rsid w:val="00BF1493"/>
    <w:rsid w:val="00BF1B66"/>
    <w:rsid w:val="00BF2078"/>
    <w:rsid w:val="00BF3D7E"/>
    <w:rsid w:val="00BF3E00"/>
    <w:rsid w:val="00BF4087"/>
    <w:rsid w:val="00BF549F"/>
    <w:rsid w:val="00BF609E"/>
    <w:rsid w:val="00BF6F0F"/>
    <w:rsid w:val="00BF7310"/>
    <w:rsid w:val="00BF7F36"/>
    <w:rsid w:val="00C01EF6"/>
    <w:rsid w:val="00C02C42"/>
    <w:rsid w:val="00C02FCA"/>
    <w:rsid w:val="00C03EAD"/>
    <w:rsid w:val="00C0471D"/>
    <w:rsid w:val="00C04E8D"/>
    <w:rsid w:val="00C06682"/>
    <w:rsid w:val="00C07BC7"/>
    <w:rsid w:val="00C10845"/>
    <w:rsid w:val="00C1114D"/>
    <w:rsid w:val="00C115D2"/>
    <w:rsid w:val="00C1160D"/>
    <w:rsid w:val="00C116DE"/>
    <w:rsid w:val="00C141C9"/>
    <w:rsid w:val="00C152A6"/>
    <w:rsid w:val="00C1571C"/>
    <w:rsid w:val="00C20622"/>
    <w:rsid w:val="00C20DBC"/>
    <w:rsid w:val="00C226B4"/>
    <w:rsid w:val="00C22A98"/>
    <w:rsid w:val="00C236D8"/>
    <w:rsid w:val="00C23BE8"/>
    <w:rsid w:val="00C23DC0"/>
    <w:rsid w:val="00C24073"/>
    <w:rsid w:val="00C25372"/>
    <w:rsid w:val="00C2684C"/>
    <w:rsid w:val="00C317AF"/>
    <w:rsid w:val="00C3199F"/>
    <w:rsid w:val="00C31A4E"/>
    <w:rsid w:val="00C32391"/>
    <w:rsid w:val="00C33362"/>
    <w:rsid w:val="00C34C1D"/>
    <w:rsid w:val="00C37DCE"/>
    <w:rsid w:val="00C40D40"/>
    <w:rsid w:val="00C41849"/>
    <w:rsid w:val="00C427BF"/>
    <w:rsid w:val="00C447EF"/>
    <w:rsid w:val="00C46941"/>
    <w:rsid w:val="00C47A54"/>
    <w:rsid w:val="00C47DED"/>
    <w:rsid w:val="00C50552"/>
    <w:rsid w:val="00C506EB"/>
    <w:rsid w:val="00C50A07"/>
    <w:rsid w:val="00C50C4F"/>
    <w:rsid w:val="00C50E3D"/>
    <w:rsid w:val="00C5149D"/>
    <w:rsid w:val="00C5175C"/>
    <w:rsid w:val="00C51E02"/>
    <w:rsid w:val="00C52E34"/>
    <w:rsid w:val="00C532C2"/>
    <w:rsid w:val="00C5364A"/>
    <w:rsid w:val="00C54B31"/>
    <w:rsid w:val="00C550C0"/>
    <w:rsid w:val="00C56F4B"/>
    <w:rsid w:val="00C56FF2"/>
    <w:rsid w:val="00C57041"/>
    <w:rsid w:val="00C577C2"/>
    <w:rsid w:val="00C5781A"/>
    <w:rsid w:val="00C61127"/>
    <w:rsid w:val="00C63623"/>
    <w:rsid w:val="00C6384E"/>
    <w:rsid w:val="00C64478"/>
    <w:rsid w:val="00C65541"/>
    <w:rsid w:val="00C66832"/>
    <w:rsid w:val="00C6716C"/>
    <w:rsid w:val="00C70797"/>
    <w:rsid w:val="00C7094C"/>
    <w:rsid w:val="00C73E07"/>
    <w:rsid w:val="00C73EF5"/>
    <w:rsid w:val="00C75F1D"/>
    <w:rsid w:val="00C77083"/>
    <w:rsid w:val="00C77487"/>
    <w:rsid w:val="00C77B4E"/>
    <w:rsid w:val="00C77D7F"/>
    <w:rsid w:val="00C800E2"/>
    <w:rsid w:val="00C804FA"/>
    <w:rsid w:val="00C82726"/>
    <w:rsid w:val="00C8304D"/>
    <w:rsid w:val="00C85633"/>
    <w:rsid w:val="00C86130"/>
    <w:rsid w:val="00C90765"/>
    <w:rsid w:val="00C91735"/>
    <w:rsid w:val="00C931A9"/>
    <w:rsid w:val="00C936CE"/>
    <w:rsid w:val="00C943BE"/>
    <w:rsid w:val="00C94A02"/>
    <w:rsid w:val="00C9591A"/>
    <w:rsid w:val="00C95931"/>
    <w:rsid w:val="00C95B4B"/>
    <w:rsid w:val="00C9652D"/>
    <w:rsid w:val="00C975B0"/>
    <w:rsid w:val="00CA0FE6"/>
    <w:rsid w:val="00CA10ED"/>
    <w:rsid w:val="00CA2E2B"/>
    <w:rsid w:val="00CA3158"/>
    <w:rsid w:val="00CA3E84"/>
    <w:rsid w:val="00CA4D06"/>
    <w:rsid w:val="00CA5046"/>
    <w:rsid w:val="00CA5622"/>
    <w:rsid w:val="00CA6334"/>
    <w:rsid w:val="00CA64C5"/>
    <w:rsid w:val="00CA6508"/>
    <w:rsid w:val="00CA6625"/>
    <w:rsid w:val="00CA6F95"/>
    <w:rsid w:val="00CA7ABB"/>
    <w:rsid w:val="00CB0CA2"/>
    <w:rsid w:val="00CB1921"/>
    <w:rsid w:val="00CB23EA"/>
    <w:rsid w:val="00CB2656"/>
    <w:rsid w:val="00CB26DA"/>
    <w:rsid w:val="00CB36B3"/>
    <w:rsid w:val="00CB4737"/>
    <w:rsid w:val="00CB6253"/>
    <w:rsid w:val="00CB66E7"/>
    <w:rsid w:val="00CB67AB"/>
    <w:rsid w:val="00CC1511"/>
    <w:rsid w:val="00CC1655"/>
    <w:rsid w:val="00CC17A9"/>
    <w:rsid w:val="00CC19DD"/>
    <w:rsid w:val="00CC2147"/>
    <w:rsid w:val="00CC30CB"/>
    <w:rsid w:val="00CC4F5B"/>
    <w:rsid w:val="00CC70A4"/>
    <w:rsid w:val="00CC7305"/>
    <w:rsid w:val="00CC7DFA"/>
    <w:rsid w:val="00CD15B8"/>
    <w:rsid w:val="00CD40EC"/>
    <w:rsid w:val="00CD50BC"/>
    <w:rsid w:val="00CD5DC6"/>
    <w:rsid w:val="00CD7A8F"/>
    <w:rsid w:val="00CE2D95"/>
    <w:rsid w:val="00CE42FB"/>
    <w:rsid w:val="00CE5279"/>
    <w:rsid w:val="00CE57A7"/>
    <w:rsid w:val="00CE5AFD"/>
    <w:rsid w:val="00CE5F2F"/>
    <w:rsid w:val="00CE6275"/>
    <w:rsid w:val="00CF0E3C"/>
    <w:rsid w:val="00CF12B1"/>
    <w:rsid w:val="00CF14AD"/>
    <w:rsid w:val="00CF1BBA"/>
    <w:rsid w:val="00CF1CD8"/>
    <w:rsid w:val="00CF32D7"/>
    <w:rsid w:val="00CF3FA5"/>
    <w:rsid w:val="00CF5938"/>
    <w:rsid w:val="00CF5FBA"/>
    <w:rsid w:val="00CF60A6"/>
    <w:rsid w:val="00CF698A"/>
    <w:rsid w:val="00CF7E2A"/>
    <w:rsid w:val="00D0051A"/>
    <w:rsid w:val="00D023FF"/>
    <w:rsid w:val="00D026A2"/>
    <w:rsid w:val="00D0280E"/>
    <w:rsid w:val="00D02D54"/>
    <w:rsid w:val="00D03995"/>
    <w:rsid w:val="00D04A7F"/>
    <w:rsid w:val="00D05A2F"/>
    <w:rsid w:val="00D06505"/>
    <w:rsid w:val="00D06B62"/>
    <w:rsid w:val="00D1117F"/>
    <w:rsid w:val="00D117F8"/>
    <w:rsid w:val="00D121DA"/>
    <w:rsid w:val="00D155D8"/>
    <w:rsid w:val="00D15785"/>
    <w:rsid w:val="00D15D52"/>
    <w:rsid w:val="00D16D42"/>
    <w:rsid w:val="00D1723C"/>
    <w:rsid w:val="00D17713"/>
    <w:rsid w:val="00D17D47"/>
    <w:rsid w:val="00D17DC2"/>
    <w:rsid w:val="00D17FC1"/>
    <w:rsid w:val="00D203B5"/>
    <w:rsid w:val="00D20417"/>
    <w:rsid w:val="00D2397E"/>
    <w:rsid w:val="00D25570"/>
    <w:rsid w:val="00D25AA7"/>
    <w:rsid w:val="00D267FF"/>
    <w:rsid w:val="00D30D74"/>
    <w:rsid w:val="00D3128F"/>
    <w:rsid w:val="00D31CC7"/>
    <w:rsid w:val="00D32288"/>
    <w:rsid w:val="00D3554C"/>
    <w:rsid w:val="00D360F8"/>
    <w:rsid w:val="00D36766"/>
    <w:rsid w:val="00D36F21"/>
    <w:rsid w:val="00D37918"/>
    <w:rsid w:val="00D42C82"/>
    <w:rsid w:val="00D43292"/>
    <w:rsid w:val="00D43D75"/>
    <w:rsid w:val="00D43D8C"/>
    <w:rsid w:val="00D44796"/>
    <w:rsid w:val="00D4494F"/>
    <w:rsid w:val="00D45576"/>
    <w:rsid w:val="00D47E9B"/>
    <w:rsid w:val="00D519C1"/>
    <w:rsid w:val="00D523C1"/>
    <w:rsid w:val="00D526CE"/>
    <w:rsid w:val="00D5309F"/>
    <w:rsid w:val="00D54BE0"/>
    <w:rsid w:val="00D54D11"/>
    <w:rsid w:val="00D5505F"/>
    <w:rsid w:val="00D55407"/>
    <w:rsid w:val="00D556D0"/>
    <w:rsid w:val="00D55B14"/>
    <w:rsid w:val="00D575DD"/>
    <w:rsid w:val="00D60CF4"/>
    <w:rsid w:val="00D6252D"/>
    <w:rsid w:val="00D62DFB"/>
    <w:rsid w:val="00D6305A"/>
    <w:rsid w:val="00D634F1"/>
    <w:rsid w:val="00D64F6A"/>
    <w:rsid w:val="00D6526A"/>
    <w:rsid w:val="00D66DD9"/>
    <w:rsid w:val="00D70570"/>
    <w:rsid w:val="00D721E6"/>
    <w:rsid w:val="00D76118"/>
    <w:rsid w:val="00D766C9"/>
    <w:rsid w:val="00D7749E"/>
    <w:rsid w:val="00D77DA9"/>
    <w:rsid w:val="00D83BF6"/>
    <w:rsid w:val="00D8687B"/>
    <w:rsid w:val="00D86DC3"/>
    <w:rsid w:val="00D87C51"/>
    <w:rsid w:val="00D91DC0"/>
    <w:rsid w:val="00D93BD6"/>
    <w:rsid w:val="00D93F40"/>
    <w:rsid w:val="00D94BFA"/>
    <w:rsid w:val="00D95436"/>
    <w:rsid w:val="00D95D7E"/>
    <w:rsid w:val="00D97F2F"/>
    <w:rsid w:val="00DA024D"/>
    <w:rsid w:val="00DA1A09"/>
    <w:rsid w:val="00DA1D51"/>
    <w:rsid w:val="00DA24AA"/>
    <w:rsid w:val="00DA2AD7"/>
    <w:rsid w:val="00DA3491"/>
    <w:rsid w:val="00DA3E4A"/>
    <w:rsid w:val="00DA4D80"/>
    <w:rsid w:val="00DA4F97"/>
    <w:rsid w:val="00DA7A89"/>
    <w:rsid w:val="00DB05F5"/>
    <w:rsid w:val="00DB0FF5"/>
    <w:rsid w:val="00DB107E"/>
    <w:rsid w:val="00DB1471"/>
    <w:rsid w:val="00DB1FAB"/>
    <w:rsid w:val="00DB26AC"/>
    <w:rsid w:val="00DB459F"/>
    <w:rsid w:val="00DB5AD5"/>
    <w:rsid w:val="00DB68AF"/>
    <w:rsid w:val="00DB746D"/>
    <w:rsid w:val="00DB76B5"/>
    <w:rsid w:val="00DC1678"/>
    <w:rsid w:val="00DC2CCF"/>
    <w:rsid w:val="00DC3072"/>
    <w:rsid w:val="00DC383C"/>
    <w:rsid w:val="00DC3F09"/>
    <w:rsid w:val="00DC482C"/>
    <w:rsid w:val="00DC4B6D"/>
    <w:rsid w:val="00DC6875"/>
    <w:rsid w:val="00DC7D3A"/>
    <w:rsid w:val="00DD0BEB"/>
    <w:rsid w:val="00DD0D37"/>
    <w:rsid w:val="00DD2DCE"/>
    <w:rsid w:val="00DD3223"/>
    <w:rsid w:val="00DD4C1A"/>
    <w:rsid w:val="00DD4D29"/>
    <w:rsid w:val="00DD5814"/>
    <w:rsid w:val="00DD6491"/>
    <w:rsid w:val="00DE088D"/>
    <w:rsid w:val="00DE0DEA"/>
    <w:rsid w:val="00DE59BC"/>
    <w:rsid w:val="00DE7E8C"/>
    <w:rsid w:val="00DF1E1C"/>
    <w:rsid w:val="00DF309A"/>
    <w:rsid w:val="00DF3439"/>
    <w:rsid w:val="00DF546B"/>
    <w:rsid w:val="00DF6434"/>
    <w:rsid w:val="00DF7C80"/>
    <w:rsid w:val="00E01414"/>
    <w:rsid w:val="00E0183C"/>
    <w:rsid w:val="00E0256D"/>
    <w:rsid w:val="00E0274C"/>
    <w:rsid w:val="00E0297E"/>
    <w:rsid w:val="00E0345F"/>
    <w:rsid w:val="00E045F6"/>
    <w:rsid w:val="00E04E96"/>
    <w:rsid w:val="00E07F35"/>
    <w:rsid w:val="00E1027C"/>
    <w:rsid w:val="00E107AC"/>
    <w:rsid w:val="00E10C0B"/>
    <w:rsid w:val="00E10E3A"/>
    <w:rsid w:val="00E111F4"/>
    <w:rsid w:val="00E1151B"/>
    <w:rsid w:val="00E11A82"/>
    <w:rsid w:val="00E12EB0"/>
    <w:rsid w:val="00E144AD"/>
    <w:rsid w:val="00E174B3"/>
    <w:rsid w:val="00E17B8A"/>
    <w:rsid w:val="00E23EF5"/>
    <w:rsid w:val="00E2496C"/>
    <w:rsid w:val="00E24A76"/>
    <w:rsid w:val="00E255F9"/>
    <w:rsid w:val="00E25C74"/>
    <w:rsid w:val="00E261DF"/>
    <w:rsid w:val="00E27DA9"/>
    <w:rsid w:val="00E27F34"/>
    <w:rsid w:val="00E3306A"/>
    <w:rsid w:val="00E332B5"/>
    <w:rsid w:val="00E341F1"/>
    <w:rsid w:val="00E35BE8"/>
    <w:rsid w:val="00E36AB2"/>
    <w:rsid w:val="00E36BA9"/>
    <w:rsid w:val="00E41431"/>
    <w:rsid w:val="00E41FD4"/>
    <w:rsid w:val="00E42936"/>
    <w:rsid w:val="00E42A4F"/>
    <w:rsid w:val="00E4349A"/>
    <w:rsid w:val="00E4382D"/>
    <w:rsid w:val="00E44E2E"/>
    <w:rsid w:val="00E503CB"/>
    <w:rsid w:val="00E51D09"/>
    <w:rsid w:val="00E533D6"/>
    <w:rsid w:val="00E54B59"/>
    <w:rsid w:val="00E54DC1"/>
    <w:rsid w:val="00E55F12"/>
    <w:rsid w:val="00E5656C"/>
    <w:rsid w:val="00E56785"/>
    <w:rsid w:val="00E56A55"/>
    <w:rsid w:val="00E57068"/>
    <w:rsid w:val="00E577FA"/>
    <w:rsid w:val="00E57943"/>
    <w:rsid w:val="00E57CC7"/>
    <w:rsid w:val="00E60347"/>
    <w:rsid w:val="00E61D8C"/>
    <w:rsid w:val="00E621B3"/>
    <w:rsid w:val="00E62239"/>
    <w:rsid w:val="00E63A26"/>
    <w:rsid w:val="00E644B0"/>
    <w:rsid w:val="00E65A46"/>
    <w:rsid w:val="00E66001"/>
    <w:rsid w:val="00E668C5"/>
    <w:rsid w:val="00E678A4"/>
    <w:rsid w:val="00E727D1"/>
    <w:rsid w:val="00E72A12"/>
    <w:rsid w:val="00E72ADC"/>
    <w:rsid w:val="00E72E02"/>
    <w:rsid w:val="00E73338"/>
    <w:rsid w:val="00E7341F"/>
    <w:rsid w:val="00E73AF7"/>
    <w:rsid w:val="00E73DF6"/>
    <w:rsid w:val="00E74F91"/>
    <w:rsid w:val="00E7644C"/>
    <w:rsid w:val="00E76A00"/>
    <w:rsid w:val="00E8026A"/>
    <w:rsid w:val="00E80644"/>
    <w:rsid w:val="00E80D22"/>
    <w:rsid w:val="00E837A7"/>
    <w:rsid w:val="00E842ED"/>
    <w:rsid w:val="00E846A9"/>
    <w:rsid w:val="00E8584A"/>
    <w:rsid w:val="00E90CC8"/>
    <w:rsid w:val="00E92895"/>
    <w:rsid w:val="00E92A5F"/>
    <w:rsid w:val="00E967EA"/>
    <w:rsid w:val="00E976BA"/>
    <w:rsid w:val="00EA0183"/>
    <w:rsid w:val="00EA0314"/>
    <w:rsid w:val="00EA06FC"/>
    <w:rsid w:val="00EA07B7"/>
    <w:rsid w:val="00EA0A26"/>
    <w:rsid w:val="00EA15B2"/>
    <w:rsid w:val="00EA23D0"/>
    <w:rsid w:val="00EA27A6"/>
    <w:rsid w:val="00EA2F03"/>
    <w:rsid w:val="00EA32C4"/>
    <w:rsid w:val="00EA45DB"/>
    <w:rsid w:val="00EA4743"/>
    <w:rsid w:val="00EA48F6"/>
    <w:rsid w:val="00EA4C43"/>
    <w:rsid w:val="00EA53F9"/>
    <w:rsid w:val="00EA5402"/>
    <w:rsid w:val="00EA6B66"/>
    <w:rsid w:val="00EA6D03"/>
    <w:rsid w:val="00EA6E0E"/>
    <w:rsid w:val="00EA7521"/>
    <w:rsid w:val="00EA7F10"/>
    <w:rsid w:val="00EB0420"/>
    <w:rsid w:val="00EB1079"/>
    <w:rsid w:val="00EB2320"/>
    <w:rsid w:val="00EB3A7E"/>
    <w:rsid w:val="00EB3DE1"/>
    <w:rsid w:val="00EB48FF"/>
    <w:rsid w:val="00EB51A9"/>
    <w:rsid w:val="00EB6BBB"/>
    <w:rsid w:val="00EC2372"/>
    <w:rsid w:val="00EC2FAF"/>
    <w:rsid w:val="00EC385E"/>
    <w:rsid w:val="00EC4B91"/>
    <w:rsid w:val="00EC60EF"/>
    <w:rsid w:val="00EC6CA7"/>
    <w:rsid w:val="00EC7276"/>
    <w:rsid w:val="00ED0BBC"/>
    <w:rsid w:val="00ED29B1"/>
    <w:rsid w:val="00ED3660"/>
    <w:rsid w:val="00ED4274"/>
    <w:rsid w:val="00ED4FAE"/>
    <w:rsid w:val="00ED6A20"/>
    <w:rsid w:val="00EE364A"/>
    <w:rsid w:val="00EE71A3"/>
    <w:rsid w:val="00EE7EAA"/>
    <w:rsid w:val="00EF2D1B"/>
    <w:rsid w:val="00EF2F43"/>
    <w:rsid w:val="00EF4F7E"/>
    <w:rsid w:val="00EF5363"/>
    <w:rsid w:val="00EF5B1D"/>
    <w:rsid w:val="00EF643B"/>
    <w:rsid w:val="00EF6509"/>
    <w:rsid w:val="00F02E24"/>
    <w:rsid w:val="00F04751"/>
    <w:rsid w:val="00F04A15"/>
    <w:rsid w:val="00F04F82"/>
    <w:rsid w:val="00F05C25"/>
    <w:rsid w:val="00F06202"/>
    <w:rsid w:val="00F062B3"/>
    <w:rsid w:val="00F06409"/>
    <w:rsid w:val="00F067FA"/>
    <w:rsid w:val="00F11231"/>
    <w:rsid w:val="00F144A9"/>
    <w:rsid w:val="00F14A79"/>
    <w:rsid w:val="00F167DE"/>
    <w:rsid w:val="00F23774"/>
    <w:rsid w:val="00F237F9"/>
    <w:rsid w:val="00F23E30"/>
    <w:rsid w:val="00F27545"/>
    <w:rsid w:val="00F276E2"/>
    <w:rsid w:val="00F301E5"/>
    <w:rsid w:val="00F3076D"/>
    <w:rsid w:val="00F31C80"/>
    <w:rsid w:val="00F31ED9"/>
    <w:rsid w:val="00F33238"/>
    <w:rsid w:val="00F351E9"/>
    <w:rsid w:val="00F36082"/>
    <w:rsid w:val="00F40B3B"/>
    <w:rsid w:val="00F41182"/>
    <w:rsid w:val="00F42078"/>
    <w:rsid w:val="00F42086"/>
    <w:rsid w:val="00F42380"/>
    <w:rsid w:val="00F42FC5"/>
    <w:rsid w:val="00F4368C"/>
    <w:rsid w:val="00F43B0F"/>
    <w:rsid w:val="00F43BEA"/>
    <w:rsid w:val="00F441BC"/>
    <w:rsid w:val="00F4581F"/>
    <w:rsid w:val="00F467B6"/>
    <w:rsid w:val="00F46B97"/>
    <w:rsid w:val="00F509B4"/>
    <w:rsid w:val="00F51439"/>
    <w:rsid w:val="00F52BEB"/>
    <w:rsid w:val="00F52CC5"/>
    <w:rsid w:val="00F5310E"/>
    <w:rsid w:val="00F531DD"/>
    <w:rsid w:val="00F53F76"/>
    <w:rsid w:val="00F544C7"/>
    <w:rsid w:val="00F54604"/>
    <w:rsid w:val="00F55570"/>
    <w:rsid w:val="00F56E47"/>
    <w:rsid w:val="00F60EDD"/>
    <w:rsid w:val="00F6124C"/>
    <w:rsid w:val="00F61C52"/>
    <w:rsid w:val="00F62FCF"/>
    <w:rsid w:val="00F63530"/>
    <w:rsid w:val="00F63785"/>
    <w:rsid w:val="00F63EC2"/>
    <w:rsid w:val="00F6445F"/>
    <w:rsid w:val="00F64593"/>
    <w:rsid w:val="00F64D38"/>
    <w:rsid w:val="00F65955"/>
    <w:rsid w:val="00F65EFB"/>
    <w:rsid w:val="00F709E3"/>
    <w:rsid w:val="00F70C29"/>
    <w:rsid w:val="00F70C9E"/>
    <w:rsid w:val="00F716EE"/>
    <w:rsid w:val="00F73331"/>
    <w:rsid w:val="00F73900"/>
    <w:rsid w:val="00F7478A"/>
    <w:rsid w:val="00F749B3"/>
    <w:rsid w:val="00F753DF"/>
    <w:rsid w:val="00F7723C"/>
    <w:rsid w:val="00F779C3"/>
    <w:rsid w:val="00F856D7"/>
    <w:rsid w:val="00F86730"/>
    <w:rsid w:val="00F87E53"/>
    <w:rsid w:val="00F906D2"/>
    <w:rsid w:val="00F90E93"/>
    <w:rsid w:val="00F910DF"/>
    <w:rsid w:val="00F91793"/>
    <w:rsid w:val="00F91C18"/>
    <w:rsid w:val="00F9252F"/>
    <w:rsid w:val="00F92E37"/>
    <w:rsid w:val="00F93122"/>
    <w:rsid w:val="00F940EE"/>
    <w:rsid w:val="00F94371"/>
    <w:rsid w:val="00F953E9"/>
    <w:rsid w:val="00F9698A"/>
    <w:rsid w:val="00F96C3B"/>
    <w:rsid w:val="00F97067"/>
    <w:rsid w:val="00F97930"/>
    <w:rsid w:val="00F97952"/>
    <w:rsid w:val="00F97D92"/>
    <w:rsid w:val="00FA1AAA"/>
    <w:rsid w:val="00FA1B3E"/>
    <w:rsid w:val="00FA21BE"/>
    <w:rsid w:val="00FA2278"/>
    <w:rsid w:val="00FA299C"/>
    <w:rsid w:val="00FA2F2C"/>
    <w:rsid w:val="00FA7257"/>
    <w:rsid w:val="00FA7984"/>
    <w:rsid w:val="00FB05FA"/>
    <w:rsid w:val="00FB17A5"/>
    <w:rsid w:val="00FB44C5"/>
    <w:rsid w:val="00FB46A8"/>
    <w:rsid w:val="00FB7852"/>
    <w:rsid w:val="00FC34D3"/>
    <w:rsid w:val="00FC391B"/>
    <w:rsid w:val="00FC3DF5"/>
    <w:rsid w:val="00FC3EEE"/>
    <w:rsid w:val="00FC4634"/>
    <w:rsid w:val="00FC5B45"/>
    <w:rsid w:val="00FC6355"/>
    <w:rsid w:val="00FC6608"/>
    <w:rsid w:val="00FC753C"/>
    <w:rsid w:val="00FD0478"/>
    <w:rsid w:val="00FD421F"/>
    <w:rsid w:val="00FD6520"/>
    <w:rsid w:val="00FD6588"/>
    <w:rsid w:val="00FD67D8"/>
    <w:rsid w:val="00FD7640"/>
    <w:rsid w:val="00FE0EDE"/>
    <w:rsid w:val="00FE2182"/>
    <w:rsid w:val="00FE263C"/>
    <w:rsid w:val="00FE2A5E"/>
    <w:rsid w:val="00FE2AC2"/>
    <w:rsid w:val="00FE2D53"/>
    <w:rsid w:val="00FE4B9D"/>
    <w:rsid w:val="00FE5158"/>
    <w:rsid w:val="00FE6016"/>
    <w:rsid w:val="00FE6950"/>
    <w:rsid w:val="00FE7390"/>
    <w:rsid w:val="00FE7C4B"/>
    <w:rsid w:val="00FF0EE7"/>
    <w:rsid w:val="00FF1CAF"/>
    <w:rsid w:val="00FF2D10"/>
    <w:rsid w:val="00FF3392"/>
    <w:rsid w:val="00FF4301"/>
    <w:rsid w:val="00FF432D"/>
    <w:rsid w:val="00FF58A5"/>
    <w:rsid w:val="00FF6F62"/>
    <w:rsid w:val="00FF74FE"/>
    <w:rsid w:val="00FF773A"/>
    <w:rsid w:val="035C22CF"/>
    <w:rsid w:val="0FEE6B41"/>
    <w:rsid w:val="196B6CFF"/>
    <w:rsid w:val="19CB28F9"/>
    <w:rsid w:val="1B0630CD"/>
    <w:rsid w:val="1F442A9D"/>
    <w:rsid w:val="219A066E"/>
    <w:rsid w:val="223456C4"/>
    <w:rsid w:val="2F5C73FC"/>
    <w:rsid w:val="31881B44"/>
    <w:rsid w:val="37CC6670"/>
    <w:rsid w:val="43690603"/>
    <w:rsid w:val="46D86494"/>
    <w:rsid w:val="4B4F7C9F"/>
    <w:rsid w:val="555B64E3"/>
    <w:rsid w:val="56476822"/>
    <w:rsid w:val="5D012651"/>
    <w:rsid w:val="60F54028"/>
    <w:rsid w:val="6A101C5F"/>
    <w:rsid w:val="75070E51"/>
    <w:rsid w:val="77FD3A42"/>
    <w:rsid w:val="791A4AE3"/>
    <w:rsid w:val="7CE82DDA"/>
    <w:rsid w:val="7E822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906587"/>
  <w15:docId w15:val="{410A0CC8-ABCF-46A3-81EB-1778EE8EE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unhideWhenUsed/>
    <w:qFormat/>
    <w:pPr>
      <w:jc w:val="left"/>
    </w:p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annotation subject"/>
    <w:basedOn w:val="a3"/>
    <w:next w:val="a3"/>
    <w:link w:val="ac"/>
    <w:uiPriority w:val="99"/>
    <w:unhideWhenUsed/>
    <w:qFormat/>
    <w:rPr>
      <w:b/>
      <w:bCs/>
    </w:rPr>
  </w:style>
  <w:style w:type="character" w:styleId="ad">
    <w:name w:val="Hyperlink"/>
    <w:basedOn w:val="a0"/>
    <w:uiPriority w:val="99"/>
    <w:unhideWhenUsed/>
    <w:qFormat/>
    <w:rPr>
      <w:color w:val="0000FF"/>
      <w:u w:val="single"/>
    </w:rPr>
  </w:style>
  <w:style w:type="character" w:styleId="ae">
    <w:name w:val="annotation reference"/>
    <w:basedOn w:val="a0"/>
    <w:uiPriority w:val="99"/>
    <w:unhideWhenUsed/>
    <w:qFormat/>
    <w:rPr>
      <w:sz w:val="21"/>
      <w:szCs w:val="21"/>
    </w:rPr>
  </w:style>
  <w:style w:type="paragraph" w:styleId="af">
    <w:name w:val="List Paragraph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character" w:customStyle="1" w:styleId="tlid-translation">
    <w:name w:val="tlid-translation"/>
    <w:basedOn w:val="a0"/>
    <w:qFormat/>
  </w:style>
  <w:style w:type="paragraph" w:customStyle="1" w:styleId="EndNoteBibliography">
    <w:name w:val="EndNote Bibliography"/>
    <w:basedOn w:val="a"/>
    <w:qFormat/>
    <w:pPr>
      <w:widowControl/>
      <w:jc w:val="left"/>
    </w:pPr>
    <w:rPr>
      <w:rFonts w:ascii="等线" w:eastAsia="等线" w:hAnsi="等线" w:cs="Times New Roman"/>
      <w:sz w:val="20"/>
    </w:rPr>
  </w:style>
  <w:style w:type="paragraph" w:customStyle="1" w:styleId="EndNoteBibliographyTitle">
    <w:name w:val="EndNote Bibliography Title"/>
    <w:basedOn w:val="a"/>
    <w:link w:val="EndNoteBibliographyTitle0"/>
    <w:qFormat/>
    <w:pPr>
      <w:jc w:val="center"/>
    </w:pPr>
    <w:rPr>
      <w:rFonts w:ascii="等线" w:eastAsia="等线" w:hAnsi="等线"/>
      <w:sz w:val="20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ascii="等线" w:eastAsia="等线" w:hAnsi="等线"/>
      <w:kern w:val="2"/>
      <w:szCs w:val="22"/>
    </w:rPr>
  </w:style>
  <w:style w:type="character" w:customStyle="1" w:styleId="UnresolvedMention1">
    <w:name w:val="Unresolved Mention1"/>
    <w:basedOn w:val="a0"/>
    <w:uiPriority w:val="99"/>
    <w:unhideWhenUsed/>
    <w:qFormat/>
    <w:rPr>
      <w:color w:val="605E5C"/>
      <w:shd w:val="clear" w:color="auto" w:fill="E1DFDD"/>
    </w:rPr>
  </w:style>
  <w:style w:type="character" w:customStyle="1" w:styleId="a4">
    <w:name w:val="批注文字 字符"/>
    <w:basedOn w:val="a0"/>
    <w:link w:val="a3"/>
    <w:uiPriority w:val="99"/>
    <w:qFormat/>
    <w:rPr>
      <w:kern w:val="2"/>
      <w:sz w:val="21"/>
      <w:szCs w:val="22"/>
    </w:rPr>
  </w:style>
  <w:style w:type="character" w:customStyle="1" w:styleId="ac">
    <w:name w:val="批注主题 字符"/>
    <w:basedOn w:val="a4"/>
    <w:link w:val="ab"/>
    <w:uiPriority w:val="99"/>
    <w:qFormat/>
    <w:rPr>
      <w:b/>
      <w:bCs/>
      <w:kern w:val="2"/>
      <w:sz w:val="21"/>
      <w:szCs w:val="22"/>
    </w:rPr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1">
    <w:name w:val="列出段落1"/>
    <w:basedOn w:val="a"/>
    <w:uiPriority w:val="34"/>
    <w:qFormat/>
    <w:pPr>
      <w:ind w:firstLineChars="200" w:firstLine="420"/>
    </w:pPr>
  </w:style>
  <w:style w:type="paragraph" w:styleId="af0">
    <w:name w:val="Revision"/>
    <w:hidden/>
    <w:uiPriority w:val="99"/>
    <w:semiHidden/>
    <w:rsid w:val="00826053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5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31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f"/><Relationship Id="rId13" Type="http://schemas.openxmlformats.org/officeDocument/2006/relationships/image" Target="media/image6.tiff"/><Relationship Id="rId18" Type="http://schemas.openxmlformats.org/officeDocument/2006/relationships/hyperlink" Target="https://pubmed.ncbi.nlm.nih.gov/27492086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iff"/><Relationship Id="rId17" Type="http://schemas.openxmlformats.org/officeDocument/2006/relationships/image" Target="media/image10.tiff"/><Relationship Id="rId2" Type="http://schemas.openxmlformats.org/officeDocument/2006/relationships/customXml" Target="../customXml/item2.xml"/><Relationship Id="rId16" Type="http://schemas.openxmlformats.org/officeDocument/2006/relationships/image" Target="media/image9.tif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f"/><Relationship Id="rId5" Type="http://schemas.openxmlformats.org/officeDocument/2006/relationships/webSettings" Target="webSettings.xml"/><Relationship Id="rId15" Type="http://schemas.openxmlformats.org/officeDocument/2006/relationships/image" Target="media/image8.tiff"/><Relationship Id="rId10" Type="http://schemas.openxmlformats.org/officeDocument/2006/relationships/image" Target="media/image3.tif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tif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9850EE-2476-4D9E-949A-E2EDCF1E3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23</Pages>
  <Words>5850</Words>
  <Characters>33345</Characters>
  <Application>Microsoft Office Word</Application>
  <DocSecurity>0</DocSecurity>
  <Lines>277</Lines>
  <Paragraphs>78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39117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DAN ZHOU</dc:creator>
  <cp:lastModifiedBy>DAN ZHOU</cp:lastModifiedBy>
  <cp:revision>8</cp:revision>
  <cp:lastPrinted>2022-01-21T08:13:00Z</cp:lastPrinted>
  <dcterms:created xsi:type="dcterms:W3CDTF">2022-04-02T11:37:00Z</dcterms:created>
  <dcterms:modified xsi:type="dcterms:W3CDTF">2022-05-31T08:09:00Z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06605CB21AE746F1B5B710469686DAAE</vt:lpwstr>
  </property>
  <property fmtid="{D5CDD505-2E9C-101B-9397-08002B2CF9AE}" pid="4" name="_AdHocReviewCycleID">
    <vt:i4>779795657</vt:i4>
  </property>
  <property fmtid="{D5CDD505-2E9C-101B-9397-08002B2CF9AE}" pid="5" name="_NewReviewCycle">
    <vt:lpwstr/>
  </property>
  <property fmtid="{D5CDD505-2E9C-101B-9397-08002B2CF9AE}" pid="6" name="_EmailSubject">
    <vt:lpwstr>Fudan</vt:lpwstr>
  </property>
  <property fmtid="{D5CDD505-2E9C-101B-9397-08002B2CF9AE}" pid="7" name="_AuthorEmail">
    <vt:lpwstr>colum.walsh@regiongavleborg.se</vt:lpwstr>
  </property>
  <property fmtid="{D5CDD505-2E9C-101B-9397-08002B2CF9AE}" pid="8" name="_AuthorEmailDisplayName">
    <vt:lpwstr>Walsh Colum - FORSHM - Centrum för forskning och utveckling</vt:lpwstr>
  </property>
  <property fmtid="{D5CDD505-2E9C-101B-9397-08002B2CF9AE}" pid="9" name="_ReviewingToolsShownOnce">
    <vt:lpwstr/>
  </property>
</Properties>
</file>