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BC8" w:rsidRDefault="007002F7">
      <w:r>
        <w:rPr>
          <w:noProof/>
        </w:rPr>
        <w:drawing>
          <wp:inline distT="0" distB="0" distL="0" distR="0">
            <wp:extent cx="5274310" cy="1991360"/>
            <wp:effectExtent l="0" t="0" r="254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S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1991360"/>
                    </a:xfrm>
                    <a:prstGeom prst="rect">
                      <a:avLst/>
                    </a:prstGeom>
                  </pic:spPr>
                </pic:pic>
              </a:graphicData>
            </a:graphic>
          </wp:inline>
        </w:drawing>
      </w:r>
    </w:p>
    <w:p w:rsidR="007002F7" w:rsidRPr="007002F7" w:rsidRDefault="007002F7" w:rsidP="007002F7">
      <w:pPr>
        <w:rPr>
          <w:rFonts w:ascii="Times New Roman" w:hAnsi="Times New Roman" w:cs="Times New Roman"/>
        </w:rPr>
      </w:pPr>
      <w:r w:rsidRPr="007002F7">
        <w:rPr>
          <w:rFonts w:ascii="Times New Roman" w:hAnsi="Times New Roman" w:cs="Times New Roman"/>
          <w:b/>
          <w:bCs/>
        </w:rPr>
        <w:t xml:space="preserve">Figure S1: Mea6 is expressed normally in neurons of </w:t>
      </w:r>
      <w:r w:rsidRPr="007002F7">
        <w:rPr>
          <w:rFonts w:ascii="Times New Roman" w:hAnsi="Times New Roman" w:cs="Times New Roman"/>
          <w:b/>
          <w:bCs/>
          <w:i/>
          <w:iCs/>
        </w:rPr>
        <w:t>Mea6-cKO</w:t>
      </w:r>
      <w:r w:rsidRPr="007002F7">
        <w:rPr>
          <w:rFonts w:ascii="Times New Roman" w:hAnsi="Times New Roman" w:cs="Times New Roman"/>
          <w:b/>
          <w:bCs/>
        </w:rPr>
        <w:t xml:space="preserve"> mice</w:t>
      </w:r>
    </w:p>
    <w:p w:rsidR="007002F7" w:rsidRPr="007002F7" w:rsidRDefault="007002F7" w:rsidP="007002F7">
      <w:pPr>
        <w:rPr>
          <w:rFonts w:ascii="Times New Roman" w:hAnsi="Times New Roman" w:cs="Times New Roman"/>
        </w:rPr>
      </w:pPr>
      <w:r w:rsidRPr="007002F7">
        <w:rPr>
          <w:rFonts w:ascii="Times New Roman" w:hAnsi="Times New Roman" w:cs="Times New Roman"/>
        </w:rPr>
        <w:t xml:space="preserve">(a) PCR genotyping of littermates. Lane 1: </w:t>
      </w:r>
      <w:r w:rsidRPr="007002F7">
        <w:rPr>
          <w:rFonts w:ascii="Times New Roman" w:hAnsi="Times New Roman" w:cs="Times New Roman"/>
          <w:i/>
          <w:iCs/>
        </w:rPr>
        <w:t>Mea6</w:t>
      </w:r>
      <w:r w:rsidRPr="007002F7">
        <w:rPr>
          <w:rFonts w:ascii="Times New Roman" w:hAnsi="Times New Roman" w:cs="Times New Roman"/>
          <w:i/>
          <w:iCs/>
          <w:vertAlign w:val="superscript"/>
        </w:rPr>
        <w:t>flox/flox</w:t>
      </w:r>
      <w:r w:rsidRPr="007002F7">
        <w:rPr>
          <w:rFonts w:ascii="Times New Roman" w:hAnsi="Times New Roman" w:cs="Times New Roman"/>
          <w:i/>
          <w:iCs/>
        </w:rPr>
        <w:t xml:space="preserve">; Olig2-Cre </w:t>
      </w:r>
      <w:r w:rsidRPr="007002F7">
        <w:rPr>
          <w:rFonts w:ascii="Times New Roman" w:hAnsi="Times New Roman" w:cs="Times New Roman"/>
        </w:rPr>
        <w:t xml:space="preserve">(cKO); Lane 2: </w:t>
      </w:r>
      <w:r w:rsidRPr="007002F7">
        <w:rPr>
          <w:rFonts w:ascii="Times New Roman" w:hAnsi="Times New Roman" w:cs="Times New Roman"/>
          <w:i/>
          <w:iCs/>
        </w:rPr>
        <w:t>Mea6</w:t>
      </w:r>
      <w:r w:rsidRPr="007002F7">
        <w:rPr>
          <w:rFonts w:ascii="Times New Roman" w:hAnsi="Times New Roman" w:cs="Times New Roman"/>
          <w:i/>
          <w:iCs/>
          <w:vertAlign w:val="superscript"/>
        </w:rPr>
        <w:t>flox/+</w:t>
      </w:r>
      <w:r w:rsidRPr="007002F7">
        <w:rPr>
          <w:rFonts w:ascii="Times New Roman" w:hAnsi="Times New Roman" w:cs="Times New Roman"/>
        </w:rPr>
        <w:t xml:space="preserve"> (Ctrl); Lane 3: </w:t>
      </w:r>
      <w:r w:rsidRPr="007002F7">
        <w:rPr>
          <w:rFonts w:ascii="Times New Roman" w:hAnsi="Times New Roman" w:cs="Times New Roman"/>
          <w:i/>
          <w:iCs/>
        </w:rPr>
        <w:t>Mea6</w:t>
      </w:r>
      <w:r w:rsidRPr="007002F7">
        <w:rPr>
          <w:rFonts w:ascii="Times New Roman" w:hAnsi="Times New Roman" w:cs="Times New Roman"/>
          <w:i/>
          <w:iCs/>
          <w:vertAlign w:val="superscript"/>
        </w:rPr>
        <w:t>+/+</w:t>
      </w:r>
      <w:r w:rsidRPr="007002F7">
        <w:rPr>
          <w:rFonts w:ascii="Times New Roman" w:hAnsi="Times New Roman" w:cs="Times New Roman"/>
          <w:i/>
          <w:iCs/>
        </w:rPr>
        <w:t>; Olig2-Cre</w:t>
      </w:r>
      <w:r w:rsidRPr="007002F7">
        <w:rPr>
          <w:rFonts w:ascii="Times New Roman" w:hAnsi="Times New Roman" w:cs="Times New Roman"/>
        </w:rPr>
        <w:t xml:space="preserve"> (Ctrl); Lane 4: </w:t>
      </w:r>
      <w:r w:rsidRPr="007002F7">
        <w:rPr>
          <w:rFonts w:ascii="Times New Roman" w:hAnsi="Times New Roman" w:cs="Times New Roman"/>
          <w:i/>
          <w:iCs/>
        </w:rPr>
        <w:t>Mea6</w:t>
      </w:r>
      <w:r w:rsidRPr="007002F7">
        <w:rPr>
          <w:rFonts w:ascii="Times New Roman" w:hAnsi="Times New Roman" w:cs="Times New Roman"/>
          <w:i/>
          <w:iCs/>
          <w:vertAlign w:val="superscript"/>
        </w:rPr>
        <w:t>flox/+</w:t>
      </w:r>
      <w:r w:rsidRPr="007002F7">
        <w:rPr>
          <w:rFonts w:ascii="Times New Roman" w:hAnsi="Times New Roman" w:cs="Times New Roman"/>
          <w:i/>
          <w:iCs/>
        </w:rPr>
        <w:t>; Olig2-Cre</w:t>
      </w:r>
      <w:r w:rsidRPr="007002F7">
        <w:rPr>
          <w:rFonts w:ascii="Times New Roman" w:hAnsi="Times New Roman" w:cs="Times New Roman"/>
        </w:rPr>
        <w:t xml:space="preserve"> (heterozygous). (b) Expression of Mea6 in cultured neurons from WT and</w:t>
      </w:r>
      <w:r w:rsidRPr="007002F7">
        <w:rPr>
          <w:rFonts w:ascii="Times New Roman" w:hAnsi="Times New Roman" w:cs="Times New Roman"/>
          <w:i/>
          <w:iCs/>
        </w:rPr>
        <w:t xml:space="preserve"> Mea6-cKO</w:t>
      </w:r>
      <w:r w:rsidRPr="007002F7">
        <w:rPr>
          <w:rFonts w:ascii="Times New Roman" w:hAnsi="Times New Roman" w:cs="Times New Roman"/>
        </w:rPr>
        <w:t xml:space="preserve"> mice. Scale bars: 40 </w:t>
      </w:r>
      <w:r w:rsidRPr="007002F7">
        <w:rPr>
          <w:rFonts w:ascii="Times New Roman" w:hAnsi="Times New Roman" w:cs="Times New Roman"/>
          <w:lang w:val="el-GR"/>
        </w:rPr>
        <w:t>μ</w:t>
      </w:r>
      <w:r w:rsidRPr="007002F7">
        <w:rPr>
          <w:rFonts w:ascii="Times New Roman" w:hAnsi="Times New Roman" w:cs="Times New Roman"/>
        </w:rPr>
        <w:t xml:space="preserve">m. </w:t>
      </w:r>
    </w:p>
    <w:p w:rsidR="007002F7" w:rsidRDefault="007002F7">
      <w:pPr>
        <w:rPr>
          <w:rFonts w:hint="eastAsia"/>
        </w:rPr>
      </w:pPr>
    </w:p>
    <w:p w:rsidR="007002F7" w:rsidRDefault="007002F7">
      <w:bookmarkStart w:id="0" w:name="_GoBack"/>
      <w:r>
        <w:rPr>
          <w:rFonts w:hint="eastAsia"/>
          <w:noProof/>
        </w:rPr>
        <w:drawing>
          <wp:inline distT="0" distB="0" distL="0" distR="0">
            <wp:extent cx="5274310" cy="335788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S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357880"/>
                    </a:xfrm>
                    <a:prstGeom prst="rect">
                      <a:avLst/>
                    </a:prstGeom>
                  </pic:spPr>
                </pic:pic>
              </a:graphicData>
            </a:graphic>
          </wp:inline>
        </w:drawing>
      </w:r>
    </w:p>
    <w:bookmarkEnd w:id="0"/>
    <w:p w:rsidR="007002F7" w:rsidRPr="007002F7" w:rsidRDefault="007002F7" w:rsidP="007002F7">
      <w:pPr>
        <w:rPr>
          <w:rFonts w:ascii="Times New Roman" w:hAnsi="Times New Roman" w:cs="Times New Roman"/>
        </w:rPr>
      </w:pPr>
      <w:r w:rsidRPr="007002F7">
        <w:rPr>
          <w:rFonts w:ascii="Times New Roman" w:hAnsi="Times New Roman" w:cs="Times New Roman"/>
          <w:b/>
          <w:bCs/>
        </w:rPr>
        <w:t xml:space="preserve">Figure S2: Representative DWI parameter maps and metrics. </w:t>
      </w:r>
    </w:p>
    <w:p w:rsidR="007002F7" w:rsidRDefault="007002F7" w:rsidP="007002F7">
      <w:pPr>
        <w:rPr>
          <w:rFonts w:ascii="Tahoma" w:hAnsi="Tahoma" w:cs="Tahoma"/>
        </w:rPr>
      </w:pPr>
      <w:r w:rsidRPr="007002F7">
        <w:rPr>
          <w:rFonts w:ascii="Times New Roman" w:hAnsi="Times New Roman" w:cs="Times New Roman"/>
        </w:rPr>
        <w:t>(a) Region of interest chosen based on the Allen mouse brain map. (b) and (c) are the representative MD map and statistical results between the two groups. (Ctrl</w:t>
      </w:r>
      <w:r w:rsidRPr="007002F7">
        <w:rPr>
          <w:rFonts w:ascii="Times New Roman" w:hAnsi="Times New Roman" w:cs="Times New Roman"/>
        </w:rPr>
        <w:t>：</w:t>
      </w:r>
      <w:r w:rsidRPr="007002F7">
        <w:rPr>
          <w:rFonts w:ascii="Times New Roman" w:hAnsi="Times New Roman" w:cs="Times New Roman"/>
        </w:rPr>
        <w:t>n = 3; cKO</w:t>
      </w:r>
      <w:r w:rsidRPr="007002F7">
        <w:rPr>
          <w:rFonts w:ascii="Times New Roman" w:hAnsi="Times New Roman" w:cs="Times New Roman"/>
        </w:rPr>
        <w:t>：</w:t>
      </w:r>
      <w:r w:rsidRPr="007002F7">
        <w:rPr>
          <w:rFonts w:ascii="Times New Roman" w:hAnsi="Times New Roman" w:cs="Times New Roman"/>
        </w:rPr>
        <w:t>n = 4). Data represent the mean± SEM. *</w:t>
      </w:r>
      <w:r w:rsidRPr="007002F7">
        <w:rPr>
          <w:rFonts w:ascii="Times New Roman" w:hAnsi="Times New Roman" w:cs="Times New Roman"/>
          <w:i/>
          <w:iCs/>
        </w:rPr>
        <w:t>P</w:t>
      </w:r>
      <w:r w:rsidRPr="007002F7">
        <w:rPr>
          <w:rFonts w:ascii="Times New Roman" w:hAnsi="Times New Roman" w:cs="Times New Roman"/>
        </w:rPr>
        <w:t xml:space="preserve"> &lt; 0.05. Student’s </w:t>
      </w:r>
      <w:r w:rsidRPr="007002F7">
        <w:rPr>
          <w:rFonts w:ascii="Times New Roman" w:hAnsi="Times New Roman" w:cs="Times New Roman"/>
          <w:i/>
          <w:iCs/>
        </w:rPr>
        <w:t>t</w:t>
      </w:r>
      <w:r w:rsidRPr="007002F7">
        <w:rPr>
          <w:rFonts w:ascii="Times New Roman" w:hAnsi="Times New Roman" w:cs="Times New Roman"/>
        </w:rPr>
        <w:t xml:space="preserve">-test. </w:t>
      </w:r>
    </w:p>
    <w:p w:rsidR="007002F7" w:rsidRDefault="007002F7" w:rsidP="007002F7">
      <w:pPr>
        <w:rPr>
          <w:rFonts w:ascii="Times New Roman" w:hAnsi="Times New Roman" w:cs="Times New Roman"/>
        </w:rPr>
      </w:pPr>
    </w:p>
    <w:p w:rsidR="007002F7" w:rsidRDefault="007002F7" w:rsidP="007002F7">
      <w:pPr>
        <w:rPr>
          <w:rFonts w:ascii="Times New Roman" w:hAnsi="Times New Roman" w:cs="Times New Roman"/>
        </w:rPr>
      </w:pPr>
      <w:r>
        <w:rPr>
          <w:rFonts w:ascii="Times New Roman" w:hAnsi="Times New Roman" w:cs="Times New Roman" w:hint="eastAsia"/>
          <w:noProof/>
        </w:rPr>
        <w:lastRenderedPageBreak/>
        <w:drawing>
          <wp:inline distT="0" distB="0" distL="0" distR="0">
            <wp:extent cx="5274310" cy="4488180"/>
            <wp:effectExtent l="0" t="0" r="254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S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4488180"/>
                    </a:xfrm>
                    <a:prstGeom prst="rect">
                      <a:avLst/>
                    </a:prstGeom>
                  </pic:spPr>
                </pic:pic>
              </a:graphicData>
            </a:graphic>
          </wp:inline>
        </w:drawing>
      </w:r>
    </w:p>
    <w:p w:rsidR="007002F7" w:rsidRPr="007002F7" w:rsidRDefault="007002F7" w:rsidP="007002F7">
      <w:pPr>
        <w:rPr>
          <w:rFonts w:ascii="Times New Roman" w:hAnsi="Times New Roman" w:cs="Times New Roman"/>
        </w:rPr>
      </w:pPr>
      <w:r w:rsidRPr="007002F7">
        <w:rPr>
          <w:rFonts w:ascii="Times New Roman" w:hAnsi="Times New Roman" w:cs="Times New Roman"/>
          <w:b/>
          <w:bCs/>
        </w:rPr>
        <w:t>Figure S3: mRNA levels of the ELOVL family in different cell types according to the Tabula Muris database (single-cell transcriptomic data from Mus musculus).</w:t>
      </w:r>
    </w:p>
    <w:p w:rsidR="007002F7" w:rsidRPr="007002F7" w:rsidRDefault="007002F7" w:rsidP="007002F7">
      <w:pPr>
        <w:rPr>
          <w:rFonts w:ascii="Times New Roman" w:hAnsi="Times New Roman" w:cs="Times New Roman"/>
        </w:rPr>
      </w:pPr>
      <w:r w:rsidRPr="007002F7">
        <w:rPr>
          <w:rFonts w:ascii="Times New Roman" w:hAnsi="Times New Roman" w:cs="Times New Roman"/>
        </w:rPr>
        <w:t xml:space="preserve">(a) ELOVL1 is highly expressed in oligodendrocytes. (b) ELOVL2 is barely expressed in neurons and OLs. (c) ELOVL3 is barely expressed in the nervous system. (d) ELOVL4 is mainly expressed in neurons and OPCs. (e) ELOVL5 is mainly expressed in glial cells. (f) ELOVL6 is mainly expressed in the OL lineage. (g) ELOVL7 is mainly expressed in OLs and endothelial cells. </w:t>
      </w:r>
    </w:p>
    <w:p w:rsidR="007002F7" w:rsidRPr="007002F7" w:rsidRDefault="007002F7" w:rsidP="007002F7">
      <w:pPr>
        <w:rPr>
          <w:rFonts w:ascii="Times New Roman" w:hAnsi="Times New Roman" w:cs="Times New Roman" w:hint="eastAsia"/>
        </w:rPr>
      </w:pPr>
    </w:p>
    <w:p w:rsidR="007002F7" w:rsidRDefault="007002F7">
      <w:pPr>
        <w:rPr>
          <w:rFonts w:hint="eastAsia"/>
        </w:rPr>
      </w:pPr>
    </w:p>
    <w:sectPr w:rsidR="007002F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048" w:rsidRDefault="00F91048" w:rsidP="007002F7">
      <w:r>
        <w:separator/>
      </w:r>
    </w:p>
  </w:endnote>
  <w:endnote w:type="continuationSeparator" w:id="0">
    <w:p w:rsidR="00F91048" w:rsidRDefault="00F91048" w:rsidP="00700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048" w:rsidRDefault="00F91048" w:rsidP="007002F7">
      <w:r>
        <w:separator/>
      </w:r>
    </w:p>
  </w:footnote>
  <w:footnote w:type="continuationSeparator" w:id="0">
    <w:p w:rsidR="00F91048" w:rsidRDefault="00F91048" w:rsidP="007002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660"/>
    <w:rsid w:val="002D61FE"/>
    <w:rsid w:val="003A3AB0"/>
    <w:rsid w:val="007002F7"/>
    <w:rsid w:val="00762660"/>
    <w:rsid w:val="007C7BC8"/>
    <w:rsid w:val="00F91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39F4F"/>
  <w15:chartTrackingRefBased/>
  <w15:docId w15:val="{F3BD883F-2030-4AC7-A2A1-95F69061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02F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002F7"/>
    <w:rPr>
      <w:sz w:val="18"/>
      <w:szCs w:val="18"/>
    </w:rPr>
  </w:style>
  <w:style w:type="paragraph" w:styleId="a5">
    <w:name w:val="footer"/>
    <w:basedOn w:val="a"/>
    <w:link w:val="a6"/>
    <w:uiPriority w:val="99"/>
    <w:unhideWhenUsed/>
    <w:rsid w:val="007002F7"/>
    <w:pPr>
      <w:tabs>
        <w:tab w:val="center" w:pos="4153"/>
        <w:tab w:val="right" w:pos="8306"/>
      </w:tabs>
      <w:snapToGrid w:val="0"/>
      <w:jc w:val="left"/>
    </w:pPr>
    <w:rPr>
      <w:sz w:val="18"/>
      <w:szCs w:val="18"/>
    </w:rPr>
  </w:style>
  <w:style w:type="character" w:customStyle="1" w:styleId="a6">
    <w:name w:val="页脚 字符"/>
    <w:basedOn w:val="a0"/>
    <w:link w:val="a5"/>
    <w:uiPriority w:val="99"/>
    <w:rsid w:val="007002F7"/>
    <w:rPr>
      <w:sz w:val="18"/>
      <w:szCs w:val="18"/>
    </w:rPr>
  </w:style>
  <w:style w:type="paragraph" w:styleId="a7">
    <w:name w:val="List Paragraph"/>
    <w:basedOn w:val="a"/>
    <w:uiPriority w:val="34"/>
    <w:qFormat/>
    <w:rsid w:val="007002F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281001">
      <w:bodyDiv w:val="1"/>
      <w:marLeft w:val="0"/>
      <w:marRight w:val="0"/>
      <w:marTop w:val="0"/>
      <w:marBottom w:val="0"/>
      <w:divBdr>
        <w:top w:val="none" w:sz="0" w:space="0" w:color="auto"/>
        <w:left w:val="none" w:sz="0" w:space="0" w:color="auto"/>
        <w:bottom w:val="none" w:sz="0" w:space="0" w:color="auto"/>
        <w:right w:val="none" w:sz="0" w:space="0" w:color="auto"/>
      </w:divBdr>
    </w:div>
    <w:div w:id="1397319763">
      <w:bodyDiv w:val="1"/>
      <w:marLeft w:val="0"/>
      <w:marRight w:val="0"/>
      <w:marTop w:val="0"/>
      <w:marBottom w:val="0"/>
      <w:divBdr>
        <w:top w:val="none" w:sz="0" w:space="0" w:color="auto"/>
        <w:left w:val="none" w:sz="0" w:space="0" w:color="auto"/>
        <w:bottom w:val="none" w:sz="0" w:space="0" w:color="auto"/>
        <w:right w:val="none" w:sz="0" w:space="0" w:color="auto"/>
      </w:divBdr>
    </w:div>
    <w:div w:id="206767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175</Words>
  <Characters>1001</Characters>
  <Application>Microsoft Office Word</Application>
  <DocSecurity>0</DocSecurity>
  <Lines>8</Lines>
  <Paragraphs>2</Paragraphs>
  <ScaleCrop>false</ScaleCrop>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马甜甜</dc:creator>
  <cp:keywords/>
  <dc:description/>
  <cp:lastModifiedBy>马甜甜</cp:lastModifiedBy>
  <cp:revision>2</cp:revision>
  <dcterms:created xsi:type="dcterms:W3CDTF">2023-02-23T07:56:00Z</dcterms:created>
  <dcterms:modified xsi:type="dcterms:W3CDTF">2023-02-23T08:00:00Z</dcterms:modified>
</cp:coreProperties>
</file>