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5B1F5D">
      <w:pPr>
        <w:jc w:val="both"/>
        <w:rPr>
          <w:rFonts w:ascii="Times New Roman" w:hAnsi="Times New Roman" w:eastAsia="宋体" w:cs="Times New Roman"/>
          <w:bCs/>
          <w:sz w:val="24"/>
          <w:lang w:bidi="ar"/>
        </w:rPr>
      </w:pPr>
      <w:bookmarkStart w:id="0" w:name="_Hlk178344406"/>
      <w:r>
        <w:rPr>
          <w:rFonts w:hint="eastAsia" w:ascii="Times New Roman" w:hAnsi="Times New Roman" w:cs="Times New Roman"/>
          <w:sz w:val="24"/>
        </w:rPr>
        <w:t>Supplementary material</w:t>
      </w:r>
      <w:r>
        <w:rPr>
          <w:rFonts w:hint="eastAsia" w:ascii="Times New Roman" w:hAnsi="Times New Roman" w:eastAsia="宋体" w:cs="Times New Roman"/>
          <w:bCs/>
          <w:sz w:val="24"/>
          <w:lang w:bidi="ar"/>
        </w:rPr>
        <w:t xml:space="preserve"> for</w:t>
      </w:r>
    </w:p>
    <w:p w14:paraId="1803D43F">
      <w:pPr>
        <w:jc w:val="both"/>
        <w:rPr>
          <w:rFonts w:ascii="Times New Roman" w:hAnsi="Times New Roman" w:eastAsia="宋体" w:cs="Times New Roman"/>
          <w:bCs/>
          <w:sz w:val="24"/>
          <w:lang w:bidi="ar"/>
        </w:rPr>
      </w:pPr>
    </w:p>
    <w:p w14:paraId="32DE65C0">
      <w:pPr>
        <w:jc w:val="both"/>
        <w:rPr>
          <w:rFonts w:hint="eastAsia" w:ascii="Times New Roman" w:hAnsi="Times New Roman" w:eastAsia="宋体" w:cs="Times New Roman"/>
          <w:bCs/>
          <w:sz w:val="24"/>
          <w:lang w:bidi="ar"/>
        </w:rPr>
      </w:pPr>
    </w:p>
    <w:p w14:paraId="5297F754">
      <w:pPr>
        <w:adjustRightInd w:val="0"/>
        <w:snapToGrid w:val="0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  <w:bookmarkStart w:id="1" w:name="_Hlk179138681"/>
      <w:r>
        <w:rPr>
          <w:rFonts w:ascii="Times New Roman" w:hAnsi="Times New Roman" w:cs="Times New Roman"/>
          <w:b/>
          <w:bCs/>
          <w:sz w:val="24"/>
        </w:rPr>
        <w:t>Spatially segregated multiomics decodes metformin-mediated functional-specific metabolic characteristics in diabetic kidney disease</w:t>
      </w:r>
    </w:p>
    <w:bookmarkEnd w:id="1"/>
    <w:p w14:paraId="2AF8236A">
      <w:pPr>
        <w:adjustRightInd w:val="0"/>
        <w:snapToGrid w:val="0"/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0C736171">
      <w:pPr>
        <w:adjustRightInd w:val="0"/>
        <w:snapToGrid w:val="0"/>
        <w:spacing w:line="48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Shi Qiu</w:t>
      </w:r>
      <w:r>
        <w:rPr>
          <w:rFonts w:ascii="Times New Roman" w:hAnsi="Times New Roman" w:cs="Times New Roman"/>
          <w:iCs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iCs/>
          <w:sz w:val="24"/>
          <w:szCs w:val="24"/>
        </w:rPr>
        <w:t>, Dandan Xie</w:t>
      </w:r>
      <w:r>
        <w:rPr>
          <w:rFonts w:ascii="Times New Roman" w:hAnsi="Times New Roman" w:cs="Times New Roman"/>
          <w:iCs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iCs/>
          <w:sz w:val="24"/>
          <w:szCs w:val="24"/>
        </w:rPr>
        <w:t>, Sifan Guo</w:t>
      </w:r>
      <w:r>
        <w:rPr>
          <w:rFonts w:ascii="Times New Roman" w:hAnsi="Times New Roman" w:cs="Times New Roman"/>
          <w:iCs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iCs/>
          <w:sz w:val="24"/>
          <w:szCs w:val="24"/>
        </w:rPr>
        <w:t>, Zhibo Wang</w:t>
      </w:r>
      <w:r>
        <w:rPr>
          <w:rFonts w:ascii="Times New Roman" w:hAnsi="Times New Roman" w:cs="Times New Roman"/>
          <w:iCs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iCs/>
          <w:sz w:val="24"/>
          <w:szCs w:val="24"/>
          <w:lang w:val="nl"/>
        </w:rPr>
        <w:t>Xian Wang</w:t>
      </w:r>
      <w:r>
        <w:rPr>
          <w:rFonts w:ascii="Times New Roman" w:hAnsi="Times New Roman" w:cs="Times New Roman"/>
          <w:iCs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iCs/>
          <w:sz w:val="24"/>
          <w:szCs w:val="24"/>
          <w:lang w:val="nl"/>
        </w:rPr>
        <w:t>,</w:t>
      </w:r>
      <w:r>
        <w:rPr>
          <w:rFonts w:ascii="Times New Roman" w:hAnsi="Times New Roman" w:cs="Times New Roman"/>
          <w:iCs/>
          <w:sz w:val="24"/>
          <w:szCs w:val="24"/>
        </w:rPr>
        <w:t xml:space="preserve"> Ying Cai</w:t>
      </w:r>
      <w:r>
        <w:rPr>
          <w:rFonts w:ascii="Times New Roman" w:hAnsi="Times New Roman" w:cs="Times New Roman"/>
          <w:iCs/>
          <w:sz w:val="24"/>
          <w:szCs w:val="24"/>
          <w:vertAlign w:val="superscript"/>
        </w:rPr>
        <w:t>1,2</w:t>
      </w:r>
      <w:r>
        <w:rPr>
          <w:rFonts w:ascii="Times New Roman" w:hAnsi="Times New Roman" w:cs="Times New Roman"/>
          <w:iCs/>
          <w:sz w:val="24"/>
          <w:szCs w:val="24"/>
        </w:rPr>
        <w:t>, Chunsheng Lin</w:t>
      </w:r>
      <w:r>
        <w:rPr>
          <w:rFonts w:ascii="Times New Roman" w:hAnsi="Times New Roman" w:cs="Times New Roman"/>
          <w:iCs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iCs/>
          <w:sz w:val="24"/>
          <w:szCs w:val="24"/>
        </w:rPr>
        <w:t>, Hong Yao</w:t>
      </w:r>
      <w:r>
        <w:rPr>
          <w:rFonts w:ascii="Times New Roman" w:hAnsi="Times New Roman" w:cs="Times New Roman"/>
          <w:iCs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iCs/>
          <w:sz w:val="24"/>
          <w:szCs w:val="24"/>
        </w:rPr>
        <w:t>,</w:t>
      </w:r>
      <w:r>
        <w:rPr>
          <w:rFonts w:ascii="Times New Roman" w:hAnsi="Times New Roman" w:cs="Times New Roman"/>
          <w:iCs/>
          <w:sz w:val="24"/>
          <w:szCs w:val="24"/>
          <w:lang w:val="nl"/>
        </w:rPr>
        <w:t xml:space="preserve"> Yu</w:t>
      </w:r>
      <w:r>
        <w:rPr>
          <w:rFonts w:ascii="Times New Roman" w:hAnsi="Times New Roman" w:cs="Times New Roman"/>
          <w:iCs/>
          <w:sz w:val="24"/>
          <w:szCs w:val="24"/>
        </w:rPr>
        <w:t xml:space="preserve"> Guan</w:t>
      </w:r>
      <w:r>
        <w:rPr>
          <w:rFonts w:ascii="Times New Roman" w:hAnsi="Times New Roman" w:cs="Times New Roman"/>
          <w:iCs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iCs/>
          <w:sz w:val="24"/>
          <w:szCs w:val="24"/>
        </w:rPr>
        <w:t>, Qiqi Zhao</w:t>
      </w:r>
      <w:r>
        <w:rPr>
          <w:rFonts w:ascii="Times New Roman" w:hAnsi="Times New Roman" w:cs="Times New Roman"/>
          <w:iCs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iCs/>
          <w:sz w:val="24"/>
          <w:szCs w:val="24"/>
        </w:rPr>
        <w:t>, Qiang Yang</w:t>
      </w:r>
      <w:r>
        <w:rPr>
          <w:rFonts w:ascii="Times New Roman" w:hAnsi="Times New Roman" w:cs="Times New Roman"/>
          <w:iCs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iCs/>
          <w:sz w:val="24"/>
          <w:szCs w:val="24"/>
        </w:rPr>
        <w:t>, Yiqiang Xie</w:t>
      </w:r>
      <w:r>
        <w:rPr>
          <w:rFonts w:ascii="Times New Roman" w:hAnsi="Times New Roman" w:cs="Times New Roman"/>
          <w:iCs/>
          <w:sz w:val="24"/>
          <w:szCs w:val="24"/>
          <w:vertAlign w:val="superscript"/>
        </w:rPr>
        <w:t>1,*</w:t>
      </w:r>
      <w:r>
        <w:rPr>
          <w:rFonts w:ascii="Times New Roman" w:hAnsi="Times New Roman" w:cs="Times New Roman"/>
          <w:iCs/>
          <w:sz w:val="24"/>
          <w:szCs w:val="24"/>
        </w:rPr>
        <w:t>, Songqi Tang</w:t>
      </w:r>
      <w:r>
        <w:rPr>
          <w:rFonts w:ascii="Times New Roman" w:hAnsi="Times New Roman" w:cs="Times New Roman"/>
          <w:iCs/>
          <w:sz w:val="24"/>
          <w:szCs w:val="24"/>
          <w:vertAlign w:val="superscript"/>
        </w:rPr>
        <w:t>1,*</w:t>
      </w:r>
      <w:r>
        <w:rPr>
          <w:rFonts w:ascii="Times New Roman" w:hAnsi="Times New Roman" w:cs="Times New Roman"/>
          <w:iCs/>
          <w:sz w:val="24"/>
          <w:szCs w:val="24"/>
        </w:rPr>
        <w:t>, Aihua Zhang</w:t>
      </w:r>
      <w:r>
        <w:rPr>
          <w:rFonts w:ascii="Times New Roman" w:hAnsi="Times New Roman" w:cs="Times New Roman"/>
          <w:iCs/>
          <w:sz w:val="24"/>
          <w:szCs w:val="24"/>
          <w:vertAlign w:val="superscript"/>
        </w:rPr>
        <w:t>1,2,*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416DEDEA">
      <w:pPr>
        <w:adjustRightInd w:val="0"/>
        <w:snapToGrid w:val="0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International Advanced Functional Omics Platform, Scientific Experiment Center, Public Research Center, Hainan Medical University, Haikou, Hainan 571199, China</w:t>
      </w:r>
    </w:p>
    <w:p w14:paraId="314CF6E3">
      <w:pPr>
        <w:adjustRightInd w:val="0"/>
        <w:snapToGrid w:val="0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Graduate School, Second Affiliated Hospital, Heilongjiang University of Chinese Medicine, Harbin, Heilongjiang 150040, China</w:t>
      </w:r>
    </w:p>
    <w:p w14:paraId="21CF30D1">
      <w:pPr>
        <w:jc w:val="both"/>
        <w:rPr>
          <w:rFonts w:hint="eastAsia" w:eastAsia="宋体" w:cs="Times New Roman"/>
          <w:bCs/>
          <w:sz w:val="24"/>
          <w:lang w:bidi="ar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First Affiliated Hospital, Harbin Medical University, Harbin, Heilongjiang 150040, China</w:t>
      </w:r>
    </w:p>
    <w:p w14:paraId="0473FA07">
      <w:pPr>
        <w:widowControl/>
        <w:jc w:val="lef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br w:type="page"/>
      </w:r>
    </w:p>
    <w:p w14:paraId="1B6C2D5D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A120DED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drawing>
          <wp:inline distT="0" distB="0" distL="0" distR="0">
            <wp:extent cx="5273675" cy="4459605"/>
            <wp:effectExtent l="0" t="0" r="3175" b="0"/>
            <wp:docPr id="3882995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29951" name="图片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03" b="3089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60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12273">
      <w:pPr>
        <w:adjustRightInd w:val="0"/>
        <w:snapToGrid w:val="0"/>
        <w:spacing w:line="276" w:lineRule="auto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Supplementary Figure S1 </w:t>
      </w:r>
      <w:r>
        <w:rPr>
          <w:rFonts w:ascii="Times New Roman" w:hAnsi="Times New Roman" w:cs="Times New Roman"/>
          <w:b w:val="0"/>
          <w:bCs/>
          <w:sz w:val="20"/>
          <w:szCs w:val="20"/>
        </w:rPr>
        <w:t xml:space="preserve">Matrix diagram on the </w:t>
      </w:r>
      <w:r>
        <w:rPr>
          <w:rFonts w:ascii="Times New Roman" w:hAnsi="Times New Roman" w:cs="Times New Roman"/>
          <w:bCs/>
          <w:sz w:val="20"/>
          <w:szCs w:val="20"/>
        </w:rPr>
        <w:t>s</w:t>
      </w:r>
      <w:r>
        <w:rPr>
          <w:rFonts w:ascii="Times New Roman" w:hAnsi="Times New Roman" w:cs="Times New Roman"/>
          <w:b w:val="0"/>
          <w:bCs/>
          <w:sz w:val="20"/>
          <w:szCs w:val="20"/>
        </w:rPr>
        <w:t xml:space="preserve">election </w:t>
      </w:r>
      <w:r>
        <w:rPr>
          <w:rFonts w:ascii="Times New Roman" w:hAnsi="Times New Roman" w:cs="Times New Roman"/>
          <w:b w:val="0"/>
          <w:bCs/>
          <w:sz w:val="20"/>
          <w:szCs w:val="20"/>
        </w:rPr>
        <w:t xml:space="preserve">analysis of metabolite biomarkers in </w:t>
      </w:r>
      <w:r>
        <w:rPr>
          <w:rFonts w:ascii="Times New Roman" w:hAnsi="Times New Roman" w:cs="Times New Roman"/>
          <w:b w:val="0"/>
          <w:bCs/>
          <w:i/>
          <w:sz w:val="20"/>
          <w:szCs w:val="20"/>
        </w:rPr>
        <w:t>db/db</w:t>
      </w:r>
      <w:r>
        <w:rPr>
          <w:rFonts w:ascii="Times New Roman" w:hAnsi="Times New Roman" w:cs="Times New Roman"/>
          <w:b w:val="0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>mouse</w:t>
      </w:r>
      <w:r>
        <w:rPr>
          <w:rFonts w:ascii="Times New Roman" w:hAnsi="Times New Roman" w:cs="Times New Roman"/>
          <w:b w:val="0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 w:val="0"/>
          <w:bCs/>
          <w:sz w:val="20"/>
          <w:szCs w:val="20"/>
        </w:rPr>
        <w:t>kidney tissues</w:t>
      </w:r>
      <w:r>
        <w:rPr>
          <w:rFonts w:ascii="Times New Roman" w:hAnsi="Times New Roman" w:cs="Times New Roman"/>
          <w:bCs/>
          <w:sz w:val="20"/>
          <w:szCs w:val="20"/>
        </w:rPr>
        <w:t xml:space="preserve">. </w:t>
      </w:r>
      <w:r>
        <w:rPr>
          <w:rFonts w:ascii="Times New Roman" w:hAnsi="Times New Roman" w:cs="Times New Roman"/>
          <w:bCs/>
          <w:szCs w:val="21"/>
        </w:rPr>
        <w:t>(a)</w:t>
      </w:r>
      <w:r>
        <w:rPr>
          <w:rFonts w:hint="eastAsia" w:ascii="Times New Roman" w:hAnsi="Times New Roman" w:cs="Times New Roman"/>
          <w:bCs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>Z-score</w:t>
      </w:r>
      <w:r>
        <w:rPr>
          <w:rFonts w:hint="eastAsia"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 xml:space="preserve">analysis of </w:t>
      </w:r>
      <w:r>
        <w:rPr>
          <w:rFonts w:hint="eastAsia" w:ascii="Times New Roman" w:hAnsi="Times New Roman" w:cs="Times New Roman"/>
          <w:szCs w:val="21"/>
        </w:rPr>
        <w:t xml:space="preserve">ion </w:t>
      </w:r>
      <w:r>
        <w:rPr>
          <w:rFonts w:ascii="Times New Roman" w:hAnsi="Times New Roman" w:cs="Times New Roman"/>
          <w:szCs w:val="21"/>
        </w:rPr>
        <w:t xml:space="preserve">variation </w:t>
      </w:r>
      <w:r>
        <w:rPr>
          <w:rFonts w:ascii="Times New Roman" w:hAnsi="Times New Roman" w:cs="Times New Roman"/>
        </w:rPr>
        <w:t>associated with</w:t>
      </w:r>
      <w:r>
        <w:rPr>
          <w:rFonts w:hint="eastAsia"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 xml:space="preserve">kidney tissue </w:t>
      </w:r>
      <w:r>
        <w:rPr>
          <w:rFonts w:hint="eastAsia" w:ascii="Times New Roman" w:hAnsi="Times New Roman" w:cs="Times New Roman"/>
          <w:szCs w:val="21"/>
        </w:rPr>
        <w:t xml:space="preserve">(Cor) </w:t>
      </w:r>
      <w:r>
        <w:rPr>
          <w:rFonts w:ascii="Times New Roman" w:hAnsi="Times New Roman" w:cs="Times New Roman"/>
          <w:sz w:val="22"/>
        </w:rPr>
        <w:t>region</w:t>
      </w:r>
      <w:r>
        <w:rPr>
          <w:rFonts w:ascii="Times New Roman" w:hAnsi="Times New Roman" w:cs="Times New Roman"/>
        </w:rPr>
        <w:t xml:space="preserve"> </w:t>
      </w:r>
      <w:r>
        <w:rPr>
          <w:rFonts w:hint="eastAsia" w:ascii="Times New Roman" w:hAnsi="Times New Roman" w:cs="Times New Roman"/>
        </w:rPr>
        <w:t>in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Cs w:val="21"/>
        </w:rPr>
        <w:t xml:space="preserve">transgenic </w:t>
      </w:r>
      <w:r>
        <w:rPr>
          <w:rFonts w:ascii="Times New Roman" w:hAnsi="Times New Roman" w:cs="Times New Roman"/>
          <w:i/>
          <w:szCs w:val="21"/>
        </w:rPr>
        <w:t>db/db</w:t>
      </w:r>
      <w:r>
        <w:rPr>
          <w:rFonts w:ascii="Times New Roman" w:hAnsi="Times New Roman" w:cs="Times New Roman"/>
          <w:szCs w:val="21"/>
        </w:rPr>
        <w:t xml:space="preserve"> mice.</w:t>
      </w:r>
      <w:r>
        <w:rPr>
          <w:rFonts w:hint="eastAsia" w:ascii="Times New Roman" w:hAnsi="Times New Roman" w:cs="Times New Roman"/>
          <w:bCs/>
          <w:szCs w:val="21"/>
        </w:rPr>
        <w:t xml:space="preserve"> </w:t>
      </w:r>
      <w:r>
        <w:rPr>
          <w:rFonts w:ascii="Times New Roman" w:hAnsi="Times New Roman" w:cs="Times New Roman"/>
          <w:bCs/>
          <w:szCs w:val="21"/>
        </w:rPr>
        <w:t>(</w:t>
      </w:r>
      <w:r>
        <w:rPr>
          <w:rFonts w:hint="eastAsia" w:ascii="Times New Roman" w:hAnsi="Times New Roman" w:cs="Times New Roman"/>
          <w:bCs/>
          <w:szCs w:val="21"/>
        </w:rPr>
        <w:t>b</w:t>
      </w:r>
      <w:r>
        <w:rPr>
          <w:rFonts w:ascii="Times New Roman" w:hAnsi="Times New Roman" w:cs="Times New Roman"/>
          <w:bCs/>
          <w:szCs w:val="21"/>
        </w:rPr>
        <w:t>)</w:t>
      </w:r>
      <w:r>
        <w:rPr>
          <w:rFonts w:ascii="Times New Roman" w:hAnsi="Times New Roman" w:cs="Times New Roman"/>
          <w:szCs w:val="21"/>
        </w:rPr>
        <w:t xml:space="preserve"> Z-score</w:t>
      </w:r>
      <w:r>
        <w:rPr>
          <w:rFonts w:hint="eastAsia"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 xml:space="preserve">analysis of </w:t>
      </w:r>
      <w:r>
        <w:rPr>
          <w:rFonts w:hint="eastAsia" w:ascii="Times New Roman" w:hAnsi="Times New Roman" w:cs="Times New Roman"/>
          <w:szCs w:val="21"/>
        </w:rPr>
        <w:t>ion ranking</w:t>
      </w:r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hint="eastAsia" w:ascii="Times New Roman" w:hAnsi="Times New Roman" w:cs="Times New Roman"/>
        </w:rPr>
        <w:t>in</w:t>
      </w:r>
      <w:r>
        <w:rPr>
          <w:rFonts w:hint="eastAsia"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 xml:space="preserve">mouse kidney tissue </w:t>
      </w:r>
      <w:r>
        <w:rPr>
          <w:rFonts w:hint="eastAsia" w:ascii="Times New Roman" w:hAnsi="Times New Roman" w:cs="Times New Roman"/>
          <w:szCs w:val="21"/>
        </w:rPr>
        <w:t xml:space="preserve">(OM) </w:t>
      </w:r>
      <w:r>
        <w:rPr>
          <w:rFonts w:ascii="Times New Roman" w:hAnsi="Times New Roman" w:cs="Times New Roman"/>
          <w:sz w:val="22"/>
        </w:rPr>
        <w:t>region</w:t>
      </w:r>
      <w:r>
        <w:rPr>
          <w:rFonts w:ascii="Times New Roman" w:hAnsi="Times New Roman" w:cs="Times New Roman"/>
        </w:rPr>
        <w:t>.</w:t>
      </w:r>
      <w:r>
        <w:rPr>
          <w:rFonts w:hint="eastAsia"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>
        <w:rPr>
          <w:rFonts w:hint="eastAsia" w:ascii="Times New Roman" w:hAnsi="Times New Roman" w:cs="Times New Roman"/>
          <w:bCs/>
          <w:szCs w:val="21"/>
        </w:rPr>
        <w:t>c</w:t>
      </w:r>
      <w:r>
        <w:rPr>
          <w:rFonts w:ascii="Times New Roman" w:hAnsi="Times New Roman" w:cs="Times New Roman"/>
          <w:bCs/>
          <w:szCs w:val="21"/>
        </w:rPr>
        <w:t>)</w:t>
      </w:r>
      <w:r>
        <w:rPr>
          <w:rFonts w:ascii="Times New Roman" w:hAnsi="Times New Roman" w:cs="Times New Roman"/>
          <w:szCs w:val="21"/>
        </w:rPr>
        <w:t xml:space="preserve"> Z-score analysis of </w:t>
      </w:r>
      <w:r>
        <w:rPr>
          <w:rFonts w:hint="eastAsia" w:ascii="Times New Roman" w:hAnsi="Times New Roman" w:cs="Times New Roman"/>
          <w:szCs w:val="21"/>
        </w:rPr>
        <w:t>ion changes</w:t>
      </w:r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</w:rPr>
        <w:t>associated with</w:t>
      </w:r>
      <w:r>
        <w:rPr>
          <w:rFonts w:hint="eastAsia"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i/>
          <w:szCs w:val="21"/>
        </w:rPr>
        <w:t>db/db</w:t>
      </w:r>
      <w:r>
        <w:rPr>
          <w:rFonts w:ascii="Times New Roman" w:hAnsi="Times New Roman" w:cs="Times New Roman"/>
          <w:szCs w:val="21"/>
        </w:rPr>
        <w:t xml:space="preserve"> mouse kidney tissue </w:t>
      </w:r>
      <w:r>
        <w:rPr>
          <w:rFonts w:hint="eastAsia" w:ascii="Times New Roman" w:hAnsi="Times New Roman" w:cs="Times New Roman"/>
          <w:szCs w:val="21"/>
        </w:rPr>
        <w:t xml:space="preserve">(IM) </w:t>
      </w:r>
      <w:r>
        <w:rPr>
          <w:rFonts w:ascii="Times New Roman" w:hAnsi="Times New Roman" w:cs="Times New Roman"/>
          <w:sz w:val="22"/>
        </w:rPr>
        <w:t>region</w:t>
      </w:r>
      <w:r>
        <w:rPr>
          <w:rFonts w:hint="eastAsia" w:ascii="Times New Roman" w:hAnsi="Times New Roman" w:cs="Times New Roman"/>
        </w:rPr>
        <w:t>.</w:t>
      </w:r>
    </w:p>
    <w:p w14:paraId="09E398AE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Cs w:val="21"/>
        </w:rPr>
      </w:pPr>
    </w:p>
    <w:p w14:paraId="1C0FCD02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Cs w:val="21"/>
        </w:rPr>
      </w:pPr>
    </w:p>
    <w:p w14:paraId="59FC490F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Cs w:val="21"/>
        </w:rPr>
      </w:pPr>
    </w:p>
    <w:p w14:paraId="11D919CB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Cs w:val="21"/>
        </w:rPr>
      </w:pPr>
    </w:p>
    <w:p w14:paraId="2A07AA0E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Cs w:val="21"/>
        </w:rPr>
      </w:pPr>
    </w:p>
    <w:p w14:paraId="21C98B0B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Cs w:val="21"/>
        </w:rPr>
      </w:pPr>
    </w:p>
    <w:p w14:paraId="1DACA5FB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Cs w:val="21"/>
        </w:rPr>
      </w:pPr>
    </w:p>
    <w:p w14:paraId="53CDE97E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Cs w:val="21"/>
        </w:rPr>
      </w:pPr>
    </w:p>
    <w:p w14:paraId="5771126D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Cs w:val="21"/>
        </w:rPr>
      </w:pPr>
    </w:p>
    <w:p w14:paraId="5ADC82AF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Cs w:val="21"/>
        </w:rPr>
      </w:pPr>
    </w:p>
    <w:p w14:paraId="68E30EA8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Cs w:val="21"/>
        </w:rPr>
      </w:pPr>
    </w:p>
    <w:p w14:paraId="0E277E87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Cs w:val="21"/>
        </w:rPr>
      </w:pPr>
    </w:p>
    <w:p w14:paraId="2045260F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Cs w:val="21"/>
        </w:rPr>
      </w:pPr>
    </w:p>
    <w:p w14:paraId="68F3A6F4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Cs w:val="21"/>
        </w:rPr>
      </w:pPr>
    </w:p>
    <w:p w14:paraId="753F91A1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Cs w:val="21"/>
        </w:rPr>
      </w:pPr>
    </w:p>
    <w:p w14:paraId="22EA38A0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Cs w:val="21"/>
        </w:rPr>
      </w:pPr>
    </w:p>
    <w:p w14:paraId="069F13E8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Cs w:val="21"/>
        </w:rPr>
      </w:pPr>
    </w:p>
    <w:p w14:paraId="56753BDD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Cs w:val="21"/>
        </w:rPr>
      </w:pPr>
    </w:p>
    <w:p w14:paraId="453CB99C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Cs w:val="21"/>
        </w:rPr>
      </w:pPr>
      <w:r>
        <w:drawing>
          <wp:inline distT="0" distB="0" distL="0" distR="0">
            <wp:extent cx="5274310" cy="7835900"/>
            <wp:effectExtent l="0" t="0" r="2540" b="0"/>
            <wp:docPr id="26373010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730108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83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81887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Supplementary Figure </w:t>
      </w:r>
      <w:r>
        <w:rPr>
          <w:rFonts w:hint="eastAsia" w:ascii="Times New Roman" w:hAnsi="Times New Roman" w:cs="Times New Roman"/>
          <w:b/>
          <w:bCs/>
          <w:sz w:val="20"/>
          <w:szCs w:val="20"/>
        </w:rPr>
        <w:t xml:space="preserve">S2 </w:t>
      </w:r>
      <w:r>
        <w:rPr>
          <w:rFonts w:ascii="Times New Roman" w:hAnsi="Times New Roman" w:cs="Times New Roman"/>
          <w:b w:val="0"/>
          <w:bCs/>
          <w:sz w:val="20"/>
          <w:szCs w:val="20"/>
        </w:rPr>
        <w:t>The ROC analysis of serum metabolite biomarkers in DN patients</w:t>
      </w:r>
      <w:r>
        <w:rPr>
          <w:rFonts w:ascii="Times New Roman" w:hAnsi="Times New Roman" w:cs="Times New Roman"/>
          <w:bCs/>
          <w:sz w:val="20"/>
          <w:szCs w:val="20"/>
        </w:rPr>
        <w:t>.</w:t>
      </w:r>
    </w:p>
    <w:p w14:paraId="2ED7B119">
      <w:pPr>
        <w:adjustRightInd w:val="0"/>
        <w:snapToGrid w:val="0"/>
        <w:spacing w:line="276" w:lineRule="auto"/>
        <w:rPr>
          <w:rFonts w:ascii="Times New Roman" w:hAnsi="Times New Roman" w:eastAsia="宋体" w:cs="Times New Roman"/>
          <w:b/>
          <w:bCs/>
          <w:kern w:val="0"/>
          <w:sz w:val="22"/>
          <w:lang w:bidi="ar"/>
        </w:rPr>
      </w:pPr>
    </w:p>
    <w:p w14:paraId="6DA23EC2">
      <w:pPr>
        <w:adjustRightInd w:val="0"/>
        <w:snapToGrid w:val="0"/>
        <w:spacing w:line="276" w:lineRule="auto"/>
        <w:rPr>
          <w:rFonts w:ascii="Times New Roman" w:hAnsi="Times New Roman" w:eastAsia="宋体" w:cs="Times New Roman"/>
          <w:b/>
          <w:bCs/>
          <w:kern w:val="0"/>
          <w:sz w:val="22"/>
          <w:lang w:bidi="ar"/>
        </w:rPr>
      </w:pPr>
    </w:p>
    <w:p w14:paraId="5663BB9C">
      <w:pPr>
        <w:adjustRightInd w:val="0"/>
        <w:snapToGrid w:val="0"/>
        <w:spacing w:line="276" w:lineRule="auto"/>
        <w:rPr>
          <w:rFonts w:ascii="Times New Roman" w:hAnsi="Times New Roman" w:eastAsia="宋体" w:cs="Times New Roman"/>
          <w:b/>
          <w:bCs/>
          <w:kern w:val="0"/>
          <w:sz w:val="22"/>
          <w:lang w:bidi="ar"/>
        </w:rPr>
      </w:pPr>
    </w:p>
    <w:p w14:paraId="533C6D02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Cs w:val="21"/>
        </w:rPr>
      </w:pPr>
    </w:p>
    <w:p w14:paraId="06CBF8F7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Cs w:val="21"/>
        </w:rPr>
      </w:pPr>
    </w:p>
    <w:p w14:paraId="7CE45798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Cs w:val="21"/>
        </w:rPr>
      </w:pPr>
    </w:p>
    <w:p w14:paraId="532EF5C6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Cs w:val="21"/>
        </w:rPr>
      </w:pPr>
      <w:r>
        <w:drawing>
          <wp:inline distT="0" distB="0" distL="0" distR="0">
            <wp:extent cx="5273040" cy="2176145"/>
            <wp:effectExtent l="0" t="0" r="3810" b="0"/>
            <wp:docPr id="116021284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212840" name="图片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70" b="540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76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ADF2D8">
      <w:pPr>
        <w:adjustRightInd w:val="0"/>
        <w:snapToGrid w:val="0"/>
        <w:spacing w:line="276" w:lineRule="auto"/>
        <w:rPr>
          <w:rFonts w:ascii="Times New Roman" w:hAnsi="Times New Roman" w:eastAsia="宋体" w:cs="Times New Roman"/>
          <w:sz w:val="22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Supplementary Figure </w:t>
      </w:r>
      <w:r>
        <w:rPr>
          <w:rFonts w:hint="eastAsia" w:ascii="Times New Roman" w:hAnsi="Times New Roman" w:cs="Times New Roman"/>
          <w:b/>
          <w:bCs/>
          <w:sz w:val="20"/>
          <w:szCs w:val="20"/>
        </w:rPr>
        <w:t xml:space="preserve">S3 </w:t>
      </w:r>
      <w:r>
        <w:rPr>
          <w:rFonts w:ascii="Times New Roman" w:hAnsi="Times New Roman" w:cs="Times New Roman"/>
          <w:b w:val="0"/>
          <w:bCs/>
          <w:sz w:val="20"/>
          <w:szCs w:val="20"/>
        </w:rPr>
        <w:t>The expression level and ROC analysis of NPHS2 protein in DN patients</w:t>
      </w:r>
      <w:r>
        <w:rPr>
          <w:rFonts w:ascii="Times New Roman" w:hAnsi="Times New Roman" w:cs="Times New Roman"/>
          <w:bCs/>
          <w:sz w:val="20"/>
          <w:szCs w:val="20"/>
        </w:rPr>
        <w:t xml:space="preserve">. </w:t>
      </w:r>
      <w:r>
        <w:rPr>
          <w:rFonts w:ascii="Times New Roman" w:hAnsi="Times New Roman" w:eastAsia="宋体" w:cs="Times New Roman"/>
          <w:bCs/>
          <w:kern w:val="0"/>
          <w:sz w:val="22"/>
          <w:lang w:bidi="ar"/>
        </w:rPr>
        <w:t>(</w:t>
      </w:r>
      <w:r>
        <w:rPr>
          <w:rFonts w:ascii="Times New Roman" w:hAnsi="Times New Roman" w:eastAsia="宋体" w:cs="Times New Roman"/>
          <w:b w:val="0"/>
          <w:bCs/>
          <w:kern w:val="0"/>
          <w:sz w:val="22"/>
          <w:lang w:bidi="ar"/>
        </w:rPr>
        <w:t>a</w:t>
      </w:r>
      <w:r>
        <w:rPr>
          <w:rFonts w:ascii="Times New Roman" w:hAnsi="Times New Roman" w:eastAsia="宋体" w:cs="Times New Roman"/>
          <w:bCs/>
          <w:kern w:val="0"/>
          <w:sz w:val="22"/>
          <w:lang w:bidi="ar"/>
        </w:rPr>
        <w:t>)</w:t>
      </w:r>
      <w:r>
        <w:rPr>
          <w:rFonts w:ascii="Times New Roman" w:hAnsi="Times New Roman" w:eastAsia="宋体" w:cs="Times New Roman"/>
          <w:b w:val="0"/>
          <w:bCs/>
          <w:kern w:val="0"/>
          <w:sz w:val="22"/>
          <w:lang w:bidi="ar"/>
        </w:rPr>
        <w:t xml:space="preserve"> </w:t>
      </w:r>
      <w:r>
        <w:rPr>
          <w:rFonts w:ascii="Times New Roman" w:hAnsi="Times New Roman" w:eastAsia="宋体" w:cs="Times New Roman"/>
          <w:sz w:val="22"/>
        </w:rPr>
        <w:t xml:space="preserve">Statistical comparison of </w:t>
      </w:r>
      <w:r>
        <w:rPr>
          <w:rFonts w:ascii="Times New Roman" w:hAnsi="Times New Roman" w:eastAsia="宋体" w:cs="Times New Roman"/>
          <w:kern w:val="0"/>
          <w:sz w:val="22"/>
          <w:lang w:bidi="ar"/>
        </w:rPr>
        <w:t xml:space="preserve">expression level of </w:t>
      </w:r>
      <w:r>
        <w:rPr>
          <w:rFonts w:hint="eastAsia" w:ascii="Times New Roman" w:hAnsi="Times New Roman" w:eastAsia="宋体" w:cs="Times New Roman"/>
          <w:kern w:val="0"/>
          <w:sz w:val="22"/>
          <w:lang w:bidi="ar"/>
        </w:rPr>
        <w:t>NPHS2</w:t>
      </w:r>
      <w:r>
        <w:rPr>
          <w:rFonts w:ascii="Times New Roman" w:hAnsi="Times New Roman" w:eastAsia="宋体" w:cs="Times New Roman"/>
          <w:kern w:val="0"/>
          <w:sz w:val="22"/>
          <w:lang w:bidi="ar"/>
        </w:rPr>
        <w:t xml:space="preserve"> protein </w:t>
      </w:r>
      <w:r>
        <w:rPr>
          <w:rFonts w:ascii="Times New Roman" w:hAnsi="Times New Roman" w:eastAsia="宋体" w:cs="Times New Roman"/>
          <w:sz w:val="22"/>
        </w:rPr>
        <w:t>between DN patients and HCs.</w:t>
      </w:r>
      <w:r>
        <w:rPr>
          <w:rFonts w:hint="eastAsia" w:ascii="Times New Roman" w:hAnsi="Times New Roman" w:eastAsia="宋体" w:cs="Times New Roman"/>
          <w:sz w:val="22"/>
        </w:rPr>
        <w:t xml:space="preserve"> </w:t>
      </w:r>
      <w:r>
        <w:rPr>
          <w:rFonts w:ascii="Times New Roman" w:hAnsi="Times New Roman" w:eastAsia="宋体" w:cs="Times New Roman"/>
          <w:sz w:val="22"/>
        </w:rPr>
        <w:t>(</w:t>
      </w:r>
      <w:r>
        <w:rPr>
          <w:rFonts w:ascii="Times New Roman" w:hAnsi="Times New Roman" w:cs="Times New Roman"/>
          <w:b w:val="0"/>
          <w:bCs/>
          <w:sz w:val="22"/>
        </w:rPr>
        <w:t>b</w:t>
      </w:r>
      <w:r>
        <w:rPr>
          <w:rFonts w:ascii="Times New Roman" w:hAnsi="Times New Roman" w:cs="Times New Roman"/>
          <w:bCs/>
          <w:sz w:val="22"/>
        </w:rPr>
        <w:t>)</w:t>
      </w:r>
      <w:r>
        <w:rPr>
          <w:rFonts w:ascii="Times New Roman" w:hAnsi="Times New Roman" w:cs="Times New Roman"/>
          <w:b w:val="0"/>
          <w:bCs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ROC curve analysis</w:t>
      </w:r>
      <w:bookmarkStart w:id="2" w:name="_Hlk179099001"/>
      <w:r>
        <w:rPr>
          <w:rFonts w:hint="eastAsia" w:ascii="Times New Roman" w:hAnsi="Times New Roman" w:cs="Times New Roman"/>
          <w:sz w:val="22"/>
        </w:rPr>
        <w:t xml:space="preserve"> of </w:t>
      </w:r>
      <w:r>
        <w:rPr>
          <w:rFonts w:ascii="Times New Roman" w:hAnsi="Times New Roman" w:cs="Times New Roman"/>
          <w:sz w:val="22"/>
        </w:rPr>
        <w:t>random forest</w:t>
      </w:r>
      <w:r>
        <w:rPr>
          <w:rFonts w:hint="eastAsia" w:ascii="Times New Roman" w:hAnsi="Times New Roman" w:eastAsia="宋体" w:cs="Times New Roman"/>
          <w:sz w:val="22"/>
        </w:rPr>
        <w:t xml:space="preserve"> </w:t>
      </w:r>
      <w:bookmarkEnd w:id="2"/>
      <w:r>
        <w:rPr>
          <w:rFonts w:hint="eastAsia" w:ascii="Times New Roman" w:hAnsi="Times New Roman" w:eastAsia="宋体" w:cs="Times New Roman"/>
          <w:sz w:val="22"/>
        </w:rPr>
        <w:t>for d</w:t>
      </w:r>
      <w:r>
        <w:rPr>
          <w:rFonts w:ascii="Times New Roman" w:hAnsi="Times New Roman" w:eastAsia="宋体" w:cs="Times New Roman"/>
          <w:sz w:val="22"/>
        </w:rPr>
        <w:t>iscriminatory power</w:t>
      </w:r>
      <w:r>
        <w:rPr>
          <w:rFonts w:hint="eastAsia"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eastAsia="宋体" w:cs="Times New Roman"/>
          <w:kern w:val="0"/>
          <w:sz w:val="22"/>
          <w:lang w:bidi="ar"/>
        </w:rPr>
        <w:t xml:space="preserve">of </w:t>
      </w:r>
      <w:r>
        <w:rPr>
          <w:rFonts w:hint="eastAsia" w:ascii="Times New Roman" w:hAnsi="Times New Roman" w:eastAsia="宋体" w:cs="Times New Roman"/>
          <w:kern w:val="0"/>
          <w:sz w:val="22"/>
          <w:lang w:bidi="ar"/>
        </w:rPr>
        <w:t>NPHS2</w:t>
      </w:r>
      <w:r>
        <w:rPr>
          <w:rFonts w:ascii="Times New Roman" w:hAnsi="Times New Roman" w:eastAsia="宋体" w:cs="Times New Roman"/>
          <w:kern w:val="0"/>
          <w:sz w:val="22"/>
          <w:lang w:bidi="ar"/>
        </w:rPr>
        <w:t xml:space="preserve"> protein</w:t>
      </w:r>
      <w:r>
        <w:rPr>
          <w:rFonts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eastAsia="宋体" w:cs="Times New Roman"/>
          <w:sz w:val="22"/>
        </w:rPr>
        <w:t>between DN patients and HCs</w:t>
      </w:r>
      <w:r>
        <w:rPr>
          <w:rFonts w:hint="eastAsia" w:ascii="Times New Roman" w:hAnsi="Times New Roman" w:eastAsia="宋体" w:cs="Times New Roman"/>
          <w:sz w:val="22"/>
        </w:rPr>
        <w:t>.</w:t>
      </w:r>
    </w:p>
    <w:p w14:paraId="7B4A16EA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2A470035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2290BFA3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08612868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4D90A7D2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5AD959C7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0336B2DA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6D44B0E5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51AF3755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47F9051A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00DFE7AA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77F1135D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48BFFE61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632FFEFD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59AC3ACC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413AE112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4B87EF6E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48ECDA2A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0B66C309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558F1297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77ABF65F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75299E1E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23597F9B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6250D679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1B07578C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0558C0B3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4F0AF1D2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7F51F860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0679536A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48DCAE77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794B19CA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BC13004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457410BA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29B370D2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5566439C">
      <w:pPr>
        <w:adjustRightInd w:val="0"/>
        <w:snapToGrid w:val="0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drawing>
          <wp:inline distT="0" distB="0" distL="0" distR="0">
            <wp:extent cx="5435600" cy="6718935"/>
            <wp:effectExtent l="0" t="0" r="0" b="5715"/>
            <wp:docPr id="193989335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893355" name="图片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0" t="1727" b="4904"/>
                    <a:stretch>
                      <a:fillRect/>
                    </a:stretch>
                  </pic:blipFill>
                  <pic:spPr>
                    <a:xfrm>
                      <a:off x="0" y="0"/>
                      <a:ext cx="5440633" cy="6725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150F27">
      <w:pPr>
        <w:adjustRightInd w:val="0"/>
        <w:snapToGrid w:val="0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Supplementary Figure </w:t>
      </w:r>
      <w:r>
        <w:rPr>
          <w:rFonts w:hint="eastAsia" w:ascii="Times New Roman" w:hAnsi="Times New Roman" w:cs="Times New Roman"/>
          <w:b/>
          <w:bCs/>
          <w:sz w:val="20"/>
          <w:szCs w:val="20"/>
        </w:rPr>
        <w:t>S4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 w:val="0"/>
          <w:bCs/>
          <w:sz w:val="20"/>
          <w:szCs w:val="20"/>
        </w:rPr>
        <w:t xml:space="preserve">Pathway enrichment and correlation </w:t>
      </w:r>
      <w:r>
        <w:rPr>
          <w:rFonts w:ascii="Times New Roman" w:hAnsi="Times New Roman" w:cs="Times New Roman"/>
          <w:b w:val="0"/>
          <w:bCs/>
          <w:sz w:val="20"/>
          <w:szCs w:val="20"/>
        </w:rPr>
        <w:t>analys</w:t>
      </w:r>
      <w:r>
        <w:rPr>
          <w:rFonts w:ascii="Times New Roman" w:hAnsi="Times New Roman" w:cs="Times New Roman"/>
          <w:bCs/>
          <w:sz w:val="20"/>
          <w:szCs w:val="20"/>
        </w:rPr>
        <w:t>e</w:t>
      </w:r>
      <w:r>
        <w:rPr>
          <w:rFonts w:ascii="Times New Roman" w:hAnsi="Times New Roman" w:cs="Times New Roman"/>
          <w:b w:val="0"/>
          <w:bCs/>
          <w:sz w:val="20"/>
          <w:szCs w:val="20"/>
        </w:rPr>
        <w:t xml:space="preserve">s </w:t>
      </w:r>
      <w:r>
        <w:rPr>
          <w:rFonts w:ascii="Times New Roman" w:hAnsi="Times New Roman" w:cs="Times New Roman"/>
          <w:b w:val="0"/>
          <w:bCs/>
          <w:sz w:val="20"/>
          <w:szCs w:val="20"/>
        </w:rPr>
        <w:t xml:space="preserve">between </w:t>
      </w:r>
      <w:r>
        <w:rPr>
          <w:rFonts w:ascii="Times New Roman" w:hAnsi="Times New Roman" w:cs="Times New Roman"/>
          <w:b w:val="0"/>
          <w:bCs/>
          <w:sz w:val="20"/>
          <w:szCs w:val="20"/>
        </w:rPr>
        <w:t>metaboli</w:t>
      </w:r>
      <w:r>
        <w:rPr>
          <w:rFonts w:ascii="Times New Roman" w:hAnsi="Times New Roman" w:cs="Times New Roman"/>
          <w:bCs/>
          <w:sz w:val="20"/>
          <w:szCs w:val="20"/>
        </w:rPr>
        <w:t>te</w:t>
      </w:r>
      <w:r>
        <w:rPr>
          <w:rFonts w:ascii="Times New Roman" w:hAnsi="Times New Roman" w:cs="Times New Roman"/>
          <w:b w:val="0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 w:val="0"/>
          <w:bCs/>
          <w:sz w:val="20"/>
          <w:szCs w:val="20"/>
        </w:rPr>
        <w:t xml:space="preserve">and protein alterations </w:t>
      </w:r>
      <w:r>
        <w:rPr>
          <w:rFonts w:ascii="Times New Roman" w:hAnsi="Times New Roman" w:cs="Times New Roman"/>
        </w:rPr>
        <w:t>of different kidney</w:t>
      </w:r>
      <w:r>
        <w:rPr>
          <w:rFonts w:ascii="Times New Roman" w:hAnsi="Times New Roman" w:cs="Times New Roman"/>
          <w:b w:val="0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>regions</w:t>
      </w:r>
      <w:r>
        <w:rPr>
          <w:rFonts w:ascii="Times New Roman" w:hAnsi="Times New Roman" w:cs="Times New Roman"/>
          <w:b w:val="0"/>
          <w:bCs/>
          <w:sz w:val="20"/>
          <w:szCs w:val="20"/>
        </w:rPr>
        <w:t>.</w:t>
      </w:r>
      <w:r>
        <w:rPr>
          <w:rFonts w:ascii="Times New Roman" w:hAnsi="Times New Roman" w:cs="Times New Roman"/>
          <w:b w:val="0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2"/>
        </w:rPr>
        <w:t>(</w:t>
      </w:r>
      <w:r>
        <w:rPr>
          <w:rFonts w:ascii="Times New Roman" w:hAnsi="Times New Roman" w:cs="Times New Roman"/>
          <w:b w:val="0"/>
          <w:bCs/>
          <w:sz w:val="22"/>
        </w:rPr>
        <w:t>a</w:t>
      </w:r>
      <w:r>
        <w:rPr>
          <w:rFonts w:ascii="Times New Roman" w:hAnsi="Times New Roman" w:cs="Times New Roman"/>
          <w:bCs/>
          <w:sz w:val="22"/>
        </w:rPr>
        <w:t>)</w:t>
      </w:r>
      <w:r>
        <w:rPr>
          <w:rFonts w:ascii="Times New Roman" w:hAnsi="Times New Roman" w:cs="Times New Roman"/>
          <w:b w:val="0"/>
          <w:bCs/>
          <w:sz w:val="22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Association of the metabolite  levels and </w:t>
      </w:r>
      <w:r>
        <w:rPr>
          <w:rFonts w:hint="eastAsia" w:ascii="Times New Roman" w:hAnsi="Times New Roman" w:cs="Times New Roman"/>
          <w:sz w:val="20"/>
          <w:szCs w:val="20"/>
        </w:rPr>
        <w:t xml:space="preserve">protein levels in Cor </w:t>
      </w:r>
      <w:r>
        <w:rPr>
          <w:rFonts w:hint="eastAsia"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egion-specific changes in response to</w:t>
      </w:r>
      <w:r>
        <w:rPr>
          <w:rFonts w:hint="eastAsia" w:ascii="Times New Roman" w:hAnsi="Times New Roman" w:cs="Times New Roman"/>
        </w:rPr>
        <w:t xml:space="preserve"> MET treatment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 w:val="0"/>
          <w:bCs/>
          <w:sz w:val="22"/>
        </w:rPr>
        <w:t xml:space="preserve"> </w:t>
      </w:r>
      <w:r>
        <w:rPr>
          <w:rFonts w:ascii="Times New Roman" w:hAnsi="Times New Roman" w:cs="Times New Roman"/>
          <w:bCs/>
          <w:sz w:val="22"/>
        </w:rPr>
        <w:t>(</w:t>
      </w:r>
      <w:r>
        <w:rPr>
          <w:rFonts w:ascii="Times New Roman" w:hAnsi="Times New Roman" w:cs="Times New Roman"/>
          <w:b w:val="0"/>
          <w:bCs/>
          <w:sz w:val="22"/>
        </w:rPr>
        <w:t>b</w:t>
      </w:r>
      <w:r>
        <w:rPr>
          <w:rFonts w:ascii="Times New Roman" w:hAnsi="Times New Roman" w:cs="Times New Roman"/>
          <w:bCs/>
          <w:sz w:val="22"/>
        </w:rPr>
        <w:t>)</w:t>
      </w:r>
      <w:r>
        <w:rPr>
          <w:rFonts w:ascii="Times New Roman" w:hAnsi="Times New Roman" w:cs="Times New Roman"/>
          <w:b w:val="0"/>
          <w:bCs/>
          <w:sz w:val="22"/>
        </w:rPr>
        <w:t xml:space="preserve"> </w:t>
      </w:r>
      <w:r>
        <w:rPr>
          <w:rFonts w:hint="eastAsia" w:ascii="Times New Roman" w:hAnsi="Times New Roman" w:cs="Times New Roman"/>
          <w:sz w:val="20"/>
          <w:szCs w:val="20"/>
        </w:rPr>
        <w:t>C</w:t>
      </w:r>
      <w:r>
        <w:rPr>
          <w:rFonts w:ascii="Times New Roman" w:hAnsi="Times New Roman" w:cs="Times New Roman"/>
          <w:sz w:val="20"/>
          <w:szCs w:val="20"/>
        </w:rPr>
        <w:t>orrelations analysis of the metabolite</w:t>
      </w:r>
      <w:r>
        <w:rPr>
          <w:rFonts w:hint="eastAsia"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and </w:t>
      </w:r>
      <w:r>
        <w:rPr>
          <w:rFonts w:hint="eastAsia" w:ascii="Times New Roman" w:hAnsi="Times New Roman" w:cs="Times New Roman"/>
          <w:sz w:val="20"/>
          <w:szCs w:val="20"/>
        </w:rPr>
        <w:t xml:space="preserve">protein levels in </w:t>
      </w:r>
      <w:r>
        <w:rPr>
          <w:rFonts w:ascii="Times New Roman" w:hAnsi="Times New Roman" w:cs="Times New Roman"/>
          <w:sz w:val="20"/>
          <w:szCs w:val="20"/>
        </w:rPr>
        <w:t xml:space="preserve">the </w:t>
      </w:r>
      <w:r>
        <w:rPr>
          <w:rFonts w:hint="eastAsia" w:ascii="Times New Roman" w:hAnsi="Times New Roman" w:cs="Times New Roman"/>
          <w:sz w:val="20"/>
          <w:szCs w:val="20"/>
        </w:rPr>
        <w:t xml:space="preserve">OM </w:t>
      </w:r>
      <w:r>
        <w:rPr>
          <w:rFonts w:hint="eastAsia"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egion</w:t>
      </w:r>
      <w:r>
        <w:rPr>
          <w:rFonts w:hint="eastAsia"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 w:val="0"/>
          <w:iCs/>
        </w:rPr>
        <w:t>in response t</w:t>
      </w:r>
      <w:r>
        <w:rPr>
          <w:rFonts w:ascii="Times New Roman" w:hAnsi="Times New Roman" w:cs="Times New Roman"/>
        </w:rPr>
        <w:t>o</w:t>
      </w:r>
      <w:r>
        <w:rPr>
          <w:rFonts w:hint="eastAsia" w:ascii="Times New Roman" w:hAnsi="Times New Roman" w:cs="Times New Roman"/>
        </w:rPr>
        <w:t xml:space="preserve"> MET treatment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 w:val="0"/>
          <w:bCs/>
          <w:sz w:val="22"/>
        </w:rPr>
        <w:t xml:space="preserve"> </w:t>
      </w:r>
      <w:r>
        <w:rPr>
          <w:rFonts w:ascii="Times New Roman" w:hAnsi="Times New Roman" w:cs="Times New Roman"/>
          <w:bCs/>
          <w:sz w:val="22"/>
        </w:rPr>
        <w:t>(</w:t>
      </w:r>
      <w:r>
        <w:rPr>
          <w:rFonts w:ascii="Times New Roman" w:hAnsi="Times New Roman" w:cs="Times New Roman"/>
          <w:b w:val="0"/>
          <w:bCs/>
          <w:sz w:val="22"/>
        </w:rPr>
        <w:t>c</w:t>
      </w:r>
      <w:r>
        <w:rPr>
          <w:rFonts w:ascii="Times New Roman" w:hAnsi="Times New Roman" w:cs="Times New Roman"/>
          <w:bCs/>
          <w:sz w:val="22"/>
        </w:rPr>
        <w:t>)</w:t>
      </w:r>
      <w:r>
        <w:rPr>
          <w:rFonts w:ascii="Times New Roman" w:hAnsi="Times New Roman" w:cs="Times New Roman"/>
          <w:b w:val="0"/>
          <w:bCs/>
          <w:sz w:val="22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Association of the metabolite levels and </w:t>
      </w:r>
      <w:r>
        <w:rPr>
          <w:rFonts w:hint="eastAsia" w:ascii="Times New Roman" w:hAnsi="Times New Roman" w:cs="Times New Roman"/>
          <w:sz w:val="20"/>
          <w:szCs w:val="20"/>
        </w:rPr>
        <w:t xml:space="preserve">protein levels in IM </w:t>
      </w:r>
      <w:r>
        <w:rPr>
          <w:rFonts w:hint="eastAsia"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egion-specific changes in response to</w:t>
      </w:r>
      <w:r>
        <w:rPr>
          <w:rFonts w:hint="eastAsia" w:ascii="Times New Roman" w:hAnsi="Times New Roman" w:cs="Times New Roman"/>
        </w:rPr>
        <w:t xml:space="preserve"> MET treatment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 w:val="0"/>
          <w:bCs/>
          <w:sz w:val="22"/>
        </w:rPr>
        <w:t xml:space="preserve"> </w:t>
      </w:r>
      <w:r>
        <w:rPr>
          <w:rFonts w:ascii="Times New Roman" w:hAnsi="Times New Roman" w:cs="Times New Roman"/>
          <w:bCs/>
          <w:sz w:val="22"/>
        </w:rPr>
        <w:t>(</w:t>
      </w:r>
      <w:r>
        <w:rPr>
          <w:rFonts w:ascii="Times New Roman" w:hAnsi="Times New Roman" w:cs="Times New Roman"/>
          <w:b w:val="0"/>
          <w:bCs/>
          <w:sz w:val="22"/>
        </w:rPr>
        <w:t>d</w:t>
      </w:r>
      <w:r>
        <w:rPr>
          <w:rFonts w:ascii="Times New Roman" w:hAnsi="Times New Roman" w:cs="Times New Roman"/>
          <w:bCs/>
          <w:sz w:val="22"/>
        </w:rPr>
        <w:t>)</w:t>
      </w:r>
      <w:r>
        <w:rPr>
          <w:rFonts w:ascii="Times New Roman" w:hAnsi="Times New Roman" w:cs="Times New Roman"/>
          <w:b w:val="0"/>
          <w:bCs/>
        </w:rPr>
        <w:t xml:space="preserve"> </w:t>
      </w:r>
      <w:r>
        <w:rPr>
          <w:rFonts w:ascii="Times New Roman" w:hAnsi="Times New Roman" w:cs="Times New Roman"/>
        </w:rPr>
        <w:t xml:space="preserve">Enriched </w:t>
      </w:r>
      <w:r>
        <w:rPr>
          <w:rFonts w:hint="eastAsia"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 xml:space="preserve">athway sets </w:t>
      </w:r>
      <w:r>
        <w:rPr>
          <w:rFonts w:hint="eastAsia" w:ascii="Times New Roman" w:hAnsi="Times New Roman" w:cs="Times New Roman"/>
        </w:rPr>
        <w:t xml:space="preserve">of </w:t>
      </w:r>
      <w:r>
        <w:rPr>
          <w:rFonts w:ascii="Times New Roman" w:hAnsi="Times New Roman" w:cs="Times New Roman"/>
        </w:rPr>
        <w:t>metabolite and protein alterations in</w:t>
      </w:r>
      <w:r>
        <w:rPr>
          <w:rFonts w:hint="eastAsia"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the </w:t>
      </w:r>
      <w:r>
        <w:rPr>
          <w:rFonts w:hint="eastAsia" w:ascii="Times New Roman" w:hAnsi="Times New Roman" w:cs="Times New Roman"/>
        </w:rPr>
        <w:t>Cor r</w:t>
      </w:r>
      <w:r>
        <w:rPr>
          <w:rFonts w:ascii="Times New Roman" w:hAnsi="Times New Roman" w:cs="Times New Roman"/>
        </w:rPr>
        <w:t xml:space="preserve">egion related to </w:t>
      </w:r>
      <w:r>
        <w:rPr>
          <w:rFonts w:hint="eastAsia" w:ascii="Times New Roman" w:hAnsi="Times New Roman" w:cs="Times New Roman"/>
        </w:rPr>
        <w:t>MET</w:t>
      </w:r>
      <w:r>
        <w:rPr>
          <w:rFonts w:ascii="Times New Roman" w:hAnsi="Times New Roman" w:cs="Times New Roman"/>
        </w:rPr>
        <w:t xml:space="preserve"> response. (</w:t>
      </w:r>
      <w:r>
        <w:rPr>
          <w:rFonts w:ascii="Times New Roman" w:hAnsi="Times New Roman" w:cs="Times New Roman"/>
          <w:b w:val="0"/>
          <w:bCs/>
          <w:sz w:val="22"/>
        </w:rPr>
        <w:t>e</w:t>
      </w:r>
      <w:r>
        <w:rPr>
          <w:rFonts w:ascii="Times New Roman" w:hAnsi="Times New Roman" w:cs="Times New Roman"/>
          <w:bCs/>
          <w:sz w:val="22"/>
        </w:rPr>
        <w:t>)</w:t>
      </w:r>
      <w:r>
        <w:rPr>
          <w:rFonts w:ascii="Times New Roman" w:hAnsi="Times New Roman" w:cs="Times New Roman"/>
          <w:b w:val="0"/>
          <w:bCs/>
        </w:rPr>
        <w:t xml:space="preserve"> </w:t>
      </w:r>
      <w:r>
        <w:rPr>
          <w:rFonts w:hint="eastAsia" w:ascii="Times New Roman" w:hAnsi="Times New Roman" w:cs="Times New Roman"/>
        </w:rPr>
        <w:t xml:space="preserve">Pathway enrichment analysis of </w:t>
      </w:r>
      <w:r>
        <w:rPr>
          <w:rFonts w:ascii="Times New Roman" w:hAnsi="Times New Roman" w:cs="Times New Roman"/>
        </w:rPr>
        <w:t>metabolite and protein alterations in</w:t>
      </w:r>
      <w:r>
        <w:rPr>
          <w:rFonts w:hint="eastAsia"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the </w:t>
      </w:r>
      <w:r>
        <w:rPr>
          <w:rFonts w:hint="eastAsia" w:ascii="Times New Roman" w:hAnsi="Times New Roman" w:cs="Times New Roman"/>
        </w:rPr>
        <w:t>OM r</w:t>
      </w:r>
      <w:r>
        <w:rPr>
          <w:rFonts w:ascii="Times New Roman" w:hAnsi="Times New Roman" w:cs="Times New Roman"/>
        </w:rPr>
        <w:t xml:space="preserve">egion related to </w:t>
      </w:r>
      <w:r>
        <w:rPr>
          <w:rFonts w:hint="eastAsia" w:ascii="Times New Roman" w:hAnsi="Times New Roman" w:cs="Times New Roman"/>
        </w:rPr>
        <w:t>MET</w:t>
      </w:r>
      <w:r>
        <w:rPr>
          <w:rFonts w:ascii="Times New Roman" w:hAnsi="Times New Roman" w:cs="Times New Roman"/>
        </w:rPr>
        <w:t xml:space="preserve"> response. (</w:t>
      </w:r>
      <w:r>
        <w:rPr>
          <w:rFonts w:ascii="Times New Roman" w:hAnsi="Times New Roman" w:cs="Times New Roman"/>
          <w:b w:val="0"/>
          <w:bCs/>
          <w:sz w:val="22"/>
        </w:rPr>
        <w:t>f</w:t>
      </w:r>
      <w:r>
        <w:rPr>
          <w:rFonts w:ascii="Times New Roman" w:hAnsi="Times New Roman" w:cs="Times New Roman"/>
          <w:bCs/>
          <w:sz w:val="22"/>
        </w:rPr>
        <w:t>)</w:t>
      </w:r>
      <w:r>
        <w:rPr>
          <w:rFonts w:ascii="Times New Roman" w:hAnsi="Times New Roman" w:cs="Times New Roman"/>
          <w:b w:val="0"/>
          <w:bCs/>
        </w:rPr>
        <w:t xml:space="preserve"> </w:t>
      </w:r>
      <w:r>
        <w:rPr>
          <w:rFonts w:ascii="Times New Roman" w:hAnsi="Times New Roman" w:cs="Times New Roman"/>
        </w:rPr>
        <w:t xml:space="preserve">Enriched </w:t>
      </w:r>
      <w:r>
        <w:rPr>
          <w:rFonts w:hint="eastAsia"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 xml:space="preserve">athway sets </w:t>
      </w:r>
      <w:r>
        <w:rPr>
          <w:rFonts w:hint="eastAsia" w:ascii="Times New Roman" w:hAnsi="Times New Roman" w:cs="Times New Roman"/>
        </w:rPr>
        <w:t xml:space="preserve">of </w:t>
      </w:r>
      <w:r>
        <w:rPr>
          <w:rFonts w:ascii="Times New Roman" w:hAnsi="Times New Roman" w:cs="Times New Roman"/>
        </w:rPr>
        <w:t>metabolite and protein alterations in the</w:t>
      </w:r>
      <w:r>
        <w:rPr>
          <w:rFonts w:hint="eastAsia" w:ascii="Times New Roman" w:hAnsi="Times New Roman" w:cs="Times New Roman"/>
        </w:rPr>
        <w:t xml:space="preserve"> IM r</w:t>
      </w:r>
      <w:r>
        <w:rPr>
          <w:rFonts w:ascii="Times New Roman" w:hAnsi="Times New Roman" w:cs="Times New Roman"/>
        </w:rPr>
        <w:t xml:space="preserve">egion related to </w:t>
      </w:r>
      <w:r>
        <w:rPr>
          <w:rFonts w:hint="eastAsia" w:ascii="Times New Roman" w:hAnsi="Times New Roman" w:cs="Times New Roman"/>
        </w:rPr>
        <w:t>MET</w:t>
      </w:r>
      <w:r>
        <w:rPr>
          <w:rFonts w:ascii="Times New Roman" w:hAnsi="Times New Roman" w:cs="Times New Roman"/>
        </w:rPr>
        <w:t xml:space="preserve"> response. (</w:t>
      </w:r>
      <w:r>
        <w:rPr>
          <w:rFonts w:ascii="Times New Roman" w:hAnsi="Times New Roman" w:cs="Times New Roman"/>
          <w:b w:val="0"/>
          <w:bCs/>
          <w:sz w:val="22"/>
        </w:rPr>
        <w:t>g</w:t>
      </w:r>
      <w:r>
        <w:rPr>
          <w:rFonts w:ascii="Times New Roman" w:hAnsi="Times New Roman" w:cs="Times New Roman"/>
          <w:bCs/>
          <w:sz w:val="22"/>
        </w:rPr>
        <w:t>)</w:t>
      </w:r>
      <w:r>
        <w:rPr>
          <w:rFonts w:ascii="Times New Roman" w:hAnsi="Times New Roman" w:cs="Times New Roman"/>
          <w:b w:val="0"/>
          <w:bCs/>
          <w:sz w:val="22"/>
        </w:rPr>
        <w:t xml:space="preserve"> </w:t>
      </w:r>
      <w:r>
        <w:rPr>
          <w:rFonts w:ascii="Times New Roman" w:hAnsi="Times New Roman" w:cs="Times New Roman"/>
        </w:rPr>
        <w:t xml:space="preserve">GSEA analysis of </w:t>
      </w:r>
      <w:r>
        <w:rPr>
          <w:rFonts w:hint="eastAsia" w:ascii="Times New Roman" w:hAnsi="Times New Roman" w:cs="Times New Roman"/>
        </w:rPr>
        <w:t>pathway enrichment.</w:t>
      </w:r>
    </w:p>
    <w:p w14:paraId="0EC14CE8">
      <w:pPr>
        <w:adjustRightInd w:val="0"/>
        <w:snapToGrid w:val="0"/>
        <w:spacing w:line="276" w:lineRule="auto"/>
        <w:rPr>
          <w:rFonts w:ascii="Times New Roman" w:hAnsi="Times New Roman" w:cs="Times New Roman"/>
          <w:sz w:val="22"/>
        </w:rPr>
      </w:pPr>
    </w:p>
    <w:p w14:paraId="7EB91BB1">
      <w:pPr>
        <w:adjustRightInd w:val="0"/>
        <w:snapToGrid w:val="0"/>
        <w:spacing w:line="276" w:lineRule="auto"/>
        <w:rPr>
          <w:rFonts w:ascii="Times New Roman" w:hAnsi="Times New Roman" w:cs="Times New Roman"/>
          <w:sz w:val="22"/>
        </w:rPr>
      </w:pPr>
      <w:r>
        <w:drawing>
          <wp:inline distT="0" distB="0" distL="0" distR="0">
            <wp:extent cx="5273675" cy="3550285"/>
            <wp:effectExtent l="0" t="0" r="3175" b="0"/>
            <wp:docPr id="168102118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021180" name="图片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33" b="4019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50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8424A6">
      <w:pPr>
        <w:adjustRightInd w:val="0"/>
        <w:snapToGrid w:val="0"/>
        <w:spacing w:line="276" w:lineRule="auto"/>
        <w:rPr>
          <w:rFonts w:ascii="Times New Roman" w:hAnsi="Times New Roman" w:cs="Times New Roman"/>
          <w:sz w:val="22"/>
        </w:rPr>
      </w:pPr>
    </w:p>
    <w:p w14:paraId="4AAAB171">
      <w:pPr>
        <w:adjustRightInd w:val="0"/>
        <w:snapToGrid w:val="0"/>
        <w:spacing w:line="360" w:lineRule="auto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Supplementary Figure </w:t>
      </w:r>
      <w:r>
        <w:rPr>
          <w:rFonts w:hint="eastAsia" w:ascii="Times New Roman" w:hAnsi="Times New Roman" w:cs="Times New Roman"/>
          <w:b/>
          <w:bCs/>
          <w:sz w:val="20"/>
          <w:szCs w:val="20"/>
        </w:rPr>
        <w:t>S5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 w:val="0"/>
          <w:bCs/>
        </w:rPr>
        <w:t>MET</w:t>
      </w:r>
      <w:r>
        <w:rPr>
          <w:rFonts w:ascii="Times New Roman" w:hAnsi="Times New Roman" w:cs="Times New Roman"/>
          <w:bCs/>
        </w:rPr>
        <w:t>-</w:t>
      </w:r>
      <w:r>
        <w:rPr>
          <w:rFonts w:ascii="Times New Roman" w:hAnsi="Times New Roman" w:cs="Times New Roman"/>
          <w:b w:val="0"/>
          <w:bCs/>
        </w:rPr>
        <w:t xml:space="preserve">ameliorated pathological and biochemical indicators in </w:t>
      </w:r>
      <w:r>
        <w:rPr>
          <w:rFonts w:ascii="Times New Roman" w:hAnsi="Times New Roman" w:cs="Times New Roman"/>
          <w:b w:val="0"/>
          <w:bCs/>
          <w:i/>
        </w:rPr>
        <w:t>db/db</w:t>
      </w:r>
      <w:r>
        <w:rPr>
          <w:rFonts w:ascii="Times New Roman" w:hAnsi="Times New Roman" w:cs="Times New Roman"/>
          <w:b w:val="0"/>
          <w:bCs/>
        </w:rPr>
        <w:t xml:space="preserve"> mice</w:t>
      </w:r>
      <w:r>
        <w:rPr>
          <w:rFonts w:ascii="Times New Roman" w:hAnsi="Times New Roman" w:cs="Times New Roman"/>
          <w:b w:val="0"/>
          <w:bCs/>
        </w:rPr>
        <w:t xml:space="preserve">. </w:t>
      </w:r>
      <w:r>
        <w:rPr>
          <w:rFonts w:ascii="Times New Roman" w:hAnsi="Times New Roman" w:cs="Times New Roman"/>
          <w:bCs/>
          <w:sz w:val="22"/>
        </w:rPr>
        <w:t>(</w:t>
      </w:r>
      <w:r>
        <w:rPr>
          <w:rFonts w:ascii="Times New Roman" w:hAnsi="Times New Roman" w:cs="Times New Roman"/>
          <w:b w:val="0"/>
          <w:bCs/>
          <w:sz w:val="22"/>
        </w:rPr>
        <w:t>a</w:t>
      </w:r>
      <w:r>
        <w:rPr>
          <w:rFonts w:ascii="Times New Roman" w:hAnsi="Times New Roman" w:cs="Times New Roman"/>
          <w:bCs/>
          <w:sz w:val="22"/>
        </w:rPr>
        <w:t>)</w:t>
      </w:r>
      <w:r>
        <w:rPr>
          <w:rFonts w:ascii="Times New Roman" w:hAnsi="Times New Roman" w:cs="Times New Roman"/>
          <w:b w:val="0"/>
          <w:bCs/>
          <w:sz w:val="22"/>
        </w:rPr>
        <w:t xml:space="preserve"> </w:t>
      </w:r>
      <w:r>
        <w:rPr>
          <w:rFonts w:hint="eastAsia" w:ascii="Times New Roman" w:hAnsi="Times New Roman" w:cs="Times New Roman"/>
          <w:sz w:val="22"/>
        </w:rPr>
        <w:t xml:space="preserve">Representative </w:t>
      </w:r>
      <w:r>
        <w:rPr>
          <w:rFonts w:ascii="Times New Roman" w:hAnsi="Times New Roman" w:cs="Times New Roman"/>
          <w:sz w:val="22"/>
        </w:rPr>
        <w:t>mouse</w:t>
      </w:r>
      <w:r>
        <w:rPr>
          <w:rFonts w:hint="eastAsia" w:ascii="Times New Roman" w:hAnsi="Times New Roman" w:cs="Times New Roman"/>
          <w:sz w:val="22"/>
        </w:rPr>
        <w:t xml:space="preserve"> kidneys of </w:t>
      </w:r>
      <w:r>
        <w:rPr>
          <w:rFonts w:ascii="Times New Roman" w:hAnsi="Times New Roman" w:cs="Times New Roman"/>
          <w:i/>
          <w:sz w:val="22"/>
        </w:rPr>
        <w:t>d</w:t>
      </w:r>
      <w:r>
        <w:rPr>
          <w:rFonts w:hint="eastAsia" w:ascii="Times New Roman" w:hAnsi="Times New Roman" w:cs="Times New Roman"/>
          <w:i/>
          <w:sz w:val="22"/>
          <w:lang w:val="en-US" w:eastAsia="zh-CN"/>
        </w:rPr>
        <w:t>b</w:t>
      </w:r>
      <w:r>
        <w:rPr>
          <w:rFonts w:ascii="Times New Roman" w:hAnsi="Times New Roman" w:cs="Times New Roman"/>
          <w:i/>
          <w:sz w:val="22"/>
        </w:rPr>
        <w:t>/dm</w:t>
      </w:r>
      <w:r>
        <w:rPr>
          <w:rFonts w:hint="eastAsia"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 xml:space="preserve">mice </w:t>
      </w:r>
      <w:r>
        <w:rPr>
          <w:rFonts w:hint="eastAsia" w:ascii="Times New Roman" w:hAnsi="Times New Roman" w:cs="Times New Roman"/>
          <w:sz w:val="22"/>
        </w:rPr>
        <w:t>(l</w:t>
      </w:r>
      <w:r>
        <w:rPr>
          <w:rFonts w:ascii="Times New Roman" w:hAnsi="Times New Roman" w:cs="Times New Roman"/>
          <w:sz w:val="22"/>
        </w:rPr>
        <w:t>eft</w:t>
      </w:r>
      <w:r>
        <w:rPr>
          <w:rFonts w:hint="eastAsia" w:ascii="Times New Roman" w:hAnsi="Times New Roman" w:cs="Times New Roman"/>
          <w:sz w:val="22"/>
        </w:rPr>
        <w:t xml:space="preserve">), </w:t>
      </w:r>
      <w:r>
        <w:rPr>
          <w:rFonts w:ascii="Times New Roman" w:hAnsi="Times New Roman" w:cs="Times New Roman"/>
          <w:i/>
          <w:sz w:val="22"/>
        </w:rPr>
        <w:t>db/db</w:t>
      </w:r>
      <w:r>
        <w:rPr>
          <w:rFonts w:hint="eastAsia" w:ascii="Times New Roman" w:hAnsi="Times New Roman" w:cs="Times New Roman"/>
          <w:sz w:val="22"/>
        </w:rPr>
        <w:t xml:space="preserve"> (m</w:t>
      </w:r>
      <w:r>
        <w:rPr>
          <w:rFonts w:ascii="Times New Roman" w:hAnsi="Times New Roman" w:cs="Times New Roman"/>
          <w:sz w:val="22"/>
        </w:rPr>
        <w:t>iddle</w:t>
      </w:r>
      <w:r>
        <w:rPr>
          <w:rFonts w:hint="eastAsia" w:ascii="Times New Roman" w:hAnsi="Times New Roman" w:cs="Times New Roman"/>
          <w:sz w:val="22"/>
        </w:rPr>
        <w:t>)</w:t>
      </w:r>
      <w:r>
        <w:rPr>
          <w:rFonts w:ascii="Times New Roman" w:hAnsi="Times New Roman" w:cs="Times New Roman"/>
          <w:sz w:val="22"/>
        </w:rPr>
        <w:t xml:space="preserve"> mice,</w:t>
      </w:r>
      <w:r>
        <w:rPr>
          <w:rFonts w:hint="eastAsia" w:ascii="Times New Roman" w:hAnsi="Times New Roman" w:cs="Times New Roman"/>
          <w:sz w:val="22"/>
        </w:rPr>
        <w:t xml:space="preserve"> and MET (r</w:t>
      </w:r>
      <w:r>
        <w:rPr>
          <w:rFonts w:ascii="Times New Roman" w:hAnsi="Times New Roman" w:cs="Times New Roman"/>
          <w:sz w:val="22"/>
        </w:rPr>
        <w:t>ight</w:t>
      </w:r>
      <w:r>
        <w:rPr>
          <w:rFonts w:hint="eastAsia" w:ascii="Times New Roman" w:hAnsi="Times New Roman" w:cs="Times New Roman"/>
          <w:sz w:val="22"/>
        </w:rPr>
        <w:t>) group</w:t>
      </w:r>
      <w:r>
        <w:rPr>
          <w:rFonts w:ascii="Times New Roman" w:hAnsi="Times New Roman" w:cs="Times New Roman"/>
          <w:sz w:val="22"/>
        </w:rPr>
        <w:t>.</w:t>
      </w:r>
      <w:r>
        <w:rPr>
          <w:rFonts w:hint="eastAsia"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(</w:t>
      </w:r>
      <w:r>
        <w:rPr>
          <w:rFonts w:ascii="Times New Roman" w:hAnsi="Times New Roman" w:cs="Times New Roman"/>
          <w:b w:val="0"/>
          <w:bCs/>
          <w:sz w:val="22"/>
        </w:rPr>
        <w:t>b</w:t>
      </w:r>
      <w:r>
        <w:rPr>
          <w:rFonts w:ascii="Times New Roman" w:hAnsi="Times New Roman" w:cs="Times New Roman"/>
          <w:bCs/>
          <w:sz w:val="22"/>
        </w:rPr>
        <w:t>)</w:t>
      </w:r>
      <w:r>
        <w:rPr>
          <w:rFonts w:ascii="Times New Roman" w:hAnsi="Times New Roman" w:cs="Times New Roman"/>
          <w:b w:val="0"/>
          <w:bCs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Quantitative analysis of blood glucose. (</w:t>
      </w:r>
      <w:r>
        <w:rPr>
          <w:rFonts w:ascii="Times New Roman" w:hAnsi="Times New Roman" w:cs="Times New Roman"/>
          <w:b w:val="0"/>
          <w:bCs/>
          <w:sz w:val="22"/>
        </w:rPr>
        <w:t>c</w:t>
      </w:r>
      <w:r>
        <w:rPr>
          <w:rFonts w:ascii="Times New Roman" w:hAnsi="Times New Roman" w:cs="Times New Roman"/>
          <w:bCs/>
          <w:sz w:val="22"/>
        </w:rPr>
        <w:t>)</w:t>
      </w:r>
      <w:r>
        <w:rPr>
          <w:rFonts w:ascii="Times New Roman" w:hAnsi="Times New Roman" w:cs="Times New Roman"/>
          <w:sz w:val="22"/>
        </w:rPr>
        <w:t xml:space="preserve"> HOMA-IR analysis. (</w:t>
      </w:r>
      <w:r>
        <w:rPr>
          <w:rFonts w:ascii="Times New Roman" w:hAnsi="Times New Roman" w:cs="Times New Roman"/>
          <w:b w:val="0"/>
          <w:bCs/>
          <w:sz w:val="22"/>
        </w:rPr>
        <w:t>d</w:t>
      </w:r>
      <w:r>
        <w:rPr>
          <w:rFonts w:ascii="Times New Roman" w:hAnsi="Times New Roman" w:cs="Times New Roman"/>
          <w:bCs/>
          <w:sz w:val="22"/>
        </w:rPr>
        <w:t>)</w:t>
      </w:r>
      <w:r>
        <w:rPr>
          <w:rFonts w:ascii="Times New Roman" w:hAnsi="Times New Roman" w:cs="Times New Roman"/>
          <w:b w:val="0"/>
          <w:bCs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 xml:space="preserve">Quantitative analysis of </w:t>
      </w:r>
      <w:r>
        <w:rPr>
          <w:rFonts w:hint="eastAsia" w:ascii="Times New Roman" w:hAnsi="Times New Roman" w:cs="Times New Roman"/>
          <w:sz w:val="22"/>
        </w:rPr>
        <w:t>kidney weight</w:t>
      </w:r>
      <w:r>
        <w:rPr>
          <w:rFonts w:ascii="Times New Roman" w:hAnsi="Times New Roman" w:cs="Times New Roman"/>
          <w:sz w:val="22"/>
        </w:rPr>
        <w:t>. (</w:t>
      </w:r>
      <w:r>
        <w:rPr>
          <w:rFonts w:ascii="Times New Roman" w:hAnsi="Times New Roman" w:cs="Times New Roman"/>
          <w:b w:val="0"/>
          <w:bCs/>
          <w:sz w:val="22"/>
        </w:rPr>
        <w:t>e</w:t>
      </w:r>
      <w:r>
        <w:rPr>
          <w:rFonts w:ascii="Times New Roman" w:hAnsi="Times New Roman" w:cs="Times New Roman"/>
          <w:bCs/>
          <w:sz w:val="22"/>
        </w:rPr>
        <w:t>)</w:t>
      </w:r>
      <w:r>
        <w:rPr>
          <w:rFonts w:ascii="Times New Roman" w:hAnsi="Times New Roman" w:cs="Times New Roman"/>
          <w:sz w:val="22"/>
        </w:rPr>
        <w:t xml:space="preserve"> Masson staining (ⅰ), PAS staining (ⅱ), PASM  staining (ⅲ), PSR staining (ⅳ), Oil Red staining (ⅴ) images </w:t>
      </w:r>
      <w:bookmarkStart w:id="14" w:name="_GoBack"/>
      <w:bookmarkEnd w:id="14"/>
      <w:r>
        <w:rPr>
          <w:rFonts w:ascii="Times New Roman" w:hAnsi="Times New Roman" w:cs="Times New Roman"/>
          <w:sz w:val="22"/>
        </w:rPr>
        <w:t xml:space="preserve">(magnification 400×) of kidney tissue sections in </w:t>
      </w:r>
      <w:r>
        <w:rPr>
          <w:rFonts w:ascii="Times New Roman" w:hAnsi="Times New Roman" w:cs="Times New Roman"/>
          <w:i/>
          <w:sz w:val="22"/>
        </w:rPr>
        <w:t>db/dm</w:t>
      </w:r>
      <w:r>
        <w:rPr>
          <w:rFonts w:ascii="Times New Roman" w:hAnsi="Times New Roman" w:cs="Times New Roman"/>
          <w:sz w:val="22"/>
        </w:rPr>
        <w:t xml:space="preserve"> mice</w:t>
      </w:r>
      <w:r>
        <w:rPr>
          <w:rFonts w:hint="eastAsia" w:ascii="Times New Roman" w:hAnsi="Times New Roman" w:cs="Times New Roman"/>
          <w:sz w:val="22"/>
        </w:rPr>
        <w:t xml:space="preserve"> (up)</w:t>
      </w:r>
      <w:r>
        <w:rPr>
          <w:rFonts w:ascii="Times New Roman" w:hAnsi="Times New Roman" w:cs="Times New Roman"/>
          <w:sz w:val="22"/>
        </w:rPr>
        <w:t xml:space="preserve">, </w:t>
      </w:r>
      <w:r>
        <w:rPr>
          <w:rFonts w:ascii="Times New Roman" w:hAnsi="Times New Roman" w:cs="Times New Roman"/>
          <w:i/>
          <w:sz w:val="22"/>
        </w:rPr>
        <w:t>db/db</w:t>
      </w:r>
      <w:r>
        <w:rPr>
          <w:rFonts w:hint="eastAsia"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 xml:space="preserve">mice </w:t>
      </w:r>
      <w:r>
        <w:rPr>
          <w:rFonts w:hint="eastAsia" w:ascii="Times New Roman" w:hAnsi="Times New Roman" w:cs="Times New Roman"/>
          <w:sz w:val="22"/>
        </w:rPr>
        <w:t>(m</w:t>
      </w:r>
      <w:r>
        <w:rPr>
          <w:rFonts w:ascii="Times New Roman" w:hAnsi="Times New Roman" w:cs="Times New Roman"/>
          <w:sz w:val="22"/>
        </w:rPr>
        <w:t>iddle</w:t>
      </w:r>
      <w:r>
        <w:rPr>
          <w:rFonts w:hint="eastAsia" w:ascii="Times New Roman" w:hAnsi="Times New Roman" w:cs="Times New Roman"/>
          <w:sz w:val="22"/>
        </w:rPr>
        <w:t>)</w:t>
      </w:r>
      <w:r>
        <w:rPr>
          <w:rFonts w:ascii="Times New Roman" w:hAnsi="Times New Roman" w:cs="Times New Roman"/>
          <w:sz w:val="22"/>
        </w:rPr>
        <w:t>,</w:t>
      </w:r>
      <w:r>
        <w:rPr>
          <w:rFonts w:hint="eastAsia"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 xml:space="preserve">and </w:t>
      </w:r>
      <w:r>
        <w:rPr>
          <w:rFonts w:hint="eastAsia" w:ascii="Times New Roman" w:hAnsi="Times New Roman" w:cs="Times New Roman"/>
          <w:sz w:val="22"/>
        </w:rPr>
        <w:t>MET</w:t>
      </w:r>
      <w:r>
        <w:rPr>
          <w:rFonts w:ascii="Times New Roman" w:hAnsi="Times New Roman" w:cs="Times New Roman"/>
          <w:sz w:val="22"/>
        </w:rPr>
        <w:t xml:space="preserve"> group</w:t>
      </w:r>
      <w:r>
        <w:rPr>
          <w:rFonts w:hint="eastAsia" w:ascii="Times New Roman" w:hAnsi="Times New Roman" w:cs="Times New Roman"/>
          <w:sz w:val="22"/>
        </w:rPr>
        <w:t xml:space="preserve"> (down)</w:t>
      </w:r>
      <w:r>
        <w:rPr>
          <w:rFonts w:ascii="Times New Roman" w:hAnsi="Times New Roman" w:cs="Times New Roman"/>
          <w:sz w:val="22"/>
        </w:rPr>
        <w:t xml:space="preserve">. </w:t>
      </w:r>
    </w:p>
    <w:p w14:paraId="33B8979F">
      <w:pPr>
        <w:rPr>
          <w:rFonts w:hint="eastAsia"/>
        </w:rPr>
      </w:pPr>
    </w:p>
    <w:p w14:paraId="71A5FA9F">
      <w:pPr>
        <w:rPr>
          <w:rFonts w:hint="eastAsia"/>
        </w:rPr>
      </w:pPr>
    </w:p>
    <w:p w14:paraId="362A301F">
      <w:pPr>
        <w:rPr>
          <w:rFonts w:hint="eastAsia"/>
        </w:rPr>
      </w:pPr>
    </w:p>
    <w:p w14:paraId="104AD195">
      <w:pPr>
        <w:rPr>
          <w:rFonts w:hint="eastAsia"/>
        </w:rPr>
      </w:pPr>
    </w:p>
    <w:p w14:paraId="1F37D864">
      <w:pPr>
        <w:rPr>
          <w:rFonts w:hint="eastAsia"/>
        </w:rPr>
      </w:pPr>
    </w:p>
    <w:p w14:paraId="7559BD72">
      <w:pPr>
        <w:rPr>
          <w:rFonts w:hint="eastAsia"/>
        </w:rPr>
      </w:pPr>
    </w:p>
    <w:p w14:paraId="1B1F0BD5">
      <w:pPr>
        <w:rPr>
          <w:rFonts w:hint="eastAsia"/>
        </w:rPr>
      </w:pPr>
    </w:p>
    <w:p w14:paraId="04CBB271">
      <w:pPr>
        <w:rPr>
          <w:rFonts w:hint="eastAsia"/>
        </w:rPr>
      </w:pPr>
    </w:p>
    <w:p w14:paraId="501E5F25">
      <w:pPr>
        <w:rPr>
          <w:rFonts w:hint="eastAsia"/>
        </w:rPr>
      </w:pPr>
    </w:p>
    <w:p w14:paraId="60F9613D">
      <w:pPr>
        <w:rPr>
          <w:rFonts w:hint="eastAsia"/>
        </w:rPr>
      </w:pPr>
    </w:p>
    <w:p w14:paraId="595808B2">
      <w:pPr>
        <w:rPr>
          <w:rFonts w:hint="eastAsia"/>
        </w:rPr>
      </w:pPr>
    </w:p>
    <w:p w14:paraId="76207199">
      <w:pPr>
        <w:rPr>
          <w:rFonts w:hint="eastAsia"/>
        </w:rPr>
      </w:pPr>
    </w:p>
    <w:p w14:paraId="4A692F83">
      <w:pPr>
        <w:rPr>
          <w:rFonts w:hint="eastAsia"/>
        </w:rPr>
      </w:pPr>
    </w:p>
    <w:p w14:paraId="6F662D42">
      <w:pPr>
        <w:rPr>
          <w:rFonts w:hint="eastAsia"/>
        </w:rPr>
      </w:pPr>
    </w:p>
    <w:p w14:paraId="4E4226FA">
      <w:pPr>
        <w:rPr>
          <w:rFonts w:hint="eastAsia"/>
        </w:rPr>
      </w:pPr>
    </w:p>
    <w:p w14:paraId="3A7F76DB">
      <w:pPr>
        <w:rPr>
          <w:rFonts w:hint="eastAsia"/>
        </w:rPr>
      </w:pPr>
    </w:p>
    <w:p w14:paraId="518F3F06">
      <w:pPr>
        <w:rPr>
          <w:rFonts w:hint="eastAsia"/>
        </w:rPr>
      </w:pPr>
    </w:p>
    <w:p w14:paraId="48261410">
      <w:pPr>
        <w:rPr>
          <w:rFonts w:hint="eastAsia"/>
        </w:rPr>
      </w:pPr>
      <w:r>
        <w:rPr>
          <w:rFonts w:ascii="Times New Roman" w:hAnsi="Times New Roman" w:cs="Times New Roman"/>
          <w:b/>
          <w:sz w:val="22"/>
        </w:rPr>
        <w:t xml:space="preserve">Supplementary </w:t>
      </w:r>
      <w:r>
        <w:rPr>
          <w:rFonts w:ascii="Times New Roman" w:hAnsi="Times New Roman" w:cs="Times New Roman"/>
          <w:b/>
          <w:sz w:val="22"/>
        </w:rPr>
        <w:t xml:space="preserve">Table </w:t>
      </w:r>
      <w:r>
        <w:rPr>
          <w:rFonts w:ascii="Times New Roman" w:hAnsi="Times New Roman" w:cs="Times New Roman"/>
          <w:b/>
          <w:sz w:val="22"/>
        </w:rPr>
        <w:t>S1</w:t>
      </w:r>
      <w:r>
        <w:rPr>
          <w:rFonts w:hint="eastAsia" w:ascii="Times New Roman" w:hAnsi="Times New Roman" w:cs="Times New Roman"/>
          <w:szCs w:val="21"/>
        </w:rPr>
        <w:t xml:space="preserve"> The metabolite biomarkers</w:t>
      </w:r>
      <w:r>
        <w:rPr>
          <w:rFonts w:ascii="Times New Roman" w:hAnsi="Times New Roman" w:cs="Times New Roman"/>
          <w:szCs w:val="21"/>
        </w:rPr>
        <w:t xml:space="preserve"> in </w:t>
      </w:r>
      <w:r>
        <w:rPr>
          <w:rFonts w:ascii="Times New Roman" w:hAnsi="Times New Roman" w:cs="Times New Roman"/>
          <w:i/>
          <w:szCs w:val="21"/>
        </w:rPr>
        <w:t>db/db</w:t>
      </w:r>
      <w:r>
        <w:rPr>
          <w:rFonts w:ascii="Times New Roman" w:hAnsi="Times New Roman" w:cs="Times New Roman"/>
          <w:szCs w:val="21"/>
        </w:rPr>
        <w:t xml:space="preserve"> mouse kidney tissues</w:t>
      </w:r>
      <w:r>
        <w:rPr>
          <w:rFonts w:hint="eastAsia" w:ascii="Times New Roman" w:hAnsi="Times New Roman" w:cs="Times New Roman"/>
          <w:szCs w:val="21"/>
        </w:rPr>
        <w:t xml:space="preserve"> s</w:t>
      </w:r>
      <w:r>
        <w:rPr>
          <w:rFonts w:ascii="Times New Roman" w:hAnsi="Times New Roman" w:cs="Times New Roman"/>
          <w:szCs w:val="21"/>
        </w:rPr>
        <w:t>elect</w:t>
      </w:r>
      <w:r>
        <w:rPr>
          <w:rFonts w:hint="eastAsia" w:ascii="Times New Roman" w:hAnsi="Times New Roman" w:cs="Times New Roman"/>
          <w:szCs w:val="21"/>
        </w:rPr>
        <w:t xml:space="preserve">ed from </w:t>
      </w:r>
      <w:r>
        <w:rPr>
          <w:rFonts w:ascii="Times New Roman" w:hAnsi="Times New Roman" w:cs="Times New Roman"/>
          <w:szCs w:val="21"/>
        </w:rPr>
        <w:t>Z-score</w:t>
      </w:r>
      <w:r>
        <w:rPr>
          <w:rFonts w:hint="eastAsia"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>analysis</w:t>
      </w:r>
      <w:r>
        <w:rPr>
          <w:rFonts w:hint="eastAsia" w:ascii="Times New Roman" w:hAnsi="Times New Roman" w:cs="Times New Roman"/>
          <w:szCs w:val="21"/>
        </w:rPr>
        <w:t>.</w:t>
      </w:r>
    </w:p>
    <w:bookmarkEnd w:id="0"/>
    <w:tbl>
      <w:tblPr>
        <w:tblStyle w:val="7"/>
        <w:tblW w:w="0" w:type="auto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0"/>
        <w:gridCol w:w="1621"/>
        <w:gridCol w:w="723"/>
        <w:gridCol w:w="1257"/>
        <w:gridCol w:w="2358"/>
      </w:tblGrid>
      <w:tr w14:paraId="5B8142B9">
        <w:trPr>
          <w:trHeight w:val="270" w:hRule="atLeast"/>
        </w:trPr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22EDFA6D"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D</w:t>
            </w:r>
            <w:r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etected m/z</w:t>
            </w:r>
          </w:p>
        </w:tc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1EACFD78"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I</w:t>
            </w:r>
            <w:r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on</w:t>
            </w:r>
          </w:p>
        </w:tc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6D849E36"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A</w:t>
            </w:r>
            <w:r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dduct</w:t>
            </w:r>
          </w:p>
        </w:tc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5931280A"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Molecule</w:t>
            </w:r>
            <w:r>
              <w:rPr>
                <w:rFonts w:hint="eastAsia"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Ids</w:t>
            </w:r>
          </w:p>
        </w:tc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4DD9F494"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N</w:t>
            </w:r>
            <w:r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ame</w:t>
            </w:r>
          </w:p>
        </w:tc>
      </w:tr>
      <w:tr w14:paraId="323D0C73">
        <w:trPr>
          <w:trHeight w:val="270" w:hRule="atLeast"/>
        </w:trPr>
        <w:tc>
          <w:tcPr>
            <w:tcW w:w="0" w:type="auto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08E9900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187.0059</w:t>
            </w:r>
          </w:p>
        </w:tc>
        <w:tc>
          <w:tcPr>
            <w:tcW w:w="0" w:type="auto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0347D1D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C7H8O4S-H-</w:t>
            </w:r>
          </w:p>
        </w:tc>
        <w:tc>
          <w:tcPr>
            <w:tcW w:w="0" w:type="auto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754AB2EB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M-H</w:t>
            </w:r>
          </w:p>
        </w:tc>
        <w:tc>
          <w:tcPr>
            <w:tcW w:w="0" w:type="auto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2F620755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HMDB0011635</w:t>
            </w:r>
          </w:p>
        </w:tc>
        <w:tc>
          <w:tcPr>
            <w:tcW w:w="0" w:type="auto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5EC0258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p-cresol sulfate</w:t>
            </w:r>
          </w:p>
        </w:tc>
      </w:tr>
      <w:tr w14:paraId="7D005010">
        <w:trPr>
          <w:trHeight w:val="270" w:hRule="atLeast"/>
        </w:trPr>
        <w:tc>
          <w:tcPr>
            <w:tcW w:w="0" w:type="auto"/>
            <w:shd w:val="clear" w:color="auto" w:fill="auto"/>
            <w:noWrap/>
            <w:vAlign w:val="center"/>
          </w:tcPr>
          <w:p w14:paraId="6B136AB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214.0469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2F217F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C5H14NO6P-H-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C8E5A2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M-H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B6A10A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HMDB0000114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F0E811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Glycerylphosphorylethanolamine</w:t>
            </w:r>
          </w:p>
        </w:tc>
      </w:tr>
      <w:tr w14:paraId="4737EC8C">
        <w:trPr>
          <w:trHeight w:val="270" w:hRule="atLeast"/>
        </w:trPr>
        <w:tc>
          <w:tcPr>
            <w:tcW w:w="0" w:type="auto"/>
            <w:shd w:val="clear" w:color="auto" w:fill="auto"/>
            <w:noWrap/>
            <w:vAlign w:val="center"/>
          </w:tcPr>
          <w:p w14:paraId="100C6336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242.078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646C996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C9H13N3O5-H-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B05776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M-H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0C91A5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HMDB0000089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E048D3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Cytidine</w:t>
            </w:r>
          </w:p>
        </w:tc>
      </w:tr>
      <w:tr w14:paraId="2CB1D2C0">
        <w:trPr>
          <w:trHeight w:val="270" w:hRule="atLeast"/>
        </w:trPr>
        <w:tc>
          <w:tcPr>
            <w:tcW w:w="0" w:type="auto"/>
            <w:shd w:val="clear" w:color="auto" w:fill="auto"/>
            <w:noWrap/>
            <w:vAlign w:val="center"/>
          </w:tcPr>
          <w:p w14:paraId="477A8AB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287.0582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327FF0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C15H12O6-H-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0703929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M-H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1392850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HMDB0000077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8CC763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</w:tr>
      <w:tr w14:paraId="28BC785A">
        <w:trPr>
          <w:trHeight w:val="270" w:hRule="atLeast"/>
        </w:trPr>
        <w:tc>
          <w:tcPr>
            <w:tcW w:w="0" w:type="auto"/>
            <w:shd w:val="clear" w:color="auto" w:fill="auto"/>
            <w:noWrap/>
            <w:vAlign w:val="center"/>
          </w:tcPr>
          <w:p w14:paraId="3CEEE0A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347.0373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32E06EB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C10H13N4O8P-H-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7CC367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M-H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0F8A71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HMDB0000175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E2DFFE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</w:tr>
      <w:tr w14:paraId="48D27618">
        <w:trPr>
          <w:trHeight w:val="270" w:hRule="atLeast"/>
        </w:trPr>
        <w:tc>
          <w:tcPr>
            <w:tcW w:w="0" w:type="auto"/>
            <w:shd w:val="clear" w:color="auto" w:fill="auto"/>
            <w:noWrap/>
            <w:vAlign w:val="center"/>
          </w:tcPr>
          <w:p w14:paraId="6161E13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426.0193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309267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C10H15N5O10P2-H-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1155AE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M-H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A0B82D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HMDB0000061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6A858C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Adenosine 3’,5’-diphosphate</w:t>
            </w:r>
          </w:p>
        </w:tc>
      </w:tr>
      <w:tr w14:paraId="2E3DE5E3">
        <w:trPr>
          <w:trHeight w:val="270" w:hRule="atLeast"/>
        </w:trPr>
        <w:tc>
          <w:tcPr>
            <w:tcW w:w="0" w:type="auto"/>
            <w:shd w:val="clear" w:color="auto" w:fill="auto"/>
            <w:noWrap/>
            <w:vAlign w:val="center"/>
          </w:tcPr>
          <w:p w14:paraId="4D094E0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664.1145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902940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C21H29N7O14P2-H-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2F54FD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M-H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5EE1D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HMDB0001487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70AF455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NADH</w:t>
            </w:r>
          </w:p>
        </w:tc>
      </w:tr>
      <w:tr w14:paraId="57767283">
        <w:trPr>
          <w:trHeight w:val="270" w:hRule="atLeast"/>
        </w:trPr>
        <w:tc>
          <w:tcPr>
            <w:tcW w:w="0" w:type="auto"/>
            <w:shd w:val="clear" w:color="auto" w:fill="auto"/>
            <w:noWrap/>
            <w:vAlign w:val="center"/>
          </w:tcPr>
          <w:p w14:paraId="17A907B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682.1227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A9AA21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C21H31N7O15P2-H-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9486029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M-H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9CD371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HMDB0059644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0C802AB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NADHX</w:t>
            </w:r>
          </w:p>
        </w:tc>
      </w:tr>
    </w:tbl>
    <w:p w14:paraId="27516EB2">
      <w:pPr>
        <w:rPr>
          <w:rFonts w:hint="eastAsia"/>
        </w:rPr>
      </w:pPr>
    </w:p>
    <w:p w14:paraId="63E0157B">
      <w:pPr>
        <w:rPr>
          <w:rFonts w:hint="eastAsia"/>
        </w:rPr>
      </w:pPr>
    </w:p>
    <w:p w14:paraId="20ECFC5A">
      <w:pPr>
        <w:rPr>
          <w:rFonts w:hint="eastAsia"/>
        </w:rPr>
      </w:pPr>
    </w:p>
    <w:p w14:paraId="2DDCD2BD">
      <w:pPr>
        <w:rPr>
          <w:rFonts w:hint="eastAsia"/>
        </w:rPr>
      </w:pPr>
    </w:p>
    <w:p w14:paraId="4CF0DF35">
      <w:pPr>
        <w:rPr>
          <w:rFonts w:hint="eastAsia"/>
        </w:rPr>
      </w:pPr>
    </w:p>
    <w:p w14:paraId="25A20A7B">
      <w:pPr>
        <w:rPr>
          <w:rFonts w:hint="eastAsia"/>
        </w:rPr>
      </w:pPr>
    </w:p>
    <w:p w14:paraId="028ED7B7">
      <w:pPr>
        <w:rPr>
          <w:rFonts w:hint="eastAsia"/>
        </w:rPr>
      </w:pPr>
    </w:p>
    <w:p w14:paraId="4AEAB594">
      <w:pPr>
        <w:rPr>
          <w:rFonts w:hint="eastAsia"/>
        </w:rPr>
      </w:pPr>
    </w:p>
    <w:p w14:paraId="4E6C1882">
      <w:pPr>
        <w:rPr>
          <w:rFonts w:hint="eastAsia"/>
        </w:rPr>
      </w:pPr>
    </w:p>
    <w:p w14:paraId="09904789">
      <w:pPr>
        <w:rPr>
          <w:rFonts w:hint="eastAsia"/>
        </w:rPr>
      </w:pPr>
    </w:p>
    <w:p w14:paraId="7CB1255F">
      <w:pPr>
        <w:rPr>
          <w:rFonts w:hint="eastAsia"/>
        </w:rPr>
      </w:pPr>
    </w:p>
    <w:p w14:paraId="63BA5AC6">
      <w:pPr>
        <w:rPr>
          <w:rFonts w:hint="eastAsia"/>
        </w:rPr>
      </w:pPr>
    </w:p>
    <w:p w14:paraId="53DAB2AF">
      <w:pPr>
        <w:rPr>
          <w:rFonts w:hint="eastAsia"/>
        </w:rPr>
      </w:pPr>
    </w:p>
    <w:p w14:paraId="5DFE6BAA">
      <w:pPr>
        <w:rPr>
          <w:rFonts w:hint="eastAsia"/>
        </w:rPr>
      </w:pPr>
    </w:p>
    <w:p w14:paraId="1F3FA7F7">
      <w:pPr>
        <w:rPr>
          <w:rFonts w:hint="eastAsia"/>
        </w:rPr>
      </w:pPr>
    </w:p>
    <w:p w14:paraId="7D14E29D">
      <w:pPr>
        <w:rPr>
          <w:rFonts w:hint="eastAsia"/>
        </w:rPr>
      </w:pPr>
    </w:p>
    <w:p w14:paraId="3A269241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szCs w:val="21"/>
        </w:rPr>
        <w:t xml:space="preserve">Supplementary </w:t>
      </w:r>
      <w:r>
        <w:rPr>
          <w:rFonts w:ascii="Times New Roman" w:hAnsi="Times New Roman" w:cs="Times New Roman"/>
          <w:b/>
          <w:szCs w:val="21"/>
        </w:rPr>
        <w:t xml:space="preserve">Table </w:t>
      </w:r>
      <w:r>
        <w:rPr>
          <w:rFonts w:ascii="Times New Roman" w:hAnsi="Times New Roman" w:cs="Times New Roman"/>
          <w:b/>
          <w:szCs w:val="21"/>
        </w:rPr>
        <w:t>S2</w:t>
      </w:r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hint="eastAsia" w:ascii="Times New Roman" w:hAnsi="Times New Roman" w:cs="Times New Roman"/>
          <w:szCs w:val="21"/>
        </w:rPr>
        <w:t xml:space="preserve">The </w:t>
      </w:r>
      <w:r>
        <w:rPr>
          <w:rFonts w:ascii="Times New Roman" w:hAnsi="Times New Roman" w:cs="Times New Roman"/>
          <w:szCs w:val="21"/>
        </w:rPr>
        <w:t>correlation analysis (Mantel test) matrix</w:t>
      </w:r>
      <w:r>
        <w:rPr>
          <w:rFonts w:hint="eastAsia"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>between metabolite expression levels and patient features</w:t>
      </w:r>
      <w:r>
        <w:rPr>
          <w:rFonts w:hint="eastAsia" w:ascii="Times New Roman" w:hAnsi="Times New Roman" w:cs="Times New Roman"/>
          <w:szCs w:val="21"/>
        </w:rPr>
        <w:t xml:space="preserve"> in clinic.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4"/>
        <w:gridCol w:w="1572"/>
        <w:gridCol w:w="1016"/>
        <w:gridCol w:w="719"/>
        <w:gridCol w:w="910"/>
        <w:gridCol w:w="945"/>
      </w:tblGrid>
      <w:tr w14:paraId="2EDB0059">
        <w:trPr>
          <w:trHeight w:val="300" w:hRule="atLeast"/>
        </w:trPr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61976599"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Metabolites</w:t>
            </w:r>
          </w:p>
        </w:tc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08218A8F"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Clinical parameters</w:t>
            </w:r>
          </w:p>
        </w:tc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09CD399D"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Correlation</w:t>
            </w:r>
          </w:p>
        </w:tc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2127EF37"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b/>
                <w:bCs/>
                <w:i/>
                <w:kern w:val="0"/>
                <w:sz w:val="16"/>
                <w:szCs w:val="16"/>
              </w:rPr>
              <w:t>P</w:t>
            </w:r>
            <w:r>
              <w:rPr>
                <w:rFonts w:hint="eastAsia"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value</w:t>
            </w:r>
          </w:p>
        </w:tc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1410C6C8"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Mantels_</w:t>
            </w:r>
            <w:r>
              <w:rPr>
                <w:rFonts w:ascii="Times New Roman" w:hAnsi="Times New Roman" w:eastAsia="宋体" w:cs="Times New Roman"/>
                <w:b/>
                <w:bCs/>
                <w:i/>
                <w:kern w:val="0"/>
                <w:sz w:val="16"/>
                <w:szCs w:val="16"/>
              </w:rPr>
              <w:t>r</w:t>
            </w:r>
          </w:p>
        </w:tc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62A6AA2A"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Mantels_</w:t>
            </w:r>
            <w:r>
              <w:rPr>
                <w:rFonts w:ascii="Times New Roman" w:hAnsi="Times New Roman" w:eastAsia="宋体" w:cs="Times New Roman"/>
                <w:b/>
                <w:bCs/>
                <w:i/>
                <w:kern w:val="0"/>
                <w:sz w:val="16"/>
                <w:szCs w:val="16"/>
              </w:rPr>
              <w:t>P</w:t>
            </w:r>
          </w:p>
        </w:tc>
      </w:tr>
      <w:tr w14:paraId="1C5B5C6A">
        <w:trPr>
          <w:trHeight w:val="300" w:hRule="atLeast"/>
        </w:trPr>
        <w:tc>
          <w:tcPr>
            <w:tcW w:w="0" w:type="auto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22A9302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bookmarkStart w:id="3" w:name="_Hlk178345194"/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NADHX</w:t>
            </w:r>
          </w:p>
        </w:tc>
        <w:tc>
          <w:tcPr>
            <w:tcW w:w="0" w:type="auto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4FA9D9A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eGFR</w:t>
            </w:r>
          </w:p>
        </w:tc>
        <w:tc>
          <w:tcPr>
            <w:tcW w:w="0" w:type="auto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420FDB6C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0.46 </w:t>
            </w:r>
          </w:p>
        </w:tc>
        <w:tc>
          <w:tcPr>
            <w:tcW w:w="0" w:type="auto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75618C75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0.00</w:t>
            </w:r>
            <w:r>
              <w:rPr>
                <w:rFonts w:ascii="Times New Roman" w:hAnsi="Times New Roman" w:eastAsia="宋体" w:cs="Times New Roman"/>
                <w:color w:val="FF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3A56569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1D45DDD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0.01</w:t>
            </w:r>
          </w:p>
        </w:tc>
      </w:tr>
      <w:tr w14:paraId="6192CC8D">
        <w:trPr>
          <w:trHeight w:val="300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77F51EE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Cytidine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1AF804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BUN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4D9D188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0.24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34813CB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</w:t>
            </w:r>
            <w:r>
              <w:rPr>
                <w:rFonts w:ascii="Times New Roman" w:hAnsi="Times New Roman" w:eastAsia="宋体" w:cs="Times New Roman"/>
                <w:color w:val="FF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F2C0DD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0.2</w:t>
            </w:r>
            <w:bookmarkStart w:id="4" w:name="OLE_LINK39"/>
            <w:bookmarkStart w:id="5" w:name="OLE_LINK38"/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−</w:t>
            </w:r>
            <w:bookmarkEnd w:id="4"/>
            <w:bookmarkEnd w:id="5"/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81CBD30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0.01</w:t>
            </w:r>
          </w:p>
        </w:tc>
      </w:tr>
      <w:tr w14:paraId="11382536">
        <w:trPr>
          <w:trHeight w:val="300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57BE2F90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NADHX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633883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Serum creatinine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1FCBAAE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792A139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0.04</w:t>
            </w:r>
            <w:r>
              <w:rPr>
                <w:rFonts w:ascii="Times New Roman" w:hAnsi="Times New Roman" w:eastAsia="宋体" w:cs="Times New Roman"/>
                <w:color w:val="FF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F3FAC80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0.2−0.4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8C9651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385D1572">
        <w:trPr>
          <w:trHeight w:val="300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31F833C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p-cresol sulfate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9E724C0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Serum creatinine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37989DA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0.24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8AA618F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0.05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B6DA455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0.2−0.4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846349B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6E3EDFC3">
        <w:trPr>
          <w:trHeight w:val="300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660C890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Adenosine 3’,5’-diphosphate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9F2EBB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BUN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7491768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0.34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A13C167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0.06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2EF775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0.2−0.4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7C22629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03EE7532">
        <w:trPr>
          <w:trHeight w:val="300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7D1B393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NADHX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86E08A9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Blood glucose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04EF89C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0.29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0A461E0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0.06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D4B82C0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0.2−0.4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4E3D85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7DA2FAEE">
        <w:trPr>
          <w:trHeight w:val="300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6E12A380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C17695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Serum creatinine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93255BB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B0F8FD8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0.09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F0E320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0.1−0.2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EA2FBC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7F9C18E3">
        <w:trPr>
          <w:trHeight w:val="300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7081684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Adenosine 3’,5’-diphosphate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F8A7AA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Serum creatinine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E914E08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76B8D87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0.17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421615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0.1−0.2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FA1072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bookmarkEnd w:id="3"/>
      <w:tr w14:paraId="08114EA4">
        <w:trPr>
          <w:trHeight w:val="300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2273C5B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p-cresol sulfate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E758E25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eGFR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EDAFAE9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1D86B7B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0.28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69FEEF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09ED2F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519B8590">
        <w:trPr>
          <w:trHeight w:val="300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1B02A06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ED14DF0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eGFR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EA7CFF2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0.03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6E15600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DAD04BB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19B65C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4056F36D">
        <w:trPr>
          <w:trHeight w:val="300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565FC71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365BF2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BUN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16245E7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0.03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220A4DC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0.38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9613BA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23A443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7647A9DD">
        <w:trPr>
          <w:trHeight w:val="300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62C57E8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Cytidine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D93EA6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Serum creatinine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E93E701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B11E1B0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80BEBF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C691496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09A5F763">
        <w:trPr>
          <w:trHeight w:val="300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364C684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NADHX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C49B30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BUN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265ECB6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B36BB70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0.43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DC18FC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5B69CB0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03A47CDE">
        <w:trPr>
          <w:trHeight w:val="300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3F10569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p-cresol sulfate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0D6156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BUN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000D023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−0.04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A3DAAF4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0.47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AD41D1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66DF6D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23AA3726">
        <w:trPr>
          <w:trHeight w:val="300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5856F86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B85A579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Blood glucose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129E30D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−0.02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EF87097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0.49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C044F4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C61814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36018B64">
        <w:trPr>
          <w:trHeight w:val="300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54126DEB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Cytidine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20FA44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Blood glucose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D1E9582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−0.04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95A61E8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0.61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B6AFEA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2B788A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07942BAE">
        <w:trPr>
          <w:trHeight w:val="300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744D3B50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Adenosine 3’,5’-diphosphate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1E970E9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Blood glucose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39D7670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−0.06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AD5475B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0.62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31F4F6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335874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36B8A342">
        <w:trPr>
          <w:trHeight w:val="300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5A5C671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Adenosine 3’,5’-diphosphate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5EC802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eGFR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CFD2FFB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−0.09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826ABE5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0.70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E9D1F79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CCD300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5FD0F670">
        <w:trPr>
          <w:trHeight w:val="300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645BFA95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p-cresol sulfate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7A91DA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Blood glucose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DE2EB8D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−0.14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5736B4C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0.81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7E80BD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C1A162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138F06A9">
        <w:trPr>
          <w:trHeight w:val="300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6E8B14D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Cytidine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8AB09A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eGFR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49EBA52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−0.07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85E7D0E">
            <w:pPr>
              <w:widowControl/>
              <w:jc w:val="righ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0.86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BF074C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2BDB9D6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</w:tbl>
    <w:p w14:paraId="5169A90E">
      <w:pPr>
        <w:rPr>
          <w:rFonts w:hint="eastAsia"/>
        </w:rPr>
      </w:pPr>
    </w:p>
    <w:p w14:paraId="2FE6A4E6">
      <w:pPr>
        <w:rPr>
          <w:rFonts w:hint="eastAsia"/>
        </w:rPr>
      </w:pPr>
    </w:p>
    <w:p w14:paraId="3F18B566">
      <w:pPr>
        <w:rPr>
          <w:rFonts w:hint="eastAsia"/>
        </w:rPr>
      </w:pPr>
    </w:p>
    <w:p w14:paraId="7640C56D">
      <w:pPr>
        <w:rPr>
          <w:rFonts w:hint="eastAsia"/>
        </w:rPr>
      </w:pPr>
    </w:p>
    <w:p w14:paraId="74D4172F">
      <w:pPr>
        <w:rPr>
          <w:rFonts w:hint="eastAsia"/>
        </w:rPr>
      </w:pPr>
    </w:p>
    <w:p w14:paraId="5F8BD144">
      <w:pPr>
        <w:rPr>
          <w:rFonts w:hint="eastAsia"/>
        </w:rPr>
      </w:pPr>
    </w:p>
    <w:p w14:paraId="0C9FEF32">
      <w:pPr>
        <w:rPr>
          <w:rFonts w:hint="eastAsia"/>
        </w:rPr>
      </w:pPr>
    </w:p>
    <w:p w14:paraId="3F1A3580">
      <w:pPr>
        <w:rPr>
          <w:rFonts w:hint="eastAsia"/>
        </w:rPr>
      </w:pPr>
    </w:p>
    <w:p w14:paraId="25E9688E">
      <w:pPr>
        <w:rPr>
          <w:rFonts w:hint="eastAsia"/>
        </w:rPr>
      </w:pPr>
    </w:p>
    <w:p w14:paraId="34B05511">
      <w:pPr>
        <w:rPr>
          <w:rFonts w:hint="eastAsia"/>
        </w:rPr>
      </w:pPr>
    </w:p>
    <w:p w14:paraId="2CECA4F1">
      <w:pPr>
        <w:rPr>
          <w:rFonts w:hint="eastAsia"/>
        </w:rPr>
      </w:pPr>
    </w:p>
    <w:p w14:paraId="16B85548">
      <w:pPr>
        <w:rPr>
          <w:rFonts w:hint="eastAsia"/>
        </w:rPr>
      </w:pPr>
    </w:p>
    <w:p w14:paraId="46EE0793">
      <w:pPr>
        <w:rPr>
          <w:rFonts w:hint="eastAsia"/>
        </w:rPr>
      </w:pPr>
    </w:p>
    <w:p w14:paraId="4C21B692">
      <w:pPr>
        <w:rPr>
          <w:rFonts w:hint="eastAsia"/>
        </w:rPr>
      </w:pPr>
    </w:p>
    <w:p w14:paraId="12943D89">
      <w:pPr>
        <w:rPr>
          <w:rFonts w:hint="eastAsia"/>
        </w:rPr>
      </w:pPr>
    </w:p>
    <w:p w14:paraId="6DFEA613">
      <w:pPr>
        <w:rPr>
          <w:rFonts w:hint="eastAsia"/>
        </w:rPr>
      </w:pPr>
    </w:p>
    <w:p w14:paraId="00D4D094">
      <w:pPr>
        <w:rPr>
          <w:rFonts w:hint="eastAsia"/>
        </w:rPr>
      </w:pPr>
    </w:p>
    <w:p w14:paraId="17D51473">
      <w:pPr>
        <w:rPr>
          <w:rFonts w:hint="eastAsia"/>
        </w:rPr>
      </w:pPr>
    </w:p>
    <w:p w14:paraId="5C2A2C20">
      <w:pPr>
        <w:rPr>
          <w:rFonts w:hint="eastAsia"/>
        </w:rPr>
      </w:pPr>
    </w:p>
    <w:p w14:paraId="627025F8">
      <w:pPr>
        <w:rPr>
          <w:rFonts w:hint="eastAsia"/>
        </w:rPr>
      </w:pPr>
    </w:p>
    <w:p w14:paraId="1D3C57AF">
      <w:pPr>
        <w:rPr>
          <w:rFonts w:hint="eastAsia"/>
        </w:rPr>
      </w:pPr>
    </w:p>
    <w:p w14:paraId="49966E38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szCs w:val="21"/>
        </w:rPr>
        <w:t xml:space="preserve">Supplementary </w:t>
      </w:r>
      <w:r>
        <w:rPr>
          <w:rFonts w:ascii="Times New Roman" w:hAnsi="Times New Roman" w:cs="Times New Roman"/>
          <w:b/>
          <w:szCs w:val="21"/>
        </w:rPr>
        <w:t xml:space="preserve">Table </w:t>
      </w:r>
      <w:r>
        <w:rPr>
          <w:rFonts w:ascii="Times New Roman" w:hAnsi="Times New Roman" w:cs="Times New Roman"/>
          <w:b/>
          <w:szCs w:val="21"/>
        </w:rPr>
        <w:t>S3</w:t>
      </w:r>
      <w:r>
        <w:rPr>
          <w:rFonts w:hint="eastAsia" w:ascii="Times New Roman" w:hAnsi="Times New Roman" w:cs="Times New Roman"/>
          <w:szCs w:val="21"/>
        </w:rPr>
        <w:t xml:space="preserve"> T</w:t>
      </w:r>
      <w:r>
        <w:rPr>
          <w:rFonts w:ascii="Times New Roman" w:hAnsi="Times New Roman" w:cs="Times New Roman"/>
          <w:szCs w:val="21"/>
        </w:rPr>
        <w:t>he</w:t>
      </w:r>
      <w:r>
        <w:rPr>
          <w:rFonts w:hint="eastAsia"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 xml:space="preserve">differentially expressed </w:t>
      </w:r>
      <w:r>
        <w:rPr>
          <w:rFonts w:hint="eastAsia" w:ascii="Times New Roman" w:hAnsi="Times New Roman" w:cs="Times New Roman"/>
          <w:szCs w:val="21"/>
        </w:rPr>
        <w:t xml:space="preserve">proteins in </w:t>
      </w:r>
      <w:r>
        <w:rPr>
          <w:rFonts w:ascii="Times New Roman" w:hAnsi="Times New Roman" w:cs="Times New Roman"/>
          <w:i/>
          <w:szCs w:val="21"/>
        </w:rPr>
        <w:t>db/db</w:t>
      </w:r>
      <w:r>
        <w:rPr>
          <w:rFonts w:hint="eastAsia" w:ascii="Times New Roman" w:hAnsi="Times New Roman" w:cs="Times New Roman"/>
          <w:szCs w:val="21"/>
        </w:rPr>
        <w:t xml:space="preserve"> mouse kidney </w:t>
      </w:r>
      <w:r>
        <w:rPr>
          <w:rFonts w:ascii="Times New Roman" w:hAnsi="Times New Roman" w:cs="Times New Roman"/>
          <w:szCs w:val="21"/>
        </w:rPr>
        <w:t>Cor region</w:t>
      </w:r>
      <w:r>
        <w:rPr>
          <w:rFonts w:hint="eastAsia" w:ascii="Times New Roman" w:hAnsi="Times New Roman" w:cs="Times New Roman"/>
          <w:szCs w:val="21"/>
        </w:rPr>
        <w:t xml:space="preserve">. </w:t>
      </w:r>
    </w:p>
    <w:tbl>
      <w:tblPr>
        <w:tblStyle w:val="7"/>
        <w:tblW w:w="6989" w:type="dxa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2"/>
        <w:gridCol w:w="1121"/>
        <w:gridCol w:w="1332"/>
        <w:gridCol w:w="1020"/>
        <w:gridCol w:w="1483"/>
        <w:gridCol w:w="1421"/>
      </w:tblGrid>
      <w:tr w14:paraId="1D6D60C8">
        <w:trPr>
          <w:trHeight w:val="514" w:hRule="atLeast"/>
        </w:trPr>
        <w:tc>
          <w:tcPr>
            <w:tcW w:w="61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64BC000C"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No.</w:t>
            </w:r>
          </w:p>
        </w:tc>
        <w:tc>
          <w:tcPr>
            <w:tcW w:w="1121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0338DB14"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Gene name</w:t>
            </w:r>
          </w:p>
        </w:tc>
        <w:tc>
          <w:tcPr>
            <w:tcW w:w="133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37393B26"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Coverage [%]</w:t>
            </w:r>
          </w:p>
        </w:tc>
        <w:tc>
          <w:tcPr>
            <w:tcW w:w="102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299EF314"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Peptides</w:t>
            </w:r>
          </w:p>
        </w:tc>
        <w:tc>
          <w:tcPr>
            <w:tcW w:w="1483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51E021AD"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Unique peptides</w:t>
            </w:r>
          </w:p>
        </w:tc>
        <w:tc>
          <w:tcPr>
            <w:tcW w:w="1421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1E78DAC4"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KEGG KO No.</w:t>
            </w:r>
          </w:p>
        </w:tc>
      </w:tr>
      <w:tr w14:paraId="4448641D">
        <w:trPr>
          <w:trHeight w:val="280" w:hRule="atLeast"/>
        </w:trPr>
        <w:tc>
          <w:tcPr>
            <w:tcW w:w="612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0826886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121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5F2AFF09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Acsm2</w:t>
            </w:r>
          </w:p>
        </w:tc>
        <w:tc>
          <w:tcPr>
            <w:tcW w:w="1332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0F86DE2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76.17</w:t>
            </w:r>
          </w:p>
        </w:tc>
        <w:tc>
          <w:tcPr>
            <w:tcW w:w="1020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4404540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53</w:t>
            </w:r>
          </w:p>
        </w:tc>
        <w:tc>
          <w:tcPr>
            <w:tcW w:w="1483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7517972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53</w:t>
            </w:r>
          </w:p>
        </w:tc>
        <w:tc>
          <w:tcPr>
            <w:tcW w:w="1421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250ECFD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K01896</w:t>
            </w:r>
          </w:p>
        </w:tc>
      </w:tr>
      <w:tr w14:paraId="134E904D">
        <w:trPr>
          <w:trHeight w:val="280" w:hRule="atLeast"/>
        </w:trPr>
        <w:tc>
          <w:tcPr>
            <w:tcW w:w="612" w:type="dxa"/>
            <w:shd w:val="clear" w:color="auto" w:fill="auto"/>
            <w:noWrap/>
            <w:vAlign w:val="bottom"/>
          </w:tcPr>
          <w:p w14:paraId="283593C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28EBF8AE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Acss1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7FAFEFC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34.16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1B8E3A2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24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3A58A44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24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75A3430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K01895</w:t>
            </w:r>
          </w:p>
        </w:tc>
      </w:tr>
      <w:tr w14:paraId="1F23CB67">
        <w:trPr>
          <w:trHeight w:val="280" w:hRule="atLeast"/>
        </w:trPr>
        <w:tc>
          <w:tcPr>
            <w:tcW w:w="612" w:type="dxa"/>
            <w:shd w:val="clear" w:color="auto" w:fill="auto"/>
            <w:noWrap/>
            <w:vAlign w:val="bottom"/>
          </w:tcPr>
          <w:p w14:paraId="4802951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7A1EB403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Aldh6a1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06ECCB8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49.35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4548DE5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30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1787C4A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30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4E90AC0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K00140</w:t>
            </w:r>
          </w:p>
        </w:tc>
      </w:tr>
      <w:tr w14:paraId="0C6D68CE">
        <w:trPr>
          <w:trHeight w:val="280" w:hRule="atLeast"/>
        </w:trPr>
        <w:tc>
          <w:tcPr>
            <w:tcW w:w="612" w:type="dxa"/>
            <w:shd w:val="clear" w:color="auto" w:fill="auto"/>
            <w:noWrap/>
            <w:vAlign w:val="bottom"/>
          </w:tcPr>
          <w:p w14:paraId="3B3EFFD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4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17DA6EF1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Amn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31DEDE4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27.07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4E01412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11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212C367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11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3832B59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K18259</w:t>
            </w:r>
          </w:p>
        </w:tc>
      </w:tr>
      <w:tr w14:paraId="0271E1D1">
        <w:trPr>
          <w:trHeight w:val="280" w:hRule="atLeast"/>
        </w:trPr>
        <w:tc>
          <w:tcPr>
            <w:tcW w:w="612" w:type="dxa"/>
            <w:shd w:val="clear" w:color="auto" w:fill="auto"/>
            <w:noWrap/>
            <w:vAlign w:val="bottom"/>
          </w:tcPr>
          <w:p w14:paraId="5C5A5F7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5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381D1025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Asl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4E011D2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49.78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1BC8467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26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6D44599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26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722EA4B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K01755</w:t>
            </w:r>
          </w:p>
        </w:tc>
      </w:tr>
      <w:tr w14:paraId="7E5ACEEC">
        <w:trPr>
          <w:trHeight w:val="280" w:hRule="atLeast"/>
        </w:trPr>
        <w:tc>
          <w:tcPr>
            <w:tcW w:w="612" w:type="dxa"/>
            <w:shd w:val="clear" w:color="auto" w:fill="auto"/>
            <w:noWrap/>
            <w:vAlign w:val="bottom"/>
          </w:tcPr>
          <w:p w14:paraId="65F0C09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6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56A2645F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Cryl1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2EF1730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42.95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7FD7415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15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7FF37AD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15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3ABCF6F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K13247</w:t>
            </w:r>
          </w:p>
        </w:tc>
      </w:tr>
      <w:tr w14:paraId="0DA9174E">
        <w:trPr>
          <w:trHeight w:val="280" w:hRule="atLeast"/>
        </w:trPr>
        <w:tc>
          <w:tcPr>
            <w:tcW w:w="612" w:type="dxa"/>
            <w:shd w:val="clear" w:color="auto" w:fill="auto"/>
            <w:noWrap/>
            <w:vAlign w:val="bottom"/>
          </w:tcPr>
          <w:p w14:paraId="7CC11D3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7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57972F84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Gldc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5E06B1B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24.88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41DCC6B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23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4DC069B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23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69A5834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K00281</w:t>
            </w:r>
          </w:p>
        </w:tc>
      </w:tr>
      <w:tr w14:paraId="0ED57BED">
        <w:trPr>
          <w:trHeight w:val="280" w:hRule="atLeast"/>
        </w:trPr>
        <w:tc>
          <w:tcPr>
            <w:tcW w:w="612" w:type="dxa"/>
            <w:shd w:val="clear" w:color="auto" w:fill="auto"/>
            <w:noWrap/>
            <w:vAlign w:val="bottom"/>
          </w:tcPr>
          <w:p w14:paraId="2AEFB1C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8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0544F537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Hebp1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417FF26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36.84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6482644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7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794EE1D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7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623B0FA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</w:p>
        </w:tc>
      </w:tr>
      <w:tr w14:paraId="0656E52D">
        <w:trPr>
          <w:trHeight w:val="280" w:hRule="atLeast"/>
        </w:trPr>
        <w:tc>
          <w:tcPr>
            <w:tcW w:w="612" w:type="dxa"/>
            <w:shd w:val="clear" w:color="auto" w:fill="auto"/>
            <w:noWrap/>
            <w:vAlign w:val="bottom"/>
          </w:tcPr>
          <w:p w14:paraId="2EFFF44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9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64FDCF48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Hspd1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7805E99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54.8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15DEA63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42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199C332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42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1862189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K04077</w:t>
            </w:r>
          </w:p>
        </w:tc>
      </w:tr>
      <w:tr w14:paraId="034B08CD">
        <w:trPr>
          <w:trHeight w:val="280" w:hRule="atLeast"/>
        </w:trPr>
        <w:tc>
          <w:tcPr>
            <w:tcW w:w="612" w:type="dxa"/>
            <w:shd w:val="clear" w:color="auto" w:fill="auto"/>
            <w:noWrap/>
            <w:vAlign w:val="bottom"/>
          </w:tcPr>
          <w:p w14:paraId="4EA2B44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10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1E3F8C12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Nphs2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06ED40F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26.75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56E226E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9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3CFC8B8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9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3F8242D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K18268</w:t>
            </w:r>
          </w:p>
        </w:tc>
      </w:tr>
      <w:tr w14:paraId="1ADDC022">
        <w:trPr>
          <w:trHeight w:val="280" w:hRule="atLeast"/>
        </w:trPr>
        <w:tc>
          <w:tcPr>
            <w:tcW w:w="612" w:type="dxa"/>
            <w:shd w:val="clear" w:color="auto" w:fill="auto"/>
            <w:noWrap/>
            <w:vAlign w:val="bottom"/>
          </w:tcPr>
          <w:p w14:paraId="709D5A0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11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2DEA75D1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Pah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16B6901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56.07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74C1BE6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28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47B27AA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28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2517BDE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K00500</w:t>
            </w:r>
          </w:p>
        </w:tc>
      </w:tr>
      <w:tr w14:paraId="340B5A6A">
        <w:trPr>
          <w:trHeight w:val="280" w:hRule="atLeast"/>
        </w:trPr>
        <w:tc>
          <w:tcPr>
            <w:tcW w:w="612" w:type="dxa"/>
            <w:shd w:val="clear" w:color="auto" w:fill="auto"/>
            <w:noWrap/>
            <w:vAlign w:val="bottom"/>
          </w:tcPr>
          <w:p w14:paraId="4820911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12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1D0ACEAD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Pc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42A784E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50.85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2FA3A69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59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343B63B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59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656D7AC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K01958</w:t>
            </w:r>
          </w:p>
        </w:tc>
      </w:tr>
      <w:tr w14:paraId="4EEEEB8D">
        <w:trPr>
          <w:trHeight w:val="280" w:hRule="atLeast"/>
        </w:trPr>
        <w:tc>
          <w:tcPr>
            <w:tcW w:w="612" w:type="dxa"/>
            <w:shd w:val="clear" w:color="auto" w:fill="auto"/>
            <w:noWrap/>
            <w:vAlign w:val="bottom"/>
          </w:tcPr>
          <w:p w14:paraId="32986A9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13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20A13739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Pck1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63D0413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51.61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476223E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35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1B08681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35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2C8D973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K01596</w:t>
            </w:r>
          </w:p>
        </w:tc>
      </w:tr>
      <w:tr w14:paraId="4D01981B">
        <w:trPr>
          <w:trHeight w:val="280" w:hRule="atLeast"/>
        </w:trPr>
        <w:tc>
          <w:tcPr>
            <w:tcW w:w="612" w:type="dxa"/>
            <w:shd w:val="clear" w:color="auto" w:fill="auto"/>
            <w:noWrap/>
            <w:vAlign w:val="bottom"/>
          </w:tcPr>
          <w:p w14:paraId="3ECF608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14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49B7A608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Sfxn1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25696F5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34.78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58E19F7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13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62B08FC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13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2A88611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K23500</w:t>
            </w:r>
          </w:p>
        </w:tc>
      </w:tr>
      <w:tr w14:paraId="5EFDCD02">
        <w:trPr>
          <w:trHeight w:val="280" w:hRule="atLeast"/>
        </w:trPr>
        <w:tc>
          <w:tcPr>
            <w:tcW w:w="612" w:type="dxa"/>
            <w:shd w:val="clear" w:color="auto" w:fill="auto"/>
            <w:noWrap/>
            <w:vAlign w:val="bottom"/>
          </w:tcPr>
          <w:p w14:paraId="51351B1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15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06EC51EE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Slc26a1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330FD90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15.34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0205928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10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2AD3D6C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10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1BE2986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K14700</w:t>
            </w:r>
          </w:p>
        </w:tc>
      </w:tr>
      <w:tr w14:paraId="355A5B8A">
        <w:trPr>
          <w:trHeight w:val="280" w:hRule="atLeast"/>
        </w:trPr>
        <w:tc>
          <w:tcPr>
            <w:tcW w:w="612" w:type="dxa"/>
            <w:shd w:val="clear" w:color="auto" w:fill="auto"/>
            <w:noWrap/>
            <w:vAlign w:val="bottom"/>
          </w:tcPr>
          <w:p w14:paraId="49AEAFE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16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65E30EE2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Snx3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52BEEDA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42.59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01AF518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9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3DD723D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9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01870F1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K17918</w:t>
            </w:r>
          </w:p>
        </w:tc>
      </w:tr>
      <w:tr w14:paraId="7F955BA7">
        <w:trPr>
          <w:trHeight w:val="280" w:hRule="atLeast"/>
        </w:trPr>
        <w:tc>
          <w:tcPr>
            <w:tcW w:w="612" w:type="dxa"/>
            <w:shd w:val="clear" w:color="auto" w:fill="auto"/>
            <w:noWrap/>
            <w:vAlign w:val="bottom"/>
          </w:tcPr>
          <w:p w14:paraId="66769ED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17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13C89616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Snx4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11328A0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40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5AE7208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17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6FD825B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17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522C110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K17919</w:t>
            </w:r>
          </w:p>
        </w:tc>
      </w:tr>
      <w:tr w14:paraId="107BCBD5">
        <w:trPr>
          <w:trHeight w:val="280" w:hRule="atLeast"/>
        </w:trPr>
        <w:tc>
          <w:tcPr>
            <w:tcW w:w="612" w:type="dxa"/>
            <w:shd w:val="clear" w:color="auto" w:fill="auto"/>
            <w:noWrap/>
            <w:vAlign w:val="bottom"/>
          </w:tcPr>
          <w:p w14:paraId="1FEA256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18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0E1BBB13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Snx8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58E48ED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17.65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5349684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8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4232949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8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297BE13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K17922</w:t>
            </w:r>
          </w:p>
        </w:tc>
      </w:tr>
    </w:tbl>
    <w:p w14:paraId="4DF8B355">
      <w:pPr>
        <w:rPr>
          <w:rFonts w:hint="eastAsia"/>
        </w:rPr>
      </w:pPr>
    </w:p>
    <w:p w14:paraId="0F9BF808">
      <w:pPr>
        <w:rPr>
          <w:rFonts w:hint="eastAsia"/>
        </w:rPr>
      </w:pPr>
    </w:p>
    <w:p w14:paraId="724C3F91">
      <w:pPr>
        <w:rPr>
          <w:rFonts w:hint="eastAsia"/>
        </w:rPr>
      </w:pPr>
    </w:p>
    <w:p w14:paraId="27D9D1B6">
      <w:pPr>
        <w:rPr>
          <w:rFonts w:hint="eastAsia"/>
        </w:rPr>
      </w:pPr>
    </w:p>
    <w:p w14:paraId="72F943F8">
      <w:pPr>
        <w:rPr>
          <w:rFonts w:hint="eastAsia"/>
        </w:rPr>
      </w:pPr>
    </w:p>
    <w:p w14:paraId="37A31364">
      <w:pPr>
        <w:rPr>
          <w:rFonts w:hint="eastAsia"/>
        </w:rPr>
      </w:pPr>
    </w:p>
    <w:p w14:paraId="57300A5A">
      <w:pPr>
        <w:rPr>
          <w:rFonts w:hint="eastAsia"/>
        </w:rPr>
      </w:pPr>
    </w:p>
    <w:p w14:paraId="40BB387B">
      <w:pPr>
        <w:rPr>
          <w:rFonts w:hint="eastAsia"/>
        </w:rPr>
      </w:pPr>
    </w:p>
    <w:p w14:paraId="6EFD9568">
      <w:pPr>
        <w:rPr>
          <w:rFonts w:hint="eastAsia"/>
        </w:rPr>
      </w:pPr>
    </w:p>
    <w:p w14:paraId="395218C8">
      <w:pPr>
        <w:rPr>
          <w:rFonts w:hint="eastAsia"/>
        </w:rPr>
      </w:pPr>
    </w:p>
    <w:p w14:paraId="57C535CD">
      <w:pPr>
        <w:rPr>
          <w:rFonts w:hint="eastAsia"/>
        </w:rPr>
      </w:pPr>
    </w:p>
    <w:p w14:paraId="01E62F54">
      <w:pPr>
        <w:rPr>
          <w:rFonts w:hint="eastAsia"/>
        </w:rPr>
      </w:pPr>
    </w:p>
    <w:p w14:paraId="3421E863">
      <w:pPr>
        <w:rPr>
          <w:rFonts w:hint="eastAsia"/>
        </w:rPr>
      </w:pPr>
    </w:p>
    <w:p w14:paraId="1EED6D94">
      <w:pPr>
        <w:rPr>
          <w:rFonts w:hint="eastAsia"/>
        </w:rPr>
      </w:pPr>
    </w:p>
    <w:p w14:paraId="0D1BFF62">
      <w:pPr>
        <w:rPr>
          <w:rFonts w:hint="eastAsia"/>
        </w:rPr>
      </w:pPr>
    </w:p>
    <w:p w14:paraId="3C887837">
      <w:pPr>
        <w:rPr>
          <w:rFonts w:hint="eastAsia"/>
        </w:rPr>
      </w:pPr>
    </w:p>
    <w:p w14:paraId="5F8E4488">
      <w:pPr>
        <w:rPr>
          <w:rFonts w:hint="eastAsia"/>
        </w:rPr>
      </w:pPr>
    </w:p>
    <w:p w14:paraId="34C2DCA8">
      <w:pPr>
        <w:rPr>
          <w:rFonts w:hint="eastAsia"/>
        </w:rPr>
      </w:pPr>
    </w:p>
    <w:p w14:paraId="08BAB8CB">
      <w:pPr>
        <w:rPr>
          <w:rFonts w:hint="eastAsia"/>
        </w:rPr>
      </w:pPr>
    </w:p>
    <w:p w14:paraId="5CF45591">
      <w:pPr>
        <w:rPr>
          <w:rFonts w:hint="eastAsia"/>
        </w:rPr>
      </w:pPr>
    </w:p>
    <w:p w14:paraId="6508FA8D">
      <w:pPr>
        <w:rPr>
          <w:rFonts w:hint="eastAsia"/>
        </w:rPr>
      </w:pPr>
    </w:p>
    <w:p w14:paraId="7E475976">
      <w:pPr>
        <w:rPr>
          <w:rFonts w:hint="eastAsia"/>
        </w:rPr>
      </w:pPr>
    </w:p>
    <w:p w14:paraId="786A014E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szCs w:val="21"/>
        </w:rPr>
        <w:t xml:space="preserve">Supplementary </w:t>
      </w:r>
      <w:r>
        <w:rPr>
          <w:rFonts w:ascii="Times New Roman" w:hAnsi="Times New Roman" w:cs="Times New Roman"/>
          <w:b/>
          <w:szCs w:val="21"/>
        </w:rPr>
        <w:t xml:space="preserve">Table </w:t>
      </w:r>
      <w:r>
        <w:rPr>
          <w:rFonts w:ascii="Times New Roman" w:hAnsi="Times New Roman" w:cs="Times New Roman"/>
          <w:b/>
          <w:szCs w:val="21"/>
        </w:rPr>
        <w:t>S4</w:t>
      </w:r>
      <w:r>
        <w:rPr>
          <w:rFonts w:hint="eastAsia" w:ascii="Times New Roman" w:hAnsi="Times New Roman" w:cs="Times New Roman"/>
          <w:szCs w:val="21"/>
        </w:rPr>
        <w:t xml:space="preserve"> T</w:t>
      </w:r>
      <w:r>
        <w:rPr>
          <w:rFonts w:ascii="Times New Roman" w:hAnsi="Times New Roman" w:cs="Times New Roman"/>
          <w:szCs w:val="21"/>
        </w:rPr>
        <w:t>he</w:t>
      </w:r>
      <w:r>
        <w:rPr>
          <w:rFonts w:hint="eastAsia"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 xml:space="preserve">differentially expressed </w:t>
      </w:r>
      <w:r>
        <w:rPr>
          <w:rFonts w:hint="eastAsia" w:ascii="Times New Roman" w:hAnsi="Times New Roman" w:cs="Times New Roman"/>
          <w:szCs w:val="21"/>
        </w:rPr>
        <w:t xml:space="preserve">proteins in </w:t>
      </w:r>
      <w:r>
        <w:rPr>
          <w:rFonts w:ascii="Times New Roman" w:hAnsi="Times New Roman" w:cs="Times New Roman"/>
          <w:i/>
          <w:szCs w:val="21"/>
        </w:rPr>
        <w:t>db/db</w:t>
      </w:r>
      <w:r>
        <w:rPr>
          <w:rFonts w:hint="eastAsia"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>mouse</w:t>
      </w:r>
      <w:r>
        <w:rPr>
          <w:rFonts w:hint="eastAsia" w:ascii="Times New Roman" w:hAnsi="Times New Roman" w:cs="Times New Roman"/>
          <w:szCs w:val="21"/>
        </w:rPr>
        <w:t xml:space="preserve"> kidney OM</w:t>
      </w:r>
      <w:r>
        <w:rPr>
          <w:rFonts w:ascii="Times New Roman" w:hAnsi="Times New Roman" w:cs="Times New Roman"/>
          <w:szCs w:val="21"/>
        </w:rPr>
        <w:t xml:space="preserve"> region</w:t>
      </w:r>
      <w:r>
        <w:rPr>
          <w:rFonts w:hint="eastAsia" w:ascii="Times New Roman" w:hAnsi="Times New Roman" w:cs="Times New Roman"/>
          <w:szCs w:val="21"/>
        </w:rPr>
        <w:t xml:space="preserve">. </w:t>
      </w:r>
    </w:p>
    <w:tbl>
      <w:tblPr>
        <w:tblStyle w:val="7"/>
        <w:tblW w:w="7219" w:type="dxa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"/>
        <w:gridCol w:w="1121"/>
        <w:gridCol w:w="1269"/>
        <w:gridCol w:w="1020"/>
        <w:gridCol w:w="1421"/>
        <w:gridCol w:w="1368"/>
      </w:tblGrid>
      <w:tr w14:paraId="5917A407">
        <w:trPr>
          <w:trHeight w:val="514" w:hRule="atLeast"/>
        </w:trPr>
        <w:tc>
          <w:tcPr>
            <w:tcW w:w="102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544B3B31"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No.</w:t>
            </w:r>
          </w:p>
        </w:tc>
        <w:tc>
          <w:tcPr>
            <w:tcW w:w="1121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2DE8F631"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Gene name</w:t>
            </w:r>
          </w:p>
        </w:tc>
        <w:tc>
          <w:tcPr>
            <w:tcW w:w="1269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5D3991F6"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Coverage [%]</w:t>
            </w:r>
          </w:p>
        </w:tc>
        <w:tc>
          <w:tcPr>
            <w:tcW w:w="102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04A1743F"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Peptides</w:t>
            </w:r>
          </w:p>
        </w:tc>
        <w:tc>
          <w:tcPr>
            <w:tcW w:w="1421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40F53B40"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Unique peptides</w:t>
            </w:r>
          </w:p>
        </w:tc>
        <w:tc>
          <w:tcPr>
            <w:tcW w:w="1368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1AEEE017"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KEGG KO No.</w:t>
            </w:r>
          </w:p>
        </w:tc>
      </w:tr>
      <w:tr w14:paraId="3CF398AE">
        <w:trPr>
          <w:trHeight w:val="280" w:hRule="atLeast"/>
        </w:trPr>
        <w:tc>
          <w:tcPr>
            <w:tcW w:w="1020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42015FF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121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334BD272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Capg</w:t>
            </w:r>
          </w:p>
        </w:tc>
        <w:tc>
          <w:tcPr>
            <w:tcW w:w="1269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7ED527C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22.73</w:t>
            </w:r>
          </w:p>
        </w:tc>
        <w:tc>
          <w:tcPr>
            <w:tcW w:w="1020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5264826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7</w:t>
            </w:r>
          </w:p>
        </w:tc>
        <w:tc>
          <w:tcPr>
            <w:tcW w:w="1421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74EC1D7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7</w:t>
            </w:r>
          </w:p>
        </w:tc>
        <w:tc>
          <w:tcPr>
            <w:tcW w:w="1368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2133027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K10368</w:t>
            </w:r>
          </w:p>
        </w:tc>
      </w:tr>
      <w:tr w14:paraId="1ECD4D8C">
        <w:trPr>
          <w:trHeight w:val="280" w:hRule="atLeast"/>
        </w:trPr>
        <w:tc>
          <w:tcPr>
            <w:tcW w:w="1020" w:type="dxa"/>
            <w:shd w:val="clear" w:color="auto" w:fill="auto"/>
            <w:noWrap/>
            <w:vAlign w:val="bottom"/>
          </w:tcPr>
          <w:p w14:paraId="68351D2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0EBACE91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Capn2</w:t>
            </w:r>
          </w:p>
        </w:tc>
        <w:tc>
          <w:tcPr>
            <w:tcW w:w="1269" w:type="dxa"/>
            <w:shd w:val="clear" w:color="auto" w:fill="auto"/>
            <w:noWrap/>
            <w:vAlign w:val="bottom"/>
          </w:tcPr>
          <w:p w14:paraId="2F93379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26.14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3DC7739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18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27A95CD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18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14:paraId="275C664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K03853</w:t>
            </w:r>
          </w:p>
        </w:tc>
      </w:tr>
      <w:tr w14:paraId="56F46216">
        <w:trPr>
          <w:trHeight w:val="280" w:hRule="atLeast"/>
        </w:trPr>
        <w:tc>
          <w:tcPr>
            <w:tcW w:w="1020" w:type="dxa"/>
            <w:shd w:val="clear" w:color="auto" w:fill="auto"/>
            <w:noWrap/>
            <w:vAlign w:val="bottom"/>
          </w:tcPr>
          <w:p w14:paraId="4524C8D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43435286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Cnp</w:t>
            </w:r>
          </w:p>
        </w:tc>
        <w:tc>
          <w:tcPr>
            <w:tcW w:w="1269" w:type="dxa"/>
            <w:shd w:val="clear" w:color="auto" w:fill="auto"/>
            <w:noWrap/>
            <w:vAlign w:val="bottom"/>
          </w:tcPr>
          <w:p w14:paraId="08C1BAE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29.76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0B2C93D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12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4830DAC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12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14:paraId="1546C4B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K01121</w:t>
            </w:r>
          </w:p>
        </w:tc>
      </w:tr>
      <w:tr w14:paraId="0D5CF106">
        <w:trPr>
          <w:trHeight w:val="280" w:hRule="atLeast"/>
        </w:trPr>
        <w:tc>
          <w:tcPr>
            <w:tcW w:w="1020" w:type="dxa"/>
            <w:shd w:val="clear" w:color="auto" w:fill="auto"/>
            <w:noWrap/>
            <w:vAlign w:val="bottom"/>
          </w:tcPr>
          <w:p w14:paraId="7863D12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4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4B3AF8EE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Esyt1</w:t>
            </w:r>
          </w:p>
        </w:tc>
        <w:tc>
          <w:tcPr>
            <w:tcW w:w="1269" w:type="dxa"/>
            <w:shd w:val="clear" w:color="auto" w:fill="auto"/>
            <w:noWrap/>
            <w:vAlign w:val="bottom"/>
          </w:tcPr>
          <w:p w14:paraId="306CA17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25.37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527B5EB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28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61EDA8C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28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14:paraId="75710F1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</w:p>
        </w:tc>
      </w:tr>
      <w:tr w14:paraId="6664226C">
        <w:trPr>
          <w:trHeight w:val="280" w:hRule="atLeast"/>
        </w:trPr>
        <w:tc>
          <w:tcPr>
            <w:tcW w:w="1020" w:type="dxa"/>
            <w:shd w:val="clear" w:color="auto" w:fill="auto"/>
            <w:noWrap/>
            <w:vAlign w:val="bottom"/>
          </w:tcPr>
          <w:p w14:paraId="41973CD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5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0DCE5E6B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Gstm2</w:t>
            </w:r>
          </w:p>
        </w:tc>
        <w:tc>
          <w:tcPr>
            <w:tcW w:w="1269" w:type="dxa"/>
            <w:shd w:val="clear" w:color="auto" w:fill="auto"/>
            <w:noWrap/>
            <w:vAlign w:val="bottom"/>
          </w:tcPr>
          <w:p w14:paraId="4108F8E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71.56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10417B1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19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3B1B7AD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16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14:paraId="28447C5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K00799</w:t>
            </w:r>
          </w:p>
        </w:tc>
      </w:tr>
      <w:tr w14:paraId="46480C32">
        <w:trPr>
          <w:trHeight w:val="280" w:hRule="atLeast"/>
        </w:trPr>
        <w:tc>
          <w:tcPr>
            <w:tcW w:w="1020" w:type="dxa"/>
            <w:shd w:val="clear" w:color="auto" w:fill="auto"/>
            <w:noWrap/>
            <w:vAlign w:val="bottom"/>
          </w:tcPr>
          <w:p w14:paraId="2A89883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6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1C728790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Lcp1</w:t>
            </w:r>
          </w:p>
        </w:tc>
        <w:tc>
          <w:tcPr>
            <w:tcW w:w="1269" w:type="dxa"/>
            <w:shd w:val="clear" w:color="auto" w:fill="auto"/>
            <w:noWrap/>
            <w:vAlign w:val="bottom"/>
          </w:tcPr>
          <w:p w14:paraId="70C7679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45.45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2CDEFD1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25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01A0AD1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20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14:paraId="0C1CC1E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K17276</w:t>
            </w:r>
          </w:p>
        </w:tc>
      </w:tr>
      <w:tr w14:paraId="72CFABCA">
        <w:trPr>
          <w:trHeight w:val="280" w:hRule="atLeast"/>
        </w:trPr>
        <w:tc>
          <w:tcPr>
            <w:tcW w:w="1020" w:type="dxa"/>
            <w:shd w:val="clear" w:color="auto" w:fill="auto"/>
            <w:noWrap/>
            <w:vAlign w:val="bottom"/>
          </w:tcPr>
          <w:p w14:paraId="5508A58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7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7E1324E0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Scin</w:t>
            </w:r>
          </w:p>
        </w:tc>
        <w:tc>
          <w:tcPr>
            <w:tcW w:w="1269" w:type="dxa"/>
            <w:shd w:val="clear" w:color="auto" w:fill="auto"/>
            <w:noWrap/>
            <w:vAlign w:val="bottom"/>
          </w:tcPr>
          <w:p w14:paraId="3F7AB37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40.14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6142B88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28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57AD57D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28</w:t>
            </w:r>
          </w:p>
        </w:tc>
        <w:tc>
          <w:tcPr>
            <w:tcW w:w="1368" w:type="dxa"/>
            <w:shd w:val="clear" w:color="auto" w:fill="auto"/>
            <w:noWrap/>
            <w:vAlign w:val="bottom"/>
          </w:tcPr>
          <w:p w14:paraId="30100D0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K05768</w:t>
            </w:r>
          </w:p>
        </w:tc>
      </w:tr>
    </w:tbl>
    <w:p w14:paraId="5A555101">
      <w:pPr>
        <w:rPr>
          <w:rFonts w:hint="eastAsia"/>
        </w:rPr>
      </w:pPr>
    </w:p>
    <w:p w14:paraId="0F999314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szCs w:val="21"/>
        </w:rPr>
        <w:t xml:space="preserve">Supplementary </w:t>
      </w:r>
      <w:r>
        <w:rPr>
          <w:rFonts w:ascii="Times New Roman" w:hAnsi="Times New Roman" w:cs="Times New Roman"/>
          <w:b/>
          <w:szCs w:val="21"/>
        </w:rPr>
        <w:t xml:space="preserve">Table </w:t>
      </w:r>
      <w:r>
        <w:rPr>
          <w:rFonts w:ascii="Times New Roman" w:hAnsi="Times New Roman" w:cs="Times New Roman"/>
          <w:b/>
          <w:szCs w:val="21"/>
        </w:rPr>
        <w:t>S5</w:t>
      </w:r>
      <w:r>
        <w:rPr>
          <w:rFonts w:hint="eastAsia" w:ascii="Times New Roman" w:hAnsi="Times New Roman" w:cs="Times New Roman"/>
          <w:szCs w:val="21"/>
        </w:rPr>
        <w:t xml:space="preserve"> T</w:t>
      </w:r>
      <w:r>
        <w:rPr>
          <w:rFonts w:ascii="Times New Roman" w:hAnsi="Times New Roman" w:cs="Times New Roman"/>
          <w:szCs w:val="21"/>
        </w:rPr>
        <w:t>he</w:t>
      </w:r>
      <w:r>
        <w:rPr>
          <w:rFonts w:hint="eastAsia"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 xml:space="preserve">differentially expressed </w:t>
      </w:r>
      <w:r>
        <w:rPr>
          <w:rFonts w:hint="eastAsia" w:ascii="Times New Roman" w:hAnsi="Times New Roman" w:cs="Times New Roman"/>
          <w:szCs w:val="21"/>
        </w:rPr>
        <w:t xml:space="preserve">proteins in </w:t>
      </w:r>
      <w:r>
        <w:rPr>
          <w:rFonts w:ascii="Times New Roman" w:hAnsi="Times New Roman" w:cs="Times New Roman"/>
          <w:i/>
          <w:szCs w:val="21"/>
        </w:rPr>
        <w:t>db/db</w:t>
      </w:r>
      <w:r>
        <w:rPr>
          <w:rFonts w:hint="eastAsia"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>mouse</w:t>
      </w:r>
      <w:r>
        <w:rPr>
          <w:rFonts w:hint="eastAsia" w:ascii="Times New Roman" w:hAnsi="Times New Roman" w:cs="Times New Roman"/>
          <w:szCs w:val="21"/>
        </w:rPr>
        <w:t xml:space="preserve"> kidney IM</w:t>
      </w:r>
      <w:r>
        <w:rPr>
          <w:rFonts w:ascii="Times New Roman" w:hAnsi="Times New Roman" w:cs="Times New Roman"/>
          <w:szCs w:val="21"/>
        </w:rPr>
        <w:t xml:space="preserve"> region</w:t>
      </w:r>
      <w:r>
        <w:rPr>
          <w:rFonts w:hint="eastAsia" w:ascii="Times New Roman" w:hAnsi="Times New Roman" w:cs="Times New Roman"/>
          <w:szCs w:val="21"/>
        </w:rPr>
        <w:t xml:space="preserve">. </w:t>
      </w:r>
    </w:p>
    <w:tbl>
      <w:tblPr>
        <w:tblStyle w:val="7"/>
        <w:tblW w:w="7397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"/>
        <w:gridCol w:w="1121"/>
        <w:gridCol w:w="1332"/>
        <w:gridCol w:w="1020"/>
        <w:gridCol w:w="1483"/>
        <w:gridCol w:w="1421"/>
      </w:tblGrid>
      <w:tr w14:paraId="5B158C5D">
        <w:trPr>
          <w:trHeight w:val="514" w:hRule="atLeast"/>
        </w:trPr>
        <w:tc>
          <w:tcPr>
            <w:tcW w:w="102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28C4A0DB"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No.</w:t>
            </w:r>
          </w:p>
        </w:tc>
        <w:tc>
          <w:tcPr>
            <w:tcW w:w="1121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4CCAEE6B"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Gene name</w:t>
            </w:r>
          </w:p>
        </w:tc>
        <w:tc>
          <w:tcPr>
            <w:tcW w:w="133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20295F75"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Coverage [%]</w:t>
            </w:r>
          </w:p>
        </w:tc>
        <w:tc>
          <w:tcPr>
            <w:tcW w:w="102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6E3FC426"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Peptides</w:t>
            </w:r>
          </w:p>
        </w:tc>
        <w:tc>
          <w:tcPr>
            <w:tcW w:w="1483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1F54CBEF"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Unique peptides</w:t>
            </w:r>
          </w:p>
        </w:tc>
        <w:tc>
          <w:tcPr>
            <w:tcW w:w="1421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1320597B"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0"/>
                <w:sz w:val="16"/>
                <w:szCs w:val="16"/>
              </w:rPr>
              <w:t>KEGG KO No.</w:t>
            </w:r>
          </w:p>
        </w:tc>
      </w:tr>
      <w:tr w14:paraId="5CE87A7E">
        <w:trPr>
          <w:trHeight w:val="280" w:hRule="atLeast"/>
        </w:trPr>
        <w:tc>
          <w:tcPr>
            <w:tcW w:w="1020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27BE65D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121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3481944F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Aadat</w:t>
            </w:r>
          </w:p>
        </w:tc>
        <w:tc>
          <w:tcPr>
            <w:tcW w:w="1332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6A23634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44.71</w:t>
            </w:r>
          </w:p>
        </w:tc>
        <w:tc>
          <w:tcPr>
            <w:tcW w:w="1020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6AA5818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21</w:t>
            </w:r>
          </w:p>
        </w:tc>
        <w:tc>
          <w:tcPr>
            <w:tcW w:w="1483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6A67CC5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21</w:t>
            </w:r>
          </w:p>
        </w:tc>
        <w:tc>
          <w:tcPr>
            <w:tcW w:w="1421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2B1843A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K00825</w:t>
            </w:r>
          </w:p>
        </w:tc>
      </w:tr>
      <w:tr w14:paraId="5B1D7667">
        <w:trPr>
          <w:trHeight w:val="280" w:hRule="atLeast"/>
        </w:trPr>
        <w:tc>
          <w:tcPr>
            <w:tcW w:w="1020" w:type="dxa"/>
            <w:shd w:val="clear" w:color="auto" w:fill="auto"/>
            <w:noWrap/>
            <w:vAlign w:val="bottom"/>
          </w:tcPr>
          <w:p w14:paraId="5DB0144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6EB9F669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Aldh9a1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6F2F09B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50.4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7A9476C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29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2C9DFDF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29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4425042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K00149</w:t>
            </w:r>
          </w:p>
        </w:tc>
      </w:tr>
      <w:tr w14:paraId="6C263FFD">
        <w:trPr>
          <w:trHeight w:val="280" w:hRule="atLeast"/>
        </w:trPr>
        <w:tc>
          <w:tcPr>
            <w:tcW w:w="1020" w:type="dxa"/>
            <w:shd w:val="clear" w:color="auto" w:fill="auto"/>
            <w:noWrap/>
            <w:vAlign w:val="bottom"/>
          </w:tcPr>
          <w:p w14:paraId="145441A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21F2B336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Ank3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76D1D75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33.35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6B3EEB5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59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67D72E1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51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450F045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K10380</w:t>
            </w:r>
          </w:p>
        </w:tc>
      </w:tr>
      <w:tr w14:paraId="3211BC8E">
        <w:trPr>
          <w:trHeight w:val="280" w:hRule="atLeast"/>
        </w:trPr>
        <w:tc>
          <w:tcPr>
            <w:tcW w:w="1020" w:type="dxa"/>
            <w:shd w:val="clear" w:color="auto" w:fill="auto"/>
            <w:noWrap/>
            <w:vAlign w:val="bottom"/>
          </w:tcPr>
          <w:p w14:paraId="1271CA9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4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49E8D13B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Bcat2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03AFA82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40.71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04D3240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16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331A196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16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0B4D5DB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K00826</w:t>
            </w:r>
          </w:p>
        </w:tc>
      </w:tr>
      <w:tr w14:paraId="4EDCA05F">
        <w:trPr>
          <w:trHeight w:val="280" w:hRule="atLeast"/>
        </w:trPr>
        <w:tc>
          <w:tcPr>
            <w:tcW w:w="1020" w:type="dxa"/>
            <w:shd w:val="clear" w:color="auto" w:fill="auto"/>
            <w:noWrap/>
            <w:vAlign w:val="bottom"/>
          </w:tcPr>
          <w:p w14:paraId="6D7B637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5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6644ED12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Bdh2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7D47BBA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46.94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43F6058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14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503DDCA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14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70462A9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K25939</w:t>
            </w:r>
          </w:p>
        </w:tc>
      </w:tr>
      <w:tr w14:paraId="77A4F8C0">
        <w:trPr>
          <w:trHeight w:val="280" w:hRule="atLeast"/>
        </w:trPr>
        <w:tc>
          <w:tcPr>
            <w:tcW w:w="1020" w:type="dxa"/>
            <w:shd w:val="clear" w:color="auto" w:fill="auto"/>
            <w:noWrap/>
            <w:vAlign w:val="bottom"/>
          </w:tcPr>
          <w:p w14:paraId="01013B4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6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4235F853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Cdhr5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2B84543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10.23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0EA0A6A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8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4425AC6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8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7454E36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K16505</w:t>
            </w:r>
          </w:p>
        </w:tc>
      </w:tr>
      <w:tr w14:paraId="0B929E93">
        <w:trPr>
          <w:trHeight w:val="280" w:hRule="atLeast"/>
        </w:trPr>
        <w:tc>
          <w:tcPr>
            <w:tcW w:w="1020" w:type="dxa"/>
            <w:shd w:val="clear" w:color="auto" w:fill="auto"/>
            <w:noWrap/>
            <w:vAlign w:val="bottom"/>
          </w:tcPr>
          <w:p w14:paraId="0EE7D43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7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160C0F8A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Ces2c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67BCE0E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31.73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540CA12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16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038E7D6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13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0C6EA3E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K03927</w:t>
            </w:r>
          </w:p>
        </w:tc>
      </w:tr>
      <w:tr w14:paraId="683F7488">
        <w:trPr>
          <w:trHeight w:val="280" w:hRule="atLeast"/>
        </w:trPr>
        <w:tc>
          <w:tcPr>
            <w:tcW w:w="1020" w:type="dxa"/>
            <w:shd w:val="clear" w:color="auto" w:fill="auto"/>
            <w:noWrap/>
            <w:vAlign w:val="bottom"/>
          </w:tcPr>
          <w:p w14:paraId="12DA361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8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02148999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Cyp2d26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68EF516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38.4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4011C2D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20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046BAED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20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321EF23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K07414</w:t>
            </w:r>
          </w:p>
        </w:tc>
      </w:tr>
      <w:tr w14:paraId="6AC865F8">
        <w:trPr>
          <w:trHeight w:val="280" w:hRule="atLeast"/>
        </w:trPr>
        <w:tc>
          <w:tcPr>
            <w:tcW w:w="1020" w:type="dxa"/>
            <w:shd w:val="clear" w:color="auto" w:fill="auto"/>
            <w:noWrap/>
            <w:vAlign w:val="bottom"/>
          </w:tcPr>
          <w:p w14:paraId="656680F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9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2A4DFB24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Eea1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0CA84B1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50.11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2F54FE2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71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6AA8023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70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4A6A4AE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K12478</w:t>
            </w:r>
          </w:p>
        </w:tc>
      </w:tr>
      <w:tr w14:paraId="5273F8A2">
        <w:trPr>
          <w:trHeight w:val="280" w:hRule="atLeast"/>
        </w:trPr>
        <w:tc>
          <w:tcPr>
            <w:tcW w:w="1020" w:type="dxa"/>
            <w:shd w:val="clear" w:color="auto" w:fill="auto"/>
            <w:noWrap/>
            <w:vAlign w:val="bottom"/>
          </w:tcPr>
          <w:p w14:paraId="24FCC41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10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1EB67D50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Ftcd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59F22F1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26.25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3B066F8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12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00F29CB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12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7673C5B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K13990</w:t>
            </w:r>
          </w:p>
        </w:tc>
      </w:tr>
      <w:tr w14:paraId="44B742EE">
        <w:trPr>
          <w:trHeight w:val="280" w:hRule="atLeast"/>
        </w:trPr>
        <w:tc>
          <w:tcPr>
            <w:tcW w:w="1020" w:type="dxa"/>
            <w:shd w:val="clear" w:color="auto" w:fill="auto"/>
            <w:noWrap/>
            <w:vAlign w:val="bottom"/>
          </w:tcPr>
          <w:p w14:paraId="4616426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11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05F282A3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Gas2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438A596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33.76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2D952C2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9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4ECC66B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9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128CF59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K24627</w:t>
            </w:r>
          </w:p>
        </w:tc>
      </w:tr>
      <w:tr w14:paraId="273C01B0">
        <w:trPr>
          <w:trHeight w:val="280" w:hRule="atLeast"/>
        </w:trPr>
        <w:tc>
          <w:tcPr>
            <w:tcW w:w="1020" w:type="dxa"/>
            <w:shd w:val="clear" w:color="auto" w:fill="auto"/>
            <w:noWrap/>
            <w:vAlign w:val="bottom"/>
          </w:tcPr>
          <w:p w14:paraId="458F757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12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4BBBC13B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Got1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7CF0E32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63.44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4048210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27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2A27976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27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4BE83B6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K14454</w:t>
            </w:r>
          </w:p>
        </w:tc>
      </w:tr>
      <w:tr w14:paraId="4EA307CE">
        <w:trPr>
          <w:trHeight w:val="280" w:hRule="atLeast"/>
        </w:trPr>
        <w:tc>
          <w:tcPr>
            <w:tcW w:w="1020" w:type="dxa"/>
            <w:shd w:val="clear" w:color="auto" w:fill="auto"/>
            <w:noWrap/>
            <w:vAlign w:val="bottom"/>
          </w:tcPr>
          <w:p w14:paraId="44198EE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13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58D46B99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Hadh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6830C03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40.76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314A226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18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04173E1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18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0AB4A17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K00022</w:t>
            </w:r>
          </w:p>
        </w:tc>
      </w:tr>
      <w:tr w14:paraId="0078359A">
        <w:trPr>
          <w:trHeight w:val="280" w:hRule="atLeast"/>
        </w:trPr>
        <w:tc>
          <w:tcPr>
            <w:tcW w:w="1020" w:type="dxa"/>
            <w:shd w:val="clear" w:color="auto" w:fill="auto"/>
            <w:noWrap/>
            <w:vAlign w:val="bottom"/>
          </w:tcPr>
          <w:p w14:paraId="5F6F3EC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14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485985D0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Keg1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2D6F58C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50.17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23AE7AF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17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77AFAB3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17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29496A1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K00628</w:t>
            </w:r>
          </w:p>
        </w:tc>
      </w:tr>
      <w:tr w14:paraId="519A090E">
        <w:trPr>
          <w:trHeight w:val="280" w:hRule="atLeast"/>
        </w:trPr>
        <w:tc>
          <w:tcPr>
            <w:tcW w:w="1020" w:type="dxa"/>
            <w:shd w:val="clear" w:color="auto" w:fill="auto"/>
            <w:noWrap/>
            <w:vAlign w:val="bottom"/>
          </w:tcPr>
          <w:p w14:paraId="1EACF35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15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0431B5E6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Krt72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021BF8E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3.65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06292A5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7449EC5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52FD11A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K07605</w:t>
            </w:r>
          </w:p>
        </w:tc>
      </w:tr>
      <w:tr w14:paraId="7536B65C">
        <w:trPr>
          <w:trHeight w:val="280" w:hRule="atLeast"/>
        </w:trPr>
        <w:tc>
          <w:tcPr>
            <w:tcW w:w="1020" w:type="dxa"/>
            <w:shd w:val="clear" w:color="auto" w:fill="auto"/>
            <w:noWrap/>
            <w:vAlign w:val="bottom"/>
          </w:tcPr>
          <w:p w14:paraId="1D5A477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16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02B70E54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Pygl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43AD553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35.18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6BAA779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33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05B9F80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33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4A6DE6A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K00688</w:t>
            </w:r>
          </w:p>
        </w:tc>
      </w:tr>
      <w:tr w14:paraId="7ACB8C73">
        <w:trPr>
          <w:trHeight w:val="280" w:hRule="atLeast"/>
        </w:trPr>
        <w:tc>
          <w:tcPr>
            <w:tcW w:w="1020" w:type="dxa"/>
            <w:shd w:val="clear" w:color="auto" w:fill="auto"/>
            <w:noWrap/>
            <w:vAlign w:val="bottom"/>
          </w:tcPr>
          <w:p w14:paraId="4EFEE6E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17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2E9C4677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Slc22a6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3C48099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12.11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32A4AED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8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72D41E6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8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4EA0683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K08203</w:t>
            </w:r>
          </w:p>
        </w:tc>
      </w:tr>
      <w:tr w14:paraId="1520A8FC">
        <w:trPr>
          <w:trHeight w:val="280" w:hRule="atLeast"/>
        </w:trPr>
        <w:tc>
          <w:tcPr>
            <w:tcW w:w="1020" w:type="dxa"/>
            <w:shd w:val="clear" w:color="auto" w:fill="auto"/>
            <w:noWrap/>
            <w:vAlign w:val="bottom"/>
          </w:tcPr>
          <w:p w14:paraId="6DD822F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18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3BED3DB1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Slc25a15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17648CF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32.23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0780952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10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6AE6E69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10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372803A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K15101</w:t>
            </w:r>
          </w:p>
        </w:tc>
      </w:tr>
      <w:tr w14:paraId="168440EE">
        <w:trPr>
          <w:trHeight w:val="280" w:hRule="atLeast"/>
        </w:trPr>
        <w:tc>
          <w:tcPr>
            <w:tcW w:w="1020" w:type="dxa"/>
            <w:shd w:val="clear" w:color="auto" w:fill="auto"/>
            <w:noWrap/>
            <w:vAlign w:val="bottom"/>
          </w:tcPr>
          <w:p w14:paraId="20FF8F6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19</w:t>
            </w:r>
          </w:p>
        </w:tc>
        <w:tc>
          <w:tcPr>
            <w:tcW w:w="1121" w:type="dxa"/>
            <w:shd w:val="clear" w:color="auto" w:fill="auto"/>
            <w:noWrap/>
            <w:vAlign w:val="bottom"/>
          </w:tcPr>
          <w:p w14:paraId="18ED4CA5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Slc25a21</w:t>
            </w:r>
          </w:p>
        </w:tc>
        <w:tc>
          <w:tcPr>
            <w:tcW w:w="1332" w:type="dxa"/>
            <w:shd w:val="clear" w:color="auto" w:fill="auto"/>
            <w:noWrap/>
            <w:vAlign w:val="bottom"/>
          </w:tcPr>
          <w:p w14:paraId="62A2031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39.26</w:t>
            </w:r>
          </w:p>
        </w:tc>
        <w:tc>
          <w:tcPr>
            <w:tcW w:w="1020" w:type="dxa"/>
            <w:shd w:val="clear" w:color="auto" w:fill="auto"/>
            <w:noWrap/>
            <w:vAlign w:val="bottom"/>
          </w:tcPr>
          <w:p w14:paraId="7C5EAA6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13</w:t>
            </w:r>
          </w:p>
        </w:tc>
        <w:tc>
          <w:tcPr>
            <w:tcW w:w="1483" w:type="dxa"/>
            <w:shd w:val="clear" w:color="auto" w:fill="auto"/>
            <w:noWrap/>
            <w:vAlign w:val="bottom"/>
          </w:tcPr>
          <w:p w14:paraId="56BC321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13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14:paraId="0CD9B1B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K15110</w:t>
            </w:r>
          </w:p>
        </w:tc>
      </w:tr>
      <w:tr w14:paraId="41657490">
        <w:trPr>
          <w:trHeight w:val="280" w:hRule="atLeast"/>
        </w:trPr>
        <w:tc>
          <w:tcPr>
            <w:tcW w:w="1020" w:type="dxa"/>
            <w:tcBorders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6ABBB6D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20</w:t>
            </w:r>
          </w:p>
        </w:tc>
        <w:tc>
          <w:tcPr>
            <w:tcW w:w="1121" w:type="dxa"/>
            <w:tcBorders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301F1203">
            <w:pPr>
              <w:widowControl/>
              <w:jc w:val="left"/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Tmem192</w:t>
            </w:r>
          </w:p>
        </w:tc>
        <w:tc>
          <w:tcPr>
            <w:tcW w:w="1332" w:type="dxa"/>
            <w:tcBorders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3302D49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18.05</w:t>
            </w:r>
          </w:p>
        </w:tc>
        <w:tc>
          <w:tcPr>
            <w:tcW w:w="1020" w:type="dxa"/>
            <w:tcBorders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0EA31E2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4</w:t>
            </w:r>
          </w:p>
        </w:tc>
        <w:tc>
          <w:tcPr>
            <w:tcW w:w="1483" w:type="dxa"/>
            <w:tcBorders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22C8312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4</w:t>
            </w:r>
          </w:p>
        </w:tc>
        <w:tc>
          <w:tcPr>
            <w:tcW w:w="1421" w:type="dxa"/>
            <w:tcBorders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7511A7F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</w:p>
        </w:tc>
      </w:tr>
    </w:tbl>
    <w:p w14:paraId="371E23FA">
      <w:pPr>
        <w:rPr>
          <w:rFonts w:hint="eastAsia"/>
        </w:rPr>
      </w:pPr>
    </w:p>
    <w:p w14:paraId="143B9932">
      <w:pPr>
        <w:rPr>
          <w:rFonts w:hint="eastAsia"/>
        </w:rPr>
      </w:pPr>
    </w:p>
    <w:p w14:paraId="3B79AEC3">
      <w:pPr>
        <w:rPr>
          <w:rFonts w:hint="eastAsia"/>
        </w:rPr>
      </w:pPr>
    </w:p>
    <w:p w14:paraId="13180181">
      <w:pPr>
        <w:rPr>
          <w:rFonts w:hint="eastAsia"/>
        </w:rPr>
      </w:pPr>
    </w:p>
    <w:p w14:paraId="2F9628D8">
      <w:pPr>
        <w:rPr>
          <w:rFonts w:hint="eastAsia"/>
        </w:rPr>
      </w:pPr>
    </w:p>
    <w:p w14:paraId="71492349">
      <w:pPr>
        <w:rPr>
          <w:rFonts w:hint="eastAsia"/>
        </w:rPr>
      </w:pPr>
    </w:p>
    <w:p w14:paraId="0DD28090">
      <w:pPr>
        <w:rPr>
          <w:rFonts w:hint="eastAsia"/>
        </w:rPr>
      </w:pPr>
    </w:p>
    <w:p w14:paraId="4FCFC37A">
      <w:pPr>
        <w:rPr>
          <w:rFonts w:hint="eastAsia"/>
        </w:rPr>
      </w:pPr>
    </w:p>
    <w:p w14:paraId="1F7F8051">
      <w:pPr>
        <w:rPr>
          <w:rFonts w:hint="eastAsia"/>
        </w:rPr>
      </w:pPr>
    </w:p>
    <w:p w14:paraId="74870E9F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szCs w:val="21"/>
        </w:rPr>
        <w:t xml:space="preserve">Supplementary </w:t>
      </w:r>
      <w:r>
        <w:rPr>
          <w:rFonts w:ascii="Times New Roman" w:hAnsi="Times New Roman" w:cs="Times New Roman"/>
          <w:b/>
          <w:szCs w:val="21"/>
        </w:rPr>
        <w:t xml:space="preserve">Table </w:t>
      </w:r>
      <w:r>
        <w:rPr>
          <w:rFonts w:ascii="Times New Roman" w:hAnsi="Times New Roman" w:cs="Times New Roman"/>
          <w:b/>
          <w:szCs w:val="21"/>
        </w:rPr>
        <w:t>S6</w:t>
      </w:r>
      <w:r>
        <w:rPr>
          <w:rFonts w:hint="eastAsia"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 w:val="22"/>
        </w:rPr>
        <w:t xml:space="preserve">Association of the metabolite expression and </w:t>
      </w:r>
      <w:r>
        <w:rPr>
          <w:rFonts w:hint="eastAsia" w:ascii="Times New Roman" w:hAnsi="Times New Roman" w:cs="Times New Roman"/>
          <w:sz w:val="22"/>
        </w:rPr>
        <w:t xml:space="preserve">protein levels in </w:t>
      </w:r>
      <w:r>
        <w:rPr>
          <w:rFonts w:ascii="Times New Roman" w:hAnsi="Times New Roman" w:cs="Times New Roman"/>
          <w:sz w:val="22"/>
        </w:rPr>
        <w:t xml:space="preserve">the </w:t>
      </w:r>
      <w:r>
        <w:rPr>
          <w:rFonts w:hint="eastAsia" w:ascii="Times New Roman" w:hAnsi="Times New Roman" w:cs="Times New Roman"/>
          <w:sz w:val="22"/>
        </w:rPr>
        <w:t>Cor r</w:t>
      </w:r>
      <w:r>
        <w:rPr>
          <w:rFonts w:ascii="Times New Roman" w:hAnsi="Times New Roman" w:cs="Times New Roman"/>
          <w:sz w:val="22"/>
        </w:rPr>
        <w:t>egion</w:t>
      </w:r>
      <w:r>
        <w:rPr>
          <w:rFonts w:hint="eastAsia" w:ascii="Times New Roman" w:hAnsi="Times New Roman" w:cs="Times New Roman"/>
          <w:sz w:val="22"/>
        </w:rPr>
        <w:t>.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8"/>
        <w:gridCol w:w="768"/>
        <w:gridCol w:w="945"/>
        <w:gridCol w:w="701"/>
        <w:gridCol w:w="874"/>
        <w:gridCol w:w="910"/>
      </w:tblGrid>
      <w:tr w14:paraId="58070C20">
        <w:trPr>
          <w:trHeight w:val="285" w:hRule="atLeast"/>
        </w:trPr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095854F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Metabolite</w:t>
            </w:r>
          </w:p>
        </w:tc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1CC16B7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Protein</w:t>
            </w:r>
          </w:p>
        </w:tc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434584B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C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orrelation</w:t>
            </w:r>
          </w:p>
        </w:tc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5D01F07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P</w:t>
            </w: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value</w:t>
            </w:r>
          </w:p>
        </w:tc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2E73131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Mantels_</w:t>
            </w: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r</w:t>
            </w:r>
          </w:p>
        </w:tc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0FAF6D7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Mantels_</w:t>
            </w: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P</w:t>
            </w:r>
          </w:p>
        </w:tc>
      </w:tr>
      <w:tr w14:paraId="2BD00225">
        <w:trPr>
          <w:trHeight w:val="285" w:hRule="atLeast"/>
        </w:trPr>
        <w:tc>
          <w:tcPr>
            <w:tcW w:w="0" w:type="auto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216913A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Cytidine</w:t>
            </w:r>
          </w:p>
        </w:tc>
        <w:tc>
          <w:tcPr>
            <w:tcW w:w="0" w:type="auto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5724847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Nphs2</w:t>
            </w:r>
          </w:p>
        </w:tc>
        <w:tc>
          <w:tcPr>
            <w:tcW w:w="0" w:type="auto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2EFB11B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−0.87 </w:t>
            </w:r>
          </w:p>
        </w:tc>
        <w:tc>
          <w:tcPr>
            <w:tcW w:w="0" w:type="auto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70E45C3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0.04</w:t>
            </w:r>
            <w:r>
              <w:rPr>
                <w:rFonts w:ascii="Times New Roman" w:hAnsi="Times New Roman" w:eastAsia="宋体" w:cs="Times New Roman"/>
                <w:color w:val="FF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03B1D08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5799369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4335B006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65EEFD4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Cytidine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C76D98B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Asl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6847A0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0.84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34ADBF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9E4DEF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C4A233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0E46E1D9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7DAEB51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Cytidine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266F8B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Sfxn1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35F928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0.83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484A13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0.07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F2A0EA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B80FBC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34BC5208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5053074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Cytidine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C4B8A56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Hspd1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906C0A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0.56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319EEC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4EB45C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0DFCCB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654BD993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37A3CB6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Cytidine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1C0229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Acss1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2FBB65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0.39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D8F56B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0.27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EFE70E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0.2</w:t>
            </w:r>
            <w:bookmarkStart w:id="6" w:name="OLE_LINK27"/>
            <w:bookmarkStart w:id="7" w:name="OLE_LINK28"/>
            <w:bookmarkStart w:id="8" w:name="OLE_LINK13"/>
            <w:bookmarkStart w:id="9" w:name="OLE_LINK14"/>
            <w:bookmarkStart w:id="10" w:name="OLE_LINK8"/>
            <w:bookmarkStart w:id="11" w:name="OLE_LINK6"/>
            <w:r>
              <w:rPr>
                <w:rFonts w:ascii="Times New Roman" w:hAnsi="Times New Roman" w:eastAsia="宋体" w:cs="Times New Roman"/>
              </w:rPr>
              <w:t>−</w:t>
            </w:r>
            <w:bookmarkEnd w:id="6"/>
            <w:bookmarkEnd w:id="7"/>
            <w:bookmarkEnd w:id="8"/>
            <w:bookmarkEnd w:id="9"/>
            <w:bookmarkEnd w:id="10"/>
            <w:bookmarkEnd w:id="11"/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23E90F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1CC541E5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29E6BCD6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Cytidine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3E72ED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Slc26a1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6FBCFE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0.38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564CCA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0.25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70C11C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0.2</w:t>
            </w:r>
            <w:r>
              <w:rPr>
                <w:rFonts w:ascii="Times New Roman" w:hAnsi="Times New Roman" w:eastAsia="宋体" w:cs="Times New Roman"/>
              </w:rPr>
              <w:t>−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513342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51D2A72B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567DB3B9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Cytidine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F64AFA0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Cryl1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4B26AC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BB77CC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0.28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93BD83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0.2</w:t>
            </w:r>
            <w:r>
              <w:rPr>
                <w:rFonts w:ascii="Times New Roman" w:hAnsi="Times New Roman" w:eastAsia="宋体" w:cs="Times New Roman"/>
              </w:rPr>
              <w:t>−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7E330C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065A8D3C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1963FFE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Cytidine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C5D0E3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Gldc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8F84BC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87EB57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003FF8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0.2</w:t>
            </w:r>
            <w:r>
              <w:rPr>
                <w:rFonts w:ascii="Times New Roman" w:hAnsi="Times New Roman" w:eastAsia="宋体" w:cs="Times New Roman"/>
              </w:rPr>
              <w:t>−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46EB67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7F800B78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5AE8EB65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Cytidine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49B6F2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Aldh6a1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A04603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0.21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4EB320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DEA5A6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0.2</w:t>
            </w:r>
            <w:r>
              <w:rPr>
                <w:rFonts w:ascii="Times New Roman" w:hAnsi="Times New Roman" w:eastAsia="宋体" w:cs="Times New Roman"/>
              </w:rPr>
              <w:t>−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29A2B6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5082EA0C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6E4500D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Cytidine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83F0B4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Snx4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5A1944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0.15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2C1C1E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E37B20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0.1</w:t>
            </w:r>
            <w:r>
              <w:rPr>
                <w:rFonts w:ascii="Times New Roman" w:hAnsi="Times New Roman" w:eastAsia="宋体" w:cs="Times New Roman"/>
              </w:rPr>
              <w:t>−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9B56F7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43D130E3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4959ADD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Cytidine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06E148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Pck1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A1549B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0.05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DB9DBC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E323E0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881BA3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6095BA0A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4B4D3FB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Cytidine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D915139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Amn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AE5F56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3059BB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934513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71D781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2AF4FD6A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6B0EF2B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Cytidine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7832616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Snx3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D58E35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616A08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0.35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D18402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6627A2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01E2AE57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13AA9DC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Cytidine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373C61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Hebp1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B824DC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0EF59D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0.35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957231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EE9FED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240E5473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7046FB7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Cytidine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E2A2FD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Pah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379543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−0.10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09FD1F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0.50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E46B55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9A8995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720D33A0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54CA971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Cytidine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B12587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Acsm2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9D8BFA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−0.13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B3D04D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0.47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EF0900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DD1BB5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&gt;= 0.05</w:t>
            </w:r>
          </w:p>
        </w:tc>
      </w:tr>
      <w:tr w14:paraId="3E60D24C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7F826959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9106EA5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Nphs2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6719EC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0.87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FE46B1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8EE344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558E54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0.01 - 0.05</w:t>
            </w:r>
          </w:p>
        </w:tc>
      </w:tr>
      <w:tr w14:paraId="21E80618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237090F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076280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Slc26a1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FEA554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0.71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BD6829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F5D007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DE6FF9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41DAC43B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5D3E901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429FC1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Snx8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9B8303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0.65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A1E29C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235D74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6901DF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5F53BAE6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00A6F610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03A632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Pc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AF9E65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0.63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0069EE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90A55A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C86180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7DDAA6E6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2A35EFE9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24175C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Cryl1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44FBBE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0.57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1E8E67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0.18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EDD15C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2994AE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2424B5AC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4841CDD9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F82E74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Gldc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BEE984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0.57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B53E82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CFEFC3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D1E72B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54DB05EA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2F5A4860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59749E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Aldh6a1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7FA807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0.56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01EA6B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2EE029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FE5FB0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3C8D6A90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717ED6D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A0416F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Sfxn1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9F1280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0.56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399F79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4BBAAA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E8DAF5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6A81CA4D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183DDFB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8BD562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Snx4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29F507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0.50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4DDC7F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B4CD1B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D16B09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7EB1860A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103ADB65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CFF68F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Pck1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D6B8DB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0.37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227D31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0.23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CD8C7C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0.2</w:t>
            </w:r>
            <w:r>
              <w:rPr>
                <w:rFonts w:ascii="Times New Roman" w:hAnsi="Times New Roman" w:eastAsia="宋体" w:cs="Times New Roman"/>
              </w:rPr>
              <w:t>−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3751B9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734ADFB7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7B70215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7BB320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Hspd1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37A743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0.29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BC9DEC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A74BFA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0.2</w:t>
            </w:r>
            <w:r>
              <w:rPr>
                <w:rFonts w:ascii="Times New Roman" w:hAnsi="Times New Roman" w:eastAsia="宋体" w:cs="Times New Roman"/>
              </w:rPr>
              <w:t>−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BEA36F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64F94E07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1A756EB6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625001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Acss1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480CF7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0.16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CA2E32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FF1964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0.1</w:t>
            </w:r>
            <w:r>
              <w:rPr>
                <w:rFonts w:ascii="Times New Roman" w:hAnsi="Times New Roman" w:eastAsia="宋体" w:cs="Times New Roman"/>
              </w:rPr>
              <w:t>−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21E06D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6958E429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4B336046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D012F5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Pah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181717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0.06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DEA0AA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0.50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6A7027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0160F6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3E807790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1235F6A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B4337A9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Amn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CBB189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−0.09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0AA927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AC2FCD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56A6A6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68D4B4B6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6177A51B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605D5D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Snx3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8E8D16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−0.10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6B6166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286AA9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34C152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23D72E0A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43259CC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4FB94D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Hebp1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28AF30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−0.10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79AEA7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D2313D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5BD8D0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731F4520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110E04D6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1DC38F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Acsm2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8834B6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−0.16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FF0942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0.43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B71291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F42075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6682AD32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11ABDE4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Glycerylphosphorylethanolamine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97A206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Nphs2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D390EF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0.91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100F36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0.03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C85803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893BB3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01A2924F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3E3B48C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Glycerylphosphorylethanolamine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362FC0B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Pah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76BE30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0.92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0F048E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D29677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873E84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177C2492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54D3A21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Glycerylphosphorylethanolamine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5FEFBF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Aldh6a1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215185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0.76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E535A6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EC0265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C8BBA6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7FF4C52A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1093AC6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Glycerylphosphorylethanolamine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C4A1AE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Gldc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1F6D2D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0.75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502F0B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CD9BDA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84D7E5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5AE156E0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6C3CDC3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Glycerylphosphorylethanolamine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5D9CCE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Cryl1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F9785E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0.74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2F9A93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0.03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EDE88B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A2EA79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115B6ECF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11CEC09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Glycerylphosphorylethanolamine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3BF4C4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Slc26a1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CDF11F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0.69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4C040F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E8810B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4F68BB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5769728F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7BB6C7E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Glycerylphosphorylethanolamine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E20A8F0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Acsm2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5FDD0E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0.59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545412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0.15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CE2722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6431AD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4A1AF819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035CCA9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Glycerylphosphorylethanolamine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9D4D940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Hebp1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59F304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0.47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70C37A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AC031C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A41670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53740A59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07ACAE8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Glycerylphosphorylethanolamine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6B0238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Snx3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E5075A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0.47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FBF09B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EE4C79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9C8B27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58D88337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25BDE73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Glycerylphosphorylethanolamine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15C6F5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Amn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22748B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0.46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81CBF7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1E90AC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44F14A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075518E0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052EBD6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Glycerylphosphorylethanolamine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D2606B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Asl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6DD826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0.28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AE1CD3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38B931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0.2−0.4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C96FC2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3BD7F5F5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66A80AA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Glycerylphosphorylethanolamine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7ACF11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Acss1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0A921E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387212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0.27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2103E9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0.2−0.4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43D399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5954578A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67037B2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Glycerylphosphorylethanolamine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B97E45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Hspd1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D1F329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0E4E76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0.57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88D5F3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28B695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22F33D50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13AF206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Glycerylphosphorylethanolamine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07BC08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Sfxn1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695C71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−0.06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B03CB9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0.50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BA5706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4D74EB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6684CBA3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6883EB7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Glycerylphosphorylethanolamine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7EC55E6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Pc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0A8181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−0.10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BB12BC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0.43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6E87F8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072286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781D5CC9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0F850C5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Glycerylphosphorylethanolamine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E378DE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Snx8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44B62A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−0.12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B159AF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0.43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6E76CF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74D35F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7E370DFA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197D937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18F0D3B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Nphs2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7FB517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0.89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F715BE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0.03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ADFCD7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6DB181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1D9E5231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21202CC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A638D69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Amn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834E64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0.83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07362F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5A9C0B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C53959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71ED3B71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5DC3EC3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0496EE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Sfxn1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C2FFF2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0.83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85CBC0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0.07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8A66D9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3C6851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2A934466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350E47B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FE17C5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Snx3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86CC99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0.82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07D61C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51C8ED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3A0CAD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030775A6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6EB3B4C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F2BFBB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Hebp1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564237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0.82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DB2A9C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A27638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421E2D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5B59B485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50390F3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80A57E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Pc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FDB00F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0.74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FC22CC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0.07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73D792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C5EC93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0811D3D5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1B6F2A0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2AD4FD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Snx8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DDC2B5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0.70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27792B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0.07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043E50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7B5E4A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1CB073EE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2EF83AD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3F6273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Acsm2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54C46E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0.69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A48A31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0.07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FA4C84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FA3098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374D3DF1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385C31A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3EA86E0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Pah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7450EB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0.40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F52B6C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33A0B5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0.2</w:t>
            </w:r>
            <w:bookmarkStart w:id="12" w:name="OLE_LINK40"/>
            <w:bookmarkStart w:id="13" w:name="OLE_LINK41"/>
            <w:r>
              <w:rPr>
                <w:rFonts w:ascii="Times New Roman" w:hAnsi="Times New Roman" w:eastAsia="宋体" w:cs="Times New Roman"/>
              </w:rPr>
              <w:t>−</w:t>
            </w:r>
            <w:bookmarkEnd w:id="12"/>
            <w:bookmarkEnd w:id="13"/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4D2D54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431EEEA5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294E1A06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44918F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Asl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350A6A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0.23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8175C5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0.18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33D7A0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0.2</w:t>
            </w:r>
            <w:r>
              <w:rPr>
                <w:rFonts w:ascii="Times New Roman" w:hAnsi="Times New Roman" w:eastAsia="宋体" w:cs="Times New Roman"/>
              </w:rPr>
              <w:t>−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8800A7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3F39CB0A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14B6013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55A5E1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Pck1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6D7BB5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0.06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D3BF56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0.43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041DAE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97817E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2169C23E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272F1B79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553DA67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Snx4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927A48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−0.06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0DEC61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0.43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D619F3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526ED4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1C597F50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714D8B4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6E4286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Slc26a1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9F012D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−0.07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A0FF79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199E66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829882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5855977F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3075E18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55AAE9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Aldh6a1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2E9DFC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−0.14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13AC33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0.43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65FDA7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64BE32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14D6FFEE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66A1BE9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61AD1A5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Cryl1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DE998C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−0.15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59620F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0.42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B7AAEE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C95407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471F5395">
        <w:trPr>
          <w:trHeight w:val="285" w:hRule="atLeast"/>
        </w:trPr>
        <w:tc>
          <w:tcPr>
            <w:tcW w:w="0" w:type="auto"/>
            <w:shd w:val="clear" w:color="auto" w:fill="auto"/>
            <w:noWrap/>
            <w:vAlign w:val="bottom"/>
          </w:tcPr>
          <w:p w14:paraId="17251A1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5679D69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Gldc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30E749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−0.15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C9B046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0.43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32054E9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10A5E3C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</w:tbl>
    <w:p w14:paraId="64037818">
      <w:pPr>
        <w:rPr>
          <w:rFonts w:hint="eastAsia"/>
        </w:rPr>
      </w:pPr>
    </w:p>
    <w:p w14:paraId="7CB30E98">
      <w:pPr>
        <w:rPr>
          <w:rFonts w:hint="eastAsia"/>
        </w:rPr>
      </w:pPr>
    </w:p>
    <w:p w14:paraId="19FABC3C">
      <w:pPr>
        <w:rPr>
          <w:rFonts w:hint="eastAsia"/>
        </w:rPr>
      </w:pPr>
    </w:p>
    <w:p w14:paraId="70473F57">
      <w:pPr>
        <w:rPr>
          <w:rFonts w:hint="eastAsia"/>
        </w:rPr>
      </w:pPr>
    </w:p>
    <w:p w14:paraId="137052B1">
      <w:pPr>
        <w:rPr>
          <w:rFonts w:hint="eastAsia"/>
        </w:rPr>
      </w:pPr>
    </w:p>
    <w:p w14:paraId="285B7DD0">
      <w:pPr>
        <w:rPr>
          <w:rFonts w:hint="eastAsia"/>
        </w:rPr>
      </w:pPr>
    </w:p>
    <w:p w14:paraId="7D3BE206">
      <w:pPr>
        <w:rPr>
          <w:rFonts w:hint="eastAsia"/>
        </w:rPr>
      </w:pPr>
    </w:p>
    <w:p w14:paraId="252AD85F">
      <w:pPr>
        <w:rPr>
          <w:rFonts w:hint="eastAsia"/>
        </w:rPr>
      </w:pPr>
    </w:p>
    <w:p w14:paraId="6D40532E">
      <w:pPr>
        <w:rPr>
          <w:rFonts w:hint="eastAsia"/>
        </w:rPr>
      </w:pPr>
    </w:p>
    <w:p w14:paraId="1651EA09">
      <w:pPr>
        <w:rPr>
          <w:rFonts w:hint="eastAsia"/>
        </w:rPr>
      </w:pPr>
    </w:p>
    <w:p w14:paraId="1B60A416">
      <w:pPr>
        <w:rPr>
          <w:rFonts w:hint="eastAsia"/>
        </w:rPr>
      </w:pPr>
    </w:p>
    <w:p w14:paraId="06B6F200">
      <w:pPr>
        <w:rPr>
          <w:rFonts w:hint="eastAsia"/>
        </w:rPr>
      </w:pPr>
    </w:p>
    <w:p w14:paraId="32DBE2AE">
      <w:pPr>
        <w:rPr>
          <w:rFonts w:hint="eastAsia"/>
        </w:rPr>
      </w:pPr>
    </w:p>
    <w:p w14:paraId="1DE2DD4F">
      <w:pPr>
        <w:rPr>
          <w:rFonts w:hint="eastAsia"/>
        </w:rPr>
      </w:pPr>
    </w:p>
    <w:p w14:paraId="6F774EDF">
      <w:pPr>
        <w:rPr>
          <w:rFonts w:hint="eastAsia"/>
        </w:rPr>
      </w:pPr>
    </w:p>
    <w:p w14:paraId="259B4041">
      <w:pPr>
        <w:rPr>
          <w:rFonts w:hint="eastAsia"/>
        </w:rPr>
      </w:pPr>
    </w:p>
    <w:p w14:paraId="3104F8C6">
      <w:pPr>
        <w:rPr>
          <w:rFonts w:hint="eastAsia"/>
        </w:rPr>
      </w:pPr>
    </w:p>
    <w:p w14:paraId="7517F140">
      <w:pPr>
        <w:rPr>
          <w:rFonts w:hint="eastAsia"/>
        </w:rPr>
      </w:pPr>
    </w:p>
    <w:p w14:paraId="36BE7BC0">
      <w:pPr>
        <w:rPr>
          <w:rFonts w:hint="eastAsia"/>
        </w:rPr>
      </w:pPr>
    </w:p>
    <w:p w14:paraId="070076A1">
      <w:pPr>
        <w:rPr>
          <w:rFonts w:hint="eastAsia"/>
        </w:rPr>
      </w:pPr>
    </w:p>
    <w:p w14:paraId="7C43D314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 xml:space="preserve">Supplementary </w:t>
      </w:r>
      <w:r>
        <w:rPr>
          <w:rFonts w:ascii="Times New Roman" w:hAnsi="Times New Roman" w:cs="Times New Roman"/>
          <w:b/>
          <w:sz w:val="22"/>
        </w:rPr>
        <w:t xml:space="preserve">Table </w:t>
      </w:r>
      <w:r>
        <w:rPr>
          <w:rFonts w:ascii="Times New Roman" w:hAnsi="Times New Roman" w:cs="Times New Roman"/>
          <w:b/>
          <w:sz w:val="22"/>
        </w:rPr>
        <w:t xml:space="preserve">S7 </w:t>
      </w:r>
      <w:r>
        <w:rPr>
          <w:rFonts w:ascii="Times New Roman" w:hAnsi="Times New Roman" w:cs="Times New Roman"/>
          <w:sz w:val="22"/>
        </w:rPr>
        <w:t xml:space="preserve">Association of the metabolite levels and </w:t>
      </w:r>
      <w:r>
        <w:rPr>
          <w:rFonts w:hint="eastAsia" w:ascii="Times New Roman" w:hAnsi="Times New Roman" w:cs="Times New Roman"/>
          <w:sz w:val="22"/>
        </w:rPr>
        <w:t>protein levels in the</w:t>
      </w:r>
      <w:r>
        <w:rPr>
          <w:rFonts w:ascii="Times New Roman" w:hAnsi="Times New Roman" w:cs="Times New Roman"/>
          <w:sz w:val="22"/>
        </w:rPr>
        <w:t xml:space="preserve"> </w:t>
      </w:r>
      <w:r>
        <w:rPr>
          <w:rFonts w:hint="eastAsia" w:ascii="Times New Roman" w:hAnsi="Times New Roman" w:cs="Times New Roman"/>
          <w:sz w:val="22"/>
        </w:rPr>
        <w:t>OM r</w:t>
      </w:r>
      <w:r>
        <w:rPr>
          <w:rFonts w:ascii="Times New Roman" w:hAnsi="Times New Roman" w:cs="Times New Roman"/>
          <w:sz w:val="22"/>
        </w:rPr>
        <w:t>egion</w:t>
      </w:r>
      <w:r>
        <w:rPr>
          <w:rFonts w:hint="eastAsia" w:ascii="Times New Roman" w:hAnsi="Times New Roman" w:cs="Times New Roman"/>
          <w:sz w:val="22"/>
        </w:rPr>
        <w:t>.</w:t>
      </w:r>
    </w:p>
    <w:tbl>
      <w:tblPr>
        <w:tblStyle w:val="7"/>
        <w:tblW w:w="8306" w:type="dxa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01"/>
        <w:gridCol w:w="1161"/>
        <w:gridCol w:w="1161"/>
        <w:gridCol w:w="1161"/>
        <w:gridCol w:w="1161"/>
        <w:gridCol w:w="1161"/>
      </w:tblGrid>
      <w:tr w14:paraId="3A23E0D4">
        <w:trPr>
          <w:trHeight w:val="285" w:hRule="atLeast"/>
        </w:trPr>
        <w:tc>
          <w:tcPr>
            <w:tcW w:w="2501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51059BD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Metabolite</w:t>
            </w:r>
          </w:p>
        </w:tc>
        <w:tc>
          <w:tcPr>
            <w:tcW w:w="1161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5F37EDB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Protein</w:t>
            </w:r>
          </w:p>
        </w:tc>
        <w:tc>
          <w:tcPr>
            <w:tcW w:w="1161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7FA6FC7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C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orrelation</w:t>
            </w:r>
          </w:p>
        </w:tc>
        <w:tc>
          <w:tcPr>
            <w:tcW w:w="1161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4431290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P</w:t>
            </w: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value</w:t>
            </w:r>
          </w:p>
        </w:tc>
        <w:tc>
          <w:tcPr>
            <w:tcW w:w="1161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2D00588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Mantels_</w:t>
            </w: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r</w:t>
            </w:r>
          </w:p>
        </w:tc>
        <w:tc>
          <w:tcPr>
            <w:tcW w:w="1161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0151CCA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Mantels_</w:t>
            </w: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P</w:t>
            </w:r>
          </w:p>
        </w:tc>
      </w:tr>
      <w:tr w14:paraId="4B2F9FE3">
        <w:trPr>
          <w:trHeight w:val="285" w:hRule="atLeast"/>
        </w:trPr>
        <w:tc>
          <w:tcPr>
            <w:tcW w:w="2501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0D75028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Adenosine 3',5'-diphosphate</w:t>
            </w:r>
          </w:p>
        </w:tc>
        <w:tc>
          <w:tcPr>
            <w:tcW w:w="1161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5CEECE5B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Aldh9a1</w:t>
            </w:r>
          </w:p>
        </w:tc>
        <w:tc>
          <w:tcPr>
            <w:tcW w:w="1161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506F66A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0.99 </w:t>
            </w:r>
          </w:p>
        </w:tc>
        <w:tc>
          <w:tcPr>
            <w:tcW w:w="1161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5CC2F11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0.07 </w:t>
            </w:r>
          </w:p>
        </w:tc>
        <w:tc>
          <w:tcPr>
            <w:tcW w:w="1161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3DA7A49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63623F9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009533BA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7D159B3B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0F1297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Slc22a6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ED1480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0.98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DC5D19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0.03</w:t>
            </w:r>
            <w:r>
              <w:rPr>
                <w:rFonts w:ascii="Times New Roman" w:hAnsi="Times New Roman" w:eastAsia="宋体" w:cs="Times New Roman"/>
                <w:color w:val="FF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905A66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8CCB70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40333219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76EE06F0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Adenosine 3',5'-diphosphate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48D110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Bdh2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52D26DC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0.98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DCAC61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0.07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71DFC7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46ACC7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5520AD75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0715B18B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648C76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Cdhr5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116DD8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0.96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53DBB2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0.02</w:t>
            </w:r>
            <w:r>
              <w:rPr>
                <w:rFonts w:ascii="Times New Roman" w:hAnsi="Times New Roman" w:eastAsia="宋体" w:cs="Times New Roman"/>
                <w:color w:val="FF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C4237C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362173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22452B9D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61AB489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30D39C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Ank3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D6D539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0.95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562D983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0.03</w:t>
            </w:r>
            <w:r>
              <w:rPr>
                <w:rFonts w:ascii="Times New Roman" w:hAnsi="Times New Roman" w:eastAsia="宋体" w:cs="Times New Roman"/>
                <w:color w:val="FF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E3528D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86D403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1C99A701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52A6F14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9827F4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Keg1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E592B1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0.95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DD6236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0.03</w:t>
            </w:r>
            <w:r>
              <w:rPr>
                <w:rFonts w:ascii="Times New Roman" w:hAnsi="Times New Roman" w:eastAsia="宋体" w:cs="Times New Roman"/>
                <w:color w:val="FF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B1A479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A3A60A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72002DD7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4DA892C6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5713A5B9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Hadh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7C9845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0.94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8E7118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0.03</w:t>
            </w:r>
            <w:r>
              <w:rPr>
                <w:rFonts w:ascii="Times New Roman" w:hAnsi="Times New Roman" w:eastAsia="宋体" w:cs="Times New Roman"/>
                <w:color w:val="FF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5397BDD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F5B70B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7701C4D1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0BEB79A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p-Cresol sulfate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3A5FE50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Cyp2d26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21A215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0.92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F7D33F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0.10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13F30D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042A00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59E528A2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19E88070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Adenosine 3',5'-diphosphate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793FB9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Tmem192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5326A9F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0.92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D533CB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0.07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D4D76C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FD3580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4F07F02F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4754C71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Adenosine 3',5'-diphosphate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A676B7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Got1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C929C7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0.91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F89016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0.05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606CE0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E1A38F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0185E1BF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7E962B8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2113F9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Got1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AC2A59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0.88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857116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0.03</w:t>
            </w:r>
            <w:r>
              <w:rPr>
                <w:rFonts w:ascii="Times New Roman" w:hAnsi="Times New Roman" w:eastAsia="宋体" w:cs="Times New Roman"/>
                <w:color w:val="FF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F43992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F58176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08279B97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0832196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p-Cresol sulfate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504728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Gas2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6AABE0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0.87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F4838D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0.02</w:t>
            </w:r>
            <w:r>
              <w:rPr>
                <w:rFonts w:ascii="Times New Roman" w:hAnsi="Times New Roman" w:eastAsia="宋体" w:cs="Times New Roman"/>
                <w:color w:val="FF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0B8833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18E38D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40D2ACD6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7288A06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p-Cresol sulfate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E7EAA9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Aadat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5C6369F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0.85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CE47C4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0.02</w:t>
            </w:r>
            <w:r>
              <w:rPr>
                <w:rFonts w:ascii="Times New Roman" w:hAnsi="Times New Roman" w:eastAsia="宋体" w:cs="Times New Roman"/>
                <w:color w:val="FF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481547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0921F9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15FCAF50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6D3D646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Adenosine 3',5'-diphosphate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742D63B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Hadh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A21827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0.82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29680F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0.07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2DF7CD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2C54BD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793C1C0B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19DE48F0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Adenosine 3',5'-diphosphate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FA0CD7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Ank3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56F83E5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0.81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C7CEBF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0.05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F756AC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68F0EE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35456BF2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120CC790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Adenosine 3',5'-diphosphate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F5092A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Keg1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116615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0.80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2A01BB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0.07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353492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D29BD0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7CD01D3B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434AE87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p-Cresol sulfate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BC44CD6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Ces2c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4C4650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0.80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D650C6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0.03</w:t>
            </w:r>
            <w:r>
              <w:rPr>
                <w:rFonts w:ascii="Times New Roman" w:hAnsi="Times New Roman" w:eastAsia="宋体" w:cs="Times New Roman"/>
                <w:color w:val="FF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89A524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352DC0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50A2A5C6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56FE6A1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Adenosine 3',5'-diphosphate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9384EA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Slc25a21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02EC1F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0.79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CD35A3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0.07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339197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092F3D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65B263D6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0ABE8F3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p-Cresol sulfate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B884B1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Krt72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6B516E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0.77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C3C978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0.03</w:t>
            </w:r>
            <w:r>
              <w:rPr>
                <w:rFonts w:ascii="Times New Roman" w:hAnsi="Times New Roman" w:eastAsia="宋体" w:cs="Times New Roman"/>
                <w:color w:val="FF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B8ECAD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007C8E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0DDC8B2E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07ACEB80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Adenosine 3',5'-diphosphate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FD3506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Slc22a6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8C0ADD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0.73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52DA58A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0.05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D875A4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C9E3EC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5D5D5F16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60D4207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p-Cresol sulfate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4EECE1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Slc25a21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8647C0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0.73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1F608A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0.07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6B7DEA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6E514D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5734B106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6215A6C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Adenosine 3',5'-diphosphate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3AD288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Krt72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54F9321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0.68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7027A6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0.05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51FE05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2EF73A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6D46A615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1B78077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6C3940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Aldh9a1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813DAE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0.68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CC135B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0.07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B35B1A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5EC174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1EDD382B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4A5E6DE9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Adenosine 3',5'-diphosphate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3AB6E45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Ces2c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2B212C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0.64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48626B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0.12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9891C7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C150E9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6FEB73BA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27C0972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p-Cresol sulfate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272DCD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Tmem192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B8DF78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0.61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05D138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0.12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DC3D7D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D3BF32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73FFCB72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36C3916B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Adenosine 3',5'-diphosphate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7AE909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Aadat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EEE893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0.60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013B77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0.17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F71FC9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52F3F4B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65CFEDA0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372CD2B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Adenosine 3',5'-diphosphate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D9DA67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Gas2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4078B6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0.59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07BD16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0.17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91D0DD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AA9F95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7592ADB3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74DBFDB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Adenosine 3',5'-diphosphate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6A2746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Cdhr5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1599D7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0.50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5FAC19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0.12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FE16BC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5F0E51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29278DD0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171EAB4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p-Cresol sulfate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E9CC6F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Bdh2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F88B55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0.47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AA271E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0.12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4F8587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667049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49B34A6F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6D783B8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8918C0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Bdh2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2B4DEE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0.47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FD803E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0.30</w:t>
            </w:r>
            <w:r>
              <w:rPr>
                <w:rFonts w:ascii="Times New Roman" w:hAnsi="Times New Roman" w:eastAsia="宋体" w:cs="Times New Roman"/>
                <w:color w:val="FF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D1AB9C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55556FE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2C2489A9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7E3B69C6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p-Cresol sulfate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855CEE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Ftcd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EEE9AF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0.45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2BC51B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0.30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D97E51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573BCC9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20628FCC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10C1D2D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p-Cresol sulfate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6C24FA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Eea1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776B9C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0.42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0C291F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0.30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36675D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CC2988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49A77514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0033384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p-Cresol sulfate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80324A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Bcat2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BA3111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0.42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9D3541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0.30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B4E64D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97FDF5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102E421B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384358C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AB0D1D0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Slc25a15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C6DC90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0.40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5AC6727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0.25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A22971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0.2−0.4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C0B7FA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582A5A21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59AABE1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64AEEEB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Pygl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3BC653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0.34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D82EF0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0.25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5317C9E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0.2−0.4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52A9D3A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0AD8E392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6BD08C5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p-Cresol sulfate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AA5A699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Pygl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FF51B1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0.31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91E181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0.27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28E8A8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0.2−0.4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16495F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221B855A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3D9F012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7FCF5F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Tmem192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5E7532B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0.30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5127677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0.30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FB99AB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0.2−0.4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E71782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1D82D8AC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14D799F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p-Cresol sulfate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E3ABBD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Aldh9a1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E455E3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0.28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63CD49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0.27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6B3EEC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0.2−0.4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FDB5CC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64468479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3FBEEF90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p-Cresol sulfate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AF9402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Slc25a15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71FE88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0.28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E281EE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0.27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436E6B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0.2−0.4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93E40B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571E8241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005512D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5AC17A4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Bcat2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B7C04E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0.11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FD3F7D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0.25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1D8C81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0.1−0.2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481802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2A6D5637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4877DDE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9884B5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Eea1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CBF4EC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0.10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23EF48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0.25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437A1A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0.1−0.2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5416FD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24262FBA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3F91492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Adenosine 3',5'-diphosphate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3B060D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Cyp2d26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07F113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0.09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5C5067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0.50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294AFC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D28753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7B80EFC2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6801BD7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5CFA38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Slc25a21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9C2401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0.09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C20E94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0.30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5A304F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A034BD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1C81A8E7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1C7AED5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p-Cresol sulfate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2EF48C5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Got1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0C7693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0.08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D1C069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0.42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5734F39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571DEE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7BB82AB9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35395CF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4B1432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Ftcd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F6A28E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0.03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6B0EC6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0.28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C692EB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A32D8E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3FA05373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634BF15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Adenosine 3',5'-diphosphate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3778E3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Slc25a15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C97E9D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0.01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AF29B5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0.42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83F632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2CCA34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2271E36F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04AE444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p-Cresol sulfate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C7D7DE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Hadh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552FBC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−0.01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B91CF5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0.42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3CD2D5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5150C3B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0C7045B6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062ECE8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Adenosine 3',5'-diphosphate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CB5C32B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Pygl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40D365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−0.01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9E9984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0.42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5183569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69EFD8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2C0B69F5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4A2F16A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p-Cresol sulfate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B85061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Keg1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946AE9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−0.02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7A5A13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0.42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8268F3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A5077A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7472C78E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4CECB47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p-Cresol sulfate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FD5337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Ank3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124597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−0.03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A87E52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0.42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A6F876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3AA39A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4ACE24E2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725E978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1E7390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Krt72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E84BE6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−0.03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58959F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0.35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514D762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3BAA81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2B0F2ADD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6169DF5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p-Cresol sulfate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5AA2CB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Cdhr5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5C82BBC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−0.08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E6AA3D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0.57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C1BAA0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C566FE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06C30ACA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7FEC1A20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FB34685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Ces2c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BA530C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−0.10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B4C778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0.38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F91D22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837FBC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077D404B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0381A6C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FE7C70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Aadat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9CB543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−0.12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86AF22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0.40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9D803F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5F1D70C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3947BFC9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6B182C39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96582A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Gas2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65191D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−0.12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254AAC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0.43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528DE5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BE7DE4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4A786B78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10954216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Adenosine 3',5'-diphosphate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9150515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Eea1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4670CE3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−0.13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70A4212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0.42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3986A5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935A7E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7A103AF9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08BFA6C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Adenosine 3',5'-diphosphate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B6EAF89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Bcat2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050E2E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−0.14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5A1E74D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0.42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5D76292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915F2C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4F0E90D6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5BB34B8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Adenosine 3',5'-diphosphate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864872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Ftcd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3A2B81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−0.15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47D360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0.42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28E850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2093541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0ABF58D0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7CD73356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p-Cresol sulfate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6D96306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Slc22a6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CB8D5E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−0.16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19F2573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0.42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01085BC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8B4CA3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33C90C92">
        <w:trPr>
          <w:trHeight w:val="285" w:hRule="atLeast"/>
        </w:trPr>
        <w:tc>
          <w:tcPr>
            <w:tcW w:w="2501" w:type="dxa"/>
            <w:shd w:val="clear" w:color="auto" w:fill="auto"/>
            <w:noWrap/>
            <w:vAlign w:val="bottom"/>
          </w:tcPr>
          <w:p w14:paraId="69BEC98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57470395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Cyp2d26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5A61516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−0.17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27CDA4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0.42 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6ACF757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61" w:type="dxa"/>
            <w:shd w:val="clear" w:color="auto" w:fill="auto"/>
            <w:noWrap/>
            <w:vAlign w:val="bottom"/>
          </w:tcPr>
          <w:p w14:paraId="33D9561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</w:tbl>
    <w:p w14:paraId="5BE7FB1E">
      <w:pPr>
        <w:rPr>
          <w:rFonts w:ascii="Times New Roman" w:hAnsi="Times New Roman" w:cs="Times New Roman"/>
          <w:sz w:val="22"/>
        </w:rPr>
      </w:pPr>
    </w:p>
    <w:p w14:paraId="79C074DF">
      <w:pPr>
        <w:rPr>
          <w:rFonts w:ascii="Times New Roman" w:hAnsi="Times New Roman" w:cs="Times New Roman"/>
          <w:sz w:val="22"/>
        </w:rPr>
      </w:pPr>
    </w:p>
    <w:p w14:paraId="1611FF7F">
      <w:pPr>
        <w:rPr>
          <w:rFonts w:ascii="Times New Roman" w:hAnsi="Times New Roman" w:cs="Times New Roman"/>
          <w:sz w:val="22"/>
        </w:rPr>
      </w:pPr>
    </w:p>
    <w:p w14:paraId="097E2276">
      <w:pPr>
        <w:rPr>
          <w:rFonts w:ascii="Times New Roman" w:hAnsi="Times New Roman" w:cs="Times New Roman"/>
          <w:sz w:val="22"/>
        </w:rPr>
      </w:pPr>
    </w:p>
    <w:p w14:paraId="696AA6C9">
      <w:pPr>
        <w:rPr>
          <w:rFonts w:ascii="Times New Roman" w:hAnsi="Times New Roman" w:cs="Times New Roman"/>
          <w:sz w:val="22"/>
        </w:rPr>
      </w:pPr>
    </w:p>
    <w:p w14:paraId="37964411">
      <w:pPr>
        <w:rPr>
          <w:rFonts w:ascii="Times New Roman" w:hAnsi="Times New Roman" w:cs="Times New Roman"/>
          <w:sz w:val="22"/>
        </w:rPr>
      </w:pPr>
    </w:p>
    <w:p w14:paraId="08A2CC85">
      <w:pPr>
        <w:rPr>
          <w:rFonts w:ascii="Times New Roman" w:hAnsi="Times New Roman" w:cs="Times New Roman"/>
          <w:sz w:val="22"/>
        </w:rPr>
      </w:pPr>
    </w:p>
    <w:p w14:paraId="7909958C">
      <w:pPr>
        <w:rPr>
          <w:rFonts w:ascii="Times New Roman" w:hAnsi="Times New Roman" w:cs="Times New Roman"/>
          <w:sz w:val="22"/>
        </w:rPr>
      </w:pPr>
    </w:p>
    <w:p w14:paraId="45A3E0D7">
      <w:pPr>
        <w:rPr>
          <w:rFonts w:ascii="Times New Roman" w:hAnsi="Times New Roman" w:cs="Times New Roman"/>
          <w:sz w:val="22"/>
        </w:rPr>
      </w:pPr>
    </w:p>
    <w:p w14:paraId="774909C1">
      <w:pPr>
        <w:rPr>
          <w:rFonts w:ascii="Times New Roman" w:hAnsi="Times New Roman" w:cs="Times New Roman"/>
          <w:sz w:val="22"/>
        </w:rPr>
      </w:pPr>
    </w:p>
    <w:p w14:paraId="79AFAC54">
      <w:pPr>
        <w:rPr>
          <w:rFonts w:ascii="Times New Roman" w:hAnsi="Times New Roman" w:cs="Times New Roman"/>
          <w:sz w:val="22"/>
        </w:rPr>
      </w:pPr>
    </w:p>
    <w:p w14:paraId="51B8C1F8">
      <w:pPr>
        <w:rPr>
          <w:rFonts w:ascii="Times New Roman" w:hAnsi="Times New Roman" w:cs="Times New Roman"/>
          <w:sz w:val="22"/>
        </w:rPr>
      </w:pPr>
    </w:p>
    <w:p w14:paraId="7B9EBCDC">
      <w:pPr>
        <w:rPr>
          <w:rFonts w:ascii="Times New Roman" w:hAnsi="Times New Roman" w:cs="Times New Roman"/>
          <w:sz w:val="22"/>
        </w:rPr>
      </w:pPr>
    </w:p>
    <w:p w14:paraId="5072C346">
      <w:pPr>
        <w:rPr>
          <w:rFonts w:ascii="Times New Roman" w:hAnsi="Times New Roman" w:cs="Times New Roman"/>
          <w:sz w:val="22"/>
        </w:rPr>
      </w:pPr>
    </w:p>
    <w:p w14:paraId="4A18040A">
      <w:pPr>
        <w:rPr>
          <w:rFonts w:ascii="Times New Roman" w:hAnsi="Times New Roman" w:cs="Times New Roman"/>
          <w:sz w:val="22"/>
        </w:rPr>
      </w:pPr>
    </w:p>
    <w:p w14:paraId="769C32A2">
      <w:pPr>
        <w:rPr>
          <w:rFonts w:ascii="Times New Roman" w:hAnsi="Times New Roman" w:cs="Times New Roman"/>
          <w:sz w:val="22"/>
        </w:rPr>
      </w:pPr>
    </w:p>
    <w:p w14:paraId="3C38BFDF">
      <w:pPr>
        <w:rPr>
          <w:rFonts w:ascii="Times New Roman" w:hAnsi="Times New Roman" w:cs="Times New Roman"/>
          <w:sz w:val="22"/>
        </w:rPr>
      </w:pPr>
    </w:p>
    <w:p w14:paraId="05076601">
      <w:pPr>
        <w:rPr>
          <w:rFonts w:ascii="Times New Roman" w:hAnsi="Times New Roman" w:cs="Times New Roman"/>
          <w:sz w:val="22"/>
        </w:rPr>
      </w:pPr>
    </w:p>
    <w:p w14:paraId="5A44D39D">
      <w:pPr>
        <w:rPr>
          <w:rFonts w:ascii="Times New Roman" w:hAnsi="Times New Roman" w:cs="Times New Roman"/>
          <w:sz w:val="22"/>
        </w:rPr>
      </w:pPr>
    </w:p>
    <w:p w14:paraId="7A958C9F">
      <w:pPr>
        <w:rPr>
          <w:rFonts w:ascii="Times New Roman" w:hAnsi="Times New Roman" w:cs="Times New Roman"/>
          <w:sz w:val="22"/>
        </w:rPr>
      </w:pPr>
    </w:p>
    <w:p w14:paraId="098ED536">
      <w:pPr>
        <w:rPr>
          <w:rFonts w:ascii="Times New Roman" w:hAnsi="Times New Roman" w:cs="Times New Roman"/>
          <w:sz w:val="22"/>
        </w:rPr>
      </w:pPr>
    </w:p>
    <w:p w14:paraId="64FB9F59">
      <w:pPr>
        <w:rPr>
          <w:rFonts w:ascii="Times New Roman" w:hAnsi="Times New Roman" w:cs="Times New Roman"/>
          <w:sz w:val="22"/>
        </w:rPr>
      </w:pPr>
    </w:p>
    <w:p w14:paraId="09CE60F0">
      <w:pPr>
        <w:rPr>
          <w:rFonts w:ascii="Times New Roman" w:hAnsi="Times New Roman" w:cs="Times New Roman"/>
          <w:sz w:val="22"/>
        </w:rPr>
      </w:pPr>
    </w:p>
    <w:p w14:paraId="66FBF647">
      <w:pPr>
        <w:rPr>
          <w:rFonts w:ascii="Times New Roman" w:hAnsi="Times New Roman" w:cs="Times New Roman"/>
          <w:sz w:val="22"/>
        </w:rPr>
      </w:pPr>
    </w:p>
    <w:p w14:paraId="5E0BD537">
      <w:pPr>
        <w:rPr>
          <w:rFonts w:ascii="Times New Roman" w:hAnsi="Times New Roman" w:cs="Times New Roman"/>
          <w:sz w:val="22"/>
        </w:rPr>
      </w:pPr>
    </w:p>
    <w:p w14:paraId="12F5D484">
      <w:pPr>
        <w:rPr>
          <w:rFonts w:ascii="Times New Roman" w:hAnsi="Times New Roman" w:cs="Times New Roman"/>
          <w:sz w:val="22"/>
        </w:rPr>
      </w:pPr>
    </w:p>
    <w:p w14:paraId="0334F584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 xml:space="preserve">Supplementary </w:t>
      </w:r>
      <w:r>
        <w:rPr>
          <w:rFonts w:ascii="Times New Roman" w:hAnsi="Times New Roman" w:cs="Times New Roman"/>
          <w:b/>
          <w:sz w:val="22"/>
        </w:rPr>
        <w:t xml:space="preserve">Table </w:t>
      </w:r>
      <w:r>
        <w:rPr>
          <w:rFonts w:ascii="Times New Roman" w:hAnsi="Times New Roman" w:cs="Times New Roman"/>
          <w:b/>
          <w:sz w:val="22"/>
        </w:rPr>
        <w:t>S8</w:t>
      </w:r>
      <w:r>
        <w:rPr>
          <w:rFonts w:hint="eastAsia"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 xml:space="preserve">Association of the metabolite levels and </w:t>
      </w:r>
      <w:r>
        <w:rPr>
          <w:rFonts w:hint="eastAsia" w:ascii="Times New Roman" w:hAnsi="Times New Roman" w:cs="Times New Roman"/>
          <w:sz w:val="22"/>
        </w:rPr>
        <w:t>protein levels in the</w:t>
      </w:r>
      <w:r>
        <w:rPr>
          <w:rFonts w:ascii="Times New Roman" w:hAnsi="Times New Roman" w:cs="Times New Roman"/>
          <w:sz w:val="22"/>
        </w:rPr>
        <w:t xml:space="preserve"> </w:t>
      </w:r>
      <w:r>
        <w:rPr>
          <w:rFonts w:hint="eastAsia" w:ascii="Times New Roman" w:hAnsi="Times New Roman" w:cs="Times New Roman"/>
          <w:sz w:val="22"/>
        </w:rPr>
        <w:t>IM r</w:t>
      </w:r>
      <w:r>
        <w:rPr>
          <w:rFonts w:ascii="Times New Roman" w:hAnsi="Times New Roman" w:cs="Times New Roman"/>
          <w:sz w:val="22"/>
        </w:rPr>
        <w:t>egion</w:t>
      </w:r>
      <w:r>
        <w:rPr>
          <w:rFonts w:hint="eastAsia" w:ascii="Times New Roman" w:hAnsi="Times New Roman" w:cs="Times New Roman"/>
          <w:sz w:val="22"/>
        </w:rPr>
        <w:t>.</w:t>
      </w:r>
    </w:p>
    <w:tbl>
      <w:tblPr>
        <w:tblStyle w:val="7"/>
        <w:tblW w:w="8306" w:type="dxa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6"/>
        <w:gridCol w:w="1108"/>
        <w:gridCol w:w="1108"/>
        <w:gridCol w:w="1108"/>
        <w:gridCol w:w="1108"/>
        <w:gridCol w:w="1108"/>
      </w:tblGrid>
      <w:tr w14:paraId="5A1BB2AB">
        <w:trPr>
          <w:trHeight w:val="285" w:hRule="atLeast"/>
        </w:trPr>
        <w:tc>
          <w:tcPr>
            <w:tcW w:w="2766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21BB6BA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Metabolite</w:t>
            </w:r>
          </w:p>
        </w:tc>
        <w:tc>
          <w:tcPr>
            <w:tcW w:w="1108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2E1D769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Protein</w:t>
            </w:r>
          </w:p>
        </w:tc>
        <w:tc>
          <w:tcPr>
            <w:tcW w:w="1108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3B5BE4B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C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orrelation</w:t>
            </w:r>
          </w:p>
        </w:tc>
        <w:tc>
          <w:tcPr>
            <w:tcW w:w="1108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4F62E4A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P</w:t>
            </w: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value</w:t>
            </w:r>
          </w:p>
        </w:tc>
        <w:tc>
          <w:tcPr>
            <w:tcW w:w="1108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1FE9B04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Mantels_</w:t>
            </w: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r</w:t>
            </w:r>
          </w:p>
        </w:tc>
        <w:tc>
          <w:tcPr>
            <w:tcW w:w="1108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bottom"/>
          </w:tcPr>
          <w:p w14:paraId="631C920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Mantels_</w:t>
            </w: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P</w:t>
            </w:r>
          </w:p>
        </w:tc>
      </w:tr>
      <w:tr w14:paraId="485C57CA">
        <w:trPr>
          <w:trHeight w:val="285" w:hRule="atLeast"/>
        </w:trPr>
        <w:tc>
          <w:tcPr>
            <w:tcW w:w="2766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73A241E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Glycerylphosphorylethanolamine</w:t>
            </w:r>
          </w:p>
        </w:tc>
        <w:tc>
          <w:tcPr>
            <w:tcW w:w="1108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32C8324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Capg</w:t>
            </w:r>
          </w:p>
        </w:tc>
        <w:tc>
          <w:tcPr>
            <w:tcW w:w="1108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453EDB7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0.99 </w:t>
            </w:r>
          </w:p>
        </w:tc>
        <w:tc>
          <w:tcPr>
            <w:tcW w:w="1108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1775304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0.02</w:t>
            </w:r>
            <w:r>
              <w:rPr>
                <w:rFonts w:ascii="Times New Roman" w:hAnsi="Times New Roman" w:eastAsia="宋体" w:cs="Times New Roman"/>
                <w:color w:val="FF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108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05C8FBE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08" w:type="dxa"/>
            <w:tcBorders>
              <w:top w:val="single" w:color="auto" w:sz="4" w:space="0"/>
            </w:tcBorders>
            <w:shd w:val="clear" w:color="auto" w:fill="auto"/>
            <w:noWrap/>
            <w:vAlign w:val="bottom"/>
          </w:tcPr>
          <w:p w14:paraId="0A7512B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0876D71C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19A0C1A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NADHX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4731819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Cnp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5144CBC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0.98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574B6AC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0.02</w:t>
            </w:r>
            <w:r>
              <w:rPr>
                <w:rFonts w:hint="eastAsia" w:ascii="Times New Roman" w:hAnsi="Times New Roman" w:eastAsia="宋体" w:cs="Times New Roman"/>
                <w:color w:val="FF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034C8FC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2B34178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4A4B3A28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52270179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NADHX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3D70508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Esyt1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18CF2A0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0.96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5E8B611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0.02</w:t>
            </w:r>
            <w:r>
              <w:rPr>
                <w:rFonts w:hint="eastAsia" w:ascii="Times New Roman" w:hAnsi="Times New Roman" w:eastAsia="宋体" w:cs="Times New Roman"/>
                <w:color w:val="FF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2417E14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432A56A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651C0CB1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4302E32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Glycerylphosphorylethanolamine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60D21C99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Scin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779FFEF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0.94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5004F3F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0.03</w:t>
            </w:r>
            <w:r>
              <w:rPr>
                <w:rFonts w:hint="eastAsia" w:ascii="Times New Roman" w:hAnsi="Times New Roman" w:eastAsia="宋体" w:cs="Times New Roman"/>
                <w:color w:val="FF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69111BD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50659BE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4910D7C0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001FDF96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NADH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61D1259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Capn2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2F9B7F6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0.91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7B74469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0.03</w:t>
            </w:r>
            <w:r>
              <w:rPr>
                <w:rFonts w:hint="eastAsia" w:ascii="Times New Roman" w:hAnsi="Times New Roman" w:eastAsia="宋体" w:cs="Times New Roman"/>
                <w:color w:val="FF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36C538C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47209C1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3A687BCE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2631BFD6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NADH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5D993B79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Cnp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5A8B7CC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0.87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343EC6B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0.02</w:t>
            </w:r>
            <w:r>
              <w:rPr>
                <w:rFonts w:hint="eastAsia" w:ascii="Times New Roman" w:hAnsi="Times New Roman" w:eastAsia="宋体" w:cs="Times New Roman"/>
                <w:color w:val="FF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675B48C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3404E24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5171E2FB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55625D69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39A65B3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Gstm2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3E0701A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0.86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2DD87E3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0.02</w:t>
            </w:r>
            <w:r>
              <w:rPr>
                <w:rFonts w:hint="eastAsia" w:ascii="Times New Roman" w:hAnsi="Times New Roman" w:eastAsia="宋体" w:cs="Times New Roman"/>
                <w:color w:val="FF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656E4C6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53752DF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4EF5FD71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191D872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NADH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1CD5F5E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Esyt1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57483F0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0.79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09A665F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0.02</w:t>
            </w:r>
            <w:r>
              <w:rPr>
                <w:rFonts w:hint="eastAsia" w:ascii="Times New Roman" w:hAnsi="Times New Roman" w:eastAsia="宋体" w:cs="Times New Roman"/>
                <w:color w:val="FF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4FA211E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17951FE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10398AE3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4E08C30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NADHX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412F8BE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Capn2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581645D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0.78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6982937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0.03</w:t>
            </w:r>
            <w:r>
              <w:rPr>
                <w:rFonts w:hint="eastAsia" w:ascii="Times New Roman" w:hAnsi="Times New Roman" w:eastAsia="宋体" w:cs="Times New Roman"/>
                <w:color w:val="FF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5160ED5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0E7DEEA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67238D51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0A91D08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16F89485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Scin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596679D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0.77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4B5E4BC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0.07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7B8D32F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72E8C6E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7AA7CBDF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59F150F0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19BAF256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Gstm2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33EF9D5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0.76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0A73F31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0.02</w:t>
            </w:r>
            <w:r>
              <w:rPr>
                <w:rFonts w:hint="eastAsia" w:ascii="Times New Roman" w:hAnsi="Times New Roman" w:eastAsia="宋体" w:cs="Times New Roman"/>
                <w:color w:val="FF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1D42779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19F22CA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0.01−0.05</w:t>
            </w:r>
          </w:p>
        </w:tc>
      </w:tr>
      <w:tr w14:paraId="38C20D8C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1245159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Glycerylphosphorylethanolamine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7F5AD53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Esyt1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5AB28D2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0.70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0EDCDF1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0.10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4A664BD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5179626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3C194321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078E89C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0249646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Scin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549E731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0.63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5DB28D8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0.15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25ED5AA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1DBB78E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05B6A4CB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3031185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NADH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667F82CB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Lcp1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44C980A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0.62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0158AD5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0.12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41FF421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78984C5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2E0AD204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4ADCAFE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0F55E91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Capg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6DDB267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0.58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0B5E7AC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0.17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42998AF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17763CE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5A02C412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7027BF76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Glycerylphosphorylethanolamine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3FE9142B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Cnp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6BB78AA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0.57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7B4F7BD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0.25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334DD5A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4C0AEBB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246D1BDA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3728BD8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NADHX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30FBDFD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Capg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49C67E3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0.54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5EE3DDC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0.15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66C06CD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7F1D5C5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18793603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08D2395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NADHX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03EF5CF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Lcp1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10CEEBD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0.48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6D3B5F9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0.12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19CF09B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36B352B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7EB49673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7D19CA6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6176F64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Capg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2BD2333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0.40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3A02CA4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0.30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1815BED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0.4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1547CDF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2DF4C3BB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70FCBC4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NADHX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2AD0BFF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Scin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2562746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0.40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4D175F7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0.30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14B5405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0.2−0.4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08728F6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4F46C1CA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220597D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NADH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4B9E710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Capg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1862677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0.30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122919B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0.28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4DCCBCF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0.2−0.4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4279A1F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30E35B2D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68854C6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5CD10C7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Lcp1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5AD7430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0.23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0F329C8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0.27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23AB1FF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0.2−0.4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76F5059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651F8017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1D2D9C8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NADH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79DB807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Scin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74DC851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0.20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4AEA82D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0.30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21A9867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0.1−0.2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7F97297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161A64D1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0481F0E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0803EC7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Esyt1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1993788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0.16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4984CBE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0.42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06905C5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0.1−0.2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6B32C77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54B9C06B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0D9A57E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752B18A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Lcp1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115E83E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0.10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71F82EA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0.43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5921C94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0.1−0.2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00338D2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090749D3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7517A0C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267F438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Cnp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7B4ED1C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0.06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19D2DEE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0.42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49BDA6C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0BB3BA8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76F0D105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77A7DE65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Glycerylphosphorylethanolamine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7E0BB21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Capn2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21BCF24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0.05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68A67AD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0.30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55C41C3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5F7A6E9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6D6F29DA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0F8FA1E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Glycerylphosphorylethanolamine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1443FDB5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Gstm2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0F68BED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0.03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406E909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0.35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6CAD605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5256F7D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64FFC9CB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5CA5913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56C1097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Esyt1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4694878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−0.02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4B1F039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0.57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7FDA1D6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6DA81A2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34DC34D1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43ED4E2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NADH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01DD27F6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Gstm2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1C52B56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−0.04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2C05EA4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0.47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79F905D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61632DA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5BAE4A66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7EE3102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67EF033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Cnp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575BB34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−0.08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73FA1B4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0.57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5CF6A87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7DA91C4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6115DCB5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486901E5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Glycerylphosphorylethanolamine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7F7A9C0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Lcp1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1DC0EA0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−0.09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0CDFB40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0.42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7D0AA9C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1D1F9EA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41104CA6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1EC0F18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NADHX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6AFDD553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Gstm2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26EDCDD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−0.10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0BFE47D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0.43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3515AB7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1B5FB0D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2FE67898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295951A6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Inosinic acid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629E22D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Capn2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67ACAF7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−0.12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66D5062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0.42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155A0BC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3A8232D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  <w:tr w14:paraId="59025B4A">
        <w:trPr>
          <w:trHeight w:val="285" w:hRule="atLeast"/>
        </w:trPr>
        <w:tc>
          <w:tcPr>
            <w:tcW w:w="2766" w:type="dxa"/>
            <w:shd w:val="clear" w:color="auto" w:fill="auto"/>
            <w:noWrap/>
            <w:vAlign w:val="bottom"/>
          </w:tcPr>
          <w:p w14:paraId="37AD220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Dehydroepiandrosterone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08004DD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Capn2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0EB6703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−0.13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07FBE2A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 xml:space="preserve">0.43 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6532A6A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&lt; 0.1</w:t>
            </w:r>
          </w:p>
        </w:tc>
        <w:tc>
          <w:tcPr>
            <w:tcW w:w="1108" w:type="dxa"/>
            <w:shd w:val="clear" w:color="auto" w:fill="auto"/>
            <w:noWrap/>
            <w:vAlign w:val="bottom"/>
          </w:tcPr>
          <w:p w14:paraId="63308F9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≥ 0.05</w:t>
            </w:r>
          </w:p>
        </w:tc>
      </w:tr>
    </w:tbl>
    <w:p w14:paraId="4A751D3E">
      <w:pPr>
        <w:rPr>
          <w:rFonts w:hint="eastAsia"/>
        </w:rPr>
      </w:pPr>
    </w:p>
    <w:p w14:paraId="1736685D">
      <w:pPr>
        <w:rPr>
          <w:rFonts w:ascii="Calibri" w:hAnsi="Calibri" w:eastAsia="宋体" w:cs="Calibri"/>
          <w:kern w:val="0"/>
          <w:sz w:val="22"/>
        </w:rPr>
      </w:pPr>
    </w:p>
    <w:p w14:paraId="36130E2B">
      <w:pPr>
        <w:rPr>
          <w:rFonts w:ascii="Calibri" w:hAnsi="Calibri" w:eastAsia="宋体" w:cs="Calibri"/>
          <w:kern w:val="0"/>
          <w:sz w:val="22"/>
        </w:rPr>
      </w:pPr>
    </w:p>
    <w:p w14:paraId="46B13BFD">
      <w:pPr>
        <w:rPr>
          <w:rFonts w:ascii="Calibri" w:hAnsi="Calibri" w:eastAsia="宋体" w:cs="Calibri"/>
          <w:kern w:val="0"/>
          <w:sz w:val="22"/>
        </w:rPr>
      </w:pPr>
    </w:p>
    <w:p w14:paraId="636A670A">
      <w:pPr>
        <w:rPr>
          <w:rFonts w:ascii="Calibri" w:hAnsi="Calibri" w:eastAsia="宋体" w:cs="Calibri"/>
          <w:kern w:val="0"/>
          <w:sz w:val="22"/>
        </w:rPr>
      </w:pPr>
    </w:p>
    <w:p w14:paraId="0601890E">
      <w:pPr>
        <w:rPr>
          <w:rFonts w:ascii="Calibri" w:hAnsi="Calibri" w:eastAsia="宋体" w:cs="Calibri"/>
          <w:kern w:val="0"/>
          <w:sz w:val="22"/>
        </w:rPr>
      </w:pPr>
    </w:p>
    <w:p w14:paraId="331E27BC">
      <w:pPr>
        <w:rPr>
          <w:rFonts w:ascii="Times New Roman" w:hAnsi="Times New Roman" w:cs="Times New Roman"/>
          <w:sz w:val="22"/>
        </w:rPr>
      </w:pPr>
    </w:p>
    <w:p w14:paraId="3FB0D1F4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 xml:space="preserve">Supplementary </w:t>
      </w:r>
      <w:r>
        <w:rPr>
          <w:rFonts w:ascii="Times New Roman" w:hAnsi="Times New Roman" w:cs="Times New Roman"/>
          <w:b/>
          <w:sz w:val="22"/>
        </w:rPr>
        <w:t xml:space="preserve">Table </w:t>
      </w:r>
      <w:r>
        <w:rPr>
          <w:rFonts w:ascii="Times New Roman" w:hAnsi="Times New Roman" w:cs="Times New Roman"/>
          <w:b/>
          <w:sz w:val="22"/>
        </w:rPr>
        <w:t>S9</w:t>
      </w:r>
      <w:r>
        <w:rPr>
          <w:rFonts w:hint="eastAsia"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KEGG enrichment analysis</w:t>
      </w:r>
      <w:r>
        <w:rPr>
          <w:rFonts w:hint="eastAsia" w:ascii="Times New Roman" w:hAnsi="Times New Roman" w:cs="Times New Roman"/>
          <w:sz w:val="22"/>
        </w:rPr>
        <w:t xml:space="preserve"> for </w:t>
      </w:r>
      <w:r>
        <w:rPr>
          <w:rFonts w:ascii="Times New Roman" w:hAnsi="Times New Roman" w:cs="Times New Roman"/>
          <w:sz w:val="22"/>
        </w:rPr>
        <w:t>metabolite</w:t>
      </w:r>
      <w:r>
        <w:rPr>
          <w:rFonts w:hint="eastAsia" w:ascii="Times New Roman" w:hAnsi="Times New Roman" w:cs="Times New Roman"/>
          <w:sz w:val="22"/>
        </w:rPr>
        <w:t xml:space="preserve">s </w:t>
      </w:r>
      <w:r>
        <w:rPr>
          <w:rFonts w:ascii="Times New Roman" w:hAnsi="Times New Roman" w:cs="Times New Roman"/>
          <w:sz w:val="22"/>
        </w:rPr>
        <w:t xml:space="preserve">and </w:t>
      </w:r>
      <w:r>
        <w:rPr>
          <w:rFonts w:hint="eastAsia" w:ascii="Times New Roman" w:hAnsi="Times New Roman" w:cs="Times New Roman"/>
          <w:sz w:val="22"/>
        </w:rPr>
        <w:t xml:space="preserve">proteins in </w:t>
      </w:r>
      <w:r>
        <w:rPr>
          <w:rFonts w:ascii="Times New Roman" w:hAnsi="Times New Roman" w:cs="Times New Roman"/>
          <w:sz w:val="22"/>
        </w:rPr>
        <w:t xml:space="preserve">the </w:t>
      </w:r>
      <w:r>
        <w:rPr>
          <w:rFonts w:hint="eastAsia" w:ascii="Times New Roman" w:hAnsi="Times New Roman" w:cs="Times New Roman"/>
          <w:sz w:val="22"/>
        </w:rPr>
        <w:t>Cor r</w:t>
      </w:r>
      <w:r>
        <w:rPr>
          <w:rFonts w:ascii="Times New Roman" w:hAnsi="Times New Roman" w:cs="Times New Roman"/>
          <w:sz w:val="22"/>
        </w:rPr>
        <w:t>egion</w:t>
      </w:r>
      <w:r>
        <w:rPr>
          <w:rFonts w:hint="eastAsia" w:ascii="Times New Roman" w:hAnsi="Times New Roman" w:cs="Times New Roman"/>
          <w:sz w:val="22"/>
        </w:rPr>
        <w:t>.</w:t>
      </w:r>
    </w:p>
    <w:tbl>
      <w:tblPr>
        <w:tblStyle w:val="7"/>
        <w:tblW w:w="6400" w:type="dxa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0"/>
        <w:gridCol w:w="1020"/>
        <w:gridCol w:w="1020"/>
        <w:gridCol w:w="1020"/>
      </w:tblGrid>
      <w:tr w14:paraId="2DA736EB">
        <w:trPr>
          <w:trHeight w:val="278" w:hRule="atLeast"/>
        </w:trPr>
        <w:tc>
          <w:tcPr>
            <w:tcW w:w="334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0AEF15F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  <w:t>P</w:t>
            </w: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athway_name</w:t>
            </w:r>
          </w:p>
        </w:tc>
        <w:tc>
          <w:tcPr>
            <w:tcW w:w="102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1129C83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Hits</w:t>
            </w:r>
          </w:p>
        </w:tc>
        <w:tc>
          <w:tcPr>
            <w:tcW w:w="102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0AF1F37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P</w:t>
            </w: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 xml:space="preserve"> value</w:t>
            </w:r>
          </w:p>
        </w:tc>
        <w:tc>
          <w:tcPr>
            <w:tcW w:w="102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7F16EDA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Impact</w:t>
            </w:r>
          </w:p>
        </w:tc>
      </w:tr>
      <w:tr w14:paraId="30C4D55E">
        <w:trPr>
          <w:trHeight w:val="278" w:hRule="atLeast"/>
        </w:trPr>
        <w:tc>
          <w:tcPr>
            <w:tcW w:w="3340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02F2B1E9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Purine metabolism</w:t>
            </w:r>
          </w:p>
        </w:tc>
        <w:tc>
          <w:tcPr>
            <w:tcW w:w="1020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339FF7A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1AEBE05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0.25181</w:t>
            </w:r>
          </w:p>
        </w:tc>
        <w:tc>
          <w:tcPr>
            <w:tcW w:w="1020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660A35F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0.063725</w:t>
            </w:r>
          </w:p>
        </w:tc>
      </w:tr>
      <w:tr w14:paraId="51460272">
        <w:trPr>
          <w:trHeight w:val="278" w:hRule="atLeast"/>
        </w:trPr>
        <w:tc>
          <w:tcPr>
            <w:tcW w:w="3340" w:type="dxa"/>
            <w:shd w:val="clear" w:color="auto" w:fill="auto"/>
            <w:noWrap/>
            <w:vAlign w:val="center"/>
          </w:tcPr>
          <w:p w14:paraId="0A3A371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Steroid hormone biosynthesis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765F385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3E00CE5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0.20996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3FF9127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0.045685</w:t>
            </w:r>
          </w:p>
        </w:tc>
      </w:tr>
      <w:tr w14:paraId="5E4F7BDF">
        <w:trPr>
          <w:trHeight w:val="278" w:hRule="atLeast"/>
        </w:trPr>
        <w:tc>
          <w:tcPr>
            <w:tcW w:w="3340" w:type="dxa"/>
            <w:shd w:val="clear" w:color="auto" w:fill="auto"/>
            <w:noWrap/>
            <w:vAlign w:val="center"/>
          </w:tcPr>
          <w:p w14:paraId="05D8B77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PPAR signaling pathway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66041BB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46A8052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0.10851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36D9D86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0.033898</w:t>
            </w:r>
          </w:p>
        </w:tc>
      </w:tr>
      <w:tr w14:paraId="7A1453D0">
        <w:trPr>
          <w:trHeight w:val="278" w:hRule="atLeast"/>
        </w:trPr>
        <w:tc>
          <w:tcPr>
            <w:tcW w:w="3340" w:type="dxa"/>
            <w:shd w:val="clear" w:color="auto" w:fill="auto"/>
            <w:noWrap/>
            <w:vAlign w:val="center"/>
          </w:tcPr>
          <w:p w14:paraId="2A500A6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Glycerophospholipid metabolism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5BABFCF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7013762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0.17012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35A79BE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0.028571</w:t>
            </w:r>
          </w:p>
        </w:tc>
      </w:tr>
      <w:tr w14:paraId="17EBEE05">
        <w:trPr>
          <w:trHeight w:val="278" w:hRule="atLeast"/>
        </w:trPr>
        <w:tc>
          <w:tcPr>
            <w:tcW w:w="3340" w:type="dxa"/>
            <w:shd w:val="clear" w:color="auto" w:fill="auto"/>
            <w:noWrap/>
            <w:vAlign w:val="center"/>
          </w:tcPr>
          <w:p w14:paraId="78E0588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Ether lipid metabolism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51B150E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1A7A166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0.085905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58BAF8E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0.023256</w:t>
            </w:r>
          </w:p>
        </w:tc>
      </w:tr>
      <w:tr w14:paraId="3E690BA7">
        <w:trPr>
          <w:trHeight w:val="278" w:hRule="atLeast"/>
        </w:trPr>
        <w:tc>
          <w:tcPr>
            <w:tcW w:w="3340" w:type="dxa"/>
            <w:shd w:val="clear" w:color="auto" w:fill="auto"/>
            <w:noWrap/>
            <w:vAlign w:val="center"/>
          </w:tcPr>
          <w:p w14:paraId="5116F475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Adipocytokine signaling pathway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78AD00A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1FFEB97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0.092743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0A1E106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0.023256</w:t>
            </w:r>
          </w:p>
        </w:tc>
      </w:tr>
      <w:tr w14:paraId="67634997">
        <w:trPr>
          <w:trHeight w:val="278" w:hRule="atLeast"/>
        </w:trPr>
        <w:tc>
          <w:tcPr>
            <w:tcW w:w="3340" w:type="dxa"/>
            <w:shd w:val="clear" w:color="auto" w:fill="auto"/>
            <w:noWrap/>
            <w:vAlign w:val="center"/>
          </w:tcPr>
          <w:p w14:paraId="5EF0C84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Pyrimidine metabolism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564037F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78B0C9D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0.14253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313C0A4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0.023256</w:t>
            </w:r>
          </w:p>
        </w:tc>
      </w:tr>
      <w:tr w14:paraId="61299196">
        <w:trPr>
          <w:trHeight w:val="278" w:hRule="atLeast"/>
        </w:trPr>
        <w:tc>
          <w:tcPr>
            <w:tcW w:w="3340" w:type="dxa"/>
            <w:shd w:val="clear" w:color="auto" w:fill="auto"/>
            <w:noWrap/>
            <w:vAlign w:val="center"/>
          </w:tcPr>
          <w:p w14:paraId="670B1319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AMPK signaling pathway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2EE89FD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2D48DB5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0.17012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5F126E9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0.021277</w:t>
            </w:r>
          </w:p>
        </w:tc>
      </w:tr>
      <w:tr w14:paraId="31D4BDDF">
        <w:trPr>
          <w:trHeight w:val="278" w:hRule="atLeast"/>
        </w:trPr>
        <w:tc>
          <w:tcPr>
            <w:tcW w:w="3340" w:type="dxa"/>
            <w:shd w:val="clear" w:color="auto" w:fill="auto"/>
            <w:noWrap/>
            <w:vAlign w:val="center"/>
          </w:tcPr>
          <w:p w14:paraId="12C3159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Insulin signaling pathway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611F08A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7E9B081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0.16383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1C92410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0.015152</w:t>
            </w:r>
          </w:p>
        </w:tc>
      </w:tr>
      <w:tr w14:paraId="7E25A15A">
        <w:trPr>
          <w:trHeight w:val="278" w:hRule="atLeast"/>
        </w:trPr>
        <w:tc>
          <w:tcPr>
            <w:tcW w:w="3340" w:type="dxa"/>
            <w:shd w:val="clear" w:color="auto" w:fill="auto"/>
            <w:noWrap/>
            <w:vAlign w:val="center"/>
          </w:tcPr>
          <w:p w14:paraId="4984ED2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Steroidogenesis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0B8BB70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09F9860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0.096145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44975F0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</w:t>
            </w:r>
          </w:p>
        </w:tc>
      </w:tr>
    </w:tbl>
    <w:p w14:paraId="58650C4A">
      <w:pPr>
        <w:rPr>
          <w:rFonts w:ascii="Times New Roman" w:hAnsi="Times New Roman" w:cs="Times New Roman"/>
          <w:sz w:val="22"/>
        </w:rPr>
      </w:pPr>
    </w:p>
    <w:p w14:paraId="2B9BBDEB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 xml:space="preserve">Supplementary </w:t>
      </w:r>
      <w:r>
        <w:rPr>
          <w:rFonts w:ascii="Times New Roman" w:hAnsi="Times New Roman" w:cs="Times New Roman"/>
          <w:b/>
          <w:sz w:val="22"/>
        </w:rPr>
        <w:t>Table S1</w:t>
      </w:r>
      <w:r>
        <w:rPr>
          <w:rFonts w:ascii="Times New Roman" w:hAnsi="Times New Roman" w:cs="Times New Roman"/>
          <w:b/>
          <w:sz w:val="22"/>
        </w:rPr>
        <w:t>0</w:t>
      </w:r>
      <w:r>
        <w:rPr>
          <w:rFonts w:hint="eastAsia"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KEGG enrichment analysis</w:t>
      </w:r>
      <w:r>
        <w:rPr>
          <w:rFonts w:hint="eastAsia" w:ascii="Times New Roman" w:hAnsi="Times New Roman" w:cs="Times New Roman"/>
          <w:sz w:val="22"/>
        </w:rPr>
        <w:t xml:space="preserve"> for </w:t>
      </w:r>
      <w:r>
        <w:rPr>
          <w:rFonts w:ascii="Times New Roman" w:hAnsi="Times New Roman" w:cs="Times New Roman"/>
          <w:sz w:val="22"/>
        </w:rPr>
        <w:t>metabolite</w:t>
      </w:r>
      <w:r>
        <w:rPr>
          <w:rFonts w:hint="eastAsia" w:ascii="Times New Roman" w:hAnsi="Times New Roman" w:cs="Times New Roman"/>
          <w:sz w:val="22"/>
        </w:rPr>
        <w:t xml:space="preserve">s </w:t>
      </w:r>
      <w:r>
        <w:rPr>
          <w:rFonts w:ascii="Times New Roman" w:hAnsi="Times New Roman" w:cs="Times New Roman"/>
          <w:sz w:val="22"/>
        </w:rPr>
        <w:t xml:space="preserve">and </w:t>
      </w:r>
      <w:r>
        <w:rPr>
          <w:rFonts w:hint="eastAsia" w:ascii="Times New Roman" w:hAnsi="Times New Roman" w:cs="Times New Roman"/>
          <w:sz w:val="22"/>
        </w:rPr>
        <w:t xml:space="preserve">proteins in </w:t>
      </w:r>
      <w:r>
        <w:rPr>
          <w:rFonts w:ascii="Times New Roman" w:hAnsi="Times New Roman" w:cs="Times New Roman"/>
          <w:sz w:val="22"/>
        </w:rPr>
        <w:t xml:space="preserve">the </w:t>
      </w:r>
      <w:r>
        <w:rPr>
          <w:rFonts w:hint="eastAsia" w:ascii="Times New Roman" w:hAnsi="Times New Roman" w:cs="Times New Roman"/>
          <w:sz w:val="22"/>
        </w:rPr>
        <w:t>OM r</w:t>
      </w:r>
      <w:r>
        <w:rPr>
          <w:rFonts w:ascii="Times New Roman" w:hAnsi="Times New Roman" w:cs="Times New Roman"/>
          <w:sz w:val="22"/>
        </w:rPr>
        <w:t>egion</w:t>
      </w:r>
      <w:r>
        <w:rPr>
          <w:rFonts w:hint="eastAsia" w:ascii="Times New Roman" w:hAnsi="Times New Roman" w:cs="Times New Roman"/>
          <w:sz w:val="22"/>
        </w:rPr>
        <w:t>.</w:t>
      </w:r>
    </w:p>
    <w:tbl>
      <w:tblPr>
        <w:tblStyle w:val="7"/>
        <w:tblW w:w="6479" w:type="dxa"/>
        <w:tblInd w:w="0" w:type="dxa"/>
        <w:tblBorders>
          <w:top w:val="single" w:color="auto" w:sz="4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19"/>
        <w:gridCol w:w="1020"/>
        <w:gridCol w:w="1020"/>
        <w:gridCol w:w="1020"/>
      </w:tblGrid>
      <w:tr w14:paraId="6E37F5B2">
        <w:trPr>
          <w:trHeight w:val="278" w:hRule="atLeast"/>
        </w:trPr>
        <w:tc>
          <w:tcPr>
            <w:tcW w:w="3419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676EE3F7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Pathway_name</w:t>
            </w:r>
          </w:p>
        </w:tc>
        <w:tc>
          <w:tcPr>
            <w:tcW w:w="102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242C55C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Hits</w:t>
            </w:r>
          </w:p>
        </w:tc>
        <w:tc>
          <w:tcPr>
            <w:tcW w:w="102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53E334A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6"/>
                <w:szCs w:val="16"/>
              </w:rPr>
              <w:t>P</w:t>
            </w: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 xml:space="preserve"> value</w:t>
            </w:r>
          </w:p>
        </w:tc>
        <w:tc>
          <w:tcPr>
            <w:tcW w:w="102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4E675BC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Impact</w:t>
            </w:r>
          </w:p>
        </w:tc>
      </w:tr>
      <w:tr w14:paraId="216D1AFA">
        <w:trPr>
          <w:trHeight w:val="278" w:hRule="atLeast"/>
        </w:trPr>
        <w:tc>
          <w:tcPr>
            <w:tcW w:w="3419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73D98DCB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Purine metabolism</w:t>
            </w:r>
          </w:p>
        </w:tc>
        <w:tc>
          <w:tcPr>
            <w:tcW w:w="1020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7C21A6B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3206CCE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0.12658</w:t>
            </w:r>
          </w:p>
        </w:tc>
        <w:tc>
          <w:tcPr>
            <w:tcW w:w="1020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49F043F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0.063725</w:t>
            </w:r>
          </w:p>
        </w:tc>
      </w:tr>
      <w:tr w14:paraId="36B5817A">
        <w:trPr>
          <w:trHeight w:val="278" w:hRule="atLeast"/>
        </w:trPr>
        <w:tc>
          <w:tcPr>
            <w:tcW w:w="3419" w:type="dxa"/>
            <w:shd w:val="clear" w:color="auto" w:fill="auto"/>
            <w:noWrap/>
            <w:vAlign w:val="center"/>
          </w:tcPr>
          <w:p w14:paraId="71B0A90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Steroid hormone biosynthesis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21518B4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5059B1F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0.10412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1C0CEB8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0.045685</w:t>
            </w:r>
          </w:p>
        </w:tc>
      </w:tr>
      <w:tr w14:paraId="28A7F87F">
        <w:trPr>
          <w:trHeight w:val="278" w:hRule="atLeast"/>
        </w:trPr>
        <w:tc>
          <w:tcPr>
            <w:tcW w:w="3419" w:type="dxa"/>
            <w:shd w:val="clear" w:color="auto" w:fill="auto"/>
            <w:noWrap/>
            <w:vAlign w:val="center"/>
          </w:tcPr>
          <w:p w14:paraId="6C34E575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Glycerophospholipid metabolism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4453A5E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581148A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0.083317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2A1CA9B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0.028571</w:t>
            </w:r>
          </w:p>
        </w:tc>
      </w:tr>
      <w:tr w14:paraId="3192F9A1">
        <w:trPr>
          <w:trHeight w:val="278" w:hRule="atLeast"/>
        </w:trPr>
        <w:tc>
          <w:tcPr>
            <w:tcW w:w="3419" w:type="dxa"/>
            <w:shd w:val="clear" w:color="auto" w:fill="auto"/>
            <w:noWrap/>
            <w:vAlign w:val="center"/>
          </w:tcPr>
          <w:p w14:paraId="4EF4F541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Ether lipid metabolism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2671A5A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70EC550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0.041037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3587B0B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0.023256</w:t>
            </w:r>
          </w:p>
        </w:tc>
      </w:tr>
      <w:tr w14:paraId="76FC2EBD">
        <w:trPr>
          <w:trHeight w:val="278" w:hRule="atLeast"/>
        </w:trPr>
        <w:tc>
          <w:tcPr>
            <w:tcW w:w="3419" w:type="dxa"/>
            <w:shd w:val="clear" w:color="auto" w:fill="auto"/>
            <w:noWrap/>
            <w:vAlign w:val="center"/>
          </w:tcPr>
          <w:p w14:paraId="6E7F6236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Calcium signaling pathway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27E7B1D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7E9D970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0.11148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7EB814A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0.014925</w:t>
            </w:r>
          </w:p>
        </w:tc>
      </w:tr>
      <w:tr w14:paraId="2A9623CE">
        <w:trPr>
          <w:trHeight w:val="278" w:hRule="atLeast"/>
        </w:trPr>
        <w:tc>
          <w:tcPr>
            <w:tcW w:w="3419" w:type="dxa"/>
            <w:shd w:val="clear" w:color="auto" w:fill="auto"/>
            <w:noWrap/>
            <w:vAlign w:val="center"/>
          </w:tcPr>
          <w:p w14:paraId="439A092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Regulation of actin cytoskeleton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075E578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495032D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0.1214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24BABA9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0.012048</w:t>
            </w:r>
          </w:p>
        </w:tc>
      </w:tr>
      <w:tr w14:paraId="09A2F84A">
        <w:trPr>
          <w:trHeight w:val="278" w:hRule="atLeast"/>
        </w:trPr>
        <w:tc>
          <w:tcPr>
            <w:tcW w:w="3419" w:type="dxa"/>
            <w:tcBorders>
              <w:bottom w:val="nil"/>
            </w:tcBorders>
            <w:shd w:val="clear" w:color="auto" w:fill="auto"/>
            <w:noWrap/>
            <w:vAlign w:val="center"/>
          </w:tcPr>
          <w:p w14:paraId="5CE8589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Steroidogenesis</w:t>
            </w:r>
          </w:p>
        </w:tc>
        <w:tc>
          <w:tcPr>
            <w:tcW w:w="1020" w:type="dxa"/>
            <w:tcBorders>
              <w:bottom w:val="nil"/>
            </w:tcBorders>
            <w:shd w:val="clear" w:color="auto" w:fill="auto"/>
            <w:noWrap/>
            <w:vAlign w:val="center"/>
          </w:tcPr>
          <w:p w14:paraId="589BB95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bottom w:val="nil"/>
            </w:tcBorders>
            <w:shd w:val="clear" w:color="auto" w:fill="auto"/>
            <w:noWrap/>
            <w:vAlign w:val="center"/>
          </w:tcPr>
          <w:p w14:paraId="69228E6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0.046063</w:t>
            </w:r>
          </w:p>
        </w:tc>
        <w:tc>
          <w:tcPr>
            <w:tcW w:w="1020" w:type="dxa"/>
            <w:tcBorders>
              <w:bottom w:val="nil"/>
            </w:tcBorders>
            <w:shd w:val="clear" w:color="auto" w:fill="auto"/>
            <w:noWrap/>
            <w:vAlign w:val="center"/>
          </w:tcPr>
          <w:p w14:paraId="6DBD138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</w:t>
            </w:r>
          </w:p>
        </w:tc>
      </w:tr>
      <w:tr w14:paraId="03496918">
        <w:trPr>
          <w:trHeight w:val="278" w:hRule="atLeast"/>
        </w:trPr>
        <w:tc>
          <w:tcPr>
            <w:tcW w:w="3419" w:type="dxa"/>
            <w:tcBorders>
              <w:top w:val="nil"/>
            </w:tcBorders>
            <w:shd w:val="clear" w:color="auto" w:fill="auto"/>
            <w:noWrap/>
            <w:vAlign w:val="center"/>
          </w:tcPr>
          <w:p w14:paraId="4C1BE50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Aldosterone synthesis and secretion</w:t>
            </w:r>
          </w:p>
        </w:tc>
        <w:tc>
          <w:tcPr>
            <w:tcW w:w="1020" w:type="dxa"/>
            <w:tcBorders>
              <w:top w:val="nil"/>
            </w:tcBorders>
            <w:shd w:val="clear" w:color="auto" w:fill="auto"/>
            <w:noWrap/>
            <w:vAlign w:val="center"/>
          </w:tcPr>
          <w:p w14:paraId="652F307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top w:val="nil"/>
            </w:tcBorders>
            <w:shd w:val="clear" w:color="auto" w:fill="auto"/>
            <w:noWrap/>
            <w:vAlign w:val="center"/>
          </w:tcPr>
          <w:p w14:paraId="5E62172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0.069223</w:t>
            </w:r>
          </w:p>
        </w:tc>
        <w:tc>
          <w:tcPr>
            <w:tcW w:w="1020" w:type="dxa"/>
            <w:tcBorders>
              <w:top w:val="nil"/>
            </w:tcBorders>
            <w:shd w:val="clear" w:color="auto" w:fill="auto"/>
            <w:noWrap/>
            <w:vAlign w:val="center"/>
          </w:tcPr>
          <w:p w14:paraId="741FCEB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</w:t>
            </w:r>
          </w:p>
        </w:tc>
      </w:tr>
      <w:tr w14:paraId="31111084">
        <w:trPr>
          <w:trHeight w:val="278" w:hRule="atLeast"/>
        </w:trPr>
        <w:tc>
          <w:tcPr>
            <w:tcW w:w="3419" w:type="dxa"/>
            <w:tcBorders>
              <w:top w:val="nil"/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32517CE2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Oxidative phosphorylation</w:t>
            </w:r>
          </w:p>
        </w:tc>
        <w:tc>
          <w:tcPr>
            <w:tcW w:w="1020" w:type="dxa"/>
            <w:tcBorders>
              <w:top w:val="nil"/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7B30C8A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top w:val="nil"/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198EF51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0.083317</w:t>
            </w:r>
          </w:p>
        </w:tc>
        <w:tc>
          <w:tcPr>
            <w:tcW w:w="1020" w:type="dxa"/>
            <w:tcBorders>
              <w:top w:val="nil"/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1C5CD98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</w:t>
            </w:r>
          </w:p>
        </w:tc>
      </w:tr>
    </w:tbl>
    <w:p w14:paraId="3416CBEA">
      <w:pPr>
        <w:rPr>
          <w:rFonts w:ascii="Times New Roman" w:hAnsi="Times New Roman" w:cs="Times New Roman"/>
          <w:sz w:val="22"/>
        </w:rPr>
      </w:pPr>
    </w:p>
    <w:p w14:paraId="46E7BD93">
      <w:pPr>
        <w:rPr>
          <w:rFonts w:ascii="Times New Roman" w:hAnsi="Times New Roman" w:cs="Times New Roman"/>
          <w:sz w:val="22"/>
        </w:rPr>
      </w:pPr>
    </w:p>
    <w:p w14:paraId="7C3F32D0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 xml:space="preserve">Supplementary </w:t>
      </w:r>
      <w:r>
        <w:rPr>
          <w:rFonts w:hint="eastAsia" w:ascii="Times New Roman" w:hAnsi="Times New Roman" w:cs="Times New Roman"/>
          <w:b/>
          <w:sz w:val="22"/>
        </w:rPr>
        <w:t>Table S1</w:t>
      </w:r>
      <w:r>
        <w:rPr>
          <w:rFonts w:ascii="Times New Roman" w:hAnsi="Times New Roman" w:cs="Times New Roman"/>
          <w:b/>
          <w:sz w:val="22"/>
        </w:rPr>
        <w:t>1</w:t>
      </w:r>
      <w:r>
        <w:rPr>
          <w:rFonts w:hint="eastAsia" w:ascii="Times New Roman" w:hAnsi="Times New Roman" w:cs="Times New Roman"/>
          <w:b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KEGG enrichment analysis</w:t>
      </w:r>
      <w:r>
        <w:rPr>
          <w:rFonts w:hint="eastAsia" w:ascii="Times New Roman" w:hAnsi="Times New Roman" w:cs="Times New Roman"/>
          <w:sz w:val="22"/>
        </w:rPr>
        <w:t xml:space="preserve"> for </w:t>
      </w:r>
      <w:r>
        <w:rPr>
          <w:rFonts w:ascii="Times New Roman" w:hAnsi="Times New Roman" w:cs="Times New Roman"/>
          <w:sz w:val="22"/>
        </w:rPr>
        <w:t>metabolite</w:t>
      </w:r>
      <w:r>
        <w:rPr>
          <w:rFonts w:hint="eastAsia" w:ascii="Times New Roman" w:hAnsi="Times New Roman" w:cs="Times New Roman"/>
          <w:sz w:val="22"/>
        </w:rPr>
        <w:t xml:space="preserve">s </w:t>
      </w:r>
      <w:r>
        <w:rPr>
          <w:rFonts w:ascii="Times New Roman" w:hAnsi="Times New Roman" w:cs="Times New Roman"/>
          <w:sz w:val="22"/>
        </w:rPr>
        <w:t xml:space="preserve">and </w:t>
      </w:r>
      <w:r>
        <w:rPr>
          <w:rFonts w:hint="eastAsia" w:ascii="Times New Roman" w:hAnsi="Times New Roman" w:cs="Times New Roman"/>
          <w:sz w:val="22"/>
        </w:rPr>
        <w:t>proteins in the</w:t>
      </w:r>
      <w:r>
        <w:rPr>
          <w:rFonts w:ascii="Times New Roman" w:hAnsi="Times New Roman" w:cs="Times New Roman"/>
          <w:sz w:val="22"/>
        </w:rPr>
        <w:t xml:space="preserve"> </w:t>
      </w:r>
      <w:r>
        <w:rPr>
          <w:rFonts w:hint="eastAsia" w:ascii="Times New Roman" w:hAnsi="Times New Roman" w:cs="Times New Roman"/>
          <w:sz w:val="22"/>
        </w:rPr>
        <w:t>IM r</w:t>
      </w:r>
      <w:r>
        <w:rPr>
          <w:rFonts w:ascii="Times New Roman" w:hAnsi="Times New Roman" w:cs="Times New Roman"/>
          <w:sz w:val="22"/>
        </w:rPr>
        <w:t>egion</w:t>
      </w:r>
      <w:r>
        <w:rPr>
          <w:rFonts w:hint="eastAsia" w:ascii="Times New Roman" w:hAnsi="Times New Roman" w:cs="Times New Roman"/>
          <w:sz w:val="22"/>
        </w:rPr>
        <w:t>.</w:t>
      </w:r>
    </w:p>
    <w:tbl>
      <w:tblPr>
        <w:tblStyle w:val="7"/>
        <w:tblW w:w="6445" w:type="dxa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5"/>
        <w:gridCol w:w="1020"/>
        <w:gridCol w:w="1020"/>
        <w:gridCol w:w="1020"/>
      </w:tblGrid>
      <w:tr w14:paraId="461ACC70">
        <w:trPr>
          <w:trHeight w:val="278" w:hRule="atLeast"/>
        </w:trPr>
        <w:tc>
          <w:tcPr>
            <w:tcW w:w="3385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40A8B22E">
            <w:pPr>
              <w:widowControl/>
              <w:pBdr>
                <w:bottom w:val="single" w:color="auto" w:sz="4" w:space="1"/>
              </w:pBdr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Pathway_name</w:t>
            </w:r>
          </w:p>
        </w:tc>
        <w:tc>
          <w:tcPr>
            <w:tcW w:w="102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22C873A4">
            <w:pPr>
              <w:widowControl/>
              <w:pBdr>
                <w:bottom w:val="single" w:color="auto" w:sz="4" w:space="1"/>
              </w:pBdr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Hits</w:t>
            </w:r>
          </w:p>
        </w:tc>
        <w:tc>
          <w:tcPr>
            <w:tcW w:w="102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7F0927C0">
            <w:pPr>
              <w:widowControl/>
              <w:pBdr>
                <w:bottom w:val="single" w:color="auto" w:sz="4" w:space="1"/>
              </w:pBdr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i/>
                <w:kern w:val="0"/>
                <w:sz w:val="16"/>
                <w:szCs w:val="16"/>
              </w:rPr>
              <w:t>P</w:t>
            </w: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 xml:space="preserve"> value</w:t>
            </w:r>
          </w:p>
        </w:tc>
        <w:tc>
          <w:tcPr>
            <w:tcW w:w="102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/>
            <w:vAlign w:val="center"/>
          </w:tcPr>
          <w:p w14:paraId="1D46F467">
            <w:pPr>
              <w:widowControl/>
              <w:pBdr>
                <w:bottom w:val="single" w:color="auto" w:sz="4" w:space="1"/>
              </w:pBdr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Impact</w:t>
            </w:r>
          </w:p>
        </w:tc>
      </w:tr>
      <w:tr w14:paraId="306B9A16">
        <w:trPr>
          <w:trHeight w:val="278" w:hRule="atLeast"/>
        </w:trPr>
        <w:tc>
          <w:tcPr>
            <w:tcW w:w="3385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0D21C74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Pantothenate and CoA biosynthesis</w:t>
            </w:r>
          </w:p>
        </w:tc>
        <w:tc>
          <w:tcPr>
            <w:tcW w:w="1020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63E7639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020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3EE4351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0.001446</w:t>
            </w:r>
          </w:p>
        </w:tc>
        <w:tc>
          <w:tcPr>
            <w:tcW w:w="1020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 w14:paraId="53D513F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0.11905</w:t>
            </w:r>
          </w:p>
        </w:tc>
      </w:tr>
      <w:tr w14:paraId="2839F838">
        <w:trPr>
          <w:trHeight w:val="278" w:hRule="atLeast"/>
        </w:trPr>
        <w:tc>
          <w:tcPr>
            <w:tcW w:w="3385" w:type="dxa"/>
            <w:shd w:val="clear" w:color="auto" w:fill="auto"/>
            <w:noWrap/>
            <w:vAlign w:val="center"/>
          </w:tcPr>
          <w:p w14:paraId="2B03100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Arginine biosynthesis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2F8B258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082A7F7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0.050984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616985A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0.11429</w:t>
            </w:r>
          </w:p>
        </w:tc>
      </w:tr>
      <w:tr w14:paraId="46635E3D">
        <w:trPr>
          <w:trHeight w:val="278" w:hRule="atLeast"/>
        </w:trPr>
        <w:tc>
          <w:tcPr>
            <w:tcW w:w="3385" w:type="dxa"/>
            <w:shd w:val="clear" w:color="auto" w:fill="auto"/>
            <w:noWrap/>
            <w:vAlign w:val="center"/>
          </w:tcPr>
          <w:p w14:paraId="52F442E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Glycolysis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7FB85BF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5EAD9CE0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0.11409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45681E6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0.10769</w:t>
            </w:r>
          </w:p>
        </w:tc>
      </w:tr>
      <w:tr w14:paraId="1137EB52">
        <w:trPr>
          <w:trHeight w:val="278" w:hRule="atLeast"/>
        </w:trPr>
        <w:tc>
          <w:tcPr>
            <w:tcW w:w="3385" w:type="dxa"/>
            <w:shd w:val="clear" w:color="auto" w:fill="auto"/>
            <w:noWrap/>
            <w:vAlign w:val="center"/>
          </w:tcPr>
          <w:p w14:paraId="6D23178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Tyrosine metabolism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764BBB2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5257270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0.13713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7480EE0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0.08871</w:t>
            </w:r>
          </w:p>
        </w:tc>
      </w:tr>
      <w:tr w14:paraId="2976C0A7">
        <w:trPr>
          <w:trHeight w:val="278" w:hRule="atLeast"/>
        </w:trPr>
        <w:tc>
          <w:tcPr>
            <w:tcW w:w="3385" w:type="dxa"/>
            <w:shd w:val="clear" w:color="auto" w:fill="auto"/>
            <w:noWrap/>
            <w:vAlign w:val="center"/>
          </w:tcPr>
          <w:p w14:paraId="294B509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Ascorbate and aldarate metabolism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495F028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5CF1AB5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0.090469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3E46494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0.072727</w:t>
            </w:r>
          </w:p>
        </w:tc>
      </w:tr>
      <w:tr w14:paraId="0AAE27B8">
        <w:trPr>
          <w:trHeight w:val="278" w:hRule="atLeast"/>
        </w:trPr>
        <w:tc>
          <w:tcPr>
            <w:tcW w:w="3385" w:type="dxa"/>
            <w:shd w:val="clear" w:color="auto" w:fill="auto"/>
            <w:noWrap/>
            <w:vAlign w:val="center"/>
          </w:tcPr>
          <w:p w14:paraId="4BC98A8D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Purine metabolism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0DD532C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470A5AF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0.03252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735122BA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0.063725</w:t>
            </w:r>
          </w:p>
        </w:tc>
      </w:tr>
      <w:tr w14:paraId="22A5A29A">
        <w:trPr>
          <w:trHeight w:val="278" w:hRule="atLeast"/>
        </w:trPr>
        <w:tc>
          <w:tcPr>
            <w:tcW w:w="3385" w:type="dxa"/>
            <w:shd w:val="clear" w:color="auto" w:fill="auto"/>
            <w:noWrap/>
            <w:vAlign w:val="center"/>
          </w:tcPr>
          <w:p w14:paraId="563671EB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Steroid hormone biosynthesis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01BD276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509E5F6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0.20996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66BE03D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0.060914</w:t>
            </w:r>
          </w:p>
        </w:tc>
      </w:tr>
      <w:tr w14:paraId="2982F9CC">
        <w:trPr>
          <w:trHeight w:val="278" w:hRule="atLeast"/>
        </w:trPr>
        <w:tc>
          <w:tcPr>
            <w:tcW w:w="3385" w:type="dxa"/>
            <w:shd w:val="clear" w:color="auto" w:fill="auto"/>
            <w:noWrap/>
            <w:vAlign w:val="center"/>
          </w:tcPr>
          <w:p w14:paraId="475BA578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Insulin signaling pathway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21E7B6E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51615CC4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0.16383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1F30ADA9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0.030303</w:t>
            </w:r>
          </w:p>
        </w:tc>
      </w:tr>
      <w:tr w14:paraId="0ABB27D4">
        <w:trPr>
          <w:trHeight w:val="278" w:hRule="atLeast"/>
        </w:trPr>
        <w:tc>
          <w:tcPr>
            <w:tcW w:w="3385" w:type="dxa"/>
            <w:shd w:val="clear" w:color="auto" w:fill="auto"/>
            <w:noWrap/>
            <w:vAlign w:val="center"/>
          </w:tcPr>
          <w:p w14:paraId="20B5D2F0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Glucagon signaling pathway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7A6A142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5293391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0.15004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7502E293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0.024096</w:t>
            </w:r>
          </w:p>
        </w:tc>
      </w:tr>
      <w:tr w14:paraId="720B4578">
        <w:trPr>
          <w:trHeight w:val="278" w:hRule="atLeast"/>
        </w:trPr>
        <w:tc>
          <w:tcPr>
            <w:tcW w:w="3385" w:type="dxa"/>
            <w:shd w:val="clear" w:color="auto" w:fill="auto"/>
            <w:noWrap/>
            <w:vAlign w:val="center"/>
          </w:tcPr>
          <w:p w14:paraId="48F39E65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Sulfur metabolism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4510733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2321D03E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0.053351</w:t>
            </w:r>
          </w:p>
        </w:tc>
        <w:tc>
          <w:tcPr>
            <w:tcW w:w="1020" w:type="dxa"/>
            <w:shd w:val="clear" w:color="auto" w:fill="auto"/>
            <w:noWrap/>
            <w:vAlign w:val="center"/>
          </w:tcPr>
          <w:p w14:paraId="633E8F45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6"/>
                <w:szCs w:val="16"/>
              </w:rPr>
              <w:t>0</w:t>
            </w:r>
          </w:p>
        </w:tc>
      </w:tr>
    </w:tbl>
    <w:p w14:paraId="50FE01CA">
      <w:pPr>
        <w:rPr>
          <w:rFonts w:hint="eastAsia"/>
        </w:rPr>
      </w:pPr>
    </w:p>
    <w:p w14:paraId="5B3285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Supplementary Table S12 </w:t>
      </w:r>
      <w:r>
        <w:rPr>
          <w:rFonts w:ascii="Times New Roman" w:hAnsi="Times New Roman" w:cs="Times New Roman"/>
        </w:rPr>
        <w:t>The clinical characteristics of all</w:t>
      </w:r>
      <w:r>
        <w:rPr>
          <w:rFonts w:hint="eastAsia" w:ascii="Times New Roman" w:hAnsi="Times New Roman" w:cs="Times New Roman"/>
        </w:rPr>
        <w:t xml:space="preserve"> the</w:t>
      </w:r>
      <w:r>
        <w:rPr>
          <w:rFonts w:ascii="Times New Roman" w:hAnsi="Times New Roman" w:cs="Times New Roman"/>
        </w:rPr>
        <w:t xml:space="preserve"> subjects</w:t>
      </w:r>
      <w:r>
        <w:rPr>
          <w:rFonts w:hint="eastAsia" w:ascii="Times New Roman" w:hAnsi="Times New Roman" w:cs="Times New Roman"/>
        </w:rPr>
        <w:t>.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1"/>
        <w:gridCol w:w="1395"/>
        <w:gridCol w:w="1305"/>
        <w:gridCol w:w="776"/>
      </w:tblGrid>
      <w:tr w14:paraId="55F26B1D">
        <w:tc>
          <w:tcPr>
            <w:tcW w:w="0" w:type="auto"/>
            <w:tcBorders>
              <w:bottom w:val="single" w:color="auto" w:sz="4" w:space="0"/>
            </w:tcBorders>
          </w:tcPr>
          <w:p w14:paraId="3C2BC585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0" w:type="auto"/>
            <w:tcBorders>
              <w:bottom w:val="single" w:color="auto" w:sz="4" w:space="0"/>
            </w:tcBorders>
          </w:tcPr>
          <w:p w14:paraId="764565AA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DN</w:t>
            </w:r>
          </w:p>
        </w:tc>
        <w:tc>
          <w:tcPr>
            <w:tcW w:w="0" w:type="auto"/>
            <w:tcBorders>
              <w:bottom w:val="single" w:color="auto" w:sz="4" w:space="0"/>
            </w:tcBorders>
          </w:tcPr>
          <w:p w14:paraId="5F5A2F9B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HC</w:t>
            </w:r>
          </w:p>
        </w:tc>
        <w:tc>
          <w:tcPr>
            <w:tcW w:w="0" w:type="auto"/>
            <w:tcBorders>
              <w:bottom w:val="single" w:color="auto" w:sz="4" w:space="0"/>
            </w:tcBorders>
          </w:tcPr>
          <w:p w14:paraId="21E12919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i/>
                <w:kern w:val="0"/>
                <w:sz w:val="18"/>
                <w:szCs w:val="18"/>
                <w:lang w:bidi="ar"/>
              </w:rPr>
              <w:t>P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-value</w:t>
            </w:r>
          </w:p>
        </w:tc>
      </w:tr>
      <w:tr w14:paraId="09783EFA">
        <w:trPr>
          <w:trHeight w:val="90" w:hRule="atLeast"/>
        </w:trPr>
        <w:tc>
          <w:tcPr>
            <w:tcW w:w="0" w:type="auto"/>
            <w:tcBorders>
              <w:top w:val="single" w:color="auto" w:sz="4" w:space="0"/>
            </w:tcBorders>
          </w:tcPr>
          <w:p w14:paraId="500418DE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Number</w:t>
            </w:r>
          </w:p>
        </w:tc>
        <w:tc>
          <w:tcPr>
            <w:tcW w:w="0" w:type="auto"/>
            <w:tcBorders>
              <w:top w:val="single" w:color="auto" w:sz="4" w:space="0"/>
            </w:tcBorders>
          </w:tcPr>
          <w:p w14:paraId="483AD49D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0" w:type="auto"/>
            <w:tcBorders>
              <w:top w:val="single" w:color="auto" w:sz="4" w:space="0"/>
            </w:tcBorders>
          </w:tcPr>
          <w:p w14:paraId="13FB6E51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0" w:type="auto"/>
            <w:tcBorders>
              <w:top w:val="single" w:color="auto" w:sz="4" w:space="0"/>
            </w:tcBorders>
          </w:tcPr>
          <w:p w14:paraId="2FC3E6C1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-</w:t>
            </w:r>
          </w:p>
        </w:tc>
      </w:tr>
      <w:tr w14:paraId="5367B017">
        <w:tc>
          <w:tcPr>
            <w:tcW w:w="0" w:type="auto"/>
          </w:tcPr>
          <w:p w14:paraId="6514AD86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Male/female</w:t>
            </w:r>
          </w:p>
        </w:tc>
        <w:tc>
          <w:tcPr>
            <w:tcW w:w="0" w:type="auto"/>
          </w:tcPr>
          <w:p w14:paraId="6551CA10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4/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0" w:type="auto"/>
          </w:tcPr>
          <w:p w14:paraId="0DC1C698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3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/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0" w:type="auto"/>
          </w:tcPr>
          <w:p w14:paraId="5DEC7595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-</w:t>
            </w:r>
          </w:p>
        </w:tc>
      </w:tr>
      <w:tr w14:paraId="5B64FC58">
        <w:tc>
          <w:tcPr>
            <w:tcW w:w="0" w:type="auto"/>
          </w:tcPr>
          <w:p w14:paraId="4BDB4FD3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Age</w:t>
            </w:r>
          </w:p>
        </w:tc>
        <w:tc>
          <w:tcPr>
            <w:tcW w:w="0" w:type="auto"/>
          </w:tcPr>
          <w:p w14:paraId="379239F4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57.94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 ± 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7.90</w:t>
            </w:r>
          </w:p>
        </w:tc>
        <w:tc>
          <w:tcPr>
            <w:tcW w:w="0" w:type="auto"/>
          </w:tcPr>
          <w:p w14:paraId="7FC6197B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61.94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 ± 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5.99</w:t>
            </w:r>
          </w:p>
        </w:tc>
        <w:tc>
          <w:tcPr>
            <w:tcW w:w="0" w:type="auto"/>
          </w:tcPr>
          <w:p w14:paraId="6DCC8DB3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0.11</w:t>
            </w:r>
          </w:p>
        </w:tc>
      </w:tr>
      <w:tr w14:paraId="0BEF0AD5">
        <w:tc>
          <w:tcPr>
            <w:tcW w:w="0" w:type="auto"/>
            <w:vAlign w:val="bottom"/>
          </w:tcPr>
          <w:p w14:paraId="4C31A099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BMI (kg/m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vertAlign w:val="superscript"/>
                <w:lang w:bidi="ar"/>
              </w:rPr>
              <w:t>2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)</w:t>
            </w:r>
          </w:p>
        </w:tc>
        <w:tc>
          <w:tcPr>
            <w:tcW w:w="0" w:type="auto"/>
          </w:tcPr>
          <w:p w14:paraId="26EAE540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23.87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 ± 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2.49</w:t>
            </w:r>
          </w:p>
        </w:tc>
        <w:tc>
          <w:tcPr>
            <w:tcW w:w="0" w:type="auto"/>
          </w:tcPr>
          <w:p w14:paraId="1C698FA9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24.38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 ± 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2.05</w:t>
            </w:r>
          </w:p>
        </w:tc>
        <w:tc>
          <w:tcPr>
            <w:tcW w:w="0" w:type="auto"/>
            <w:vAlign w:val="bottom"/>
          </w:tcPr>
          <w:p w14:paraId="18B8FDD8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0.52</w:t>
            </w:r>
          </w:p>
        </w:tc>
      </w:tr>
      <w:tr w14:paraId="4F55D119">
        <w:tc>
          <w:tcPr>
            <w:tcW w:w="0" w:type="auto"/>
          </w:tcPr>
          <w:p w14:paraId="6C7F4C2B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Serum creatinine (μmol/L)</w:t>
            </w:r>
          </w:p>
        </w:tc>
        <w:tc>
          <w:tcPr>
            <w:tcW w:w="0" w:type="auto"/>
          </w:tcPr>
          <w:p w14:paraId="6A99EFB3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508.15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 ± 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261.80</w:t>
            </w:r>
          </w:p>
        </w:tc>
        <w:tc>
          <w:tcPr>
            <w:tcW w:w="0" w:type="auto"/>
          </w:tcPr>
          <w:p w14:paraId="2E8D9D64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75.61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 ± 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13.18</w:t>
            </w:r>
          </w:p>
        </w:tc>
        <w:tc>
          <w:tcPr>
            <w:tcW w:w="0" w:type="auto"/>
          </w:tcPr>
          <w:p w14:paraId="09DBC65F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0.00</w:t>
            </w:r>
          </w:p>
        </w:tc>
      </w:tr>
      <w:tr w14:paraId="59215051">
        <w:trPr>
          <w:trHeight w:val="260" w:hRule="atLeast"/>
        </w:trPr>
        <w:tc>
          <w:tcPr>
            <w:tcW w:w="0" w:type="auto"/>
          </w:tcPr>
          <w:p w14:paraId="2A439AD4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BUN (mmol/L)</w:t>
            </w:r>
          </w:p>
        </w:tc>
        <w:tc>
          <w:tcPr>
            <w:tcW w:w="0" w:type="auto"/>
          </w:tcPr>
          <w:p w14:paraId="7E977C52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19.14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 ± 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8.54</w:t>
            </w:r>
          </w:p>
        </w:tc>
        <w:tc>
          <w:tcPr>
            <w:tcW w:w="0" w:type="auto"/>
          </w:tcPr>
          <w:p w14:paraId="148956AB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4.90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 ± 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1.48</w:t>
            </w:r>
          </w:p>
        </w:tc>
        <w:tc>
          <w:tcPr>
            <w:tcW w:w="0" w:type="auto"/>
          </w:tcPr>
          <w:p w14:paraId="73CEA1C7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0.00</w:t>
            </w:r>
          </w:p>
        </w:tc>
      </w:tr>
      <w:tr w14:paraId="251C13F1">
        <w:tc>
          <w:tcPr>
            <w:tcW w:w="0" w:type="auto"/>
          </w:tcPr>
          <w:p w14:paraId="6E132B89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eGFR (mL/(min × 1.73 m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vertAlign w:val="superscript"/>
                <w:lang w:bidi="ar"/>
              </w:rPr>
              <w:t>2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)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)</w:t>
            </w:r>
          </w:p>
        </w:tc>
        <w:tc>
          <w:tcPr>
            <w:tcW w:w="0" w:type="auto"/>
          </w:tcPr>
          <w:p w14:paraId="707A0720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15.06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 ± 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13.80</w:t>
            </w:r>
          </w:p>
        </w:tc>
        <w:tc>
          <w:tcPr>
            <w:tcW w:w="0" w:type="auto"/>
          </w:tcPr>
          <w:p w14:paraId="1470473F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95.59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 ± 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12.97</w:t>
            </w:r>
          </w:p>
        </w:tc>
        <w:tc>
          <w:tcPr>
            <w:tcW w:w="0" w:type="auto"/>
          </w:tcPr>
          <w:p w14:paraId="3269EFAA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0.00</w:t>
            </w:r>
          </w:p>
        </w:tc>
      </w:tr>
      <w:tr w14:paraId="0E4AF8F3">
        <w:tc>
          <w:tcPr>
            <w:tcW w:w="0" w:type="auto"/>
          </w:tcPr>
          <w:p w14:paraId="4135CD75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Blood uric acid (μmol/L)</w:t>
            </w:r>
          </w:p>
        </w:tc>
        <w:tc>
          <w:tcPr>
            <w:tcW w:w="0" w:type="auto"/>
          </w:tcPr>
          <w:p w14:paraId="4817D13A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435.76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 ± 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135.31</w:t>
            </w:r>
          </w:p>
        </w:tc>
        <w:tc>
          <w:tcPr>
            <w:tcW w:w="0" w:type="auto"/>
          </w:tcPr>
          <w:p w14:paraId="54C28219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371.88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 ± 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73.86</w:t>
            </w:r>
          </w:p>
        </w:tc>
        <w:tc>
          <w:tcPr>
            <w:tcW w:w="0" w:type="auto"/>
          </w:tcPr>
          <w:p w14:paraId="4505E5BA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0.10</w:t>
            </w:r>
          </w:p>
        </w:tc>
      </w:tr>
      <w:tr w14:paraId="64FF31F3">
        <w:tc>
          <w:tcPr>
            <w:tcW w:w="0" w:type="auto"/>
          </w:tcPr>
          <w:p w14:paraId="6D3D36BA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Fasting blood glucose (mmol/L)</w:t>
            </w:r>
          </w:p>
        </w:tc>
        <w:tc>
          <w:tcPr>
            <w:tcW w:w="0" w:type="auto"/>
          </w:tcPr>
          <w:p w14:paraId="60695D1A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9.44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 ± 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2.61</w:t>
            </w:r>
          </w:p>
        </w:tc>
        <w:tc>
          <w:tcPr>
            <w:tcW w:w="0" w:type="auto"/>
          </w:tcPr>
          <w:p w14:paraId="45259F10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5.19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 ± 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0.54</w:t>
            </w:r>
          </w:p>
        </w:tc>
        <w:tc>
          <w:tcPr>
            <w:tcW w:w="0" w:type="auto"/>
          </w:tcPr>
          <w:p w14:paraId="4F5402E0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0.00</w:t>
            </w:r>
          </w:p>
        </w:tc>
      </w:tr>
      <w:tr w14:paraId="13303B05">
        <w:tc>
          <w:tcPr>
            <w:tcW w:w="0" w:type="auto"/>
            <w:vAlign w:val="bottom"/>
          </w:tcPr>
          <w:p w14:paraId="2D2C2AAB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TC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(mmol/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L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)</w:t>
            </w:r>
          </w:p>
        </w:tc>
        <w:tc>
          <w:tcPr>
            <w:tcW w:w="0" w:type="auto"/>
            <w:vAlign w:val="bottom"/>
          </w:tcPr>
          <w:p w14:paraId="126DB179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4.73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 ± 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0.98 </w:t>
            </w:r>
          </w:p>
        </w:tc>
        <w:tc>
          <w:tcPr>
            <w:tcW w:w="0" w:type="auto"/>
            <w:vAlign w:val="bottom"/>
          </w:tcPr>
          <w:p w14:paraId="153E3026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5.81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 ± 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1.36 </w:t>
            </w:r>
          </w:p>
        </w:tc>
        <w:tc>
          <w:tcPr>
            <w:tcW w:w="0" w:type="auto"/>
            <w:vAlign w:val="bottom"/>
          </w:tcPr>
          <w:p w14:paraId="0DC9D655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0.01 </w:t>
            </w:r>
          </w:p>
        </w:tc>
      </w:tr>
      <w:tr w14:paraId="6B5DDE70">
        <w:tc>
          <w:tcPr>
            <w:tcW w:w="0" w:type="auto"/>
            <w:vAlign w:val="bottom"/>
          </w:tcPr>
          <w:p w14:paraId="3C54F4E0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TG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(mmol/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L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)</w:t>
            </w:r>
          </w:p>
        </w:tc>
        <w:tc>
          <w:tcPr>
            <w:tcW w:w="0" w:type="auto"/>
            <w:vAlign w:val="bottom"/>
          </w:tcPr>
          <w:p w14:paraId="224308D9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1.81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 ± 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1.32 </w:t>
            </w:r>
          </w:p>
        </w:tc>
        <w:tc>
          <w:tcPr>
            <w:tcW w:w="0" w:type="auto"/>
            <w:vAlign w:val="bottom"/>
          </w:tcPr>
          <w:p w14:paraId="00B72DA6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1.80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 ± 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0.83 </w:t>
            </w:r>
          </w:p>
        </w:tc>
        <w:tc>
          <w:tcPr>
            <w:tcW w:w="0" w:type="auto"/>
            <w:vAlign w:val="bottom"/>
          </w:tcPr>
          <w:p w14:paraId="0E5EF15B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1.00 </w:t>
            </w:r>
          </w:p>
        </w:tc>
      </w:tr>
      <w:tr w14:paraId="266BBC85">
        <w:tc>
          <w:tcPr>
            <w:tcW w:w="0" w:type="auto"/>
            <w:vAlign w:val="bottom"/>
          </w:tcPr>
          <w:p w14:paraId="0B2B64BE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HDL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(mmol/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L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)</w:t>
            </w:r>
          </w:p>
        </w:tc>
        <w:tc>
          <w:tcPr>
            <w:tcW w:w="0" w:type="auto"/>
            <w:vAlign w:val="bottom"/>
          </w:tcPr>
          <w:p w14:paraId="1AC47410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1.01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 ± 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0.35</w:t>
            </w:r>
          </w:p>
        </w:tc>
        <w:tc>
          <w:tcPr>
            <w:tcW w:w="0" w:type="auto"/>
            <w:vAlign w:val="bottom"/>
          </w:tcPr>
          <w:p w14:paraId="7DA555A3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1.20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 ± 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0.25 </w:t>
            </w:r>
          </w:p>
        </w:tc>
        <w:tc>
          <w:tcPr>
            <w:tcW w:w="0" w:type="auto"/>
            <w:vAlign w:val="bottom"/>
          </w:tcPr>
          <w:p w14:paraId="4AD34786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0.08 </w:t>
            </w:r>
          </w:p>
        </w:tc>
      </w:tr>
      <w:tr w14:paraId="38B4D564">
        <w:tc>
          <w:tcPr>
            <w:tcW w:w="0" w:type="auto"/>
            <w:vAlign w:val="bottom"/>
          </w:tcPr>
          <w:p w14:paraId="0E2BEFD2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LDL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(mmol/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L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)</w:t>
            </w:r>
          </w:p>
        </w:tc>
        <w:tc>
          <w:tcPr>
            <w:tcW w:w="0" w:type="auto"/>
            <w:vAlign w:val="bottom"/>
          </w:tcPr>
          <w:p w14:paraId="469BF2ED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2.46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 ± 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0.69 </w:t>
            </w:r>
          </w:p>
        </w:tc>
        <w:tc>
          <w:tcPr>
            <w:tcW w:w="0" w:type="auto"/>
            <w:vAlign w:val="bottom"/>
          </w:tcPr>
          <w:p w14:paraId="67C34B4E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>3.25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 ± </w:t>
            </w: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0.99 </w:t>
            </w:r>
          </w:p>
        </w:tc>
        <w:tc>
          <w:tcPr>
            <w:tcW w:w="0" w:type="auto"/>
            <w:vAlign w:val="bottom"/>
          </w:tcPr>
          <w:p w14:paraId="4A2CEE0A">
            <w:pPr>
              <w:widowControl/>
              <w:jc w:val="left"/>
              <w:textAlignment w:val="bottom"/>
              <w:rPr>
                <w:rFonts w:ascii="Times New Roman" w:hAnsi="Times New Roman" w:eastAsia="宋体" w:cs="Times New Roman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18"/>
                <w:szCs w:val="18"/>
                <w:lang w:bidi="ar"/>
              </w:rPr>
              <w:t xml:space="preserve">0.01 </w:t>
            </w:r>
          </w:p>
        </w:tc>
      </w:tr>
    </w:tbl>
    <w:p w14:paraId="0C6B3C6A">
      <w:pPr>
        <w:widowControl/>
        <w:jc w:val="left"/>
        <w:textAlignment w:val="bottom"/>
        <w:rPr>
          <w:rFonts w:ascii="Times New Roman" w:hAnsi="Times New Roman" w:eastAsia="宋体" w:cs="Times New Roman"/>
          <w:kern w:val="0"/>
          <w:sz w:val="18"/>
          <w:szCs w:val="18"/>
          <w:lang w:bidi="ar"/>
        </w:rPr>
      </w:pPr>
      <w:r>
        <w:rPr>
          <w:rFonts w:ascii="Times New Roman" w:hAnsi="Times New Roman" w:eastAsia="宋体" w:cs="Times New Roman"/>
          <w:kern w:val="0"/>
          <w:sz w:val="18"/>
          <w:szCs w:val="18"/>
          <w:lang w:bidi="ar"/>
        </w:rPr>
        <w:t>Note: BUN, blood urea nitrogen; eGFR: estimated glomerular filtration rate.</w:t>
      </w:r>
    </w:p>
    <w:p w14:paraId="786BD0B4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4C9"/>
    <w:rsid w:val="00047A50"/>
    <w:rsid w:val="0007779F"/>
    <w:rsid w:val="00127D82"/>
    <w:rsid w:val="00193C47"/>
    <w:rsid w:val="001A3ECD"/>
    <w:rsid w:val="0023230B"/>
    <w:rsid w:val="00242A7F"/>
    <w:rsid w:val="00246322"/>
    <w:rsid w:val="0025782D"/>
    <w:rsid w:val="00272DD6"/>
    <w:rsid w:val="002D325B"/>
    <w:rsid w:val="002F309B"/>
    <w:rsid w:val="00301FBD"/>
    <w:rsid w:val="003310D3"/>
    <w:rsid w:val="003405FA"/>
    <w:rsid w:val="00372E01"/>
    <w:rsid w:val="00393452"/>
    <w:rsid w:val="003C1358"/>
    <w:rsid w:val="00455B62"/>
    <w:rsid w:val="00486C1D"/>
    <w:rsid w:val="004B356F"/>
    <w:rsid w:val="004C07E1"/>
    <w:rsid w:val="004C417A"/>
    <w:rsid w:val="004F5E90"/>
    <w:rsid w:val="004F62EF"/>
    <w:rsid w:val="005124FF"/>
    <w:rsid w:val="0051466B"/>
    <w:rsid w:val="0051544D"/>
    <w:rsid w:val="00520C91"/>
    <w:rsid w:val="005A1647"/>
    <w:rsid w:val="005C0F4D"/>
    <w:rsid w:val="006655F7"/>
    <w:rsid w:val="00685334"/>
    <w:rsid w:val="00697E4B"/>
    <w:rsid w:val="00722F16"/>
    <w:rsid w:val="00732C82"/>
    <w:rsid w:val="00767887"/>
    <w:rsid w:val="00797D68"/>
    <w:rsid w:val="007C510E"/>
    <w:rsid w:val="0082513E"/>
    <w:rsid w:val="0086143E"/>
    <w:rsid w:val="00882C83"/>
    <w:rsid w:val="00895121"/>
    <w:rsid w:val="008A34FD"/>
    <w:rsid w:val="008C4C53"/>
    <w:rsid w:val="0091432A"/>
    <w:rsid w:val="00914F99"/>
    <w:rsid w:val="009B1DFE"/>
    <w:rsid w:val="009E28C4"/>
    <w:rsid w:val="00A40BA8"/>
    <w:rsid w:val="00A934A9"/>
    <w:rsid w:val="00AB3335"/>
    <w:rsid w:val="00AB451E"/>
    <w:rsid w:val="00B71F76"/>
    <w:rsid w:val="00B75141"/>
    <w:rsid w:val="00BC547C"/>
    <w:rsid w:val="00BF1100"/>
    <w:rsid w:val="00C14878"/>
    <w:rsid w:val="00C3796F"/>
    <w:rsid w:val="00C44F31"/>
    <w:rsid w:val="00C616CF"/>
    <w:rsid w:val="00C72735"/>
    <w:rsid w:val="00C82503"/>
    <w:rsid w:val="00CD7AC7"/>
    <w:rsid w:val="00CE3B94"/>
    <w:rsid w:val="00D35013"/>
    <w:rsid w:val="00D41A74"/>
    <w:rsid w:val="00DA034F"/>
    <w:rsid w:val="00DB2C47"/>
    <w:rsid w:val="00DB64C9"/>
    <w:rsid w:val="00E00946"/>
    <w:rsid w:val="00E13769"/>
    <w:rsid w:val="00E13F4C"/>
    <w:rsid w:val="00E23D98"/>
    <w:rsid w:val="00E60616"/>
    <w:rsid w:val="00E87CF5"/>
    <w:rsid w:val="00EC647D"/>
    <w:rsid w:val="00ED38C9"/>
    <w:rsid w:val="00EE50BF"/>
    <w:rsid w:val="00EF6B4C"/>
    <w:rsid w:val="00FD52F5"/>
    <w:rsid w:val="EFFDA643"/>
    <w:rsid w:val="FAFD6DE9"/>
    <w:rsid w:val="FD7B6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unhideWhenUsed/>
    <w:uiPriority w:val="99"/>
    <w:pPr>
      <w:jc w:val="left"/>
    </w:pPr>
  </w:style>
  <w:style w:type="paragraph" w:styleId="3">
    <w:name w:val="Balloon Text"/>
    <w:basedOn w:val="1"/>
    <w:link w:val="14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6"/>
    <w:semiHidden/>
    <w:unhideWhenUsed/>
    <w:uiPriority w:val="99"/>
    <w:rPr>
      <w:b/>
      <w:bCs/>
    </w:rPr>
  </w:style>
  <w:style w:type="table" w:styleId="8">
    <w:name w:val="Table Grid"/>
    <w:basedOn w:val="7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annotation reference"/>
    <w:basedOn w:val="9"/>
    <w:semiHidden/>
    <w:unhideWhenUsed/>
    <w:uiPriority w:val="99"/>
    <w:rPr>
      <w:sz w:val="21"/>
      <w:szCs w:val="21"/>
    </w:rPr>
  </w:style>
  <w:style w:type="character" w:customStyle="1" w:styleId="11">
    <w:name w:val="页眉 字符"/>
    <w:basedOn w:val="9"/>
    <w:link w:val="5"/>
    <w:uiPriority w:val="99"/>
    <w:rPr>
      <w:sz w:val="18"/>
      <w:szCs w:val="18"/>
    </w:rPr>
  </w:style>
  <w:style w:type="character" w:customStyle="1" w:styleId="12">
    <w:name w:val="页脚 字符"/>
    <w:basedOn w:val="9"/>
    <w:link w:val="4"/>
    <w:uiPriority w:val="99"/>
    <w:rPr>
      <w:sz w:val="18"/>
      <w:szCs w:val="18"/>
    </w:rPr>
  </w:style>
  <w:style w:type="paragraph" w:customStyle="1" w:styleId="13">
    <w:name w:val="Author names"/>
    <w:basedOn w:val="1"/>
    <w:next w:val="1"/>
    <w:uiPriority w:val="0"/>
    <w:pPr>
      <w:widowControl/>
      <w:spacing w:before="240" w:afterAutospacing="1" w:line="360" w:lineRule="auto"/>
      <w:jc w:val="left"/>
    </w:pPr>
    <w:rPr>
      <w:rFonts w:ascii="Times New Roman" w:hAnsi="Times New Roman" w:eastAsia="宋体" w:cs="Times New Roman"/>
      <w:kern w:val="0"/>
      <w:sz w:val="28"/>
      <w:szCs w:val="28"/>
    </w:rPr>
  </w:style>
  <w:style w:type="character" w:customStyle="1" w:styleId="14">
    <w:name w:val="批注框文本 字符"/>
    <w:basedOn w:val="9"/>
    <w:link w:val="3"/>
    <w:semiHidden/>
    <w:uiPriority w:val="99"/>
    <w:rPr>
      <w:sz w:val="18"/>
      <w:szCs w:val="18"/>
    </w:rPr>
  </w:style>
  <w:style w:type="character" w:customStyle="1" w:styleId="15">
    <w:name w:val="批注文字 字符"/>
    <w:basedOn w:val="9"/>
    <w:link w:val="2"/>
    <w:uiPriority w:val="99"/>
  </w:style>
  <w:style w:type="character" w:customStyle="1" w:styleId="16">
    <w:name w:val="批注主题 字符"/>
    <w:basedOn w:val="15"/>
    <w:link w:val="6"/>
    <w:semiHidden/>
    <w:uiPriority w:val="99"/>
    <w:rPr>
      <w:b/>
      <w:bCs/>
    </w:rPr>
  </w:style>
  <w:style w:type="paragraph" w:customStyle="1" w:styleId="17">
    <w:name w:val="Revision"/>
    <w:hidden/>
    <w:semiHidden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Version="6" SelectedStyle="\APASixthEditionOfficeOnline.xsl" StyleName="APA"/>
</file>

<file path=customXml/itemProps1.xml><?xml version="1.0" encoding="utf-8"?>
<ds:datastoreItem xmlns:ds="http://schemas.openxmlformats.org/officeDocument/2006/customXml" ds:itemID="{E1D7E993-DEC7-4666-A0B0-3EDE3FA45A1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16</Pages>
  <Words>2735</Words>
  <Characters>16944</Characters>
  <Lines>141</Lines>
  <Paragraphs>39</Paragraphs>
  <TotalTime>141</TotalTime>
  <ScaleCrop>false</ScaleCrop>
  <LinksUpToDate>false</LinksUpToDate>
  <CharactersWithSpaces>19640</CharactersWithSpaces>
  <Application>WPS Office_7.4.1.8983_F1E327BC-269C-435d-A152-05C5408002CA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2024-09-27T15:44:00Z</dcterms:created>
  <dc:creator>爱华 张</dc:creator>
  <cp:lastModifiedBy>zhx</cp:lastModifiedBy>
  <dcterms:modified xsi:type="dcterms:W3CDTF">2025-05-24T21:11:39Z</dcterms:modified>
  <cp:revision>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ed25aeaf-258d-480a-ab18-323734e5ce28</vt:lpwstr>
  </property>
  <property fmtid="{D5CDD505-2E9C-101B-9397-08002B2CF9AE}" pid="3" name="KSOProductBuildVer">
    <vt:lpwstr>2052-7.4.1.8983</vt:lpwstr>
  </property>
  <property fmtid="{D5CDD505-2E9C-101B-9397-08002B2CF9AE}" pid="4" name="ICV">
    <vt:lpwstr>8F90B97D652DBB5E2AC331681F84B853_42</vt:lpwstr>
  </property>
</Properties>
</file>