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D2712" w14:textId="77777777" w:rsidR="00AF55DD" w:rsidRPr="00BF2609" w:rsidRDefault="00AF55DD" w:rsidP="00AF55DD">
      <w:pPr>
        <w:spacing w:beforeLines="50" w:before="156" w:after="0" w:line="480" w:lineRule="auto"/>
        <w:jc w:val="both"/>
        <w:rPr>
          <w:rFonts w:ascii="Times New Roman" w:eastAsiaTheme="minorEastAsia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bidi="x-none"/>
        </w:rPr>
      </w:pPr>
    </w:p>
    <w:p w14:paraId="1B3085EE" w14:textId="77777777" w:rsidR="00F338CC" w:rsidRPr="00524566" w:rsidRDefault="00D10073" w:rsidP="00F338CC">
      <w:pPr>
        <w:spacing w:beforeLines="50" w:before="156" w:after="0" w:line="480" w:lineRule="auto"/>
        <w:jc w:val="both"/>
        <w:rPr>
          <w:rFonts w:ascii="Times New Roman" w:hAnsi="Times New Roman"/>
          <w:b/>
        </w:rPr>
      </w:pPr>
      <w:r w:rsidRPr="00524566">
        <w:rPr>
          <w:rFonts w:ascii="Times New Roman" w:hAnsi="Times New Roman"/>
          <w:b/>
          <w:noProof/>
        </w:rPr>
        <w:drawing>
          <wp:inline distT="0" distB="0" distL="0" distR="0" wp14:anchorId="3E99343D" wp14:editId="1675D171">
            <wp:extent cx="5274310" cy="5522535"/>
            <wp:effectExtent l="0" t="0" r="2540" b="2540"/>
            <wp:docPr id="9" name="图片 9" descr="F:\HEP\期刊\Life Metabolism\Life Metab\LIFEMETA-2023-0051\Figure S1 - tu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HEP\期刊\Life Metabolism\Life Metab\LIFEMETA-2023-0051\Figure S1 - tu.t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52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EAB44" w14:textId="77777777" w:rsidR="0092594D" w:rsidRPr="00524566" w:rsidRDefault="0007716D" w:rsidP="0063163F">
      <w:pPr>
        <w:spacing w:beforeLines="50" w:before="156" w:after="0" w:line="480" w:lineRule="auto"/>
        <w:jc w:val="both"/>
        <w:rPr>
          <w:rFonts w:ascii="Times New Roman" w:hAnsi="Times New Roman"/>
        </w:rPr>
      </w:pPr>
      <w:r w:rsidRPr="00524566">
        <w:rPr>
          <w:rFonts w:ascii="Times New Roman" w:hAnsi="Times New Roman"/>
          <w:b/>
        </w:rPr>
        <w:t>Supplementary Figure S1</w:t>
      </w:r>
      <w:r w:rsidRPr="00524566" w:rsidDel="0007716D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</w:rPr>
        <w:t>mRNA levels of TCA</w:t>
      </w:r>
      <w:r w:rsidR="00A546D0" w:rsidRPr="00524566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</w:rPr>
        <w:t>cycle enzymes in IDH-mutant gliomas. (</w:t>
      </w:r>
      <w:r w:rsidR="006E120E" w:rsidRPr="00524566">
        <w:rPr>
          <w:rFonts w:ascii="Times New Roman" w:hAnsi="Times New Roman"/>
        </w:rPr>
        <w:t>a</w:t>
      </w:r>
      <w:r w:rsidR="00895011" w:rsidRPr="00524566">
        <w:rPr>
          <w:rFonts w:ascii="Times New Roman" w:hAnsi="Times New Roman"/>
        </w:rPr>
        <w:t xml:space="preserve">) The mRNA levels of TCA cycle enzymes in </w:t>
      </w:r>
      <w:r w:rsidR="00895011" w:rsidRPr="00524566">
        <w:rPr>
          <w:rFonts w:ascii="Times New Roman" w:hAnsi="Times New Roman"/>
          <w:i/>
        </w:rPr>
        <w:t>IDH-wild</w:t>
      </w:r>
      <w:r w:rsidR="00A546D0" w:rsidRPr="00524566">
        <w:rPr>
          <w:rFonts w:ascii="Times New Roman" w:hAnsi="Times New Roman" w:hint="eastAsia"/>
          <w:i/>
        </w:rPr>
        <w:t>-</w:t>
      </w:r>
      <w:r w:rsidR="00895011" w:rsidRPr="00524566">
        <w:rPr>
          <w:rFonts w:ascii="Times New Roman" w:hAnsi="Times New Roman"/>
          <w:i/>
        </w:rPr>
        <w:t>type</w:t>
      </w:r>
      <w:r w:rsidR="00895011" w:rsidRPr="00524566">
        <w:rPr>
          <w:rFonts w:ascii="Times New Roman" w:hAnsi="Times New Roman"/>
        </w:rPr>
        <w:t xml:space="preserve"> (</w:t>
      </w:r>
      <w:r w:rsidR="00895011" w:rsidRPr="00524566">
        <w:rPr>
          <w:rFonts w:ascii="Times New Roman" w:hAnsi="Times New Roman"/>
          <w:i/>
        </w:rPr>
        <w:t>IDH-WT</w:t>
      </w:r>
      <w:r w:rsidR="00895011" w:rsidRPr="00524566">
        <w:rPr>
          <w:rFonts w:ascii="Times New Roman" w:hAnsi="Times New Roman"/>
        </w:rPr>
        <w:t xml:space="preserve">) and </w:t>
      </w:r>
      <w:r w:rsidR="00895011" w:rsidRPr="00524566">
        <w:rPr>
          <w:rFonts w:ascii="Times New Roman" w:hAnsi="Times New Roman"/>
          <w:i/>
        </w:rPr>
        <w:t>IDH-mutant</w:t>
      </w:r>
      <w:r w:rsidR="00895011" w:rsidRPr="00524566">
        <w:rPr>
          <w:rFonts w:ascii="Times New Roman" w:hAnsi="Times New Roman"/>
        </w:rPr>
        <w:t xml:space="preserve"> (</w:t>
      </w:r>
      <w:r w:rsidR="00895011" w:rsidRPr="00524566">
        <w:rPr>
          <w:rFonts w:ascii="Times New Roman" w:hAnsi="Times New Roman"/>
          <w:i/>
        </w:rPr>
        <w:t>IDH-MU</w:t>
      </w:r>
      <w:r w:rsidR="00895011" w:rsidRPr="00524566">
        <w:rPr>
          <w:rFonts w:ascii="Times New Roman" w:hAnsi="Times New Roman"/>
        </w:rPr>
        <w:t>)</w:t>
      </w:r>
      <w:r w:rsidR="00F338CC" w:rsidRPr="00524566">
        <w:rPr>
          <w:rFonts w:ascii="Times New Roman" w:hAnsi="Times New Roman" w:hint="eastAsia"/>
        </w:rPr>
        <w:t xml:space="preserve"> </w:t>
      </w:r>
      <w:r w:rsidR="00F338CC" w:rsidRPr="00524566">
        <w:rPr>
          <w:rFonts w:ascii="Times New Roman" w:hAnsi="Times New Roman"/>
        </w:rPr>
        <w:t>lower-grade gliomas</w:t>
      </w:r>
      <w:r w:rsidR="00F338CC" w:rsidRPr="00524566">
        <w:rPr>
          <w:rFonts w:ascii="Times New Roman" w:hAnsi="Times New Roman" w:hint="eastAsia"/>
        </w:rPr>
        <w:t xml:space="preserve"> (</w:t>
      </w:r>
      <w:r w:rsidR="00895011" w:rsidRPr="00524566">
        <w:rPr>
          <w:rFonts w:ascii="Times New Roman" w:hAnsi="Times New Roman"/>
        </w:rPr>
        <w:t>LGG</w:t>
      </w:r>
      <w:r w:rsidRPr="00524566">
        <w:rPr>
          <w:rFonts w:ascii="Times New Roman" w:hAnsi="Times New Roman"/>
        </w:rPr>
        <w:t>s</w:t>
      </w:r>
      <w:r w:rsidR="00F338CC" w:rsidRPr="00524566">
        <w:rPr>
          <w:rFonts w:ascii="Times New Roman" w:hAnsi="Times New Roman" w:hint="eastAsia"/>
        </w:rPr>
        <w:t>)</w:t>
      </w:r>
      <w:r w:rsidR="00895011" w:rsidRPr="00524566">
        <w:rPr>
          <w:rFonts w:ascii="Times New Roman" w:hAnsi="Times New Roman"/>
        </w:rPr>
        <w:t xml:space="preserve"> were analyzed according to TCGA database (</w:t>
      </w:r>
      <w:r w:rsidR="00895011" w:rsidRPr="00524566">
        <w:rPr>
          <w:rFonts w:ascii="Times New Roman" w:hAnsi="Times New Roman"/>
          <w:i/>
        </w:rPr>
        <w:t>n</w:t>
      </w:r>
      <w:r w:rsidR="00895011" w:rsidRPr="00524566">
        <w:rPr>
          <w:rFonts w:ascii="Times New Roman" w:hAnsi="Times New Roman"/>
        </w:rPr>
        <w:t xml:space="preserve"> = 92 in </w:t>
      </w:r>
      <w:r w:rsidR="00895011" w:rsidRPr="00524566">
        <w:rPr>
          <w:rFonts w:ascii="Times New Roman" w:hAnsi="Times New Roman"/>
          <w:i/>
        </w:rPr>
        <w:t>IDH-WT</w:t>
      </w:r>
      <w:r w:rsidR="00895011" w:rsidRPr="00524566">
        <w:rPr>
          <w:rFonts w:ascii="Times New Roman" w:hAnsi="Times New Roman"/>
        </w:rPr>
        <w:t xml:space="preserve"> group, </w:t>
      </w:r>
      <w:r w:rsidR="00895011" w:rsidRPr="00524566">
        <w:rPr>
          <w:rFonts w:ascii="Times New Roman" w:hAnsi="Times New Roman"/>
          <w:i/>
        </w:rPr>
        <w:t xml:space="preserve">n </w:t>
      </w:r>
      <w:r w:rsidR="00895011" w:rsidRPr="00524566">
        <w:rPr>
          <w:rFonts w:ascii="Times New Roman" w:hAnsi="Times New Roman"/>
        </w:rPr>
        <w:t xml:space="preserve">= 416 in </w:t>
      </w:r>
      <w:r w:rsidR="00895011" w:rsidRPr="00524566">
        <w:rPr>
          <w:rFonts w:ascii="Times New Roman" w:hAnsi="Times New Roman"/>
          <w:i/>
        </w:rPr>
        <w:t>IDH-MU</w:t>
      </w:r>
      <w:r w:rsidR="00895011" w:rsidRPr="00524566">
        <w:rPr>
          <w:rFonts w:ascii="Times New Roman" w:hAnsi="Times New Roman"/>
        </w:rPr>
        <w:t xml:space="preserve"> group).</w:t>
      </w:r>
      <w:r w:rsidR="007A3894" w:rsidRPr="00524566">
        <w:rPr>
          <w:rFonts w:ascii="Times New Roman" w:hAnsi="Times New Roman"/>
        </w:rPr>
        <w:t xml:space="preserve"> (b)</w:t>
      </w:r>
      <w:r w:rsidR="007A3894" w:rsidRPr="00524566">
        <w:rPr>
          <w:rFonts w:ascii="Times New Roman" w:hAnsi="Times New Roman" w:hint="eastAsia"/>
        </w:rPr>
        <w:t xml:space="preserve"> </w:t>
      </w:r>
      <w:r w:rsidR="007A3894" w:rsidRPr="00524566">
        <w:rPr>
          <w:rFonts w:ascii="Times New Roman" w:hAnsi="Times New Roman"/>
        </w:rPr>
        <w:t>Kaplan</w:t>
      </w:r>
      <w:r w:rsidRPr="00524566">
        <w:rPr>
          <w:rFonts w:ascii="Times New Roman" w:hAnsi="Times New Roman"/>
        </w:rPr>
        <w:t>-</w:t>
      </w:r>
      <w:r w:rsidR="007A3894" w:rsidRPr="00524566">
        <w:rPr>
          <w:rFonts w:ascii="Times New Roman" w:hAnsi="Times New Roman"/>
        </w:rPr>
        <w:t xml:space="preserve">Meier survival curves of the overall survival of glioma patients with low and high expression of OGDH in TCGA (LGG and </w:t>
      </w:r>
      <w:r w:rsidRPr="00524566">
        <w:rPr>
          <w:rFonts w:ascii="Times New Roman" w:hAnsi="Times New Roman"/>
        </w:rPr>
        <w:t>glioblastoma (GBM)</w:t>
      </w:r>
      <w:r w:rsidR="007A3894" w:rsidRPr="00524566">
        <w:rPr>
          <w:rFonts w:ascii="Times New Roman" w:hAnsi="Times New Roman"/>
        </w:rPr>
        <w:t xml:space="preserve">, </w:t>
      </w:r>
      <w:r w:rsidR="007A3894" w:rsidRPr="00524566">
        <w:rPr>
          <w:rFonts w:ascii="Times New Roman" w:hAnsi="Times New Roman"/>
          <w:i/>
        </w:rPr>
        <w:t>n</w:t>
      </w:r>
      <w:r w:rsidR="007A3894" w:rsidRPr="00524566">
        <w:rPr>
          <w:rFonts w:ascii="Times New Roman" w:hAnsi="Times New Roman"/>
        </w:rPr>
        <w:t xml:space="preserve"> = 172 in low OGDH group and </w:t>
      </w:r>
      <w:r w:rsidR="007A3894" w:rsidRPr="00524566">
        <w:rPr>
          <w:rFonts w:ascii="Times New Roman" w:hAnsi="Times New Roman"/>
          <w:i/>
        </w:rPr>
        <w:t>n</w:t>
      </w:r>
      <w:r w:rsidR="007A3894" w:rsidRPr="00524566">
        <w:rPr>
          <w:rFonts w:ascii="Times New Roman" w:hAnsi="Times New Roman"/>
        </w:rPr>
        <w:t xml:space="preserve"> = 172 in high OGDH group)</w:t>
      </w:r>
      <w:r w:rsidRPr="00524566">
        <w:rPr>
          <w:rFonts w:ascii="Times New Roman" w:hAnsi="Times New Roman" w:hint="eastAsia"/>
        </w:rPr>
        <w:t>.</w:t>
      </w:r>
      <w:r w:rsidR="007A3894" w:rsidRPr="00524566">
        <w:rPr>
          <w:rFonts w:ascii="Times New Roman" w:hAnsi="Times New Roman" w:hint="eastAsia"/>
        </w:rPr>
        <w:t xml:space="preserve"> </w:t>
      </w:r>
      <w:r w:rsidRPr="00524566">
        <w:rPr>
          <w:rFonts w:ascii="Times New Roman" w:hAnsi="Times New Roman"/>
        </w:rPr>
        <w:t>S</w:t>
      </w:r>
      <w:r w:rsidR="007A3894" w:rsidRPr="00524566">
        <w:rPr>
          <w:rFonts w:ascii="Times New Roman" w:hAnsi="Times New Roman"/>
        </w:rPr>
        <w:t>urvival curve was analy</w:t>
      </w:r>
      <w:r w:rsidR="007A3894" w:rsidRPr="00524566">
        <w:rPr>
          <w:rFonts w:ascii="Times New Roman" w:hAnsi="Times New Roman" w:hint="eastAsia"/>
        </w:rPr>
        <w:t>z</w:t>
      </w:r>
      <w:r w:rsidR="007A3894" w:rsidRPr="00524566">
        <w:rPr>
          <w:rFonts w:ascii="Times New Roman" w:hAnsi="Times New Roman"/>
        </w:rPr>
        <w:t>ed using a log-rank (Mantel-cox) test.</w:t>
      </w:r>
      <w:r w:rsidR="00895011" w:rsidRPr="00524566">
        <w:rPr>
          <w:rFonts w:ascii="Times New Roman" w:hAnsi="Times New Roman"/>
        </w:rPr>
        <w:t xml:space="preserve"> </w:t>
      </w:r>
      <w:r w:rsidR="007A3894" w:rsidRPr="00524566">
        <w:rPr>
          <w:rFonts w:ascii="Times New Roman" w:hAnsi="Times New Roman"/>
        </w:rPr>
        <w:t>(c)</w:t>
      </w:r>
      <w:r w:rsidR="00F92F20" w:rsidRPr="00524566">
        <w:rPr>
          <w:rFonts w:ascii="Times New Roman" w:hAnsi="Times New Roman" w:hint="eastAsia"/>
        </w:rPr>
        <w:t xml:space="preserve"> </w:t>
      </w:r>
      <w:r w:rsidR="00895011" w:rsidRPr="00524566">
        <w:rPr>
          <w:rFonts w:ascii="Times New Roman" w:hAnsi="Times New Roman"/>
        </w:rPr>
        <w:t xml:space="preserve">mRNA levels of </w:t>
      </w:r>
      <w:r w:rsidR="00895011" w:rsidRPr="00524566">
        <w:rPr>
          <w:rFonts w:ascii="Times New Roman" w:hAnsi="Times New Roman"/>
          <w:i/>
        </w:rPr>
        <w:t>OGDH</w:t>
      </w:r>
      <w:r w:rsidR="00895011" w:rsidRPr="00524566">
        <w:rPr>
          <w:rFonts w:ascii="Times New Roman" w:hAnsi="Times New Roman"/>
        </w:rPr>
        <w:t xml:space="preserve"> in mutant IDH1-overexpress</w:t>
      </w:r>
      <w:r w:rsidR="00264018" w:rsidRPr="00524566">
        <w:rPr>
          <w:rFonts w:ascii="Times New Roman" w:hAnsi="Times New Roman"/>
        </w:rPr>
        <w:t>ing</w:t>
      </w:r>
      <w:r w:rsidR="00895011" w:rsidRPr="00524566">
        <w:rPr>
          <w:rFonts w:ascii="Times New Roman" w:hAnsi="Times New Roman"/>
        </w:rPr>
        <w:t xml:space="preserve"> U87</w:t>
      </w:r>
      <w:r w:rsidR="00264018" w:rsidRPr="00524566">
        <w:rPr>
          <w:rFonts w:ascii="Times New Roman" w:hAnsi="Times New Roman"/>
        </w:rPr>
        <w:t xml:space="preserve"> and</w:t>
      </w:r>
      <w:r w:rsidR="00895011" w:rsidRPr="00524566">
        <w:rPr>
          <w:rFonts w:ascii="Times New Roman" w:hAnsi="Times New Roman"/>
        </w:rPr>
        <w:t xml:space="preserve"> U251 cells and </w:t>
      </w:r>
      <w:r w:rsidR="00895011" w:rsidRPr="00524566">
        <w:rPr>
          <w:rFonts w:ascii="Times New Roman" w:hAnsi="Times New Roman"/>
          <w:i/>
        </w:rPr>
        <w:t>IDH1-mu</w:t>
      </w:r>
      <w:r w:rsidR="00895011" w:rsidRPr="00524566">
        <w:rPr>
          <w:rFonts w:ascii="Times New Roman" w:hAnsi="Times New Roman"/>
        </w:rPr>
        <w:t xml:space="preserve"> U87 isogenic cells. Data </w:t>
      </w:r>
      <w:r w:rsidR="00895011" w:rsidRPr="00524566">
        <w:rPr>
          <w:rFonts w:ascii="Times New Roman" w:hAnsi="Times New Roman"/>
        </w:rPr>
        <w:lastRenderedPageBreak/>
        <w:t xml:space="preserve">are represented as </w:t>
      </w:r>
      <w:r w:rsidR="00264018" w:rsidRPr="00524566">
        <w:rPr>
          <w:rFonts w:ascii="Times New Roman" w:hAnsi="Times New Roman"/>
        </w:rPr>
        <w:t xml:space="preserve">the </w:t>
      </w:r>
      <w:r w:rsidR="00895011" w:rsidRPr="00524566">
        <w:rPr>
          <w:rFonts w:ascii="Times New Roman" w:hAnsi="Times New Roman"/>
        </w:rPr>
        <w:t xml:space="preserve">mean ± SEM; </w:t>
      </w:r>
      <w:r w:rsidR="00895011" w:rsidRPr="00524566">
        <w:rPr>
          <w:rFonts w:ascii="Times New Roman" w:hAnsi="Times New Roman"/>
          <w:i/>
        </w:rPr>
        <w:t>n</w:t>
      </w:r>
      <w:r w:rsidR="00264018" w:rsidRPr="00524566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</w:rPr>
        <w:t>=</w:t>
      </w:r>
      <w:r w:rsidR="00264018" w:rsidRPr="00524566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</w:rPr>
        <w:t>4</w:t>
      </w:r>
      <w:r w:rsidR="00C446CA" w:rsidRPr="00524566">
        <w:rPr>
          <w:rFonts w:ascii="Times New Roman" w:hAnsi="Times New Roman"/>
        </w:rPr>
        <w:t>.</w:t>
      </w:r>
      <w:r w:rsidR="00895011" w:rsidRPr="00524566">
        <w:rPr>
          <w:rFonts w:ascii="Times New Roman" w:hAnsi="Times New Roman"/>
        </w:rPr>
        <w:t xml:space="preserve"> </w:t>
      </w:r>
      <w:r w:rsidR="00C446CA" w:rsidRPr="00524566">
        <w:rPr>
          <w:rFonts w:ascii="Times New Roman" w:hAnsi="Times New Roman"/>
        </w:rPr>
        <w:t>S</w:t>
      </w:r>
      <w:r w:rsidR="00895011" w:rsidRPr="00524566">
        <w:rPr>
          <w:rFonts w:ascii="Times New Roman" w:hAnsi="Times New Roman"/>
        </w:rPr>
        <w:t xml:space="preserve">tatistical significance was determined using </w:t>
      </w:r>
      <w:r w:rsidR="00264018" w:rsidRPr="00524566">
        <w:rPr>
          <w:rFonts w:ascii="Times New Roman" w:hAnsi="Times New Roman"/>
          <w:bCs/>
        </w:rPr>
        <w:t>an</w:t>
      </w:r>
      <w:r w:rsidR="00264018" w:rsidRPr="00524566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</w:rPr>
        <w:t xml:space="preserve">unpaired </w:t>
      </w:r>
      <w:proofErr w:type="gramStart"/>
      <w:r w:rsidR="00895011" w:rsidRPr="00524566">
        <w:rPr>
          <w:rFonts w:ascii="Times New Roman" w:hAnsi="Times New Roman"/>
        </w:rPr>
        <w:t>Student</w:t>
      </w:r>
      <w:r w:rsidR="00C446CA" w:rsidRPr="00524566">
        <w:rPr>
          <w:rFonts w:ascii="Times New Roman" w:hAnsi="Times New Roman"/>
        </w:rPr>
        <w:t>’s</w:t>
      </w:r>
      <w:r w:rsidR="00503A7B" w:rsidRPr="00524566">
        <w:rPr>
          <w:rFonts w:ascii="Times New Roman" w:hAnsi="Times New Roman" w:hint="eastAsia"/>
        </w:rPr>
        <w:t xml:space="preserve"> </w:t>
      </w:r>
      <w:r w:rsidR="00895011" w:rsidRPr="00524566">
        <w:rPr>
          <w:rFonts w:ascii="Times New Roman" w:hAnsi="Times New Roman"/>
          <w:i/>
        </w:rPr>
        <w:t xml:space="preserve"> t</w:t>
      </w:r>
      <w:proofErr w:type="gramEnd"/>
      <w:r w:rsidR="00895011" w:rsidRPr="00524566">
        <w:rPr>
          <w:rFonts w:ascii="Times New Roman" w:hAnsi="Times New Roman"/>
        </w:rPr>
        <w:t>-test.</w:t>
      </w:r>
      <w:r w:rsidR="00503A7B" w:rsidRPr="00524566">
        <w:rPr>
          <w:rFonts w:ascii="Times New Roman" w:hAnsi="Times New Roman"/>
        </w:rPr>
        <w:t xml:space="preserve"> (</w:t>
      </w:r>
      <w:r w:rsidR="00503A7B" w:rsidRPr="00524566">
        <w:rPr>
          <w:rFonts w:ascii="Times New Roman" w:hAnsi="Times New Roman"/>
          <w:vertAlign w:val="superscript"/>
        </w:rPr>
        <w:t>*</w:t>
      </w:r>
      <w:r w:rsidR="00C446CA" w:rsidRPr="00524566">
        <w:rPr>
          <w:rFonts w:ascii="Times New Roman" w:hAnsi="Times New Roman"/>
          <w:i/>
          <w:iCs/>
        </w:rPr>
        <w:t>P</w:t>
      </w:r>
      <w:r w:rsidR="00C446CA" w:rsidRPr="00524566">
        <w:rPr>
          <w:rFonts w:ascii="Times New Roman" w:hAnsi="Times New Roman"/>
        </w:rPr>
        <w:t xml:space="preserve"> </w:t>
      </w:r>
      <w:r w:rsidR="00503A7B" w:rsidRPr="00524566">
        <w:rPr>
          <w:rFonts w:ascii="Times New Roman" w:hAnsi="Times New Roman"/>
        </w:rPr>
        <w:t xml:space="preserve">&lt; 0.05, </w:t>
      </w:r>
      <w:r w:rsidR="00503A7B" w:rsidRPr="00524566">
        <w:rPr>
          <w:rFonts w:ascii="Times New Roman" w:hAnsi="Times New Roman"/>
          <w:vertAlign w:val="superscript"/>
        </w:rPr>
        <w:t>**</w:t>
      </w:r>
      <w:r w:rsidR="00C446CA" w:rsidRPr="00524566">
        <w:rPr>
          <w:rFonts w:ascii="Times New Roman" w:hAnsi="Times New Roman"/>
          <w:i/>
          <w:iCs/>
        </w:rPr>
        <w:t>P</w:t>
      </w:r>
      <w:r w:rsidR="00C446CA" w:rsidRPr="00524566">
        <w:rPr>
          <w:rFonts w:ascii="Times New Roman" w:hAnsi="Times New Roman"/>
        </w:rPr>
        <w:t xml:space="preserve"> </w:t>
      </w:r>
      <w:r w:rsidR="00503A7B" w:rsidRPr="00524566">
        <w:rPr>
          <w:rFonts w:ascii="Times New Roman" w:hAnsi="Times New Roman"/>
        </w:rPr>
        <w:t xml:space="preserve">&lt; 0.01, </w:t>
      </w:r>
      <w:r w:rsidR="00503A7B" w:rsidRPr="00524566">
        <w:rPr>
          <w:rFonts w:ascii="Times New Roman" w:hAnsi="Times New Roman"/>
          <w:vertAlign w:val="superscript"/>
        </w:rPr>
        <w:t>***</w:t>
      </w:r>
      <w:r w:rsidR="00C446CA" w:rsidRPr="00524566">
        <w:rPr>
          <w:rFonts w:ascii="Times New Roman" w:hAnsi="Times New Roman"/>
          <w:i/>
          <w:iCs/>
        </w:rPr>
        <w:t>P</w:t>
      </w:r>
      <w:r w:rsidR="00C446CA" w:rsidRPr="00524566">
        <w:rPr>
          <w:rFonts w:ascii="Times New Roman" w:hAnsi="Times New Roman"/>
        </w:rPr>
        <w:t xml:space="preserve"> </w:t>
      </w:r>
      <w:r w:rsidR="00503A7B" w:rsidRPr="00524566">
        <w:rPr>
          <w:rFonts w:ascii="Times New Roman" w:hAnsi="Times New Roman"/>
        </w:rPr>
        <w:t>&lt; 0.001; ns, not significant).</w:t>
      </w:r>
    </w:p>
    <w:p w14:paraId="0F4D2533" w14:textId="77777777" w:rsidR="0092594D" w:rsidRPr="00524566" w:rsidRDefault="00AF55DD" w:rsidP="0092594D">
      <w:pPr>
        <w:spacing w:beforeLines="50" w:before="156" w:after="0" w:line="480" w:lineRule="auto"/>
        <w:jc w:val="both"/>
        <w:rPr>
          <w:rFonts w:ascii="Times New Roman" w:hAnsi="Times New Roman"/>
        </w:rPr>
      </w:pPr>
      <w:r w:rsidRPr="00524566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10073" w:rsidRPr="00524566"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14:ligatures w14:val="standardContextual"/>
        </w:rPr>
        <w:drawing>
          <wp:inline distT="0" distB="0" distL="0" distR="0" wp14:anchorId="40F0A841" wp14:editId="6B739509">
            <wp:extent cx="5274310" cy="1485181"/>
            <wp:effectExtent l="0" t="0" r="2540" b="1270"/>
            <wp:docPr id="10" name="图片 10" descr="F:\HEP\期刊\Life Metabolism\Life Metab\LIFEMETA-2023-0051\Figure S2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HEP\期刊\Life Metabolism\Life Metab\LIFEMETA-2023-0051\Figure S2 - t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8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8D2AC" w14:textId="77777777" w:rsidR="0092594D" w:rsidRPr="00524566" w:rsidRDefault="0007716D" w:rsidP="00BF2609">
      <w:pPr>
        <w:spacing w:beforeLines="50" w:before="156" w:line="480" w:lineRule="auto"/>
        <w:jc w:val="both"/>
        <w:rPr>
          <w:rFonts w:ascii="Times New Roman" w:hAnsi="Times New Roman"/>
        </w:rPr>
      </w:pPr>
      <w:r w:rsidRPr="00524566">
        <w:rPr>
          <w:rFonts w:ascii="Times New Roman" w:hAnsi="Times New Roman"/>
          <w:b/>
        </w:rPr>
        <w:t>Supplementary Figure S</w:t>
      </w:r>
      <w:r w:rsidR="00895011" w:rsidRPr="00524566">
        <w:rPr>
          <w:rFonts w:ascii="Times New Roman" w:hAnsi="Times New Roman"/>
          <w:b/>
        </w:rPr>
        <w:t xml:space="preserve">2 </w:t>
      </w:r>
      <w:r w:rsidR="00895011" w:rsidRPr="00524566">
        <w:rPr>
          <w:rFonts w:ascii="Times New Roman" w:hAnsi="Times New Roman"/>
        </w:rPr>
        <w:t xml:space="preserve">Expression of OGDH in </w:t>
      </w:r>
      <w:proofErr w:type="spellStart"/>
      <w:r w:rsidR="00895011" w:rsidRPr="00524566">
        <w:rPr>
          <w:rFonts w:ascii="Times New Roman" w:hAnsi="Times New Roman"/>
        </w:rPr>
        <w:t>neurospheres</w:t>
      </w:r>
      <w:proofErr w:type="spellEnd"/>
      <w:r w:rsidR="00895011" w:rsidRPr="00524566">
        <w:rPr>
          <w:rFonts w:ascii="Times New Roman" w:hAnsi="Times New Roman"/>
        </w:rPr>
        <w:t>, different normal tissues, and glioma cells.</w:t>
      </w:r>
      <w:r w:rsidR="00895011" w:rsidRPr="00524566">
        <w:rPr>
          <w:rFonts w:ascii="Times New Roman" w:hAnsi="Times New Roman"/>
          <w:b/>
        </w:rPr>
        <w:t xml:space="preserve"> </w:t>
      </w:r>
      <w:r w:rsidR="00895011" w:rsidRPr="00524566">
        <w:rPr>
          <w:rFonts w:ascii="Times New Roman" w:hAnsi="Times New Roman"/>
        </w:rPr>
        <w:t>(</w:t>
      </w:r>
      <w:r w:rsidR="00072A57" w:rsidRPr="00524566">
        <w:rPr>
          <w:rFonts w:ascii="Times New Roman" w:hAnsi="Times New Roman"/>
        </w:rPr>
        <w:t>a</w:t>
      </w:r>
      <w:r w:rsidR="00895011" w:rsidRPr="00524566">
        <w:rPr>
          <w:rFonts w:ascii="Times New Roman" w:hAnsi="Times New Roman"/>
        </w:rPr>
        <w:t xml:space="preserve">) </w:t>
      </w:r>
      <w:r w:rsidR="00072A57" w:rsidRPr="00524566">
        <w:rPr>
          <w:rFonts w:ascii="Times New Roman" w:hAnsi="Times New Roman"/>
        </w:rPr>
        <w:t>I</w:t>
      </w:r>
      <w:r w:rsidR="00895011" w:rsidRPr="00524566">
        <w:rPr>
          <w:rFonts w:ascii="Times New Roman" w:hAnsi="Times New Roman"/>
        </w:rPr>
        <w:t xml:space="preserve">mmunofluorescence staining of OGDH (green) and GFAP (red) in astrocytes differentiated from </w:t>
      </w:r>
      <w:proofErr w:type="spellStart"/>
      <w:r w:rsidR="00895011" w:rsidRPr="00524566">
        <w:rPr>
          <w:rFonts w:ascii="Times New Roman" w:hAnsi="Times New Roman"/>
        </w:rPr>
        <w:t>neurosphere</w:t>
      </w:r>
      <w:r w:rsidR="00072A57" w:rsidRPr="00524566">
        <w:rPr>
          <w:rFonts w:ascii="Times New Roman" w:hAnsi="Times New Roman"/>
        </w:rPr>
        <w:t>s</w:t>
      </w:r>
      <w:proofErr w:type="spellEnd"/>
      <w:r w:rsidR="00895011" w:rsidRPr="00524566">
        <w:rPr>
          <w:rFonts w:ascii="Times New Roman" w:hAnsi="Times New Roman"/>
        </w:rPr>
        <w:t xml:space="preserve"> </w:t>
      </w:r>
      <w:r w:rsidR="00072A57" w:rsidRPr="00524566">
        <w:rPr>
          <w:rFonts w:ascii="Times New Roman" w:hAnsi="Times New Roman"/>
        </w:rPr>
        <w:t xml:space="preserve">using </w:t>
      </w:r>
      <w:r w:rsidR="00895011" w:rsidRPr="00524566">
        <w:rPr>
          <w:rFonts w:ascii="Times New Roman" w:hAnsi="Times New Roman"/>
        </w:rPr>
        <w:t xml:space="preserve">FBS for 24 h, with the nuclei stained </w:t>
      </w:r>
      <w:r w:rsidR="00072A57" w:rsidRPr="00524566">
        <w:rPr>
          <w:rFonts w:ascii="Times New Roman" w:hAnsi="Times New Roman"/>
        </w:rPr>
        <w:t xml:space="preserve">with </w:t>
      </w:r>
      <w:r w:rsidR="00895011" w:rsidRPr="00524566">
        <w:rPr>
          <w:rFonts w:ascii="Times New Roman" w:hAnsi="Times New Roman"/>
        </w:rPr>
        <w:t>DAPI (blue)</w:t>
      </w:r>
      <w:r w:rsidR="00C446CA" w:rsidRPr="00524566">
        <w:rPr>
          <w:rFonts w:ascii="Times New Roman" w:hAnsi="Times New Roman"/>
        </w:rPr>
        <w:t>.</w:t>
      </w:r>
      <w:r w:rsidR="00895011" w:rsidRPr="00524566">
        <w:rPr>
          <w:rFonts w:ascii="Times New Roman" w:hAnsi="Times New Roman"/>
        </w:rPr>
        <w:t xml:space="preserve"> </w:t>
      </w:r>
      <w:r w:rsidR="00C446CA" w:rsidRPr="00524566">
        <w:rPr>
          <w:rFonts w:ascii="Times New Roman" w:hAnsi="Times New Roman"/>
        </w:rPr>
        <w:t>S</w:t>
      </w:r>
      <w:r w:rsidR="00895011" w:rsidRPr="00524566">
        <w:rPr>
          <w:rFonts w:ascii="Times New Roman" w:hAnsi="Times New Roman"/>
        </w:rPr>
        <w:t xml:space="preserve">cale bars are 20 </w:t>
      </w:r>
      <w:proofErr w:type="spellStart"/>
      <w:r w:rsidR="00895011" w:rsidRPr="00524566">
        <w:rPr>
          <w:rFonts w:ascii="Times New Roman" w:hAnsi="Times New Roman"/>
        </w:rPr>
        <w:t>μm</w:t>
      </w:r>
      <w:proofErr w:type="spellEnd"/>
      <w:r w:rsidR="00895011" w:rsidRPr="00524566">
        <w:rPr>
          <w:rFonts w:ascii="Times New Roman" w:hAnsi="Times New Roman"/>
        </w:rPr>
        <w:t>. (</w:t>
      </w:r>
      <w:r w:rsidR="00072A57" w:rsidRPr="00524566">
        <w:rPr>
          <w:rFonts w:ascii="Times New Roman" w:hAnsi="Times New Roman"/>
          <w:bCs/>
        </w:rPr>
        <w:t>b</w:t>
      </w:r>
      <w:r w:rsidR="00895011" w:rsidRPr="00524566">
        <w:rPr>
          <w:rFonts w:ascii="Times New Roman" w:hAnsi="Times New Roman"/>
        </w:rPr>
        <w:t>)</w:t>
      </w:r>
      <w:r w:rsidR="00A546D0" w:rsidRPr="00524566">
        <w:rPr>
          <w:rFonts w:ascii="Times New Roman" w:hAnsi="Times New Roman" w:hint="eastAsia"/>
        </w:rPr>
        <w:t xml:space="preserve"> </w:t>
      </w:r>
      <w:r w:rsidR="00895011" w:rsidRPr="00524566">
        <w:rPr>
          <w:rFonts w:ascii="Times New Roman" w:hAnsi="Times New Roman"/>
        </w:rPr>
        <w:t>OGDH protein expression in</w:t>
      </w:r>
      <w:r w:rsidR="00072A57" w:rsidRPr="00524566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  <w:bCs/>
        </w:rPr>
        <w:t>different</w:t>
      </w:r>
      <w:r w:rsidR="00072A57" w:rsidRPr="00524566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</w:rPr>
        <w:t>normal</w:t>
      </w:r>
      <w:r w:rsidR="00072A57" w:rsidRPr="00524566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  <w:bCs/>
        </w:rPr>
        <w:t>tissues</w:t>
      </w:r>
      <w:r w:rsidR="00C446CA" w:rsidRPr="00524566">
        <w:rPr>
          <w:rFonts w:ascii="Times New Roman" w:hAnsi="Times New Roman"/>
          <w:bCs/>
        </w:rPr>
        <w:t>.</w:t>
      </w:r>
      <w:r w:rsidR="00072A57" w:rsidRPr="00524566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</w:rPr>
        <w:t>(</w:t>
      </w:r>
      <w:r w:rsidR="00072A57" w:rsidRPr="00524566">
        <w:rPr>
          <w:rFonts w:ascii="Times New Roman" w:hAnsi="Times New Roman"/>
          <w:b/>
          <w:bCs/>
        </w:rPr>
        <w:t>c</w:t>
      </w:r>
      <w:r w:rsidR="00895011" w:rsidRPr="00524566">
        <w:rPr>
          <w:rFonts w:ascii="Times New Roman" w:hAnsi="Times New Roman"/>
        </w:rPr>
        <w:t xml:space="preserve">) </w:t>
      </w:r>
      <w:r w:rsidR="00072A57" w:rsidRPr="00524566">
        <w:rPr>
          <w:rFonts w:ascii="Times New Roman" w:hAnsi="Times New Roman"/>
        </w:rPr>
        <w:t>E</w:t>
      </w:r>
      <w:r w:rsidR="00895011" w:rsidRPr="00524566">
        <w:rPr>
          <w:rFonts w:ascii="Times New Roman" w:hAnsi="Times New Roman"/>
        </w:rPr>
        <w:t>xpression of OGDH, GFAP, Nestin</w:t>
      </w:r>
      <w:r w:rsidR="00A546D0" w:rsidRPr="00524566">
        <w:rPr>
          <w:rFonts w:ascii="Times New Roman" w:hAnsi="Times New Roman" w:hint="eastAsia"/>
        </w:rPr>
        <w:t>,</w:t>
      </w:r>
      <w:r w:rsidR="005B10A5" w:rsidRPr="00524566">
        <w:rPr>
          <w:rFonts w:ascii="Times New Roman" w:hAnsi="Times New Roman" w:hint="eastAsia"/>
        </w:rPr>
        <w:t xml:space="preserve"> CD133</w:t>
      </w:r>
      <w:r w:rsidRPr="00524566">
        <w:rPr>
          <w:rFonts w:ascii="Times New Roman" w:hAnsi="Times New Roman"/>
        </w:rPr>
        <w:t>,</w:t>
      </w:r>
      <w:r w:rsidR="005B10A5" w:rsidRPr="00524566">
        <w:rPr>
          <w:rFonts w:ascii="Times New Roman" w:hAnsi="Times New Roman" w:hint="eastAsia"/>
        </w:rPr>
        <w:t xml:space="preserve"> </w:t>
      </w:r>
      <w:r w:rsidR="00895011" w:rsidRPr="00524566">
        <w:rPr>
          <w:rFonts w:ascii="Times New Roman" w:hAnsi="Times New Roman"/>
        </w:rPr>
        <w:t xml:space="preserve">and </w:t>
      </w:r>
      <w:r w:rsidR="005B10A5" w:rsidRPr="00524566">
        <w:rPr>
          <w:rFonts w:ascii="Times New Roman" w:hAnsi="Times New Roman" w:hint="eastAsia"/>
        </w:rPr>
        <w:t>CD44</w:t>
      </w:r>
      <w:r w:rsidR="005B10A5" w:rsidRPr="00524566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</w:rPr>
        <w:t xml:space="preserve">in </w:t>
      </w:r>
      <w:r w:rsidR="00895011" w:rsidRPr="00524566">
        <w:rPr>
          <w:rFonts w:ascii="Times New Roman" w:hAnsi="Times New Roman"/>
          <w:i/>
        </w:rPr>
        <w:t>IDH1-</w:t>
      </w:r>
      <w:r w:rsidR="00C446CA" w:rsidRPr="00524566">
        <w:rPr>
          <w:rFonts w:ascii="Times New Roman" w:hAnsi="Times New Roman"/>
          <w:i/>
        </w:rPr>
        <w:t>WT</w:t>
      </w:r>
      <w:r w:rsidR="00895011" w:rsidRPr="00524566">
        <w:rPr>
          <w:rFonts w:ascii="Times New Roman" w:hAnsi="Times New Roman"/>
        </w:rPr>
        <w:t xml:space="preserve"> U251 cells with silenced OGDH</w:t>
      </w:r>
      <w:r w:rsidR="00072A57" w:rsidRPr="00524566">
        <w:rPr>
          <w:rFonts w:ascii="Times New Roman" w:hAnsi="Times New Roman"/>
        </w:rPr>
        <w:t xml:space="preserve"> expression</w:t>
      </w:r>
      <w:r w:rsidR="00895011" w:rsidRPr="00524566">
        <w:rPr>
          <w:rFonts w:ascii="Times New Roman" w:hAnsi="Times New Roman"/>
        </w:rPr>
        <w:t>.</w:t>
      </w:r>
    </w:p>
    <w:p w14:paraId="0AD6CC5B" w14:textId="77777777" w:rsidR="0092594D" w:rsidRPr="00524566" w:rsidRDefault="0092594D" w:rsidP="0092594D">
      <w:pPr>
        <w:spacing w:beforeLines="50" w:before="156" w:after="0" w:line="480" w:lineRule="auto"/>
        <w:jc w:val="both"/>
        <w:rPr>
          <w:rFonts w:ascii="Times New Roman" w:hAnsi="Times New Roman"/>
        </w:rPr>
      </w:pPr>
    </w:p>
    <w:p w14:paraId="6D6A778D" w14:textId="77777777" w:rsidR="0092594D" w:rsidRPr="00524566" w:rsidRDefault="00AF55DD" w:rsidP="0092594D">
      <w:pPr>
        <w:spacing w:beforeLines="50" w:before="156" w:after="0" w:line="480" w:lineRule="auto"/>
        <w:jc w:val="both"/>
        <w:rPr>
          <w:rFonts w:ascii="Times New Roman" w:hAnsi="Times New Roman"/>
        </w:rPr>
      </w:pPr>
      <w:r w:rsidRPr="00524566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10073" w:rsidRPr="00524566">
        <w:rPr>
          <w:rFonts w:ascii="Times New Roman" w:eastAsia="Times New Roman" w:hAnsi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4C2968CA" wp14:editId="6BA5E439">
            <wp:extent cx="5274310" cy="3848204"/>
            <wp:effectExtent l="0" t="0" r="2540" b="0"/>
            <wp:docPr id="11" name="图片 11" descr="F:\HEP\期刊\Life Metabolism\Life Metab\LIFEMETA-2023-0051\Figure S3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HEP\期刊\Life Metabolism\Life Metab\LIFEMETA-2023-0051\Figure S3 - tu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4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95AC7" w14:textId="77777777" w:rsidR="00AF55DD" w:rsidRPr="00524566" w:rsidRDefault="0007716D" w:rsidP="00087FC3">
      <w:pPr>
        <w:spacing w:beforeLines="50" w:before="156" w:after="0" w:line="480" w:lineRule="auto"/>
        <w:jc w:val="both"/>
        <w:rPr>
          <w:rFonts w:ascii="Times New Roman" w:hAnsi="Times New Roman"/>
        </w:rPr>
      </w:pPr>
      <w:r w:rsidRPr="00524566">
        <w:rPr>
          <w:rFonts w:ascii="Times New Roman" w:hAnsi="Times New Roman"/>
          <w:b/>
        </w:rPr>
        <w:lastRenderedPageBreak/>
        <w:t>Supplementary Figure S</w:t>
      </w:r>
      <w:r w:rsidR="00895011" w:rsidRPr="00524566">
        <w:rPr>
          <w:rFonts w:ascii="Times New Roman" w:hAnsi="Times New Roman"/>
          <w:b/>
        </w:rPr>
        <w:t xml:space="preserve">3 </w:t>
      </w:r>
      <w:r w:rsidR="00895011" w:rsidRPr="00524566">
        <w:rPr>
          <w:rFonts w:ascii="Times New Roman" w:hAnsi="Times New Roman"/>
        </w:rPr>
        <w:t xml:space="preserve">Levels of </w:t>
      </w:r>
      <w:r w:rsidR="00895011" w:rsidRPr="00524566">
        <w:rPr>
          <w:rFonts w:ascii="Times New Roman" w:hAnsi="Times New Roman"/>
          <w:smallCaps/>
        </w:rPr>
        <w:t>D</w:t>
      </w:r>
      <w:r w:rsidR="00895011" w:rsidRPr="00524566">
        <w:rPr>
          <w:rFonts w:ascii="Times New Roman" w:hAnsi="Times New Roman"/>
        </w:rPr>
        <w:t>-2HG and TCA</w:t>
      </w:r>
      <w:r w:rsidR="00A546D0" w:rsidRPr="00524566">
        <w:rPr>
          <w:rFonts w:ascii="Times New Roman" w:hAnsi="Times New Roman"/>
        </w:rPr>
        <w:t xml:space="preserve"> </w:t>
      </w:r>
      <w:r w:rsidR="00895011" w:rsidRPr="00524566">
        <w:rPr>
          <w:rFonts w:ascii="Times New Roman" w:hAnsi="Times New Roman"/>
        </w:rPr>
        <w:t>cycle enzymes in glioma cells with silenced OGDH</w:t>
      </w:r>
      <w:r w:rsidR="00BA09D8" w:rsidRPr="00524566">
        <w:rPr>
          <w:rFonts w:ascii="Times New Roman" w:hAnsi="Times New Roman"/>
        </w:rPr>
        <w:t xml:space="preserve"> expression</w:t>
      </w:r>
      <w:r w:rsidR="00895011" w:rsidRPr="00524566">
        <w:rPr>
          <w:rFonts w:ascii="Times New Roman" w:hAnsi="Times New Roman"/>
        </w:rPr>
        <w:t xml:space="preserve"> and</w:t>
      </w:r>
      <w:r w:rsidR="00A546D0" w:rsidRPr="00524566">
        <w:rPr>
          <w:rFonts w:ascii="Times New Roman" w:hAnsi="Times New Roman"/>
        </w:rPr>
        <w:t xml:space="preserve"> the</w:t>
      </w:r>
      <w:r w:rsidR="00895011" w:rsidRPr="00524566">
        <w:rPr>
          <w:rFonts w:ascii="Times New Roman" w:hAnsi="Times New Roman"/>
        </w:rPr>
        <w:t xml:space="preserve"> GLUD expression in IDH-mutated glioma samples. </w:t>
      </w:r>
      <w:r w:rsidR="00895011" w:rsidRPr="00524566">
        <w:rPr>
          <w:rFonts w:ascii="Times New Roman" w:hAnsi="Times New Roman"/>
          <w:snapToGrid w:val="0"/>
        </w:rPr>
        <w:t>(</w:t>
      </w:r>
      <w:r w:rsidR="00D71950" w:rsidRPr="00524566">
        <w:rPr>
          <w:rFonts w:ascii="Times New Roman" w:hAnsi="Times New Roman"/>
          <w:bCs/>
          <w:snapToGrid w:val="0"/>
        </w:rPr>
        <w:t>a</w:t>
      </w:r>
      <w:r w:rsidR="00895011" w:rsidRPr="00524566">
        <w:rPr>
          <w:rFonts w:ascii="Times New Roman" w:hAnsi="Times New Roman"/>
          <w:snapToGrid w:val="0"/>
        </w:rPr>
        <w:t xml:space="preserve">) </w:t>
      </w:r>
      <w:r w:rsidR="00895011" w:rsidRPr="00524566">
        <w:rPr>
          <w:rFonts w:ascii="Times New Roman" w:hAnsi="Times New Roman"/>
        </w:rPr>
        <w:t>Quanti</w:t>
      </w:r>
      <w:r w:rsidR="00D71950" w:rsidRPr="00524566">
        <w:rPr>
          <w:rFonts w:ascii="Times New Roman" w:hAnsi="Times New Roman"/>
        </w:rPr>
        <w:t>fication</w:t>
      </w:r>
      <w:r w:rsidR="00895011" w:rsidRPr="00524566">
        <w:rPr>
          <w:rFonts w:ascii="Times New Roman" w:hAnsi="Times New Roman"/>
        </w:rPr>
        <w:t xml:space="preserve"> of </w:t>
      </w:r>
      <w:r w:rsidR="00895011" w:rsidRPr="00524566">
        <w:rPr>
          <w:rFonts w:ascii="Times New Roman" w:hAnsi="Times New Roman"/>
          <w:smallCaps/>
        </w:rPr>
        <w:t>D</w:t>
      </w:r>
      <w:r w:rsidR="00895011" w:rsidRPr="00524566">
        <w:rPr>
          <w:rFonts w:ascii="Times New Roman" w:hAnsi="Times New Roman"/>
        </w:rPr>
        <w:t xml:space="preserve">-2HG </w:t>
      </w:r>
      <w:r w:rsidR="00D71950" w:rsidRPr="00524566">
        <w:rPr>
          <w:rFonts w:ascii="Times New Roman" w:hAnsi="Times New Roman"/>
        </w:rPr>
        <w:t xml:space="preserve">contents </w:t>
      </w:r>
      <w:r w:rsidR="00895011" w:rsidRPr="00524566">
        <w:rPr>
          <w:rFonts w:ascii="Times New Roman" w:hAnsi="Times New Roman"/>
        </w:rPr>
        <w:t>in</w:t>
      </w:r>
      <w:r w:rsidR="00895011" w:rsidRPr="00524566">
        <w:rPr>
          <w:rFonts w:ascii="Times New Roman" w:hAnsi="Times New Roman"/>
          <w:i/>
        </w:rPr>
        <w:t xml:space="preserve"> IDH1-MU</w:t>
      </w:r>
      <w:r w:rsidR="009A04A3" w:rsidRPr="00524566">
        <w:rPr>
          <w:rFonts w:ascii="Times New Roman" w:hAnsi="Times New Roman"/>
        </w:rPr>
        <w:t xml:space="preserve"> (mutant)</w:t>
      </w:r>
      <w:r w:rsidR="00895011" w:rsidRPr="00524566">
        <w:rPr>
          <w:rFonts w:ascii="Times New Roman" w:hAnsi="Times New Roman"/>
        </w:rPr>
        <w:t xml:space="preserve"> U87</w:t>
      </w:r>
      <w:r w:rsidR="00A546D0" w:rsidRPr="00524566">
        <w:rPr>
          <w:rFonts w:ascii="Times New Roman" w:hAnsi="Times New Roman" w:hint="eastAsia"/>
        </w:rPr>
        <w:t xml:space="preserve"> </w:t>
      </w:r>
      <w:r w:rsidR="00A546D0" w:rsidRPr="00524566">
        <w:rPr>
          <w:rFonts w:ascii="Times New Roman" w:hAnsi="Times New Roman"/>
        </w:rPr>
        <w:t>isogenic</w:t>
      </w:r>
      <w:r w:rsidR="00895011" w:rsidRPr="00524566">
        <w:rPr>
          <w:rFonts w:ascii="Times New Roman" w:hAnsi="Times New Roman"/>
        </w:rPr>
        <w:t xml:space="preserve"> cells with silenced OGDH</w:t>
      </w:r>
      <w:r w:rsidR="00D71950" w:rsidRPr="00524566">
        <w:rPr>
          <w:rFonts w:ascii="Times New Roman" w:hAnsi="Times New Roman"/>
        </w:rPr>
        <w:t xml:space="preserve"> expression</w:t>
      </w:r>
      <w:r w:rsidR="00895011" w:rsidRPr="00524566">
        <w:rPr>
          <w:rFonts w:ascii="Times New Roman" w:hAnsi="Times New Roman"/>
        </w:rPr>
        <w:t xml:space="preserve">. </w:t>
      </w:r>
      <w:r w:rsidR="00895011" w:rsidRPr="00524566">
        <w:rPr>
          <w:rFonts w:ascii="Times New Roman" w:hAnsi="Times New Roman"/>
          <w:snapToGrid w:val="0"/>
        </w:rPr>
        <w:t>(</w:t>
      </w:r>
      <w:r w:rsidR="00D71950" w:rsidRPr="00524566">
        <w:rPr>
          <w:rFonts w:ascii="Times New Roman" w:hAnsi="Times New Roman"/>
          <w:bCs/>
          <w:snapToGrid w:val="0"/>
        </w:rPr>
        <w:t>b</w:t>
      </w:r>
      <w:r w:rsidR="00895011" w:rsidRPr="00524566">
        <w:rPr>
          <w:rFonts w:ascii="Times New Roman" w:hAnsi="Times New Roman"/>
          <w:snapToGrid w:val="0"/>
        </w:rPr>
        <w:t xml:space="preserve">) </w:t>
      </w:r>
      <w:r w:rsidR="00D71950" w:rsidRPr="00524566">
        <w:rPr>
          <w:rFonts w:ascii="Times New Roman" w:hAnsi="Times New Roman"/>
          <w:snapToGrid w:val="0"/>
        </w:rPr>
        <w:t>E</w:t>
      </w:r>
      <w:r w:rsidR="00895011" w:rsidRPr="00524566">
        <w:rPr>
          <w:rFonts w:ascii="Times New Roman" w:hAnsi="Times New Roman"/>
          <w:snapToGrid w:val="0"/>
        </w:rPr>
        <w:t>xpression of CS, SDHB</w:t>
      </w:r>
      <w:r w:rsidRPr="00524566">
        <w:rPr>
          <w:rFonts w:ascii="Times New Roman" w:hAnsi="Times New Roman"/>
          <w:snapToGrid w:val="0"/>
        </w:rPr>
        <w:t>,</w:t>
      </w:r>
      <w:r w:rsidR="00A546D0" w:rsidRPr="00524566">
        <w:rPr>
          <w:rFonts w:ascii="Times New Roman" w:hAnsi="Times New Roman" w:hint="eastAsia"/>
          <w:snapToGrid w:val="0"/>
        </w:rPr>
        <w:t xml:space="preserve"> </w:t>
      </w:r>
      <w:r w:rsidR="00895011" w:rsidRPr="00524566">
        <w:rPr>
          <w:rFonts w:ascii="Times New Roman" w:hAnsi="Times New Roman"/>
          <w:snapToGrid w:val="0"/>
        </w:rPr>
        <w:t>and FH in U87 cells with silenced OGDH</w:t>
      </w:r>
      <w:r w:rsidR="00D71950" w:rsidRPr="00524566">
        <w:rPr>
          <w:rFonts w:ascii="Times New Roman" w:hAnsi="Times New Roman"/>
          <w:snapToGrid w:val="0"/>
        </w:rPr>
        <w:t xml:space="preserve"> expression</w:t>
      </w:r>
      <w:r w:rsidR="00895011" w:rsidRPr="00524566">
        <w:rPr>
          <w:rFonts w:ascii="Times New Roman" w:hAnsi="Times New Roman"/>
          <w:snapToGrid w:val="0"/>
        </w:rPr>
        <w:t>.</w:t>
      </w:r>
      <w:r w:rsidR="00A546D0" w:rsidRPr="00524566">
        <w:rPr>
          <w:rFonts w:ascii="Times New Roman" w:hAnsi="Times New Roman" w:hint="eastAsia"/>
          <w:snapToGrid w:val="0"/>
        </w:rPr>
        <w:t xml:space="preserve"> </w:t>
      </w:r>
      <w:r w:rsidR="00895011" w:rsidRPr="00524566">
        <w:rPr>
          <w:rFonts w:ascii="Times New Roman" w:hAnsi="Times New Roman"/>
          <w:snapToGrid w:val="0"/>
        </w:rPr>
        <w:t>(</w:t>
      </w:r>
      <w:r w:rsidR="00D71950" w:rsidRPr="00524566">
        <w:rPr>
          <w:rFonts w:ascii="Times New Roman" w:hAnsi="Times New Roman"/>
          <w:bCs/>
          <w:snapToGrid w:val="0"/>
        </w:rPr>
        <w:t>c</w:t>
      </w:r>
      <w:r w:rsidR="00895011" w:rsidRPr="00524566">
        <w:rPr>
          <w:rFonts w:ascii="Times New Roman" w:hAnsi="Times New Roman"/>
          <w:snapToGrid w:val="0"/>
        </w:rPr>
        <w:t>)</w:t>
      </w:r>
      <w:r w:rsidR="00A546D0" w:rsidRPr="00524566">
        <w:rPr>
          <w:rFonts w:ascii="Times New Roman" w:hAnsi="Times New Roman" w:hint="eastAsia"/>
          <w:snapToGrid w:val="0"/>
        </w:rPr>
        <w:t xml:space="preserve"> </w:t>
      </w:r>
      <w:r w:rsidR="00895011" w:rsidRPr="00524566">
        <w:rPr>
          <w:rFonts w:ascii="Times New Roman" w:hAnsi="Times New Roman"/>
          <w:snapToGrid w:val="0"/>
        </w:rPr>
        <w:t xml:space="preserve">mRNA levels of </w:t>
      </w:r>
      <w:r w:rsidR="00895011" w:rsidRPr="00524566">
        <w:rPr>
          <w:rFonts w:ascii="Times New Roman" w:hAnsi="Times New Roman"/>
          <w:i/>
          <w:iCs/>
          <w:snapToGrid w:val="0"/>
        </w:rPr>
        <w:t>GLUD1/2</w:t>
      </w:r>
      <w:r w:rsidR="00895011" w:rsidRPr="00524566">
        <w:rPr>
          <w:rFonts w:ascii="Times New Roman" w:hAnsi="Times New Roman"/>
          <w:snapToGrid w:val="0"/>
        </w:rPr>
        <w:t xml:space="preserve"> in </w:t>
      </w:r>
      <w:r w:rsidR="00895011" w:rsidRPr="00524566">
        <w:rPr>
          <w:rFonts w:ascii="Times New Roman" w:hAnsi="Times New Roman"/>
          <w:i/>
          <w:snapToGrid w:val="0"/>
        </w:rPr>
        <w:t>IDH-WT</w:t>
      </w:r>
      <w:r w:rsidR="00895011" w:rsidRPr="00524566">
        <w:rPr>
          <w:rFonts w:ascii="Times New Roman" w:hAnsi="Times New Roman"/>
          <w:snapToGrid w:val="0"/>
        </w:rPr>
        <w:t xml:space="preserve"> and </w:t>
      </w:r>
      <w:r w:rsidR="00895011" w:rsidRPr="00524566">
        <w:rPr>
          <w:rFonts w:ascii="Times New Roman" w:hAnsi="Times New Roman"/>
          <w:i/>
          <w:snapToGrid w:val="0"/>
        </w:rPr>
        <w:t>IDH-MU</w:t>
      </w:r>
      <w:r w:rsidR="00895011" w:rsidRPr="00524566">
        <w:rPr>
          <w:rFonts w:ascii="Times New Roman" w:hAnsi="Times New Roman"/>
          <w:snapToGrid w:val="0"/>
        </w:rPr>
        <w:t xml:space="preserve"> LGG</w:t>
      </w:r>
      <w:r w:rsidR="00C446CA" w:rsidRPr="00524566">
        <w:rPr>
          <w:rFonts w:ascii="Times New Roman" w:hAnsi="Times New Roman"/>
          <w:snapToGrid w:val="0"/>
        </w:rPr>
        <w:t>s</w:t>
      </w:r>
      <w:r w:rsidR="00A546D0" w:rsidRPr="00524566">
        <w:rPr>
          <w:rFonts w:ascii="Times New Roman" w:hAnsi="Times New Roman" w:hint="eastAsia"/>
          <w:snapToGrid w:val="0"/>
        </w:rPr>
        <w:t xml:space="preserve"> </w:t>
      </w:r>
      <w:r w:rsidR="00895011" w:rsidRPr="00524566">
        <w:rPr>
          <w:rFonts w:ascii="Times New Roman" w:hAnsi="Times New Roman"/>
          <w:snapToGrid w:val="0"/>
        </w:rPr>
        <w:t>analyzed according to TCGA database. (</w:t>
      </w:r>
      <w:r w:rsidR="009A04A3" w:rsidRPr="00524566">
        <w:rPr>
          <w:rFonts w:ascii="Times New Roman" w:hAnsi="Times New Roman"/>
          <w:bCs/>
          <w:snapToGrid w:val="0"/>
        </w:rPr>
        <w:t>d</w:t>
      </w:r>
      <w:r w:rsidR="00895011" w:rsidRPr="00524566">
        <w:rPr>
          <w:rFonts w:ascii="Times New Roman" w:hAnsi="Times New Roman"/>
          <w:snapToGrid w:val="0"/>
        </w:rPr>
        <w:t>)</w:t>
      </w:r>
      <w:r w:rsidR="00895011" w:rsidRPr="00524566">
        <w:rPr>
          <w:rFonts w:ascii="Arial" w:hAnsi="Arial" w:cs="Arial"/>
          <w:snapToGrid w:val="0"/>
        </w:rPr>
        <w:t xml:space="preserve"> </w:t>
      </w:r>
      <w:r w:rsidR="00895011" w:rsidRPr="00524566">
        <w:rPr>
          <w:rFonts w:ascii="Times New Roman" w:hAnsi="Times New Roman"/>
          <w:snapToGrid w:val="0"/>
        </w:rPr>
        <w:t xml:space="preserve">Immunoblotting for GLUD1/2 in </w:t>
      </w:r>
      <w:r w:rsidR="00895011" w:rsidRPr="00524566">
        <w:rPr>
          <w:rFonts w:ascii="Times New Roman" w:hAnsi="Times New Roman"/>
          <w:i/>
          <w:snapToGrid w:val="0"/>
        </w:rPr>
        <w:t>IDH1-WT</w:t>
      </w:r>
      <w:r w:rsidR="00895011" w:rsidRPr="00524566">
        <w:rPr>
          <w:rFonts w:ascii="Times New Roman" w:hAnsi="Times New Roman"/>
          <w:snapToGrid w:val="0"/>
        </w:rPr>
        <w:t xml:space="preserve"> and </w:t>
      </w:r>
      <w:r w:rsidR="00895011" w:rsidRPr="00524566">
        <w:rPr>
          <w:rFonts w:ascii="Times New Roman" w:hAnsi="Times New Roman"/>
          <w:i/>
          <w:snapToGrid w:val="0"/>
        </w:rPr>
        <w:t xml:space="preserve">IDH1-MU </w:t>
      </w:r>
      <w:r w:rsidR="00895011" w:rsidRPr="00524566">
        <w:rPr>
          <w:rFonts w:ascii="Times New Roman" w:hAnsi="Times New Roman"/>
          <w:snapToGrid w:val="0"/>
        </w:rPr>
        <w:t>glioma tissues.</w:t>
      </w:r>
      <w:r w:rsidR="0063163F" w:rsidRPr="00524566">
        <w:rPr>
          <w:rFonts w:ascii="Times New Roman" w:hAnsi="Times New Roman"/>
          <w:snapToGrid w:val="0"/>
        </w:rPr>
        <w:t xml:space="preserve"> </w:t>
      </w:r>
      <w:r w:rsidR="00087FC3" w:rsidRPr="00524566">
        <w:rPr>
          <w:rFonts w:ascii="Times New Roman" w:hAnsi="Times New Roman"/>
        </w:rPr>
        <w:t xml:space="preserve">Data are represented as the mean ± SEM; </w:t>
      </w:r>
      <w:r w:rsidR="00087FC3" w:rsidRPr="00524566">
        <w:rPr>
          <w:rFonts w:ascii="Times New Roman" w:hAnsi="Times New Roman"/>
          <w:i/>
        </w:rPr>
        <w:t>n</w:t>
      </w:r>
      <w:r w:rsidR="00087FC3" w:rsidRPr="00524566">
        <w:rPr>
          <w:rFonts w:ascii="Times New Roman" w:hAnsi="Times New Roman"/>
        </w:rPr>
        <w:t xml:space="preserve"> = 4</w:t>
      </w:r>
      <w:r w:rsidR="00C446CA" w:rsidRPr="00524566">
        <w:rPr>
          <w:rFonts w:ascii="Times New Roman" w:hAnsi="Times New Roman"/>
        </w:rPr>
        <w:t>. S</w:t>
      </w:r>
      <w:r w:rsidR="00087FC3" w:rsidRPr="00524566">
        <w:rPr>
          <w:rFonts w:ascii="Times New Roman" w:hAnsi="Times New Roman"/>
        </w:rPr>
        <w:t xml:space="preserve">tatistical significance was determined using </w:t>
      </w:r>
      <w:r w:rsidR="00903497" w:rsidRPr="00524566">
        <w:rPr>
          <w:rFonts w:ascii="Times New Roman" w:hAnsi="Times New Roman" w:hint="eastAsia"/>
        </w:rPr>
        <w:t>one</w:t>
      </w:r>
      <w:r w:rsidR="00AE2FEA" w:rsidRPr="00524566">
        <w:rPr>
          <w:rFonts w:ascii="Times New Roman" w:hAnsi="Times New Roman"/>
        </w:rPr>
        <w:t>-way</w:t>
      </w:r>
      <w:r w:rsidR="00367E27" w:rsidRPr="00524566">
        <w:rPr>
          <w:rFonts w:ascii="Times New Roman" w:hAnsi="Times New Roman" w:hint="eastAsia"/>
        </w:rPr>
        <w:t xml:space="preserve"> </w:t>
      </w:r>
      <w:r w:rsidR="00AE2FEA" w:rsidRPr="00524566">
        <w:rPr>
          <w:rFonts w:ascii="Times New Roman" w:hAnsi="Times New Roman"/>
        </w:rPr>
        <w:t>ANOVA</w:t>
      </w:r>
      <w:r w:rsidR="00087FC3" w:rsidRPr="00524566">
        <w:rPr>
          <w:rFonts w:ascii="Times New Roman" w:hAnsi="Times New Roman" w:hint="eastAsia"/>
        </w:rPr>
        <w:t xml:space="preserve"> (a)</w:t>
      </w:r>
      <w:r w:rsidR="00503A7B" w:rsidRPr="00524566">
        <w:rPr>
          <w:rFonts w:ascii="Times New Roman" w:hAnsi="Times New Roman" w:hint="eastAsia"/>
        </w:rPr>
        <w:t xml:space="preserve">. </w:t>
      </w:r>
      <w:r w:rsidR="00503A7B" w:rsidRPr="00524566">
        <w:rPr>
          <w:rFonts w:ascii="Times New Roman" w:hAnsi="Times New Roman"/>
        </w:rPr>
        <w:t>(</w:t>
      </w:r>
      <w:r w:rsidR="00503A7B" w:rsidRPr="00524566">
        <w:rPr>
          <w:rFonts w:ascii="Times New Roman" w:hAnsi="Times New Roman"/>
          <w:vertAlign w:val="superscript"/>
        </w:rPr>
        <w:t>*</w:t>
      </w:r>
      <w:r w:rsidR="00C446CA" w:rsidRPr="00524566">
        <w:rPr>
          <w:rFonts w:ascii="Times New Roman" w:hAnsi="Times New Roman"/>
          <w:i/>
          <w:iCs/>
        </w:rPr>
        <w:t>P</w:t>
      </w:r>
      <w:r w:rsidR="00C446CA" w:rsidRPr="00524566">
        <w:rPr>
          <w:rFonts w:ascii="Times New Roman" w:hAnsi="Times New Roman"/>
        </w:rPr>
        <w:t xml:space="preserve"> </w:t>
      </w:r>
      <w:r w:rsidR="00503A7B" w:rsidRPr="00524566">
        <w:rPr>
          <w:rFonts w:ascii="Times New Roman" w:hAnsi="Times New Roman"/>
        </w:rPr>
        <w:t xml:space="preserve">&lt; 0.05, </w:t>
      </w:r>
      <w:r w:rsidR="00503A7B" w:rsidRPr="00524566">
        <w:rPr>
          <w:rFonts w:ascii="Times New Roman" w:hAnsi="Times New Roman"/>
          <w:vertAlign w:val="superscript"/>
        </w:rPr>
        <w:t>**</w:t>
      </w:r>
      <w:r w:rsidR="00C446CA" w:rsidRPr="00524566">
        <w:rPr>
          <w:rFonts w:ascii="Times New Roman" w:hAnsi="Times New Roman"/>
          <w:i/>
          <w:iCs/>
        </w:rPr>
        <w:t>P</w:t>
      </w:r>
      <w:r w:rsidR="00C446CA" w:rsidRPr="00524566">
        <w:rPr>
          <w:rFonts w:ascii="Times New Roman" w:hAnsi="Times New Roman"/>
        </w:rPr>
        <w:t xml:space="preserve"> </w:t>
      </w:r>
      <w:r w:rsidR="00503A7B" w:rsidRPr="00524566">
        <w:rPr>
          <w:rFonts w:ascii="Times New Roman" w:hAnsi="Times New Roman"/>
        </w:rPr>
        <w:t xml:space="preserve">&lt; 0.01, </w:t>
      </w:r>
      <w:r w:rsidR="00503A7B" w:rsidRPr="00524566">
        <w:rPr>
          <w:rFonts w:ascii="Times New Roman" w:hAnsi="Times New Roman"/>
          <w:vertAlign w:val="superscript"/>
        </w:rPr>
        <w:t>***</w:t>
      </w:r>
      <w:r w:rsidR="00C446CA" w:rsidRPr="00524566">
        <w:rPr>
          <w:rFonts w:ascii="Times New Roman" w:hAnsi="Times New Roman"/>
          <w:i/>
          <w:iCs/>
        </w:rPr>
        <w:t>P</w:t>
      </w:r>
      <w:r w:rsidR="00C446CA" w:rsidRPr="00524566">
        <w:rPr>
          <w:rFonts w:ascii="Times New Roman" w:hAnsi="Times New Roman"/>
        </w:rPr>
        <w:t xml:space="preserve"> </w:t>
      </w:r>
      <w:r w:rsidR="00503A7B" w:rsidRPr="00524566">
        <w:rPr>
          <w:rFonts w:ascii="Times New Roman" w:hAnsi="Times New Roman"/>
        </w:rPr>
        <w:t>&lt; 0.001; ns, not significant).</w:t>
      </w:r>
    </w:p>
    <w:p w14:paraId="529C5630" w14:textId="77777777" w:rsidR="00AF55DD" w:rsidRPr="00524566" w:rsidRDefault="00AF55DD" w:rsidP="00AF55DD">
      <w:pPr>
        <w:spacing w:beforeLines="50" w:before="156" w:after="0" w:line="480" w:lineRule="auto"/>
        <w:jc w:val="both"/>
        <w:rPr>
          <w:rFonts w:ascii="Times New Roman" w:hAnsi="Times New Roman"/>
          <w:b/>
        </w:rPr>
      </w:pPr>
    </w:p>
    <w:p w14:paraId="52A35DBB" w14:textId="77777777" w:rsidR="00AF55DD" w:rsidRPr="00524566" w:rsidRDefault="00AF55DD" w:rsidP="00AF55DD">
      <w:pPr>
        <w:pStyle w:val="af0"/>
        <w:ind w:left="360" w:firstLineChars="0" w:firstLine="0"/>
        <w:jc w:val="center"/>
      </w:pPr>
      <w:r w:rsidRPr="00524566">
        <w:rPr>
          <w:noProof/>
        </w:rPr>
        <w:drawing>
          <wp:inline distT="0" distB="0" distL="0" distR="0" wp14:anchorId="56314C8D" wp14:editId="3C52A227">
            <wp:extent cx="3275965" cy="1788795"/>
            <wp:effectExtent l="0" t="0" r="0" b="0"/>
            <wp:docPr id="1" name="图片 1" descr="C:\Users\Administrator\Desktop\OGDH\revise-2\最终修订稿\SD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OGDH\revise-2\最终修订稿\SD1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FB728" w14:textId="77777777" w:rsidR="00AF55DD" w:rsidRPr="00524566" w:rsidRDefault="00AF55DD" w:rsidP="00AF55DD">
      <w:pPr>
        <w:pStyle w:val="af0"/>
        <w:ind w:left="360" w:firstLineChars="0" w:firstLine="0"/>
        <w:jc w:val="center"/>
      </w:pPr>
    </w:p>
    <w:p w14:paraId="52A92910" w14:textId="13A82B9D" w:rsidR="002158AA" w:rsidRDefault="009450F1">
      <w:pPr>
        <w:rPr>
          <w:rFonts w:hint="eastAsia"/>
        </w:rPr>
      </w:pPr>
      <w:r w:rsidRPr="00524566">
        <w:rPr>
          <w:rFonts w:ascii="Times New Roman" w:hAnsi="Times New Roman"/>
          <w:b/>
        </w:rPr>
        <w:t xml:space="preserve">Supplementary Data Figure S4 </w:t>
      </w:r>
      <w:r w:rsidR="00AF55DD" w:rsidRPr="00524566">
        <w:rPr>
          <w:rFonts w:ascii="Times New Roman" w:hAnsi="Times New Roman"/>
          <w:i/>
        </w:rPr>
        <w:t>Idh1</w:t>
      </w:r>
      <w:r w:rsidR="00AF55DD" w:rsidRPr="00524566">
        <w:rPr>
          <w:rFonts w:ascii="Times New Roman" w:hAnsi="Times New Roman"/>
          <w:i/>
          <w:vertAlign w:val="superscript"/>
        </w:rPr>
        <w:t>lsl-R132H/</w:t>
      </w:r>
      <w:proofErr w:type="gramStart"/>
      <w:r w:rsidR="00AF55DD" w:rsidRPr="00524566">
        <w:rPr>
          <w:rFonts w:ascii="Times New Roman" w:hAnsi="Times New Roman"/>
          <w:i/>
          <w:vertAlign w:val="superscript"/>
        </w:rPr>
        <w:t>+</w:t>
      </w:r>
      <w:r w:rsidR="00AF55DD" w:rsidRPr="00524566">
        <w:rPr>
          <w:rFonts w:ascii="Times New Roman" w:hAnsi="Times New Roman"/>
        </w:rPr>
        <w:t>;</w:t>
      </w:r>
      <w:r w:rsidR="00AF55DD" w:rsidRPr="00524566">
        <w:rPr>
          <w:rFonts w:ascii="Times New Roman" w:hAnsi="Times New Roman"/>
          <w:i/>
        </w:rPr>
        <w:t>GFAP</w:t>
      </w:r>
      <w:proofErr w:type="gramEnd"/>
      <w:r w:rsidR="00AF55DD" w:rsidRPr="00524566">
        <w:rPr>
          <w:rFonts w:ascii="Times New Roman" w:hAnsi="Times New Roman"/>
          <w:i/>
        </w:rPr>
        <w:t>-Cre</w:t>
      </w:r>
      <w:r w:rsidR="00AF55DD" w:rsidRPr="00524566">
        <w:rPr>
          <w:rFonts w:ascii="Times New Roman" w:hAnsi="Times New Roman"/>
        </w:rPr>
        <w:t xml:space="preserve"> (</w:t>
      </w:r>
      <w:r w:rsidR="00AF55DD" w:rsidRPr="00524566">
        <w:rPr>
          <w:rFonts w:ascii="Times New Roman" w:hAnsi="Times New Roman"/>
          <w:i/>
        </w:rPr>
        <w:t>Idh1-mu</w:t>
      </w:r>
      <w:r w:rsidR="00AF55DD" w:rsidRPr="00524566">
        <w:rPr>
          <w:rFonts w:ascii="Times New Roman" w:hAnsi="Times New Roman"/>
        </w:rPr>
        <w:t xml:space="preserve">), and </w:t>
      </w:r>
      <w:r w:rsidR="00AF55DD" w:rsidRPr="00524566">
        <w:rPr>
          <w:rFonts w:ascii="Times New Roman" w:hAnsi="Times New Roman"/>
          <w:i/>
        </w:rPr>
        <w:t>Idh1</w:t>
      </w:r>
      <w:r w:rsidR="00AF55DD" w:rsidRPr="00524566">
        <w:rPr>
          <w:rFonts w:ascii="Times New Roman" w:hAnsi="Times New Roman"/>
          <w:i/>
          <w:vertAlign w:val="superscript"/>
        </w:rPr>
        <w:t>+/+</w:t>
      </w:r>
      <w:r w:rsidR="00AF55DD" w:rsidRPr="00524566">
        <w:rPr>
          <w:rFonts w:ascii="Times New Roman" w:hAnsi="Times New Roman"/>
        </w:rPr>
        <w:t>;</w:t>
      </w:r>
      <w:r w:rsidR="00AF55DD" w:rsidRPr="00524566">
        <w:rPr>
          <w:rFonts w:ascii="Times New Roman" w:hAnsi="Times New Roman"/>
          <w:i/>
        </w:rPr>
        <w:t xml:space="preserve">GFAP-Cre </w:t>
      </w:r>
      <w:r w:rsidR="00AF55DD" w:rsidRPr="00524566">
        <w:rPr>
          <w:rFonts w:ascii="Times New Roman" w:hAnsi="Times New Roman"/>
        </w:rPr>
        <w:t>(</w:t>
      </w:r>
      <w:r w:rsidR="00AF55DD" w:rsidRPr="00524566">
        <w:rPr>
          <w:rFonts w:ascii="Times New Roman" w:hAnsi="Times New Roman"/>
          <w:i/>
        </w:rPr>
        <w:t>Idh1-wt</w:t>
      </w:r>
      <w:r w:rsidR="00AF55DD" w:rsidRPr="00524566">
        <w:rPr>
          <w:rFonts w:ascii="Times New Roman" w:hAnsi="Times New Roman"/>
        </w:rPr>
        <w:t>) mice genotyping.</w:t>
      </w:r>
      <w:r w:rsidR="00AF55DD" w:rsidRPr="00524566">
        <w:rPr>
          <w:rFonts w:hint="eastAsia"/>
        </w:rPr>
        <w:t xml:space="preserve"> </w:t>
      </w:r>
      <w:r w:rsidR="00AF55DD" w:rsidRPr="00524566">
        <w:rPr>
          <w:rFonts w:ascii="Times New Roman" w:hAnsi="Times New Roman"/>
          <w:snapToGrid w:val="0"/>
        </w:rPr>
        <w:t>Sense and antisense primers were 5'-ACCAGCACCTCCCAACTTGTAT-3', 5'-AGGTTAGCTCTTGCCGATCCGT-3'</w:t>
      </w:r>
      <w:r w:rsidR="00B5646A" w:rsidRPr="00524566">
        <w:rPr>
          <w:rFonts w:ascii="Times New Roman" w:hAnsi="Times New Roman"/>
          <w:snapToGrid w:val="0"/>
        </w:rPr>
        <w:t>,</w:t>
      </w:r>
      <w:r w:rsidR="00AF55DD" w:rsidRPr="00524566">
        <w:rPr>
          <w:rFonts w:ascii="Times New Roman" w:hAnsi="Times New Roman"/>
          <w:snapToGrid w:val="0"/>
        </w:rPr>
        <w:t xml:space="preserve"> and 5'-CAGCAGCCTCTGTTCCACATAC-3'.</w:t>
      </w:r>
      <w:r w:rsidR="00B5646A" w:rsidRPr="00524566">
        <w:rPr>
          <w:rFonts w:ascii="Times New Roman" w:hAnsi="Times New Roman"/>
          <w:snapToGrid w:val="0"/>
        </w:rPr>
        <w:t xml:space="preserve"> </w:t>
      </w:r>
      <w:r w:rsidR="00AF55DD" w:rsidRPr="00524566">
        <w:rPr>
          <w:rFonts w:ascii="Times New Roman" w:hAnsi="Times New Roman"/>
          <w:snapToGrid w:val="0"/>
        </w:rPr>
        <w:t xml:space="preserve">The predicted </w:t>
      </w:r>
      <w:r w:rsidR="00B5646A" w:rsidRPr="00524566">
        <w:rPr>
          <w:rFonts w:ascii="Times New Roman" w:hAnsi="Times New Roman"/>
          <w:snapToGrid w:val="0"/>
        </w:rPr>
        <w:t xml:space="preserve">PCR product </w:t>
      </w:r>
      <w:r w:rsidR="00AF55DD" w:rsidRPr="00524566">
        <w:rPr>
          <w:rFonts w:ascii="Times New Roman" w:hAnsi="Times New Roman"/>
          <w:snapToGrid w:val="0"/>
        </w:rPr>
        <w:t xml:space="preserve">sizes of mutant-type, wild-type and </w:t>
      </w:r>
      <w:proofErr w:type="spellStart"/>
      <w:r w:rsidR="00AF55DD" w:rsidRPr="00524566">
        <w:rPr>
          <w:rFonts w:ascii="Times New Roman" w:hAnsi="Times New Roman"/>
          <w:i/>
          <w:snapToGrid w:val="0"/>
        </w:rPr>
        <w:t>lsl</w:t>
      </w:r>
      <w:proofErr w:type="spellEnd"/>
      <w:r w:rsidR="00AF55DD" w:rsidRPr="00524566">
        <w:rPr>
          <w:rFonts w:ascii="Times New Roman" w:hAnsi="Times New Roman"/>
          <w:snapToGrid w:val="0"/>
        </w:rPr>
        <w:t xml:space="preserve"> are 394 base pairs (bp), 307 bp, and 223 bp, respectively.</w:t>
      </w:r>
      <w:r w:rsidR="00AF55DD" w:rsidRPr="00C446CA">
        <w:rPr>
          <w:rFonts w:ascii="Times New Roman" w:hAnsi="Times New Roman"/>
          <w:snapToGrid w:val="0"/>
        </w:rPr>
        <w:t xml:space="preserve"> </w:t>
      </w:r>
    </w:p>
    <w:sectPr w:rsidR="002158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32D6B" w14:textId="77777777" w:rsidR="00023DB1" w:rsidRDefault="00023DB1" w:rsidP="002460B1">
      <w:pPr>
        <w:spacing w:after="0"/>
      </w:pPr>
      <w:r>
        <w:separator/>
      </w:r>
    </w:p>
  </w:endnote>
  <w:endnote w:type="continuationSeparator" w:id="0">
    <w:p w14:paraId="4322F9CD" w14:textId="77777777" w:rsidR="00023DB1" w:rsidRDefault="00023DB1" w:rsidP="002460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2274F" w14:textId="77777777" w:rsidR="00023DB1" w:rsidRDefault="00023DB1" w:rsidP="002460B1">
      <w:pPr>
        <w:spacing w:after="0"/>
      </w:pPr>
      <w:r>
        <w:separator/>
      </w:r>
    </w:p>
  </w:footnote>
  <w:footnote w:type="continuationSeparator" w:id="0">
    <w:p w14:paraId="2D247165" w14:textId="77777777" w:rsidR="00023DB1" w:rsidRDefault="00023DB1" w:rsidP="002460B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KY_MEDREF_DOCUID" w:val="{18482E07-52C0-4526-AF30-E31FE7971E55}"/>
    <w:docVar w:name="KY_MEDREF_VERSION" w:val="3"/>
  </w:docVars>
  <w:rsids>
    <w:rsidRoot w:val="0092594D"/>
    <w:rsid w:val="00023DB1"/>
    <w:rsid w:val="00054C31"/>
    <w:rsid w:val="00072A57"/>
    <w:rsid w:val="0007716D"/>
    <w:rsid w:val="00085162"/>
    <w:rsid w:val="00087FC3"/>
    <w:rsid w:val="000E0A11"/>
    <w:rsid w:val="000F301F"/>
    <w:rsid w:val="002158AA"/>
    <w:rsid w:val="002460B1"/>
    <w:rsid w:val="00264018"/>
    <w:rsid w:val="0027722E"/>
    <w:rsid w:val="002A70E6"/>
    <w:rsid w:val="002D0C1D"/>
    <w:rsid w:val="002F3158"/>
    <w:rsid w:val="003018FC"/>
    <w:rsid w:val="00341B01"/>
    <w:rsid w:val="00353F4F"/>
    <w:rsid w:val="00367E27"/>
    <w:rsid w:val="003C693D"/>
    <w:rsid w:val="003F4BB5"/>
    <w:rsid w:val="00474ACF"/>
    <w:rsid w:val="00503A7B"/>
    <w:rsid w:val="00524566"/>
    <w:rsid w:val="005260B3"/>
    <w:rsid w:val="00564497"/>
    <w:rsid w:val="0058778C"/>
    <w:rsid w:val="005A799E"/>
    <w:rsid w:val="005B10A5"/>
    <w:rsid w:val="005D07AC"/>
    <w:rsid w:val="00600BD1"/>
    <w:rsid w:val="0063163F"/>
    <w:rsid w:val="0063464F"/>
    <w:rsid w:val="006516DF"/>
    <w:rsid w:val="006D4458"/>
    <w:rsid w:val="006E120E"/>
    <w:rsid w:val="007100EF"/>
    <w:rsid w:val="0072468A"/>
    <w:rsid w:val="007A3894"/>
    <w:rsid w:val="007C54E1"/>
    <w:rsid w:val="007F324A"/>
    <w:rsid w:val="00802A27"/>
    <w:rsid w:val="00895011"/>
    <w:rsid w:val="008D735C"/>
    <w:rsid w:val="008E7171"/>
    <w:rsid w:val="00903497"/>
    <w:rsid w:val="0092594D"/>
    <w:rsid w:val="009450F1"/>
    <w:rsid w:val="009A04A3"/>
    <w:rsid w:val="009C5772"/>
    <w:rsid w:val="009E31ED"/>
    <w:rsid w:val="00A03C31"/>
    <w:rsid w:val="00A52B71"/>
    <w:rsid w:val="00A546D0"/>
    <w:rsid w:val="00A9346C"/>
    <w:rsid w:val="00AE2FEA"/>
    <w:rsid w:val="00AF55DD"/>
    <w:rsid w:val="00B14DD1"/>
    <w:rsid w:val="00B40350"/>
    <w:rsid w:val="00B5646A"/>
    <w:rsid w:val="00B87B98"/>
    <w:rsid w:val="00BA09D8"/>
    <w:rsid w:val="00BF2609"/>
    <w:rsid w:val="00C446CA"/>
    <w:rsid w:val="00CE254C"/>
    <w:rsid w:val="00D10073"/>
    <w:rsid w:val="00D106D2"/>
    <w:rsid w:val="00D157CA"/>
    <w:rsid w:val="00D17C2E"/>
    <w:rsid w:val="00D56007"/>
    <w:rsid w:val="00D71950"/>
    <w:rsid w:val="00E57395"/>
    <w:rsid w:val="00EB1E46"/>
    <w:rsid w:val="00EB3EBF"/>
    <w:rsid w:val="00EB5E1D"/>
    <w:rsid w:val="00EC75D7"/>
    <w:rsid w:val="00F338CC"/>
    <w:rsid w:val="00F92F20"/>
    <w:rsid w:val="00FA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A96034"/>
  <w15:docId w15:val="{02724B69-0C18-40DD-9A88-89F1E1644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594D"/>
    <w:pPr>
      <w:adjustRightInd w:val="0"/>
      <w:snapToGrid w:val="0"/>
      <w:spacing w:after="200"/>
    </w:pPr>
    <w:rPr>
      <w:rFonts w:ascii="Tahoma" w:eastAsia="宋体" w:hAnsi="Tahoma" w:cs="Times New Roman"/>
      <w:kern w:val="0"/>
      <w:sz w:val="22"/>
      <w:szCs w:val="22"/>
      <w:lang w:val="en-US" w:eastAsia="zh-C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A799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A799E"/>
    <w:rPr>
      <w:sz w:val="20"/>
      <w:szCs w:val="20"/>
    </w:rPr>
  </w:style>
  <w:style w:type="character" w:customStyle="1" w:styleId="a5">
    <w:name w:val="批注文字 字符"/>
    <w:basedOn w:val="a0"/>
    <w:link w:val="a4"/>
    <w:uiPriority w:val="99"/>
    <w:semiHidden/>
    <w:rsid w:val="005A799E"/>
    <w:rPr>
      <w:rFonts w:ascii="Tahoma" w:eastAsia="宋体" w:hAnsi="Tahoma" w:cs="Times New Roman"/>
      <w:kern w:val="0"/>
      <w:sz w:val="20"/>
      <w:szCs w:val="20"/>
      <w:lang w:val="en-US" w:eastAsia="zh-CN"/>
      <w14:ligatures w14:val="none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A799E"/>
    <w:rPr>
      <w:b/>
      <w:bCs/>
    </w:rPr>
  </w:style>
  <w:style w:type="character" w:customStyle="1" w:styleId="a7">
    <w:name w:val="批注主题 字符"/>
    <w:basedOn w:val="a5"/>
    <w:link w:val="a6"/>
    <w:uiPriority w:val="99"/>
    <w:semiHidden/>
    <w:rsid w:val="005A799E"/>
    <w:rPr>
      <w:rFonts w:ascii="Tahoma" w:eastAsia="宋体" w:hAnsi="Tahoma" w:cs="Times New Roman"/>
      <w:b/>
      <w:bCs/>
      <w:kern w:val="0"/>
      <w:sz w:val="20"/>
      <w:szCs w:val="20"/>
      <w:lang w:val="en-US" w:eastAsia="zh-CN"/>
      <w14:ligatures w14:val="none"/>
    </w:rPr>
  </w:style>
  <w:style w:type="paragraph" w:styleId="a8">
    <w:name w:val="Revision"/>
    <w:hidden/>
    <w:uiPriority w:val="99"/>
    <w:semiHidden/>
    <w:rsid w:val="006E120E"/>
    <w:rPr>
      <w:rFonts w:ascii="Tahoma" w:eastAsia="宋体" w:hAnsi="Tahoma" w:cs="Times New Roman"/>
      <w:kern w:val="0"/>
      <w:sz w:val="22"/>
      <w:szCs w:val="22"/>
      <w:lang w:val="en-US" w:eastAsia="zh-CN"/>
      <w14:ligatures w14:val="none"/>
    </w:rPr>
  </w:style>
  <w:style w:type="paragraph" w:styleId="a9">
    <w:name w:val="Balloon Text"/>
    <w:basedOn w:val="a"/>
    <w:link w:val="aa"/>
    <w:uiPriority w:val="99"/>
    <w:semiHidden/>
    <w:unhideWhenUsed/>
    <w:rsid w:val="00F338CC"/>
    <w:pPr>
      <w:spacing w:after="0"/>
    </w:pPr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F338CC"/>
    <w:rPr>
      <w:rFonts w:ascii="Tahoma" w:eastAsia="宋体" w:hAnsi="Tahoma" w:cs="Times New Roman"/>
      <w:kern w:val="0"/>
      <w:sz w:val="18"/>
      <w:szCs w:val="18"/>
      <w:lang w:val="en-US" w:eastAsia="zh-CN"/>
      <w14:ligatures w14:val="none"/>
    </w:rPr>
  </w:style>
  <w:style w:type="character" w:styleId="ab">
    <w:name w:val="Hyperlink"/>
    <w:basedOn w:val="a0"/>
    <w:uiPriority w:val="99"/>
    <w:unhideWhenUsed/>
    <w:rsid w:val="00F338CC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2460B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2460B1"/>
    <w:rPr>
      <w:rFonts w:ascii="Tahoma" w:eastAsia="宋体" w:hAnsi="Tahoma" w:cs="Times New Roman"/>
      <w:kern w:val="0"/>
      <w:sz w:val="18"/>
      <w:szCs w:val="18"/>
      <w:lang w:val="en-US" w:eastAsia="zh-CN"/>
      <w14:ligatures w14:val="none"/>
    </w:rPr>
  </w:style>
  <w:style w:type="paragraph" w:styleId="ae">
    <w:name w:val="footer"/>
    <w:basedOn w:val="a"/>
    <w:link w:val="af"/>
    <w:uiPriority w:val="99"/>
    <w:unhideWhenUsed/>
    <w:rsid w:val="002460B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2460B1"/>
    <w:rPr>
      <w:rFonts w:ascii="Tahoma" w:eastAsia="宋体" w:hAnsi="Tahoma" w:cs="Times New Roman"/>
      <w:kern w:val="0"/>
      <w:sz w:val="18"/>
      <w:szCs w:val="18"/>
      <w:lang w:val="en-US" w:eastAsia="zh-CN"/>
      <w14:ligatures w14:val="none"/>
    </w:rPr>
  </w:style>
  <w:style w:type="paragraph" w:styleId="af0">
    <w:name w:val="List Paragraph"/>
    <w:basedOn w:val="a"/>
    <w:uiPriority w:val="34"/>
    <w:qFormat/>
    <w:rsid w:val="00AF55DD"/>
    <w:pPr>
      <w:widowControl w:val="0"/>
      <w:adjustRightInd/>
      <w:snapToGrid/>
      <w:spacing w:after="0"/>
      <w:ind w:firstLineChars="200" w:firstLine="420"/>
      <w:jc w:val="both"/>
    </w:pPr>
    <w:rPr>
      <w:rFonts w:ascii="Calibri" w:hAnsi="Calibri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3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</dc:creator>
  <cp:lastModifiedBy>xl</cp:lastModifiedBy>
  <cp:revision>47</cp:revision>
  <dcterms:created xsi:type="dcterms:W3CDTF">2023-08-13T20:02:00Z</dcterms:created>
  <dcterms:modified xsi:type="dcterms:W3CDTF">2024-01-12T06:55:00Z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80d304bb2f64da1b6b6018d722282ed61e773f9dfb013f0600c2eb95bd13185d</vt:lpwstr>
  </property>
</Properties>
</file>