
<file path=[Content_Types].xml><?xml version="1.0" encoding="utf-8"?>
<Types xmlns="http://schemas.openxmlformats.org/package/2006/content-types">
  <Default Extension="rels" ContentType="application/vnd.openxmlformats-package.relationships+xml"/>
  <Default Extension="tif" ContentType="image/tiff"/>
  <Default Extension="tiff" ContentType="image/tif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F52F557" w14:textId="53797C17" w:rsidR="007D7731" w:rsidRDefault="007D7731" w:rsidP="007D7731">
      <w:pPr>
        <w:spacing w:after="0" w:line="360" w:lineRule="auto"/>
        <w:rPr>
          <w:rFonts w:ascii="Times New Roman" w:hAnsi="Times New Roman" w:cs="Times New Roman"/>
          <w:b/>
          <w:bCs/>
          <w:color w:val="000000" w:themeColor="text1"/>
          <w:sz w:val="24"/>
          <w:szCs w:val="24"/>
        </w:rPr>
      </w:pPr>
      <w:r w:rsidRPr="007713A9">
        <w:rPr>
          <w:rFonts w:ascii="Times New Roman" w:hAnsi="Times New Roman" w:cs="Times New Roman"/>
          <w:b/>
          <w:bCs/>
          <w:color w:val="000000" w:themeColor="text1"/>
          <w:sz w:val="24"/>
          <w:szCs w:val="24"/>
        </w:rPr>
        <w:t>S</w:t>
      </w:r>
      <w:r>
        <w:rPr>
          <w:rFonts w:ascii="Times New Roman" w:hAnsi="Times New Roman" w:cs="Times New Roman"/>
          <w:b/>
          <w:bCs/>
          <w:color w:val="000000" w:themeColor="text1"/>
          <w:sz w:val="24"/>
          <w:szCs w:val="24"/>
        </w:rPr>
        <w:t>upplementary materials for</w:t>
      </w:r>
    </w:p>
    <w:p w14:paraId="7B365800" w14:textId="77777777" w:rsidR="005417C0" w:rsidRDefault="005417C0" w:rsidP="005417C0">
      <w:pPr>
        <w:spacing w:after="0" w:line="480" w:lineRule="auto"/>
        <w:jc w:val="both"/>
        <w:rPr>
          <w:rFonts w:ascii="Times New Roman"/>
          <w:b/>
          <w:sz w:val="28"/>
          <w:szCs w:val="28"/>
          <w:lang w:val="en-NZ"/>
        </w:rPr>
      </w:pPr>
    </w:p>
    <w:p w14:paraId="41A9EB3A" w14:textId="2EB1EF4E" w:rsidR="005417C0" w:rsidRPr="0022429D" w:rsidRDefault="005417C0" w:rsidP="005417C0">
      <w:pPr>
        <w:spacing w:after="0" w:line="480" w:lineRule="auto"/>
        <w:jc w:val="both"/>
        <w:rPr>
          <w:rFonts w:ascii="Times New Roman"/>
          <w:b/>
          <w:sz w:val="28"/>
          <w:szCs w:val="28"/>
          <w:lang w:val="en-NZ"/>
        </w:rPr>
      </w:pPr>
      <w:r w:rsidRPr="0022429D">
        <w:rPr>
          <w:rFonts w:ascii="Times New Roman"/>
          <w:b/>
          <w:sz w:val="28"/>
          <w:szCs w:val="28"/>
          <w:lang w:val="en-NZ"/>
        </w:rPr>
        <w:t>A dahlia flower extract has anti-diabetic properties by improving insulin function in the brain</w:t>
      </w:r>
    </w:p>
    <w:p w14:paraId="1320EF99" w14:textId="77777777" w:rsidR="00BE7F8B" w:rsidRPr="00785E3C" w:rsidRDefault="00BE7F8B" w:rsidP="00BE7F8B">
      <w:pPr>
        <w:spacing w:after="0"/>
        <w:contextualSpacing/>
        <w:rPr>
          <w:rFonts w:ascii="Times New Roman"/>
          <w:color w:val="000000" w:themeColor="text1"/>
          <w:sz w:val="24"/>
          <w:szCs w:val="24"/>
        </w:rPr>
      </w:pPr>
      <w:r w:rsidRPr="007713A9">
        <w:rPr>
          <w:rFonts w:ascii="Times New Roman"/>
          <w:color w:val="000000" w:themeColor="text1"/>
          <w:sz w:val="24"/>
          <w:szCs w:val="24"/>
        </w:rPr>
        <w:t xml:space="preserve">Dominik Pretz, </w:t>
      </w:r>
      <w:r w:rsidRPr="007713A9">
        <w:rPr>
          <w:rFonts w:ascii="Times New Roman"/>
          <w:color w:val="000000" w:themeColor="text1"/>
          <w:sz w:val="24"/>
          <w:szCs w:val="24"/>
          <w:lang w:val="en-GB"/>
        </w:rPr>
        <w:t xml:space="preserve">Philip M. Heyward, Jeremy Krebs, Joel </w:t>
      </w:r>
      <w:proofErr w:type="spellStart"/>
      <w:r w:rsidRPr="007713A9">
        <w:rPr>
          <w:rFonts w:ascii="Times New Roman"/>
          <w:color w:val="000000" w:themeColor="text1"/>
          <w:sz w:val="24"/>
          <w:szCs w:val="24"/>
          <w:lang w:val="en-GB"/>
        </w:rPr>
        <w:t>Gruchot</w:t>
      </w:r>
      <w:proofErr w:type="spellEnd"/>
      <w:r w:rsidRPr="007713A9">
        <w:rPr>
          <w:rFonts w:ascii="Times New Roman"/>
          <w:color w:val="000000" w:themeColor="text1"/>
          <w:sz w:val="24"/>
          <w:szCs w:val="24"/>
          <w:lang w:val="en-GB"/>
        </w:rPr>
        <w:t xml:space="preserve">, Charles Barter, Pat </w:t>
      </w:r>
      <w:proofErr w:type="spellStart"/>
      <w:r w:rsidRPr="007713A9">
        <w:rPr>
          <w:rFonts w:ascii="Times New Roman"/>
          <w:color w:val="000000" w:themeColor="text1"/>
          <w:sz w:val="24"/>
          <w:szCs w:val="24"/>
          <w:lang w:val="en-GB"/>
        </w:rPr>
        <w:t>Silcock</w:t>
      </w:r>
      <w:proofErr w:type="spellEnd"/>
      <w:r w:rsidRPr="007713A9">
        <w:rPr>
          <w:rFonts w:ascii="Times New Roman"/>
          <w:color w:val="000000" w:themeColor="text1"/>
          <w:sz w:val="24"/>
          <w:szCs w:val="24"/>
          <w:lang w:val="en-GB"/>
        </w:rPr>
        <w:t xml:space="preserve">, Nerida Downes, Mohammed Zubair Rizwan, Alisa </w:t>
      </w:r>
      <w:proofErr w:type="spellStart"/>
      <w:r w:rsidRPr="007713A9">
        <w:rPr>
          <w:rFonts w:ascii="Times New Roman"/>
          <w:color w:val="000000" w:themeColor="text1"/>
          <w:sz w:val="24"/>
          <w:szCs w:val="24"/>
          <w:lang w:val="en-GB"/>
        </w:rPr>
        <w:t>Boucsein</w:t>
      </w:r>
      <w:proofErr w:type="spellEnd"/>
      <w:r w:rsidRPr="007713A9">
        <w:rPr>
          <w:rFonts w:ascii="Times New Roman"/>
          <w:color w:val="000000" w:themeColor="text1"/>
          <w:sz w:val="24"/>
          <w:szCs w:val="24"/>
          <w:lang w:val="en-GB"/>
        </w:rPr>
        <w:t>, Julia Bender, Elaine J. Burgess,</w:t>
      </w:r>
      <w:r>
        <w:rPr>
          <w:rFonts w:ascii="Times New Roman"/>
          <w:color w:val="000000" w:themeColor="text1"/>
          <w:sz w:val="24"/>
          <w:szCs w:val="24"/>
          <w:lang w:val="en-GB"/>
        </w:rPr>
        <w:t xml:space="preserve"> </w:t>
      </w:r>
      <w:proofErr w:type="spellStart"/>
      <w:r>
        <w:rPr>
          <w:rFonts w:ascii="Times New Roman"/>
          <w:color w:val="000000" w:themeColor="text1"/>
          <w:sz w:val="24"/>
          <w:szCs w:val="24"/>
          <w:lang w:val="en-GB"/>
        </w:rPr>
        <w:t>Geke</w:t>
      </w:r>
      <w:proofErr w:type="spellEnd"/>
      <w:r>
        <w:rPr>
          <w:rFonts w:ascii="Times New Roman"/>
          <w:color w:val="000000" w:themeColor="text1"/>
          <w:sz w:val="24"/>
          <w:szCs w:val="24"/>
          <w:lang w:val="en-GB"/>
        </w:rPr>
        <w:t xml:space="preserve"> A Boer, </w:t>
      </w:r>
      <w:proofErr w:type="spellStart"/>
      <w:r>
        <w:rPr>
          <w:rFonts w:ascii="Times New Roman"/>
          <w:color w:val="000000" w:themeColor="text1"/>
          <w:sz w:val="24"/>
          <w:szCs w:val="24"/>
          <w:lang w:val="en-GB"/>
        </w:rPr>
        <w:t>Pramuk</w:t>
      </w:r>
      <w:proofErr w:type="spellEnd"/>
      <w:r>
        <w:rPr>
          <w:rFonts w:ascii="Times New Roman"/>
          <w:color w:val="000000" w:themeColor="text1"/>
          <w:sz w:val="24"/>
          <w:szCs w:val="24"/>
          <w:lang w:val="en-GB"/>
        </w:rPr>
        <w:t xml:space="preserve"> </w:t>
      </w:r>
      <w:proofErr w:type="spellStart"/>
      <w:r>
        <w:rPr>
          <w:rFonts w:ascii="Times New Roman"/>
          <w:color w:val="000000" w:themeColor="text1"/>
          <w:sz w:val="24"/>
          <w:szCs w:val="24"/>
          <w:lang w:val="en-GB"/>
        </w:rPr>
        <w:t>Keerthisinghe</w:t>
      </w:r>
      <w:proofErr w:type="spellEnd"/>
      <w:r>
        <w:rPr>
          <w:rFonts w:ascii="Times New Roman"/>
          <w:color w:val="000000" w:themeColor="text1"/>
          <w:sz w:val="24"/>
          <w:szCs w:val="24"/>
          <w:lang w:val="en-GB"/>
        </w:rPr>
        <w:t>,</w:t>
      </w:r>
      <w:r w:rsidRPr="007713A9">
        <w:rPr>
          <w:rFonts w:ascii="Times New Roman"/>
          <w:color w:val="000000" w:themeColor="text1"/>
          <w:sz w:val="24"/>
          <w:szCs w:val="24"/>
          <w:lang w:val="en-GB"/>
        </w:rPr>
        <w:t xml:space="preserve"> Nigel B. Perry, Alexander Tups</w:t>
      </w:r>
    </w:p>
    <w:p w14:paraId="769A65AE" w14:textId="77777777" w:rsidR="007D7731" w:rsidRPr="007713A9" w:rsidRDefault="007D7731" w:rsidP="007D7731">
      <w:pPr>
        <w:spacing w:after="0" w:line="360" w:lineRule="auto"/>
        <w:rPr>
          <w:rFonts w:ascii="Times New Roman" w:hAnsi="Times New Roman" w:cs="Times New Roman"/>
          <w:b/>
          <w:bCs/>
          <w:sz w:val="24"/>
          <w:szCs w:val="24"/>
        </w:rPr>
      </w:pPr>
    </w:p>
    <w:p w14:paraId="3D271224" w14:textId="119712D0" w:rsidR="00F65F83" w:rsidRPr="007713A9" w:rsidRDefault="00C676DA" w:rsidP="00F65F83">
      <w:pPr>
        <w:spacing w:after="0" w:line="360" w:lineRule="auto"/>
        <w:jc w:val="both"/>
        <w:rPr>
          <w:rFonts w:ascii="Times New Roman"/>
          <w:b/>
          <w:bCs/>
          <w:color w:val="000000" w:themeColor="text1"/>
          <w:sz w:val="24"/>
          <w:szCs w:val="24"/>
        </w:rPr>
      </w:pPr>
      <w:r>
        <w:rPr>
          <w:rFonts w:ascii="Times New Roman"/>
          <w:b/>
          <w:bCs/>
          <w:color w:val="000000" w:themeColor="text1"/>
          <w:sz w:val="24"/>
          <w:szCs w:val="24"/>
        </w:rPr>
        <w:t>Detailed m</w:t>
      </w:r>
      <w:r w:rsidR="00F65F83" w:rsidRPr="007713A9">
        <w:rPr>
          <w:rFonts w:ascii="Times New Roman"/>
          <w:b/>
          <w:bCs/>
          <w:color w:val="000000" w:themeColor="text1"/>
          <w:sz w:val="24"/>
          <w:szCs w:val="24"/>
        </w:rPr>
        <w:t>aterials and methods</w:t>
      </w:r>
      <w:r>
        <w:rPr>
          <w:rFonts w:ascii="Times New Roman"/>
          <w:b/>
          <w:bCs/>
          <w:color w:val="000000" w:themeColor="text1"/>
          <w:sz w:val="24"/>
          <w:szCs w:val="24"/>
        </w:rPr>
        <w:t xml:space="preserve"> for </w:t>
      </w:r>
      <w:r w:rsidR="000A6ED0">
        <w:rPr>
          <w:rFonts w:ascii="Times New Roman"/>
          <w:b/>
          <w:bCs/>
          <w:color w:val="000000" w:themeColor="text1"/>
          <w:sz w:val="24"/>
          <w:szCs w:val="24"/>
        </w:rPr>
        <w:t>flavonoid purification, identification</w:t>
      </w:r>
      <w:r w:rsidR="005314C4">
        <w:rPr>
          <w:rFonts w:ascii="Times New Roman"/>
          <w:b/>
          <w:bCs/>
          <w:color w:val="000000" w:themeColor="text1"/>
          <w:sz w:val="24"/>
          <w:szCs w:val="24"/>
        </w:rPr>
        <w:t>,</w:t>
      </w:r>
      <w:r w:rsidR="000A6ED0">
        <w:rPr>
          <w:rFonts w:ascii="Times New Roman"/>
          <w:b/>
          <w:bCs/>
          <w:color w:val="000000" w:themeColor="text1"/>
          <w:sz w:val="24"/>
          <w:szCs w:val="24"/>
        </w:rPr>
        <w:t xml:space="preserve"> and HPLC analyses</w:t>
      </w:r>
    </w:p>
    <w:p w14:paraId="1EEFD6C8" w14:textId="77777777" w:rsidR="00F65F83" w:rsidRPr="00B819D6" w:rsidRDefault="00F65F83" w:rsidP="00F65F83">
      <w:pPr>
        <w:spacing w:after="0" w:line="360" w:lineRule="auto"/>
        <w:jc w:val="both"/>
        <w:rPr>
          <w:rFonts w:ascii="Times New Roman"/>
          <w:i/>
          <w:iCs/>
          <w:noProof/>
          <w:color w:val="000000" w:themeColor="text1"/>
          <w:sz w:val="24"/>
          <w:szCs w:val="24"/>
        </w:rPr>
      </w:pPr>
      <w:r w:rsidRPr="00B819D6">
        <w:rPr>
          <w:rFonts w:ascii="Times New Roman"/>
          <w:i/>
          <w:iCs/>
          <w:noProof/>
          <w:color w:val="000000" w:themeColor="text1"/>
          <w:sz w:val="24"/>
          <w:szCs w:val="24"/>
        </w:rPr>
        <w:t>Flower extracts and flavonoids</w:t>
      </w:r>
    </w:p>
    <w:p w14:paraId="720F791D" w14:textId="75C5DC2B" w:rsidR="00F65F83" w:rsidRPr="00964049" w:rsidRDefault="00F65F83" w:rsidP="00964049">
      <w:pPr>
        <w:spacing w:after="0" w:line="360" w:lineRule="auto"/>
        <w:ind w:firstLine="720"/>
        <w:jc w:val="both"/>
        <w:rPr>
          <w:rFonts w:ascii="Times New Roman"/>
          <w:noProof/>
          <w:color w:val="000000" w:themeColor="text1"/>
          <w:sz w:val="24"/>
          <w:szCs w:val="24"/>
        </w:rPr>
      </w:pPr>
      <w:r w:rsidRPr="00964049">
        <w:rPr>
          <w:rFonts w:ascii="Times New Roman"/>
          <w:noProof/>
          <w:color w:val="000000" w:themeColor="text1"/>
          <w:sz w:val="24"/>
          <w:szCs w:val="24"/>
        </w:rPr>
        <w:t xml:space="preserve">Flavonoids were purified from fresh </w:t>
      </w:r>
      <w:r w:rsidR="004A09FE">
        <w:rPr>
          <w:rFonts w:ascii="Times New Roman"/>
          <w:noProof/>
          <w:color w:val="000000" w:themeColor="text1"/>
          <w:sz w:val="24"/>
          <w:szCs w:val="24"/>
        </w:rPr>
        <w:t xml:space="preserve">yellow </w:t>
      </w:r>
      <w:r w:rsidRPr="00964049">
        <w:rPr>
          <w:rFonts w:ascii="Times New Roman"/>
          <w:noProof/>
          <w:color w:val="000000" w:themeColor="text1"/>
          <w:sz w:val="24"/>
          <w:szCs w:val="24"/>
        </w:rPr>
        <w:t>dahlia flowers (</w:t>
      </w:r>
      <w:r w:rsidR="005314C4" w:rsidRPr="005314C4">
        <w:rPr>
          <w:rFonts w:ascii="Times New Roman"/>
          <w:i/>
          <w:iCs/>
          <w:noProof/>
          <w:color w:val="000000" w:themeColor="text1"/>
          <w:sz w:val="24"/>
          <w:szCs w:val="24"/>
        </w:rPr>
        <w:t>Dahlia pinnata</w:t>
      </w:r>
      <w:r w:rsidRPr="00964049">
        <w:rPr>
          <w:rFonts w:ascii="Times New Roman"/>
          <w:iCs/>
          <w:noProof/>
          <w:color w:val="000000" w:themeColor="text1"/>
          <w:sz w:val="24"/>
          <w:szCs w:val="24"/>
        </w:rPr>
        <w:t xml:space="preserve">). </w:t>
      </w:r>
      <w:r w:rsidRPr="00964049">
        <w:rPr>
          <w:rFonts w:ascii="Times New Roman"/>
          <w:noProof/>
          <w:color w:val="000000" w:themeColor="text1"/>
          <w:sz w:val="24"/>
          <w:szCs w:val="24"/>
        </w:rPr>
        <w:t xml:space="preserve">Fresh petals were macerated in 96% </w:t>
      </w:r>
      <w:r w:rsidR="005314C4" w:rsidRPr="0022429D">
        <w:rPr>
          <w:rFonts w:ascii="Times New Roman"/>
          <w:bCs/>
          <w:sz w:val="24"/>
          <w:szCs w:val="24"/>
        </w:rPr>
        <w:t xml:space="preserve">ethanol </w:t>
      </w:r>
      <w:r w:rsidR="005314C4">
        <w:rPr>
          <w:rFonts w:ascii="Times New Roman"/>
          <w:bCs/>
          <w:sz w:val="24"/>
          <w:szCs w:val="24"/>
        </w:rPr>
        <w:t>(EtOH)</w:t>
      </w:r>
      <w:r w:rsidRPr="00964049">
        <w:rPr>
          <w:rFonts w:ascii="Times New Roman"/>
          <w:noProof/>
          <w:color w:val="000000" w:themeColor="text1"/>
          <w:sz w:val="24"/>
          <w:szCs w:val="24"/>
        </w:rPr>
        <w:t xml:space="preserve"> at room temperature for 18 h, then the extract was filtered and stored at -18</w:t>
      </w:r>
      <w:r w:rsidRPr="00964049">
        <w:rPr>
          <w:rFonts w:ascii="Times New Roman"/>
          <w:noProof/>
          <w:color w:val="000000" w:themeColor="text1"/>
          <w:sz w:val="24"/>
          <w:szCs w:val="24"/>
        </w:rPr>
        <w:t>°</w:t>
      </w:r>
      <w:r w:rsidRPr="00964049">
        <w:rPr>
          <w:rFonts w:ascii="Times New Roman"/>
          <w:noProof/>
          <w:color w:val="000000" w:themeColor="text1"/>
          <w:sz w:val="24"/>
          <w:szCs w:val="24"/>
        </w:rPr>
        <w:t>C. A sub-sample of this extract was rotary-evaporated to dryness (35</w:t>
      </w:r>
      <w:r w:rsidRPr="00964049">
        <w:rPr>
          <w:rFonts w:ascii="Times New Roman"/>
          <w:noProof/>
          <w:color w:val="000000" w:themeColor="text1"/>
          <w:sz w:val="24"/>
          <w:szCs w:val="24"/>
        </w:rPr>
        <w:t>°</w:t>
      </w:r>
      <w:r w:rsidRPr="00964049">
        <w:rPr>
          <w:rFonts w:ascii="Times New Roman"/>
          <w:noProof/>
          <w:color w:val="000000" w:themeColor="text1"/>
          <w:sz w:val="24"/>
          <w:szCs w:val="24"/>
        </w:rPr>
        <w:t>C) to give a yellow oily gum. This was bound onto C18 (octadecyl-functionalised silica gel, Aldrich) and subjected to reversed phase (RP) chromatography using a prepacked C18 column (Isolute) which had been preconditioned with EtOH, EtOH:H</w:t>
      </w:r>
      <w:r w:rsidRPr="00964049">
        <w:rPr>
          <w:rFonts w:ascii="Times New Roman"/>
          <w:noProof/>
          <w:color w:val="000000" w:themeColor="text1"/>
          <w:sz w:val="24"/>
          <w:szCs w:val="24"/>
          <w:vertAlign w:val="subscript"/>
        </w:rPr>
        <w:t>2</w:t>
      </w:r>
      <w:r w:rsidRPr="00964049">
        <w:rPr>
          <w:rFonts w:ascii="Times New Roman"/>
          <w:noProof/>
          <w:color w:val="000000" w:themeColor="text1"/>
          <w:sz w:val="24"/>
          <w:szCs w:val="24"/>
        </w:rPr>
        <w:t>O (1:1)</w:t>
      </w:r>
      <w:r w:rsidR="00A947E5">
        <w:rPr>
          <w:rFonts w:ascii="Times New Roman"/>
          <w:noProof/>
          <w:color w:val="000000" w:themeColor="text1"/>
          <w:sz w:val="24"/>
          <w:szCs w:val="24"/>
        </w:rPr>
        <w:t>,</w:t>
      </w:r>
      <w:r w:rsidRPr="00964049">
        <w:rPr>
          <w:rFonts w:ascii="Times New Roman"/>
          <w:noProof/>
          <w:color w:val="000000" w:themeColor="text1"/>
          <w:sz w:val="24"/>
          <w:szCs w:val="24"/>
        </w:rPr>
        <w:t xml:space="preserve"> and H</w:t>
      </w:r>
      <w:r w:rsidRPr="00964049">
        <w:rPr>
          <w:rFonts w:ascii="Times New Roman"/>
          <w:noProof/>
          <w:color w:val="000000" w:themeColor="text1"/>
          <w:sz w:val="24"/>
          <w:szCs w:val="24"/>
          <w:vertAlign w:val="subscript"/>
        </w:rPr>
        <w:t>2</w:t>
      </w:r>
      <w:r w:rsidRPr="00964049">
        <w:rPr>
          <w:rFonts w:ascii="Times New Roman"/>
          <w:noProof/>
          <w:color w:val="000000" w:themeColor="text1"/>
          <w:sz w:val="24"/>
          <w:szCs w:val="24"/>
        </w:rPr>
        <w:t>O. This column was developed using H</w:t>
      </w:r>
      <w:r w:rsidRPr="00964049">
        <w:rPr>
          <w:rFonts w:ascii="Times New Roman"/>
          <w:noProof/>
          <w:color w:val="000000" w:themeColor="text1"/>
          <w:sz w:val="24"/>
          <w:szCs w:val="24"/>
          <w:vertAlign w:val="subscript"/>
        </w:rPr>
        <w:t>2</w:t>
      </w:r>
      <w:r w:rsidRPr="00964049">
        <w:rPr>
          <w:rFonts w:ascii="Times New Roman"/>
          <w:noProof/>
          <w:color w:val="000000" w:themeColor="text1"/>
          <w:sz w:val="24"/>
          <w:szCs w:val="24"/>
        </w:rPr>
        <w:t>O (4 column volumes, 1 cv = 15 m</w:t>
      </w:r>
      <w:r w:rsidR="00A947E5">
        <w:rPr>
          <w:rFonts w:ascii="Times New Roman"/>
          <w:noProof/>
          <w:color w:val="000000" w:themeColor="text1"/>
          <w:sz w:val="24"/>
          <w:szCs w:val="24"/>
        </w:rPr>
        <w:t>L</w:t>
      </w:r>
      <w:r w:rsidRPr="00964049">
        <w:rPr>
          <w:rFonts w:ascii="Times New Roman"/>
          <w:noProof/>
          <w:color w:val="000000" w:themeColor="text1"/>
          <w:sz w:val="24"/>
          <w:szCs w:val="24"/>
        </w:rPr>
        <w:t>); 1:9, 1:4</w:t>
      </w:r>
      <w:r w:rsidR="00A947E5">
        <w:rPr>
          <w:rFonts w:ascii="Times New Roman"/>
          <w:noProof/>
          <w:color w:val="000000" w:themeColor="text1"/>
          <w:sz w:val="24"/>
          <w:szCs w:val="24"/>
        </w:rPr>
        <w:t>,</w:t>
      </w:r>
      <w:r w:rsidRPr="00964049">
        <w:rPr>
          <w:rFonts w:ascii="Times New Roman"/>
          <w:noProof/>
          <w:color w:val="000000" w:themeColor="text1"/>
          <w:sz w:val="24"/>
          <w:szCs w:val="24"/>
        </w:rPr>
        <w:t xml:space="preserve"> and 3:7 EtOH:H</w:t>
      </w:r>
      <w:r w:rsidRPr="00964049">
        <w:rPr>
          <w:rFonts w:ascii="Times New Roman"/>
          <w:noProof/>
          <w:color w:val="000000" w:themeColor="text1"/>
          <w:sz w:val="24"/>
          <w:szCs w:val="24"/>
          <w:vertAlign w:val="subscript"/>
        </w:rPr>
        <w:t>2</w:t>
      </w:r>
      <w:r w:rsidRPr="00964049">
        <w:rPr>
          <w:rFonts w:ascii="Times New Roman"/>
          <w:noProof/>
          <w:color w:val="000000" w:themeColor="text1"/>
          <w:sz w:val="24"/>
          <w:szCs w:val="24"/>
        </w:rPr>
        <w:t>O (2 cv fractions each); 2:3 EtOH:H</w:t>
      </w:r>
      <w:r w:rsidRPr="00964049">
        <w:rPr>
          <w:rFonts w:ascii="Times New Roman"/>
          <w:noProof/>
          <w:color w:val="000000" w:themeColor="text1"/>
          <w:sz w:val="24"/>
          <w:szCs w:val="24"/>
          <w:vertAlign w:val="subscript"/>
        </w:rPr>
        <w:t>2</w:t>
      </w:r>
      <w:r w:rsidRPr="00964049">
        <w:rPr>
          <w:rFonts w:ascii="Times New Roman"/>
          <w:noProof/>
          <w:color w:val="000000" w:themeColor="text1"/>
          <w:sz w:val="24"/>
          <w:szCs w:val="24"/>
        </w:rPr>
        <w:t>O (6 cv fractions); 1:1 EtOH:H</w:t>
      </w:r>
      <w:r w:rsidRPr="00964049">
        <w:rPr>
          <w:rFonts w:ascii="Times New Roman"/>
          <w:noProof/>
          <w:color w:val="000000" w:themeColor="text1"/>
          <w:sz w:val="24"/>
          <w:szCs w:val="24"/>
          <w:vertAlign w:val="subscript"/>
        </w:rPr>
        <w:t>2</w:t>
      </w:r>
      <w:r w:rsidRPr="00964049">
        <w:rPr>
          <w:rFonts w:ascii="Times New Roman"/>
          <w:noProof/>
          <w:color w:val="000000" w:themeColor="text1"/>
          <w:sz w:val="24"/>
          <w:szCs w:val="24"/>
        </w:rPr>
        <w:t>O and EtOH (2 cv fractions each). Flavonoid-rich orange fractions eluted with 2:3 EtOH:H</w:t>
      </w:r>
      <w:r w:rsidRPr="00964049">
        <w:rPr>
          <w:rFonts w:ascii="Times New Roman"/>
          <w:noProof/>
          <w:color w:val="000000" w:themeColor="text1"/>
          <w:sz w:val="24"/>
          <w:szCs w:val="24"/>
          <w:vertAlign w:val="subscript"/>
        </w:rPr>
        <w:t>2</w:t>
      </w:r>
      <w:r w:rsidRPr="00964049">
        <w:rPr>
          <w:rFonts w:ascii="Times New Roman"/>
          <w:noProof/>
          <w:color w:val="000000" w:themeColor="text1"/>
          <w:sz w:val="24"/>
          <w:szCs w:val="24"/>
        </w:rPr>
        <w:t xml:space="preserve">O were subjected to preparative HPLC (see </w:t>
      </w:r>
      <w:r w:rsidR="00EF2873">
        <w:rPr>
          <w:rFonts w:ascii="Times New Roman"/>
          <w:noProof/>
          <w:color w:val="000000" w:themeColor="text1"/>
          <w:sz w:val="24"/>
          <w:szCs w:val="24"/>
        </w:rPr>
        <w:t>below</w:t>
      </w:r>
      <w:r w:rsidRPr="00964049">
        <w:rPr>
          <w:rFonts w:ascii="Times New Roman"/>
          <w:noProof/>
          <w:color w:val="000000" w:themeColor="text1"/>
          <w:sz w:val="24"/>
          <w:szCs w:val="24"/>
        </w:rPr>
        <w:t>). Sulfuretin, luteolin, butein, apigenin, diosmetin, isoliquiritigenin</w:t>
      </w:r>
      <w:r w:rsidR="00A947E5">
        <w:rPr>
          <w:rFonts w:ascii="Times New Roman"/>
          <w:noProof/>
          <w:color w:val="000000" w:themeColor="text1"/>
          <w:sz w:val="24"/>
          <w:szCs w:val="24"/>
        </w:rPr>
        <w:t>,</w:t>
      </w:r>
      <w:r w:rsidRPr="00964049">
        <w:rPr>
          <w:rFonts w:ascii="Times New Roman"/>
          <w:noProof/>
          <w:color w:val="000000" w:themeColor="text1"/>
          <w:sz w:val="24"/>
          <w:szCs w:val="24"/>
        </w:rPr>
        <w:t xml:space="preserve"> and 4-O-methylbutein were identified by comparing </w:t>
      </w:r>
      <w:r w:rsidRPr="00964049">
        <w:rPr>
          <w:rFonts w:ascii="Times New Roman"/>
          <w:noProof/>
          <w:color w:val="000000" w:themeColor="text1"/>
          <w:sz w:val="24"/>
          <w:szCs w:val="24"/>
          <w:vertAlign w:val="superscript"/>
        </w:rPr>
        <w:t>1</w:t>
      </w:r>
      <w:r w:rsidRPr="00964049">
        <w:rPr>
          <w:rFonts w:ascii="Times New Roman"/>
          <w:noProof/>
          <w:color w:val="000000" w:themeColor="text1"/>
          <w:sz w:val="24"/>
          <w:szCs w:val="24"/>
        </w:rPr>
        <w:t>H NMR spectra with literature data (</w:t>
      </w:r>
      <w:r w:rsidR="00A947E5" w:rsidRPr="00CE42AC">
        <w:rPr>
          <w:rFonts w:ascii="Times New Roman"/>
          <w:color w:val="000000" w:themeColor="text1"/>
          <w:sz w:val="24"/>
          <w:szCs w:val="24"/>
        </w:rPr>
        <w:t xml:space="preserve">Supplementary </w:t>
      </w:r>
      <w:r w:rsidRPr="00964049">
        <w:rPr>
          <w:rFonts w:ascii="Times New Roman"/>
          <w:noProof/>
          <w:color w:val="000000" w:themeColor="text1"/>
          <w:sz w:val="24"/>
          <w:szCs w:val="24"/>
        </w:rPr>
        <w:t>Table S1) and by 2D NMR when needed.</w:t>
      </w:r>
    </w:p>
    <w:p w14:paraId="56A65228" w14:textId="429C5116" w:rsidR="00F65F83" w:rsidRPr="004E6F23" w:rsidRDefault="00F65F83" w:rsidP="00F65F83">
      <w:pPr>
        <w:spacing w:after="0" w:line="360" w:lineRule="auto"/>
        <w:ind w:firstLine="720"/>
        <w:jc w:val="both"/>
        <w:rPr>
          <w:rFonts w:ascii="Times New Roman"/>
          <w:noProof/>
          <w:color w:val="000000" w:themeColor="text1"/>
          <w:sz w:val="24"/>
          <w:szCs w:val="24"/>
        </w:rPr>
      </w:pPr>
      <w:r w:rsidRPr="004E6F23">
        <w:rPr>
          <w:rFonts w:ascii="Times New Roman"/>
          <w:noProof/>
          <w:color w:val="000000" w:themeColor="text1"/>
          <w:sz w:val="24"/>
          <w:szCs w:val="24"/>
        </w:rPr>
        <w:t>Flavonoid glycosides were purified for identification from freeze-dried yellow dahlia petals. Dried petals were finely ground and extracted overnight in 96% EtOH, then the extract was filtered (sintered funnel, porosity no 1) and evaporated to dryness (35</w:t>
      </w:r>
      <w:r w:rsidR="00357309">
        <w:rPr>
          <w:rFonts w:ascii="Times New Roman"/>
          <w:noProof/>
          <w:color w:val="000000" w:themeColor="text1"/>
          <w:sz w:val="24"/>
          <w:szCs w:val="24"/>
        </w:rPr>
        <w:t xml:space="preserve"> </w:t>
      </w:r>
      <w:r w:rsidR="00A153DB">
        <w:rPr>
          <w:rFonts w:ascii="Calibri" w:hAnsi="Calibri" w:cs="Calibri"/>
          <w:noProof/>
          <w:color w:val="000000" w:themeColor="text1"/>
          <w:sz w:val="24"/>
          <w:szCs w:val="24"/>
        </w:rPr>
        <w:t>°</w:t>
      </w:r>
      <w:r w:rsidRPr="004E6F23">
        <w:rPr>
          <w:rFonts w:ascii="Times New Roman"/>
          <w:noProof/>
          <w:color w:val="000000" w:themeColor="text1"/>
          <w:sz w:val="24"/>
          <w:szCs w:val="24"/>
        </w:rPr>
        <w:t>C) to give a yellow oily gum. This was bound onto C18 and subjected to RP chromatography on a prepacked C18 column preconditioned as above. This column was developed as above, except that 1 cv = 10 m</w:t>
      </w:r>
      <w:r w:rsidR="006F25AA">
        <w:rPr>
          <w:rFonts w:ascii="Times New Roman"/>
          <w:noProof/>
          <w:color w:val="000000" w:themeColor="text1"/>
          <w:sz w:val="24"/>
          <w:szCs w:val="24"/>
        </w:rPr>
        <w:t>L</w:t>
      </w:r>
      <w:r w:rsidRPr="004E6F23">
        <w:rPr>
          <w:rFonts w:ascii="Times New Roman"/>
          <w:noProof/>
          <w:color w:val="000000" w:themeColor="text1"/>
          <w:sz w:val="24"/>
          <w:szCs w:val="24"/>
        </w:rPr>
        <w:t>. Fractions 7 and 8 (30 mg) eluted with 3:7 EtOH:H</w:t>
      </w:r>
      <w:r w:rsidRPr="004E6F23">
        <w:rPr>
          <w:rFonts w:ascii="Times New Roman"/>
          <w:noProof/>
          <w:color w:val="000000" w:themeColor="text1"/>
          <w:sz w:val="24"/>
          <w:szCs w:val="24"/>
          <w:vertAlign w:val="subscript"/>
        </w:rPr>
        <w:t>2</w:t>
      </w:r>
      <w:r w:rsidRPr="004E6F23">
        <w:rPr>
          <w:rFonts w:ascii="Times New Roman"/>
          <w:noProof/>
          <w:color w:val="000000" w:themeColor="text1"/>
          <w:sz w:val="24"/>
          <w:szCs w:val="24"/>
        </w:rPr>
        <w:t>O were subjected to preparative HPLC (</w:t>
      </w:r>
      <w:r w:rsidR="00EF2873" w:rsidRPr="004E6F23">
        <w:rPr>
          <w:rFonts w:ascii="Times New Roman"/>
          <w:noProof/>
          <w:color w:val="000000" w:themeColor="text1"/>
          <w:sz w:val="24"/>
          <w:szCs w:val="24"/>
        </w:rPr>
        <w:t>see below</w:t>
      </w:r>
      <w:r w:rsidRPr="004E6F23">
        <w:rPr>
          <w:rFonts w:ascii="Times New Roman"/>
          <w:noProof/>
          <w:color w:val="000000" w:themeColor="text1"/>
          <w:sz w:val="24"/>
          <w:szCs w:val="24"/>
        </w:rPr>
        <w:t>). Butein 4</w:t>
      </w:r>
      <w:r w:rsidRPr="004E6F23">
        <w:rPr>
          <w:rFonts w:ascii="Times New Roman"/>
          <w:noProof/>
          <w:color w:val="000000" w:themeColor="text1"/>
          <w:sz w:val="24"/>
          <w:szCs w:val="24"/>
        </w:rPr>
        <w:t>’</w:t>
      </w:r>
      <w:r w:rsidRPr="004E6F23">
        <w:rPr>
          <w:rFonts w:ascii="Times New Roman"/>
          <w:noProof/>
          <w:color w:val="000000" w:themeColor="text1"/>
          <w:sz w:val="24"/>
          <w:szCs w:val="24"/>
        </w:rPr>
        <w:t>-glucoside and isoliquiritigenin 4</w:t>
      </w:r>
      <w:r w:rsidRPr="004E6F23">
        <w:rPr>
          <w:rFonts w:ascii="Times New Roman"/>
          <w:noProof/>
          <w:color w:val="000000" w:themeColor="text1"/>
          <w:sz w:val="24"/>
          <w:szCs w:val="24"/>
        </w:rPr>
        <w:t>’</w:t>
      </w:r>
      <w:r w:rsidRPr="004E6F23">
        <w:rPr>
          <w:rFonts w:ascii="Times New Roman"/>
          <w:noProof/>
          <w:color w:val="000000" w:themeColor="text1"/>
          <w:sz w:val="24"/>
          <w:szCs w:val="24"/>
        </w:rPr>
        <w:t>-glucoside (</w:t>
      </w:r>
      <w:r w:rsidR="006F25AA" w:rsidRPr="00CE42AC">
        <w:rPr>
          <w:rFonts w:ascii="Times New Roman"/>
          <w:color w:val="000000" w:themeColor="text1"/>
          <w:sz w:val="24"/>
          <w:szCs w:val="24"/>
        </w:rPr>
        <w:t xml:space="preserve">Supplementary </w:t>
      </w:r>
      <w:r w:rsidRPr="004E6F23">
        <w:rPr>
          <w:rFonts w:ascii="Times New Roman"/>
          <w:noProof/>
          <w:color w:val="000000" w:themeColor="text1"/>
          <w:sz w:val="24"/>
          <w:szCs w:val="24"/>
        </w:rPr>
        <w:t>Fig. S</w:t>
      </w:r>
      <w:r w:rsidR="00E81DD2">
        <w:rPr>
          <w:rFonts w:ascii="Times New Roman"/>
          <w:noProof/>
          <w:color w:val="000000" w:themeColor="text1"/>
          <w:sz w:val="24"/>
          <w:szCs w:val="24"/>
        </w:rPr>
        <w:t>3</w:t>
      </w:r>
      <w:r w:rsidRPr="004E6F23">
        <w:rPr>
          <w:rFonts w:ascii="Times New Roman"/>
          <w:noProof/>
          <w:color w:val="000000" w:themeColor="text1"/>
          <w:sz w:val="24"/>
          <w:szCs w:val="24"/>
        </w:rPr>
        <w:t xml:space="preserve">) were identified by comparing </w:t>
      </w:r>
      <w:r w:rsidRPr="004E6F23">
        <w:rPr>
          <w:rFonts w:ascii="Times New Roman"/>
          <w:noProof/>
          <w:color w:val="000000" w:themeColor="text1"/>
          <w:sz w:val="24"/>
          <w:szCs w:val="24"/>
          <w:vertAlign w:val="superscript"/>
        </w:rPr>
        <w:t>1</w:t>
      </w:r>
      <w:r w:rsidRPr="004E6F23">
        <w:rPr>
          <w:rFonts w:ascii="Times New Roman"/>
          <w:noProof/>
          <w:color w:val="000000" w:themeColor="text1"/>
          <w:sz w:val="24"/>
          <w:szCs w:val="24"/>
        </w:rPr>
        <w:t>H NMR spectra with literature data (</w:t>
      </w:r>
      <w:r w:rsidR="006F25AA" w:rsidRPr="00CE42AC">
        <w:rPr>
          <w:rFonts w:ascii="Times New Roman"/>
          <w:color w:val="000000" w:themeColor="text1"/>
          <w:sz w:val="24"/>
          <w:szCs w:val="24"/>
        </w:rPr>
        <w:t xml:space="preserve">Supplementary </w:t>
      </w:r>
      <w:r w:rsidRPr="004E6F23">
        <w:rPr>
          <w:rFonts w:ascii="Times New Roman"/>
          <w:noProof/>
          <w:color w:val="000000" w:themeColor="text1"/>
          <w:sz w:val="24"/>
          <w:szCs w:val="24"/>
        </w:rPr>
        <w:t>Table S1) and by 2D NMR.</w:t>
      </w:r>
    </w:p>
    <w:p w14:paraId="45AAB5DA" w14:textId="01DF8F63" w:rsidR="00F65F83" w:rsidRPr="004E6F23" w:rsidRDefault="00F65F83" w:rsidP="00F65F83">
      <w:pPr>
        <w:spacing w:after="0" w:line="360" w:lineRule="auto"/>
        <w:ind w:firstLine="720"/>
        <w:jc w:val="both"/>
        <w:rPr>
          <w:rFonts w:ascii="Times New Roman"/>
          <w:noProof/>
          <w:color w:val="000000" w:themeColor="text1"/>
          <w:sz w:val="24"/>
          <w:szCs w:val="24"/>
        </w:rPr>
      </w:pPr>
      <w:r w:rsidRPr="004E6F23">
        <w:rPr>
          <w:rFonts w:ascii="Times New Roman"/>
          <w:noProof/>
          <w:color w:val="000000" w:themeColor="text1"/>
          <w:sz w:val="24"/>
          <w:szCs w:val="24"/>
        </w:rPr>
        <w:t xml:space="preserve">The extract used in the mouse trials was also prepared from fresh </w:t>
      </w:r>
      <w:r w:rsidR="006F25AA">
        <w:rPr>
          <w:rFonts w:ascii="Times New Roman"/>
          <w:noProof/>
          <w:color w:val="000000" w:themeColor="text1"/>
          <w:sz w:val="24"/>
          <w:szCs w:val="24"/>
        </w:rPr>
        <w:t xml:space="preserve">dahlia </w:t>
      </w:r>
      <w:r w:rsidRPr="004E6F23">
        <w:rPr>
          <w:rFonts w:ascii="Times New Roman"/>
          <w:noProof/>
          <w:color w:val="000000" w:themeColor="text1"/>
          <w:sz w:val="24"/>
          <w:szCs w:val="24"/>
        </w:rPr>
        <w:t xml:space="preserve">flowers grown in Southland (New Zealand). </w:t>
      </w:r>
      <w:r w:rsidRPr="004E6F23">
        <w:rPr>
          <w:rFonts w:ascii="Times New Roman"/>
          <w:noProof/>
          <w:color w:val="000000" w:themeColor="text1"/>
          <w:sz w:val="24"/>
          <w:szCs w:val="24"/>
          <w:vertAlign w:val="superscript"/>
        </w:rPr>
        <w:t>1</w:t>
      </w:r>
      <w:r w:rsidRPr="004E6F23">
        <w:rPr>
          <w:rFonts w:ascii="Times New Roman"/>
          <w:noProof/>
          <w:color w:val="000000" w:themeColor="text1"/>
          <w:sz w:val="24"/>
          <w:szCs w:val="24"/>
        </w:rPr>
        <w:t>H NMR showed that glucose was the main component in this extract. HPLC analyses (see below) showed the flavonoid composition</w:t>
      </w:r>
      <w:r w:rsidR="006F25AA">
        <w:rPr>
          <w:rFonts w:ascii="Times New Roman"/>
          <w:noProof/>
          <w:color w:val="000000" w:themeColor="text1"/>
          <w:sz w:val="24"/>
          <w:szCs w:val="24"/>
        </w:rPr>
        <w:t>s</w:t>
      </w:r>
      <w:r w:rsidRPr="004E6F23">
        <w:rPr>
          <w:rFonts w:ascii="Times New Roman"/>
          <w:noProof/>
          <w:color w:val="000000" w:themeColor="text1"/>
          <w:sz w:val="24"/>
          <w:szCs w:val="24"/>
        </w:rPr>
        <w:t xml:space="preserve"> (</w:t>
      </w:r>
      <w:r w:rsidR="006F25AA" w:rsidRPr="00CE42AC">
        <w:rPr>
          <w:rFonts w:ascii="Times New Roman"/>
          <w:color w:val="000000" w:themeColor="text1"/>
          <w:sz w:val="24"/>
          <w:szCs w:val="24"/>
        </w:rPr>
        <w:t>Supplementary</w:t>
      </w:r>
      <w:r w:rsidR="006F25AA" w:rsidRPr="004E6F23">
        <w:rPr>
          <w:rFonts w:ascii="Times New Roman"/>
          <w:noProof/>
          <w:color w:val="000000" w:themeColor="text1"/>
          <w:sz w:val="24"/>
          <w:szCs w:val="24"/>
        </w:rPr>
        <w:t xml:space="preserve"> </w:t>
      </w:r>
      <w:r w:rsidRPr="004E6F23">
        <w:rPr>
          <w:rFonts w:ascii="Times New Roman"/>
          <w:noProof/>
          <w:color w:val="000000" w:themeColor="text1"/>
          <w:sz w:val="24"/>
          <w:szCs w:val="24"/>
        </w:rPr>
        <w:t>Table S2).</w:t>
      </w:r>
    </w:p>
    <w:p w14:paraId="410F468F" w14:textId="77777777" w:rsidR="00F65F83" w:rsidRPr="004E6F23" w:rsidRDefault="00F65F83" w:rsidP="00F65F83">
      <w:pPr>
        <w:spacing w:after="0" w:line="360" w:lineRule="auto"/>
        <w:ind w:firstLine="720"/>
        <w:jc w:val="both"/>
        <w:rPr>
          <w:rFonts w:ascii="Times New Roman"/>
          <w:noProof/>
          <w:color w:val="000000" w:themeColor="text1"/>
          <w:sz w:val="24"/>
          <w:szCs w:val="24"/>
        </w:rPr>
      </w:pPr>
      <w:r w:rsidRPr="004E6F23">
        <w:rPr>
          <w:rFonts w:ascii="Times New Roman"/>
          <w:noProof/>
          <w:color w:val="000000" w:themeColor="text1"/>
          <w:sz w:val="24"/>
          <w:szCs w:val="24"/>
        </w:rPr>
        <w:t xml:space="preserve">For mouse trials of pure flavonoids and mixtures, commercial samples of butein (Sigma-Aldrich, purity </w:t>
      </w:r>
      <w:r w:rsidRPr="004E6F23">
        <w:rPr>
          <w:rFonts w:ascii="Times New Roman"/>
          <w:color w:val="000000" w:themeColor="text1"/>
          <w:sz w:val="24"/>
          <w:szCs w:val="24"/>
        </w:rPr>
        <w:t>98%</w:t>
      </w:r>
      <w:r w:rsidRPr="004E6F23">
        <w:rPr>
          <w:rFonts w:ascii="Times New Roman"/>
          <w:noProof/>
          <w:color w:val="000000" w:themeColor="text1"/>
          <w:sz w:val="24"/>
          <w:szCs w:val="24"/>
        </w:rPr>
        <w:t xml:space="preserve">) and isoliquiritigenin (AK Scientific 97%) were used. Sulfuretin was purified from dahlia extract as above (purity &gt;98% by HPLC and </w:t>
      </w:r>
      <w:r w:rsidRPr="004E6F23">
        <w:rPr>
          <w:rFonts w:ascii="Times New Roman"/>
          <w:noProof/>
          <w:color w:val="000000" w:themeColor="text1"/>
          <w:sz w:val="24"/>
          <w:szCs w:val="24"/>
          <w:vertAlign w:val="superscript"/>
        </w:rPr>
        <w:t>1</w:t>
      </w:r>
      <w:r w:rsidRPr="004E6F23">
        <w:rPr>
          <w:rFonts w:ascii="Times New Roman"/>
          <w:noProof/>
          <w:color w:val="000000" w:themeColor="text1"/>
          <w:sz w:val="24"/>
          <w:szCs w:val="24"/>
        </w:rPr>
        <w:t xml:space="preserve">H NMR analyses). </w:t>
      </w:r>
    </w:p>
    <w:p w14:paraId="0212B80A" w14:textId="670246EE" w:rsidR="00F65F83" w:rsidRPr="004E6F23" w:rsidRDefault="00CE2758" w:rsidP="00F65F83">
      <w:pPr>
        <w:spacing w:after="0" w:line="360" w:lineRule="auto"/>
        <w:ind w:firstLine="720"/>
        <w:jc w:val="both"/>
        <w:rPr>
          <w:rFonts w:ascii="Times New Roman"/>
          <w:noProof/>
          <w:color w:val="000000" w:themeColor="text1"/>
          <w:sz w:val="24"/>
          <w:szCs w:val="24"/>
        </w:rPr>
      </w:pPr>
      <w:r w:rsidRPr="004E6F23">
        <w:rPr>
          <w:rFonts w:ascii="Times New Roman"/>
          <w:noProof/>
          <w:color w:val="000000" w:themeColor="text1"/>
          <w:sz w:val="24"/>
          <w:szCs w:val="24"/>
        </w:rPr>
        <w:lastRenderedPageBreak/>
        <w:t xml:space="preserve">The extract used in the human trial was prepared </w:t>
      </w:r>
      <w:r w:rsidR="004E6F23" w:rsidRPr="004E6F23">
        <w:rPr>
          <w:rFonts w:ascii="Times New Roman"/>
          <w:noProof/>
          <w:color w:val="000000" w:themeColor="text1"/>
          <w:sz w:val="24"/>
          <w:szCs w:val="24"/>
        </w:rPr>
        <w:t xml:space="preserve">as follows. </w:t>
      </w:r>
      <w:r w:rsidR="00F65F83" w:rsidRPr="004E6F23">
        <w:rPr>
          <w:rFonts w:ascii="Times New Roman"/>
          <w:noProof/>
          <w:color w:val="000000" w:themeColor="text1"/>
          <w:sz w:val="24"/>
          <w:szCs w:val="24"/>
        </w:rPr>
        <w:t xml:space="preserve">Fresh petals were removed from flowerheads and </w:t>
      </w:r>
      <w:r w:rsidR="006F25AA">
        <w:rPr>
          <w:rFonts w:ascii="Times New Roman"/>
          <w:noProof/>
          <w:color w:val="000000" w:themeColor="text1"/>
          <w:sz w:val="24"/>
          <w:szCs w:val="24"/>
        </w:rPr>
        <w:t>freeze-dried</w:t>
      </w:r>
      <w:r w:rsidR="00F65F83" w:rsidRPr="004E6F23">
        <w:rPr>
          <w:rFonts w:ascii="Times New Roman"/>
          <w:noProof/>
          <w:color w:val="000000" w:themeColor="text1"/>
          <w:sz w:val="24"/>
          <w:szCs w:val="24"/>
        </w:rPr>
        <w:t>, then extracted with 1:1 w/w EtOH:H</w:t>
      </w:r>
      <w:r w:rsidR="00F65F83" w:rsidRPr="004E6F23">
        <w:rPr>
          <w:rFonts w:ascii="Times New Roman"/>
          <w:noProof/>
          <w:color w:val="000000" w:themeColor="text1"/>
          <w:sz w:val="24"/>
          <w:szCs w:val="24"/>
          <w:vertAlign w:val="subscript"/>
        </w:rPr>
        <w:t>2</w:t>
      </w:r>
      <w:r w:rsidR="00F65F83" w:rsidRPr="004E6F23">
        <w:rPr>
          <w:rFonts w:ascii="Times New Roman"/>
          <w:noProof/>
          <w:color w:val="000000" w:themeColor="text1"/>
          <w:sz w:val="24"/>
          <w:szCs w:val="24"/>
        </w:rPr>
        <w:t>O (previously sparged with O</w:t>
      </w:r>
      <w:r w:rsidR="00F65F83" w:rsidRPr="004E6F23">
        <w:rPr>
          <w:rFonts w:ascii="Times New Roman"/>
          <w:noProof/>
          <w:color w:val="000000" w:themeColor="text1"/>
          <w:sz w:val="24"/>
          <w:szCs w:val="24"/>
          <w:vertAlign w:val="subscript"/>
        </w:rPr>
        <w:t>2</w:t>
      </w:r>
      <w:r w:rsidR="00F65F83" w:rsidRPr="004E6F23">
        <w:rPr>
          <w:rFonts w:ascii="Times New Roman"/>
          <w:noProof/>
          <w:color w:val="000000" w:themeColor="text1"/>
          <w:sz w:val="24"/>
          <w:szCs w:val="24"/>
        </w:rPr>
        <w:t>-free N</w:t>
      </w:r>
      <w:r w:rsidR="00F65F83" w:rsidRPr="004E6F23">
        <w:rPr>
          <w:rFonts w:ascii="Times New Roman"/>
          <w:noProof/>
          <w:color w:val="000000" w:themeColor="text1"/>
          <w:sz w:val="24"/>
          <w:szCs w:val="24"/>
          <w:vertAlign w:val="subscript"/>
        </w:rPr>
        <w:t>2</w:t>
      </w:r>
      <w:r w:rsidR="00F65F83" w:rsidRPr="004E6F23">
        <w:rPr>
          <w:rFonts w:ascii="Times New Roman"/>
          <w:noProof/>
          <w:color w:val="000000" w:themeColor="text1"/>
          <w:sz w:val="24"/>
          <w:szCs w:val="24"/>
        </w:rPr>
        <w:t>), by maceration in the dark at 20</w:t>
      </w:r>
      <w:r w:rsidR="006F25AA" w:rsidRPr="000831D2">
        <w:rPr>
          <w:rFonts w:eastAsia="宋体"/>
        </w:rPr>
        <w:t>−</w:t>
      </w:r>
      <w:r w:rsidR="00F65F83" w:rsidRPr="004E6F23">
        <w:rPr>
          <w:rFonts w:ascii="Times New Roman"/>
          <w:noProof/>
          <w:color w:val="000000" w:themeColor="text1"/>
          <w:sz w:val="24"/>
          <w:szCs w:val="24"/>
        </w:rPr>
        <w:t>25</w:t>
      </w:r>
      <w:r w:rsidR="00F65F83" w:rsidRPr="004E6F23">
        <w:rPr>
          <w:rFonts w:ascii="Times New Roman"/>
          <w:noProof/>
          <w:color w:val="000000" w:themeColor="text1"/>
          <w:sz w:val="24"/>
          <w:szCs w:val="24"/>
        </w:rPr>
        <w:t>°</w:t>
      </w:r>
      <w:r w:rsidR="00F65F83" w:rsidRPr="004E6F23">
        <w:rPr>
          <w:rFonts w:ascii="Times New Roman"/>
          <w:noProof/>
          <w:color w:val="000000" w:themeColor="text1"/>
          <w:sz w:val="24"/>
          <w:szCs w:val="24"/>
        </w:rPr>
        <w:t xml:space="preserve">C for 48 h. The petals were then removed from the extract, which was rotary evaporated to remove most of the EtOH, then blended with microcrystalline cellulose (MCC). The resulting slurry was </w:t>
      </w:r>
      <w:r w:rsidR="006F25AA">
        <w:rPr>
          <w:rFonts w:ascii="Times New Roman"/>
          <w:noProof/>
          <w:color w:val="000000" w:themeColor="text1"/>
          <w:sz w:val="24"/>
          <w:szCs w:val="24"/>
        </w:rPr>
        <w:t>freeze-dried</w:t>
      </w:r>
      <w:r w:rsidR="00F65F83" w:rsidRPr="004E6F23">
        <w:rPr>
          <w:rFonts w:ascii="Times New Roman"/>
          <w:noProof/>
          <w:color w:val="000000" w:themeColor="text1"/>
          <w:sz w:val="24"/>
          <w:szCs w:val="24"/>
        </w:rPr>
        <w:t xml:space="preserve"> to produce a slightly sticky friable yellow powder. The powder was packed into Vege-caps at different dose levels based on total extract weight per capsule (</w:t>
      </w:r>
      <w:r w:rsidR="006F25AA" w:rsidRPr="00CE42AC">
        <w:rPr>
          <w:rFonts w:ascii="Times New Roman"/>
          <w:color w:val="000000" w:themeColor="text1"/>
          <w:sz w:val="24"/>
          <w:szCs w:val="24"/>
        </w:rPr>
        <w:t xml:space="preserve">Supplementary </w:t>
      </w:r>
      <w:r w:rsidR="00F65F83" w:rsidRPr="004E6F23">
        <w:rPr>
          <w:rFonts w:ascii="Times New Roman"/>
          <w:noProof/>
          <w:color w:val="000000" w:themeColor="text1"/>
          <w:sz w:val="24"/>
          <w:szCs w:val="24"/>
        </w:rPr>
        <w:t xml:space="preserve">Table S2). Different doses were made by further blending the powder-extract mix with more MCC. The capsules were </w:t>
      </w:r>
      <w:r w:rsidR="006F25AA">
        <w:rPr>
          <w:rFonts w:ascii="Times New Roman"/>
          <w:noProof/>
          <w:color w:val="000000" w:themeColor="text1"/>
          <w:sz w:val="24"/>
          <w:szCs w:val="24"/>
        </w:rPr>
        <w:t>hand-packed</w:t>
      </w:r>
      <w:r w:rsidR="006F25AA" w:rsidRPr="004E6F23">
        <w:rPr>
          <w:rFonts w:ascii="Times New Roman"/>
          <w:noProof/>
          <w:color w:val="000000" w:themeColor="text1"/>
          <w:sz w:val="24"/>
          <w:szCs w:val="24"/>
        </w:rPr>
        <w:t xml:space="preserve"> </w:t>
      </w:r>
      <w:r w:rsidR="00F65F83" w:rsidRPr="004E6F23">
        <w:rPr>
          <w:rFonts w:ascii="Times New Roman"/>
          <w:noProof/>
          <w:color w:val="000000" w:themeColor="text1"/>
          <w:sz w:val="24"/>
          <w:szCs w:val="24"/>
        </w:rPr>
        <w:t>using the Cap-M-Quik filler machine (Empty Caps Company, Ca, USA). Capsules were then stored at -20</w:t>
      </w:r>
      <w:r w:rsidR="00F65F83" w:rsidRPr="004E6F23">
        <w:rPr>
          <w:rFonts w:ascii="Times New Roman"/>
          <w:noProof/>
          <w:color w:val="000000" w:themeColor="text1"/>
          <w:sz w:val="24"/>
          <w:szCs w:val="24"/>
        </w:rPr>
        <w:t>°</w:t>
      </w:r>
      <w:r w:rsidR="00F65F83" w:rsidRPr="004E6F23">
        <w:rPr>
          <w:rFonts w:ascii="Times New Roman"/>
          <w:noProof/>
          <w:color w:val="000000" w:themeColor="text1"/>
          <w:sz w:val="24"/>
          <w:szCs w:val="24"/>
        </w:rPr>
        <w:t>C in sterile plastic containers flushed with O</w:t>
      </w:r>
      <w:r w:rsidR="00F65F83" w:rsidRPr="004E6F23">
        <w:rPr>
          <w:rFonts w:ascii="Times New Roman"/>
          <w:noProof/>
          <w:color w:val="000000" w:themeColor="text1"/>
          <w:sz w:val="24"/>
          <w:szCs w:val="24"/>
          <w:vertAlign w:val="subscript"/>
        </w:rPr>
        <w:t>2</w:t>
      </w:r>
      <w:r w:rsidR="00F65F83" w:rsidRPr="004E6F23">
        <w:rPr>
          <w:rFonts w:ascii="Times New Roman"/>
          <w:noProof/>
          <w:color w:val="000000" w:themeColor="text1"/>
          <w:sz w:val="24"/>
          <w:szCs w:val="24"/>
        </w:rPr>
        <w:t>-free N</w:t>
      </w:r>
      <w:r w:rsidR="00F65F83" w:rsidRPr="004E6F23">
        <w:rPr>
          <w:rFonts w:ascii="Times New Roman"/>
          <w:noProof/>
          <w:color w:val="000000" w:themeColor="text1"/>
          <w:sz w:val="24"/>
          <w:szCs w:val="24"/>
          <w:vertAlign w:val="subscript"/>
        </w:rPr>
        <w:t>2</w:t>
      </w:r>
      <w:r w:rsidR="00F65F83" w:rsidRPr="004E6F23">
        <w:rPr>
          <w:rFonts w:ascii="Times New Roman"/>
          <w:noProof/>
          <w:color w:val="000000" w:themeColor="text1"/>
          <w:sz w:val="24"/>
          <w:szCs w:val="24"/>
        </w:rPr>
        <w:t xml:space="preserve">, in </w:t>
      </w:r>
      <w:r w:rsidR="006F25AA">
        <w:rPr>
          <w:rFonts w:ascii="Times New Roman"/>
          <w:noProof/>
          <w:color w:val="000000" w:themeColor="text1"/>
          <w:sz w:val="24"/>
          <w:szCs w:val="24"/>
        </w:rPr>
        <w:t>vacuum-sealed</w:t>
      </w:r>
      <w:r w:rsidR="00F65F83" w:rsidRPr="004E6F23">
        <w:rPr>
          <w:rFonts w:ascii="Times New Roman"/>
          <w:noProof/>
          <w:color w:val="000000" w:themeColor="text1"/>
          <w:sz w:val="24"/>
          <w:szCs w:val="24"/>
        </w:rPr>
        <w:t xml:space="preserve"> foil laminate bags. HPLC analyses (see below) showed the yellow flavonoid compositions given in </w:t>
      </w:r>
      <w:r w:rsidR="006F25AA" w:rsidRPr="00CE42AC">
        <w:rPr>
          <w:rFonts w:ascii="Times New Roman"/>
          <w:color w:val="000000" w:themeColor="text1"/>
          <w:sz w:val="24"/>
          <w:szCs w:val="24"/>
        </w:rPr>
        <w:t xml:space="preserve">Supplementary </w:t>
      </w:r>
      <w:r w:rsidR="00F65F83" w:rsidRPr="004E6F23">
        <w:rPr>
          <w:rFonts w:ascii="Times New Roman"/>
          <w:noProof/>
          <w:color w:val="000000" w:themeColor="text1"/>
          <w:sz w:val="24"/>
          <w:szCs w:val="24"/>
        </w:rPr>
        <w:t>Table S2.</w:t>
      </w:r>
    </w:p>
    <w:p w14:paraId="232B142D" w14:textId="77777777" w:rsidR="00F65F83" w:rsidRPr="004E6F23" w:rsidRDefault="00F65F83" w:rsidP="00F65F83">
      <w:pPr>
        <w:spacing w:after="0" w:line="360" w:lineRule="auto"/>
        <w:jc w:val="both"/>
        <w:rPr>
          <w:rFonts w:ascii="Times New Roman"/>
          <w:noProof/>
          <w:color w:val="000000" w:themeColor="text1"/>
          <w:sz w:val="24"/>
          <w:szCs w:val="24"/>
        </w:rPr>
      </w:pPr>
    </w:p>
    <w:p w14:paraId="46B1D333" w14:textId="5D681630" w:rsidR="00F65F83" w:rsidRPr="004E6F23" w:rsidRDefault="00F65F83" w:rsidP="00F65F83">
      <w:pPr>
        <w:spacing w:after="0" w:line="360" w:lineRule="auto"/>
        <w:jc w:val="both"/>
        <w:rPr>
          <w:rFonts w:ascii="Times New Roman"/>
          <w:i/>
          <w:iCs/>
          <w:noProof/>
          <w:color w:val="000000" w:themeColor="text1"/>
          <w:sz w:val="24"/>
          <w:szCs w:val="24"/>
        </w:rPr>
      </w:pPr>
      <w:r w:rsidRPr="004E6F23">
        <w:rPr>
          <w:rFonts w:ascii="Times New Roman"/>
          <w:i/>
          <w:iCs/>
          <w:noProof/>
          <w:color w:val="000000" w:themeColor="text1"/>
          <w:sz w:val="24"/>
          <w:szCs w:val="24"/>
        </w:rPr>
        <w:t>HPLC analys</w:t>
      </w:r>
      <w:r w:rsidR="006F25AA">
        <w:rPr>
          <w:rFonts w:ascii="Times New Roman"/>
          <w:i/>
          <w:iCs/>
          <w:noProof/>
          <w:color w:val="000000" w:themeColor="text1"/>
          <w:sz w:val="24"/>
          <w:szCs w:val="24"/>
        </w:rPr>
        <w:t>i</w:t>
      </w:r>
      <w:r w:rsidRPr="004E6F23">
        <w:rPr>
          <w:rFonts w:ascii="Times New Roman"/>
          <w:i/>
          <w:iCs/>
          <w:noProof/>
          <w:color w:val="000000" w:themeColor="text1"/>
          <w:sz w:val="24"/>
          <w:szCs w:val="24"/>
        </w:rPr>
        <w:t>s</w:t>
      </w:r>
    </w:p>
    <w:p w14:paraId="2F0015A2" w14:textId="0887C5F6" w:rsidR="00F65F83" w:rsidRPr="004E6F23" w:rsidRDefault="00F65F83" w:rsidP="00D95CAA">
      <w:pPr>
        <w:spacing w:after="0" w:line="360" w:lineRule="auto"/>
        <w:ind w:firstLine="720"/>
        <w:jc w:val="both"/>
        <w:rPr>
          <w:rFonts w:ascii="Times New Roman"/>
          <w:noProof/>
          <w:color w:val="000000" w:themeColor="text1"/>
          <w:sz w:val="24"/>
          <w:szCs w:val="24"/>
        </w:rPr>
      </w:pPr>
      <w:r w:rsidRPr="004E6F23">
        <w:rPr>
          <w:rFonts w:ascii="Times New Roman"/>
          <w:noProof/>
          <w:color w:val="000000" w:themeColor="text1"/>
          <w:sz w:val="24"/>
          <w:szCs w:val="24"/>
        </w:rPr>
        <w:t>Analytical reversed phase HPLC was carried out using an Agilent HP1100 instrument, controlled with Agilent OpenLab software, at 20</w:t>
      </w:r>
      <w:r w:rsidRPr="004E6F23">
        <w:rPr>
          <w:rFonts w:ascii="Times New Roman"/>
          <w:noProof/>
          <w:color w:val="000000" w:themeColor="text1"/>
          <w:sz w:val="24"/>
          <w:szCs w:val="24"/>
        </w:rPr>
        <w:t>°</w:t>
      </w:r>
      <w:r w:rsidRPr="004E6F23">
        <w:rPr>
          <w:rFonts w:ascii="Times New Roman"/>
          <w:noProof/>
          <w:color w:val="000000" w:themeColor="text1"/>
          <w:sz w:val="24"/>
          <w:szCs w:val="24"/>
        </w:rPr>
        <w:t xml:space="preserve">C on a C18 column (Phenomenex Luna ODS(3) 5 </w:t>
      </w:r>
      <w:r w:rsidRPr="004E6F23">
        <w:rPr>
          <w:rFonts w:ascii="Times New Roman"/>
          <w:noProof/>
          <w:color w:val="000000" w:themeColor="text1"/>
          <w:sz w:val="24"/>
          <w:szCs w:val="24"/>
        </w:rPr>
        <w:t>μ</w:t>
      </w:r>
      <w:r w:rsidRPr="004E6F23">
        <w:rPr>
          <w:rFonts w:ascii="Times New Roman"/>
          <w:noProof/>
          <w:color w:val="000000" w:themeColor="text1"/>
          <w:sz w:val="24"/>
          <w:szCs w:val="24"/>
        </w:rPr>
        <w:t xml:space="preserve">m 100 </w:t>
      </w:r>
      <w:r w:rsidRPr="004E6F23">
        <w:rPr>
          <w:rFonts w:ascii="Times New Roman"/>
          <w:noProof/>
          <w:color w:val="000000" w:themeColor="text1"/>
          <w:sz w:val="24"/>
          <w:szCs w:val="24"/>
        </w:rPr>
        <w:t>Å</w:t>
      </w:r>
      <w:r w:rsidRPr="004E6F23">
        <w:rPr>
          <w:rFonts w:ascii="Times New Roman"/>
          <w:noProof/>
          <w:color w:val="000000" w:themeColor="text1"/>
          <w:sz w:val="24"/>
          <w:szCs w:val="24"/>
        </w:rPr>
        <w:t xml:space="preserve"> 150 x 3 mm) with a 2 x 4 mm C18 guard column. </w:t>
      </w:r>
      <w:r w:rsidR="006F25AA">
        <w:rPr>
          <w:rFonts w:ascii="Times New Roman"/>
          <w:noProof/>
          <w:color w:val="000000" w:themeColor="text1"/>
          <w:sz w:val="24"/>
          <w:szCs w:val="24"/>
        </w:rPr>
        <w:t>The sample</w:t>
      </w:r>
      <w:r w:rsidR="006F25AA" w:rsidRPr="004E6F23">
        <w:rPr>
          <w:rFonts w:ascii="Times New Roman"/>
          <w:noProof/>
          <w:color w:val="000000" w:themeColor="text1"/>
          <w:sz w:val="24"/>
          <w:szCs w:val="24"/>
        </w:rPr>
        <w:t xml:space="preserve"> </w:t>
      </w:r>
      <w:r w:rsidRPr="004E6F23">
        <w:rPr>
          <w:rFonts w:ascii="Times New Roman"/>
          <w:noProof/>
          <w:color w:val="000000" w:themeColor="text1"/>
          <w:sz w:val="24"/>
          <w:szCs w:val="24"/>
        </w:rPr>
        <w:t xml:space="preserve">solution injection volume was 5 </w:t>
      </w:r>
      <w:r w:rsidRPr="004E6F23">
        <w:rPr>
          <w:rFonts w:ascii="Times New Roman"/>
          <w:noProof/>
          <w:color w:val="000000" w:themeColor="text1"/>
          <w:sz w:val="24"/>
          <w:szCs w:val="24"/>
        </w:rPr>
        <w:t>µ</w:t>
      </w:r>
      <w:r w:rsidRPr="004E6F23">
        <w:rPr>
          <w:rFonts w:ascii="Times New Roman"/>
          <w:noProof/>
          <w:color w:val="000000" w:themeColor="text1"/>
          <w:sz w:val="24"/>
          <w:szCs w:val="24"/>
        </w:rPr>
        <w:t>L, mobile phase flow rate was 0.5 mL/min of MeCN and H</w:t>
      </w:r>
      <w:r w:rsidRPr="004E6F23">
        <w:rPr>
          <w:rFonts w:ascii="Times New Roman"/>
          <w:noProof/>
          <w:color w:val="000000" w:themeColor="text1"/>
          <w:sz w:val="24"/>
          <w:szCs w:val="24"/>
          <w:vertAlign w:val="subscript"/>
        </w:rPr>
        <w:t>2</w:t>
      </w:r>
      <w:r w:rsidRPr="004E6F23">
        <w:rPr>
          <w:rFonts w:ascii="Times New Roman"/>
          <w:noProof/>
          <w:color w:val="000000" w:themeColor="text1"/>
          <w:sz w:val="24"/>
          <w:szCs w:val="24"/>
        </w:rPr>
        <w:t xml:space="preserve">O, both with 0.1% formic acid. The solvent program was linear, from 10% MeCN to 100% MeCN over 12.5 min, 2.5 min hold, then back to 10% MeCN over 1 min, 4 min hold before </w:t>
      </w:r>
      <w:r w:rsidR="006F25AA">
        <w:rPr>
          <w:rFonts w:ascii="Times New Roman"/>
          <w:noProof/>
          <w:color w:val="000000" w:themeColor="text1"/>
          <w:sz w:val="24"/>
          <w:szCs w:val="24"/>
        </w:rPr>
        <w:t xml:space="preserve">the </w:t>
      </w:r>
      <w:r w:rsidRPr="004E6F23">
        <w:rPr>
          <w:rFonts w:ascii="Times New Roman"/>
          <w:noProof/>
          <w:color w:val="000000" w:themeColor="text1"/>
          <w:sz w:val="24"/>
          <w:szCs w:val="24"/>
        </w:rPr>
        <w:t>next injection. Peaks were detected at 206</w:t>
      </w:r>
      <w:r w:rsidR="006F25AA">
        <w:rPr>
          <w:rFonts w:ascii="Times New Roman"/>
          <w:noProof/>
          <w:color w:val="000000" w:themeColor="text1"/>
          <w:sz w:val="24"/>
          <w:szCs w:val="24"/>
        </w:rPr>
        <w:t xml:space="preserve"> nm</w:t>
      </w:r>
      <w:r w:rsidRPr="004E6F23">
        <w:rPr>
          <w:rFonts w:ascii="Times New Roman"/>
          <w:noProof/>
          <w:color w:val="000000" w:themeColor="text1"/>
          <w:sz w:val="24"/>
          <w:szCs w:val="24"/>
        </w:rPr>
        <w:t>, 262</w:t>
      </w:r>
      <w:r w:rsidR="006F25AA">
        <w:rPr>
          <w:rFonts w:ascii="Times New Roman"/>
          <w:noProof/>
          <w:color w:val="000000" w:themeColor="text1"/>
          <w:sz w:val="24"/>
          <w:szCs w:val="24"/>
        </w:rPr>
        <w:t xml:space="preserve"> nm</w:t>
      </w:r>
      <w:r w:rsidRPr="004E6F23">
        <w:rPr>
          <w:rFonts w:ascii="Times New Roman"/>
          <w:noProof/>
          <w:color w:val="000000" w:themeColor="text1"/>
          <w:sz w:val="24"/>
          <w:szCs w:val="24"/>
        </w:rPr>
        <w:t>, 348</w:t>
      </w:r>
      <w:r w:rsidR="006F25AA">
        <w:rPr>
          <w:rFonts w:ascii="Times New Roman"/>
          <w:noProof/>
          <w:color w:val="000000" w:themeColor="text1"/>
          <w:sz w:val="24"/>
          <w:szCs w:val="24"/>
        </w:rPr>
        <w:t xml:space="preserve"> nm,</w:t>
      </w:r>
      <w:r w:rsidRPr="004E6F23">
        <w:rPr>
          <w:rFonts w:ascii="Times New Roman"/>
          <w:noProof/>
          <w:color w:val="000000" w:themeColor="text1"/>
          <w:sz w:val="24"/>
          <w:szCs w:val="24"/>
        </w:rPr>
        <w:t xml:space="preserve"> and 382 nm</w:t>
      </w:r>
      <w:r w:rsidR="006F25AA">
        <w:rPr>
          <w:rFonts w:ascii="Times New Roman"/>
          <w:noProof/>
          <w:color w:val="000000" w:themeColor="text1"/>
          <w:sz w:val="24"/>
          <w:szCs w:val="24"/>
        </w:rPr>
        <w:t>,</w:t>
      </w:r>
      <w:r w:rsidRPr="004E6F23">
        <w:rPr>
          <w:rFonts w:ascii="Times New Roman"/>
          <w:noProof/>
          <w:color w:val="000000" w:themeColor="text1"/>
          <w:sz w:val="24"/>
          <w:szCs w:val="24"/>
        </w:rPr>
        <w:t xml:space="preserve"> and UV spectra were recorded from 190 </w:t>
      </w:r>
      <w:r w:rsidR="006F25AA">
        <w:rPr>
          <w:rFonts w:ascii="Times New Roman"/>
          <w:noProof/>
          <w:color w:val="000000" w:themeColor="text1"/>
          <w:sz w:val="24"/>
          <w:szCs w:val="24"/>
        </w:rPr>
        <w:t xml:space="preserve">nm </w:t>
      </w:r>
      <w:r w:rsidRPr="004E6F23">
        <w:rPr>
          <w:rFonts w:ascii="Times New Roman"/>
          <w:noProof/>
          <w:color w:val="000000" w:themeColor="text1"/>
          <w:sz w:val="24"/>
          <w:szCs w:val="24"/>
        </w:rPr>
        <w:t>to 600 nm using a diode array detector. Quantitative analyses (</w:t>
      </w:r>
      <w:r w:rsidR="006F25AA" w:rsidRPr="00CE42AC">
        <w:rPr>
          <w:rFonts w:ascii="Times New Roman"/>
          <w:color w:val="000000" w:themeColor="text1"/>
          <w:sz w:val="24"/>
          <w:szCs w:val="24"/>
        </w:rPr>
        <w:t xml:space="preserve">Supplementary </w:t>
      </w:r>
      <w:r w:rsidRPr="004E6F23">
        <w:rPr>
          <w:rFonts w:ascii="Times New Roman"/>
          <w:noProof/>
          <w:color w:val="000000" w:themeColor="text1"/>
          <w:sz w:val="24"/>
          <w:szCs w:val="24"/>
        </w:rPr>
        <w:t>Table S2) used 382 nm detection with response factors (</w:t>
      </w:r>
      <w:r w:rsidR="00DD3C87" w:rsidRPr="00CE42AC">
        <w:rPr>
          <w:rFonts w:ascii="Times New Roman"/>
          <w:color w:val="000000" w:themeColor="text1"/>
          <w:sz w:val="24"/>
          <w:szCs w:val="24"/>
        </w:rPr>
        <w:t xml:space="preserve">Supplementary </w:t>
      </w:r>
      <w:r w:rsidRPr="004E6F23">
        <w:rPr>
          <w:rFonts w:ascii="Times New Roman"/>
          <w:noProof/>
          <w:color w:val="000000" w:themeColor="text1"/>
          <w:sz w:val="24"/>
          <w:szCs w:val="24"/>
        </w:rPr>
        <w:t>Table S1) determined by injections of purified compounds at several concentrations.</w:t>
      </w:r>
    </w:p>
    <w:p w14:paraId="1340144C" w14:textId="408CC7B0" w:rsidR="00315CDC" w:rsidRPr="007713A9" w:rsidRDefault="00315CDC" w:rsidP="007D7731">
      <w:pPr>
        <w:spacing w:after="0" w:line="360" w:lineRule="auto"/>
        <w:rPr>
          <w:rFonts w:ascii="Times New Roman" w:hAnsi="Times New Roman" w:cs="Times New Roman"/>
          <w:b/>
          <w:bCs/>
          <w:sz w:val="24"/>
          <w:szCs w:val="24"/>
        </w:rPr>
      </w:pPr>
    </w:p>
    <w:p w14:paraId="6F3560D9" w14:textId="77777777" w:rsidR="007D7731" w:rsidRPr="007713A9" w:rsidRDefault="007D7731" w:rsidP="007D7731">
      <w:pPr>
        <w:spacing w:after="0" w:line="360" w:lineRule="auto"/>
        <w:rPr>
          <w:rFonts w:ascii="Times New Roman" w:hAnsi="Times New Roman" w:cs="Times New Roman"/>
          <w:b/>
          <w:bCs/>
          <w:sz w:val="24"/>
          <w:szCs w:val="24"/>
        </w:rPr>
      </w:pPr>
    </w:p>
    <w:p w14:paraId="6DD1628F" w14:textId="77777777" w:rsidR="007D7731" w:rsidRPr="007713A9" w:rsidRDefault="007D7731" w:rsidP="007D7731">
      <w:pPr>
        <w:spacing w:after="0" w:line="360" w:lineRule="auto"/>
        <w:rPr>
          <w:rFonts w:ascii="Times New Roman" w:hAnsi="Times New Roman" w:cs="Times New Roman"/>
          <w:b/>
          <w:bCs/>
          <w:sz w:val="24"/>
          <w:szCs w:val="24"/>
        </w:rPr>
      </w:pPr>
    </w:p>
    <w:p w14:paraId="14BF005D" w14:textId="77777777" w:rsidR="007D7731" w:rsidRPr="007713A9" w:rsidRDefault="007D7731" w:rsidP="007D7731">
      <w:pPr>
        <w:spacing w:after="0" w:line="360" w:lineRule="auto"/>
        <w:rPr>
          <w:rFonts w:ascii="Times New Roman" w:hAnsi="Times New Roman" w:cs="Times New Roman"/>
          <w:b/>
          <w:bCs/>
          <w:sz w:val="24"/>
          <w:szCs w:val="24"/>
        </w:rPr>
      </w:pPr>
    </w:p>
    <w:p w14:paraId="40C7424D" w14:textId="77777777" w:rsidR="001B6A5A" w:rsidRPr="007713A9" w:rsidRDefault="001B6A5A" w:rsidP="001B6A5A">
      <w:pPr>
        <w:spacing w:after="0" w:line="360" w:lineRule="auto"/>
        <w:rPr>
          <w:rFonts w:ascii="Times New Roman" w:hAnsi="Times New Roman" w:cs="Times New Roman"/>
          <w:sz w:val="24"/>
          <w:szCs w:val="24"/>
        </w:rPr>
      </w:pPr>
    </w:p>
    <w:p w14:paraId="437A1E2E" w14:textId="37475545" w:rsidR="001B6A5A" w:rsidRDefault="001B6A5A" w:rsidP="001B6A5A">
      <w:pPr>
        <w:jc w:val="both"/>
        <w:rPr>
          <w:rFonts w:ascii="Arial" w:hAnsi="Arial" w:cs="Arial"/>
        </w:rPr>
      </w:pPr>
    </w:p>
    <w:p w14:paraId="3EE4A9B8" w14:textId="77777777" w:rsidR="001B6A5A" w:rsidRDefault="001B6A5A" w:rsidP="001B6A5A">
      <w:pPr>
        <w:jc w:val="both"/>
        <w:rPr>
          <w:rFonts w:ascii="Arial" w:hAnsi="Arial" w:cs="Arial"/>
          <w:b/>
          <w:bCs/>
        </w:rPr>
      </w:pPr>
    </w:p>
    <w:p w14:paraId="44036309" w14:textId="25579939" w:rsidR="001B6A5A" w:rsidRDefault="001B6A5A" w:rsidP="001B6A5A"/>
    <w:p w14:paraId="1FB1B151" w14:textId="310FA693" w:rsidR="005611E2" w:rsidRDefault="005611E2">
      <w:pPr>
        <w:spacing w:after="160" w:line="259" w:lineRule="auto"/>
        <w:rPr>
          <w:rFonts w:ascii="Times New Roman" w:hAnsi="Times New Roman" w:cs="Times New Roman"/>
          <w:b/>
          <w:bCs/>
          <w:sz w:val="24"/>
          <w:szCs w:val="24"/>
        </w:rPr>
      </w:pPr>
      <w:r>
        <w:rPr>
          <w:rFonts w:ascii="Times New Roman" w:hAnsi="Times New Roman" w:cs="Times New Roman"/>
          <w:b/>
          <w:bCs/>
          <w:sz w:val="24"/>
          <w:szCs w:val="24"/>
        </w:rPr>
        <w:br w:type="page"/>
      </w:r>
    </w:p>
    <w:p w14:paraId="407617DD" w14:textId="61350279" w:rsidR="007D7731" w:rsidRPr="007713A9" w:rsidRDefault="002F611F" w:rsidP="007D7731">
      <w:pPr>
        <w:spacing w:after="0" w:line="360" w:lineRule="auto"/>
        <w:rPr>
          <w:rFonts w:ascii="Times New Roman" w:hAnsi="Times New Roman" w:cs="Times New Roman"/>
          <w:b/>
          <w:bCs/>
          <w:sz w:val="24"/>
          <w:szCs w:val="24"/>
        </w:rPr>
      </w:pPr>
      <w:r w:rsidRPr="002F611F">
        <w:rPr>
          <w:rFonts w:ascii="Times New Roman" w:hAnsi="Times New Roman" w:cs="Times New Roman"/>
          <w:b/>
          <w:bCs/>
          <w:noProof/>
          <w:sz w:val="24"/>
          <w:szCs w:val="24"/>
          <w:lang w:eastAsia="zh-CN"/>
        </w:rPr>
        <w:lastRenderedPageBreak/>
        <w:drawing>
          <wp:inline distT="0" distB="0" distL="0" distR="0" wp14:anchorId="01ED01A7" wp14:editId="11160F4E">
            <wp:extent cx="5945505" cy="2685415"/>
            <wp:effectExtent l="0" t="0" r="0" b="635"/>
            <wp:docPr id="2" name="图片 2" descr="F:\HEP\期刊\Life metabolism\Life Metab\LIFEMETA-2023-0014-Tups\Fig S1 tu.t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F:\HEP\期刊\Life metabolism\Life Metab\LIFEMETA-2023-0014-Tups\Fig S1 tu.tif"/>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945505" cy="2685415"/>
                    </a:xfrm>
                    <a:prstGeom prst="rect">
                      <a:avLst/>
                    </a:prstGeom>
                    <a:noFill/>
                    <a:ln>
                      <a:noFill/>
                    </a:ln>
                  </pic:spPr>
                </pic:pic>
              </a:graphicData>
            </a:graphic>
          </wp:inline>
        </w:drawing>
      </w:r>
    </w:p>
    <w:p w14:paraId="50455354" w14:textId="19104D5D" w:rsidR="001F37CD" w:rsidRPr="007B0ECF" w:rsidRDefault="00904B2E">
      <w:r w:rsidRPr="006A739F">
        <w:rPr>
          <w:rFonts w:ascii="Times New Roman"/>
          <w:b/>
          <w:color w:val="000000" w:themeColor="text1"/>
          <w:sz w:val="24"/>
          <w:szCs w:val="24"/>
        </w:rPr>
        <w:t>Supplementary</w:t>
      </w:r>
      <w:r w:rsidRPr="00904B2E">
        <w:rPr>
          <w:rFonts w:ascii="Times New Roman" w:hAnsi="Times New Roman" w:cs="Times New Roman"/>
          <w:b/>
          <w:bCs/>
          <w:sz w:val="24"/>
          <w:szCs w:val="24"/>
        </w:rPr>
        <w:t xml:space="preserve"> </w:t>
      </w:r>
      <w:r w:rsidR="001F37CD" w:rsidRPr="007713A9">
        <w:rPr>
          <w:rFonts w:ascii="Times New Roman" w:hAnsi="Times New Roman" w:cs="Times New Roman"/>
          <w:b/>
          <w:bCs/>
          <w:sz w:val="24"/>
          <w:szCs w:val="24"/>
        </w:rPr>
        <w:t>Fig</w:t>
      </w:r>
      <w:r w:rsidR="002405AD">
        <w:rPr>
          <w:rFonts w:ascii="Times New Roman" w:hAnsi="Times New Roman" w:cs="Times New Roman"/>
          <w:b/>
          <w:bCs/>
          <w:sz w:val="24"/>
          <w:szCs w:val="24"/>
        </w:rPr>
        <w:t>ure</w:t>
      </w:r>
      <w:r w:rsidR="001F37CD" w:rsidRPr="007713A9">
        <w:rPr>
          <w:rFonts w:ascii="Times New Roman" w:hAnsi="Times New Roman" w:cs="Times New Roman"/>
          <w:b/>
          <w:bCs/>
          <w:sz w:val="24"/>
          <w:szCs w:val="24"/>
        </w:rPr>
        <w:t xml:space="preserve"> S</w:t>
      </w:r>
      <w:r w:rsidR="00F841F8">
        <w:rPr>
          <w:rFonts w:ascii="Times New Roman" w:hAnsi="Times New Roman" w:cs="Times New Roman"/>
          <w:b/>
          <w:bCs/>
          <w:sz w:val="24"/>
          <w:szCs w:val="24"/>
        </w:rPr>
        <w:t>1</w:t>
      </w:r>
      <w:r w:rsidR="001F37CD" w:rsidRPr="007713A9">
        <w:rPr>
          <w:rFonts w:ascii="Times New Roman" w:hAnsi="Times New Roman" w:cs="Times New Roman"/>
          <w:b/>
          <w:bCs/>
          <w:sz w:val="24"/>
          <w:szCs w:val="24"/>
        </w:rPr>
        <w:t xml:space="preserve"> </w:t>
      </w:r>
      <w:r w:rsidR="008975CC">
        <w:rPr>
          <w:rFonts w:ascii="Times New Roman" w:hAnsi="Times New Roman" w:cs="Times New Roman"/>
          <w:b/>
          <w:bCs/>
          <w:sz w:val="24"/>
          <w:szCs w:val="24"/>
        </w:rPr>
        <w:t>The dahlia extract did not lead to hypoglycemia in healthy mice</w:t>
      </w:r>
      <w:r w:rsidR="002405AD">
        <w:rPr>
          <w:rFonts w:ascii="Times New Roman" w:hAnsi="Times New Roman" w:cs="Times New Roman"/>
          <w:b/>
          <w:bCs/>
          <w:sz w:val="24"/>
          <w:szCs w:val="24"/>
        </w:rPr>
        <w:t>.</w:t>
      </w:r>
      <w:r w:rsidR="00DD3C87">
        <w:rPr>
          <w:rFonts w:ascii="Times New Roman" w:hAnsi="Times New Roman" w:cs="Times New Roman"/>
          <w:b/>
          <w:bCs/>
          <w:sz w:val="24"/>
          <w:szCs w:val="24"/>
        </w:rPr>
        <w:t xml:space="preserve"> </w:t>
      </w:r>
      <w:r w:rsidR="008975CC" w:rsidRPr="0022429D">
        <w:rPr>
          <w:rFonts w:ascii="Times New Roman"/>
          <w:sz w:val="24"/>
          <w:szCs w:val="24"/>
        </w:rPr>
        <w:t xml:space="preserve">C57BL/6 mice were fed </w:t>
      </w:r>
      <w:r w:rsidR="00DD3C87">
        <w:rPr>
          <w:rFonts w:ascii="Times New Roman"/>
          <w:sz w:val="24"/>
          <w:szCs w:val="24"/>
        </w:rPr>
        <w:t xml:space="preserve">the </w:t>
      </w:r>
      <w:r w:rsidR="008975CC" w:rsidRPr="0022429D">
        <w:rPr>
          <w:rFonts w:ascii="Times New Roman"/>
          <w:sz w:val="24"/>
          <w:szCs w:val="24"/>
        </w:rPr>
        <w:t>LFD for 4 weeks and treated with the extract orally (10 mg/kg) 1 h before a</w:t>
      </w:r>
      <w:r w:rsidR="008975CC">
        <w:rPr>
          <w:rFonts w:ascii="Times New Roman"/>
          <w:sz w:val="24"/>
          <w:szCs w:val="24"/>
        </w:rPr>
        <w:t>n</w:t>
      </w:r>
      <w:r w:rsidR="008975CC" w:rsidRPr="0022429D">
        <w:rPr>
          <w:rFonts w:ascii="Times New Roman"/>
          <w:sz w:val="24"/>
          <w:szCs w:val="24"/>
        </w:rPr>
        <w:t xml:space="preserve"> intraperitoneal glucose tolerance test (</w:t>
      </w:r>
      <w:proofErr w:type="spellStart"/>
      <w:r w:rsidR="008975CC" w:rsidRPr="0022429D">
        <w:rPr>
          <w:rFonts w:ascii="Times New Roman"/>
          <w:sz w:val="24"/>
          <w:szCs w:val="24"/>
        </w:rPr>
        <w:t>ipGTT</w:t>
      </w:r>
      <w:proofErr w:type="spellEnd"/>
      <w:r w:rsidR="008975CC" w:rsidRPr="0022429D">
        <w:rPr>
          <w:rFonts w:ascii="Times New Roman"/>
          <w:sz w:val="24"/>
          <w:szCs w:val="24"/>
        </w:rPr>
        <w:t xml:space="preserve">). </w:t>
      </w:r>
      <w:proofErr w:type="spellStart"/>
      <w:r w:rsidR="008975CC" w:rsidRPr="0022429D">
        <w:rPr>
          <w:rFonts w:ascii="Times New Roman"/>
          <w:sz w:val="24"/>
          <w:szCs w:val="24"/>
        </w:rPr>
        <w:t>ipGTT</w:t>
      </w:r>
      <w:proofErr w:type="spellEnd"/>
      <w:r w:rsidR="008975CC" w:rsidRPr="0022429D">
        <w:rPr>
          <w:rFonts w:ascii="Times New Roman"/>
          <w:sz w:val="24"/>
          <w:szCs w:val="24"/>
        </w:rPr>
        <w:t xml:space="preserve"> blood glucose response curve</w:t>
      </w:r>
      <w:r w:rsidR="008975CC" w:rsidRPr="0022429D">
        <w:rPr>
          <w:rFonts w:ascii="Times New Roman"/>
          <w:b/>
          <w:bCs/>
          <w:sz w:val="24"/>
          <w:szCs w:val="24"/>
        </w:rPr>
        <w:t xml:space="preserve"> </w:t>
      </w:r>
      <w:r w:rsidR="008975CC" w:rsidRPr="0022429D">
        <w:rPr>
          <w:rFonts w:ascii="Times New Roman"/>
          <w:bCs/>
          <w:sz w:val="24"/>
          <w:szCs w:val="24"/>
        </w:rPr>
        <w:t xml:space="preserve">(left panel) and corresponding AUC (right panel; </w:t>
      </w:r>
      <w:r w:rsidR="008975CC" w:rsidRPr="006A739F">
        <w:rPr>
          <w:rFonts w:ascii="Times New Roman"/>
          <w:bCs/>
          <w:i/>
          <w:sz w:val="24"/>
          <w:szCs w:val="24"/>
        </w:rPr>
        <w:t>n</w:t>
      </w:r>
      <w:r w:rsidR="00DD3C87">
        <w:rPr>
          <w:rFonts w:ascii="Times New Roman"/>
          <w:bCs/>
          <w:sz w:val="24"/>
          <w:szCs w:val="24"/>
        </w:rPr>
        <w:t xml:space="preserve"> </w:t>
      </w:r>
      <w:r w:rsidR="008975CC" w:rsidRPr="0022429D">
        <w:rPr>
          <w:rFonts w:ascii="Times New Roman"/>
          <w:bCs/>
          <w:sz w:val="24"/>
          <w:szCs w:val="24"/>
        </w:rPr>
        <w:t>=</w:t>
      </w:r>
      <w:r w:rsidR="00DD3C87">
        <w:rPr>
          <w:rFonts w:ascii="Times New Roman"/>
          <w:bCs/>
          <w:sz w:val="24"/>
          <w:szCs w:val="24"/>
        </w:rPr>
        <w:t xml:space="preserve"> </w:t>
      </w:r>
      <w:r w:rsidR="00A15A9D">
        <w:rPr>
          <w:rFonts w:ascii="Times New Roman"/>
          <w:bCs/>
          <w:sz w:val="24"/>
          <w:szCs w:val="24"/>
        </w:rPr>
        <w:t>6</w:t>
      </w:r>
      <w:r w:rsidR="008975CC" w:rsidRPr="0022429D">
        <w:rPr>
          <w:rFonts w:ascii="Times New Roman"/>
          <w:bCs/>
          <w:sz w:val="24"/>
          <w:szCs w:val="24"/>
        </w:rPr>
        <w:t>).</w:t>
      </w:r>
      <w:r w:rsidR="007B0ECF" w:rsidRPr="007B0ECF">
        <w:rPr>
          <w:rFonts w:ascii="Times New Roman"/>
          <w:sz w:val="24"/>
          <w:szCs w:val="24"/>
        </w:rPr>
        <w:t xml:space="preserve"> </w:t>
      </w:r>
      <w:r w:rsidR="007B0ECF" w:rsidRPr="0022429D">
        <w:rPr>
          <w:rFonts w:ascii="Times New Roman"/>
          <w:sz w:val="24"/>
          <w:szCs w:val="24"/>
        </w:rPr>
        <w:t xml:space="preserve">Data are represented as the mean </w:t>
      </w:r>
      <w:r w:rsidR="007B0ECF" w:rsidRPr="0022429D">
        <w:rPr>
          <w:rFonts w:ascii="Times New Roman"/>
          <w:sz w:val="24"/>
          <w:szCs w:val="24"/>
        </w:rPr>
        <w:t>±</w:t>
      </w:r>
      <w:r w:rsidR="007B0ECF" w:rsidRPr="0022429D">
        <w:rPr>
          <w:rFonts w:ascii="Times New Roman"/>
          <w:sz w:val="24"/>
          <w:szCs w:val="24"/>
        </w:rPr>
        <w:t xml:space="preserve"> SEM</w:t>
      </w:r>
      <w:r w:rsidR="00DD3C87">
        <w:rPr>
          <w:rFonts w:ascii="Times New Roman"/>
          <w:sz w:val="24"/>
          <w:szCs w:val="24"/>
        </w:rPr>
        <w:t>.</w:t>
      </w:r>
    </w:p>
    <w:p w14:paraId="23CCF603" w14:textId="77777777" w:rsidR="0047168F" w:rsidRDefault="0047168F"/>
    <w:tbl>
      <w:tblPr>
        <w:tblStyle w:val="a3"/>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286"/>
      </w:tblGrid>
      <w:tr w:rsidR="007D7731" w:rsidRPr="007713A9" w14:paraId="4757A1FE" w14:textId="77777777" w:rsidTr="001F37CD">
        <w:tc>
          <w:tcPr>
            <w:tcW w:w="9286" w:type="dxa"/>
          </w:tcPr>
          <w:p w14:paraId="7EEC391A" w14:textId="005176C0" w:rsidR="007D7731" w:rsidRPr="007713A9" w:rsidRDefault="007D7731" w:rsidP="00F906F2">
            <w:pPr>
              <w:spacing w:line="360" w:lineRule="auto"/>
              <w:rPr>
                <w:rFonts w:ascii="Times New Roman" w:hAnsi="Times New Roman" w:cs="Times New Roman"/>
                <w:b/>
                <w:bCs/>
                <w:sz w:val="24"/>
                <w:szCs w:val="24"/>
              </w:rPr>
            </w:pPr>
            <w:r w:rsidRPr="007713A9">
              <w:rPr>
                <w:rFonts w:ascii="Times New Roman" w:hAnsi="Times New Roman" w:cs="Times New Roman"/>
                <w:b/>
                <w:bCs/>
                <w:noProof/>
                <w:sz w:val="24"/>
                <w:szCs w:val="24"/>
                <w:lang w:eastAsia="zh-CN"/>
              </w:rPr>
              <w:lastRenderedPageBreak/>
              <w:drawing>
                <wp:inline distT="0" distB="0" distL="0" distR="0" wp14:anchorId="2F1040C8" wp14:editId="1D92163E">
                  <wp:extent cx="5759450" cy="5105400"/>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Supplemental Figure S2.tif"/>
                          <pic:cNvPicPr/>
                        </pic:nvPicPr>
                        <pic:blipFill rotWithShape="1">
                          <a:blip r:embed="rId8">
                            <a:extLst>
                              <a:ext uri="{28A0092B-C50C-407E-A947-70E740481C1C}">
                                <a14:useLocalDpi xmlns:a14="http://schemas.microsoft.com/office/drawing/2010/main" val="0"/>
                              </a:ext>
                            </a:extLst>
                          </a:blip>
                          <a:srcRect b="13576"/>
                          <a:stretch/>
                        </pic:blipFill>
                        <pic:spPr bwMode="auto">
                          <a:xfrm>
                            <a:off x="0" y="0"/>
                            <a:ext cx="5759450" cy="5105400"/>
                          </a:xfrm>
                          <a:prstGeom prst="rect">
                            <a:avLst/>
                          </a:prstGeom>
                          <a:ln>
                            <a:noFill/>
                          </a:ln>
                          <a:extLst>
                            <a:ext uri="{53640926-AAD7-44D8-BBD7-CCE9431645EC}">
                              <a14:shadowObscured xmlns:a14="http://schemas.microsoft.com/office/drawing/2010/main"/>
                            </a:ext>
                          </a:extLst>
                        </pic:spPr>
                      </pic:pic>
                    </a:graphicData>
                  </a:graphic>
                </wp:inline>
              </w:drawing>
            </w:r>
          </w:p>
        </w:tc>
      </w:tr>
      <w:tr w:rsidR="007D7731" w:rsidRPr="007713A9" w14:paraId="1C040E9B" w14:textId="77777777" w:rsidTr="001F37CD">
        <w:tc>
          <w:tcPr>
            <w:tcW w:w="9286" w:type="dxa"/>
          </w:tcPr>
          <w:p w14:paraId="5D9AF05D" w14:textId="2501CFCC" w:rsidR="007D7731" w:rsidRPr="001B6A5A" w:rsidRDefault="00904B2E" w:rsidP="00DD3C87">
            <w:pPr>
              <w:spacing w:line="360" w:lineRule="auto"/>
              <w:rPr>
                <w:rFonts w:ascii="Times New Roman" w:hAnsi="Times New Roman" w:cs="Times New Roman"/>
                <w:b/>
                <w:bCs/>
                <w:sz w:val="24"/>
                <w:szCs w:val="24"/>
              </w:rPr>
            </w:pPr>
            <w:r w:rsidRPr="005C2CEA">
              <w:rPr>
                <w:rFonts w:ascii="Times New Roman"/>
                <w:b/>
                <w:color w:val="000000" w:themeColor="text1"/>
                <w:sz w:val="24"/>
                <w:szCs w:val="24"/>
              </w:rPr>
              <w:t>Supplementary</w:t>
            </w:r>
            <w:r w:rsidRPr="00904B2E">
              <w:rPr>
                <w:rFonts w:ascii="Times New Roman" w:hAnsi="Times New Roman" w:cs="Times New Roman"/>
                <w:b/>
                <w:bCs/>
                <w:sz w:val="24"/>
                <w:szCs w:val="24"/>
              </w:rPr>
              <w:t xml:space="preserve"> </w:t>
            </w:r>
            <w:r w:rsidR="007D7731" w:rsidRPr="007713A9">
              <w:rPr>
                <w:rFonts w:ascii="Times New Roman" w:hAnsi="Times New Roman" w:cs="Times New Roman"/>
                <w:b/>
                <w:bCs/>
                <w:sz w:val="24"/>
                <w:szCs w:val="24"/>
              </w:rPr>
              <w:t>Fig</w:t>
            </w:r>
            <w:r w:rsidR="00494AC8">
              <w:rPr>
                <w:rFonts w:ascii="Times New Roman" w:hAnsi="Times New Roman" w:cs="Times New Roman"/>
                <w:b/>
                <w:bCs/>
                <w:sz w:val="24"/>
                <w:szCs w:val="24"/>
              </w:rPr>
              <w:t>ure</w:t>
            </w:r>
            <w:r w:rsidR="007D7731" w:rsidRPr="007713A9">
              <w:rPr>
                <w:rFonts w:ascii="Times New Roman" w:hAnsi="Times New Roman" w:cs="Times New Roman"/>
                <w:b/>
                <w:bCs/>
                <w:sz w:val="24"/>
                <w:szCs w:val="24"/>
              </w:rPr>
              <w:t xml:space="preserve"> S</w:t>
            </w:r>
            <w:r w:rsidR="001F37CD">
              <w:rPr>
                <w:rFonts w:ascii="Times New Roman" w:hAnsi="Times New Roman" w:cs="Times New Roman"/>
                <w:b/>
                <w:bCs/>
                <w:sz w:val="24"/>
                <w:szCs w:val="24"/>
              </w:rPr>
              <w:t>2</w:t>
            </w:r>
            <w:r w:rsidR="007D7731" w:rsidRPr="007713A9">
              <w:rPr>
                <w:rFonts w:ascii="Times New Roman" w:hAnsi="Times New Roman" w:cs="Times New Roman"/>
                <w:b/>
                <w:bCs/>
                <w:sz w:val="24"/>
                <w:szCs w:val="24"/>
              </w:rPr>
              <w:t xml:space="preserve"> </w:t>
            </w:r>
            <w:bookmarkStart w:id="0" w:name="_Hlk78541162"/>
            <w:bookmarkStart w:id="1" w:name="_Hlk78541971"/>
            <w:r w:rsidR="007D7731" w:rsidRPr="007713A9">
              <w:rPr>
                <w:rFonts w:ascii="Times New Roman" w:hAnsi="Times New Roman" w:cs="Times New Roman"/>
                <w:b/>
                <w:bCs/>
                <w:sz w:val="24"/>
                <w:szCs w:val="24"/>
              </w:rPr>
              <w:t xml:space="preserve">Liver morphology and lipids after </w:t>
            </w:r>
            <w:r w:rsidR="00DD3C87">
              <w:rPr>
                <w:rFonts w:ascii="Times New Roman" w:hAnsi="Times New Roman" w:cs="Times New Roman"/>
                <w:b/>
                <w:bCs/>
                <w:sz w:val="24"/>
                <w:szCs w:val="24"/>
              </w:rPr>
              <w:t>long-term</w:t>
            </w:r>
            <w:r w:rsidR="007D7731" w:rsidRPr="007713A9">
              <w:rPr>
                <w:rFonts w:ascii="Times New Roman" w:hAnsi="Times New Roman" w:cs="Times New Roman"/>
                <w:b/>
                <w:bCs/>
                <w:sz w:val="24"/>
                <w:szCs w:val="24"/>
              </w:rPr>
              <w:t xml:space="preserve"> extract treatment.</w:t>
            </w:r>
            <w:bookmarkEnd w:id="0"/>
            <w:bookmarkEnd w:id="1"/>
            <w:r w:rsidR="00494AC8">
              <w:rPr>
                <w:rFonts w:ascii="Times New Roman" w:hAnsi="Times New Roman" w:cs="Times New Roman"/>
                <w:b/>
                <w:bCs/>
                <w:sz w:val="24"/>
                <w:szCs w:val="24"/>
              </w:rPr>
              <w:t xml:space="preserve"> </w:t>
            </w:r>
            <w:r w:rsidR="007D7731" w:rsidRPr="007713A9">
              <w:rPr>
                <w:rFonts w:ascii="Times New Roman" w:hAnsi="Times New Roman" w:cs="Times New Roman"/>
                <w:sz w:val="24"/>
                <w:szCs w:val="24"/>
              </w:rPr>
              <w:t xml:space="preserve">The extract (10 mg/kg) was administered orally once daily for 5 weeks. H&amp;E staining was performed to visualize hepatic architecture, </w:t>
            </w:r>
            <w:r w:rsidR="00DD3C87">
              <w:rPr>
                <w:rFonts w:ascii="Times New Roman" w:hAnsi="Times New Roman" w:cs="Times New Roman"/>
                <w:sz w:val="24"/>
                <w:szCs w:val="24"/>
              </w:rPr>
              <w:t xml:space="preserve">and </w:t>
            </w:r>
            <w:r w:rsidR="007D7731" w:rsidRPr="007713A9">
              <w:rPr>
                <w:rFonts w:ascii="Times New Roman" w:hAnsi="Times New Roman" w:cs="Times New Roman"/>
                <w:sz w:val="24"/>
                <w:szCs w:val="24"/>
              </w:rPr>
              <w:t xml:space="preserve">ORO staining </w:t>
            </w:r>
            <w:r w:rsidRPr="007713A9">
              <w:rPr>
                <w:rFonts w:ascii="Times New Roman" w:hAnsi="Times New Roman" w:cs="Times New Roman"/>
                <w:sz w:val="24"/>
                <w:szCs w:val="24"/>
              </w:rPr>
              <w:t xml:space="preserve">was performed </w:t>
            </w:r>
            <w:r w:rsidR="007D7731" w:rsidRPr="007713A9">
              <w:rPr>
                <w:rFonts w:ascii="Times New Roman" w:hAnsi="Times New Roman" w:cs="Times New Roman"/>
                <w:sz w:val="24"/>
                <w:szCs w:val="24"/>
              </w:rPr>
              <w:t xml:space="preserve">to visualize </w:t>
            </w:r>
            <w:r w:rsidR="00DD3C87">
              <w:rPr>
                <w:rFonts w:ascii="Times New Roman" w:hAnsi="Times New Roman" w:cs="Times New Roman"/>
                <w:sz w:val="24"/>
                <w:szCs w:val="24"/>
              </w:rPr>
              <w:t>lipids</w:t>
            </w:r>
            <w:r w:rsidR="00DD3C87" w:rsidRPr="007713A9">
              <w:rPr>
                <w:rFonts w:ascii="Times New Roman" w:hAnsi="Times New Roman" w:cs="Times New Roman"/>
                <w:sz w:val="24"/>
                <w:szCs w:val="24"/>
              </w:rPr>
              <w:t xml:space="preserve"> </w:t>
            </w:r>
            <w:r w:rsidR="007D7731" w:rsidRPr="007713A9">
              <w:rPr>
                <w:rFonts w:ascii="Times New Roman" w:hAnsi="Times New Roman" w:cs="Times New Roman"/>
                <w:sz w:val="24"/>
                <w:szCs w:val="24"/>
              </w:rPr>
              <w:t>in liver sections (</w:t>
            </w:r>
            <w:r w:rsidR="007D7731" w:rsidRPr="006A739F">
              <w:rPr>
                <w:rFonts w:ascii="Times New Roman" w:hAnsi="Times New Roman" w:cs="Times New Roman"/>
                <w:i/>
                <w:sz w:val="24"/>
                <w:szCs w:val="24"/>
              </w:rPr>
              <w:t>n</w:t>
            </w:r>
            <w:r>
              <w:rPr>
                <w:rFonts w:ascii="Times New Roman" w:hAnsi="Times New Roman" w:cs="Times New Roman"/>
                <w:sz w:val="24"/>
                <w:szCs w:val="24"/>
              </w:rPr>
              <w:t xml:space="preserve"> </w:t>
            </w:r>
            <w:r w:rsidR="007D7731" w:rsidRPr="007713A9">
              <w:rPr>
                <w:rFonts w:ascii="Times New Roman" w:hAnsi="Times New Roman" w:cs="Times New Roman"/>
                <w:sz w:val="24"/>
                <w:szCs w:val="24"/>
              </w:rPr>
              <w:t>=</w:t>
            </w:r>
            <w:r>
              <w:rPr>
                <w:rFonts w:ascii="Times New Roman" w:hAnsi="Times New Roman" w:cs="Times New Roman"/>
                <w:sz w:val="24"/>
                <w:szCs w:val="24"/>
              </w:rPr>
              <w:t xml:space="preserve"> </w:t>
            </w:r>
            <w:r w:rsidR="007D7731" w:rsidRPr="007713A9">
              <w:rPr>
                <w:rFonts w:ascii="Times New Roman" w:hAnsi="Times New Roman" w:cs="Times New Roman"/>
                <w:sz w:val="24"/>
                <w:szCs w:val="24"/>
              </w:rPr>
              <w:t>7</w:t>
            </w:r>
            <w:r w:rsidRPr="000831D2">
              <w:rPr>
                <w:rFonts w:eastAsia="宋体"/>
              </w:rPr>
              <w:t>−</w:t>
            </w:r>
            <w:r w:rsidR="007D7731" w:rsidRPr="007713A9">
              <w:rPr>
                <w:rFonts w:ascii="Times New Roman" w:hAnsi="Times New Roman" w:cs="Times New Roman"/>
                <w:sz w:val="24"/>
                <w:szCs w:val="24"/>
              </w:rPr>
              <w:t>10). Scale bar</w:t>
            </w:r>
            <w:r>
              <w:rPr>
                <w:rFonts w:ascii="Times New Roman" w:hAnsi="Times New Roman" w:cs="Times New Roman"/>
                <w:sz w:val="24"/>
                <w:szCs w:val="24"/>
              </w:rPr>
              <w:t xml:space="preserve"> </w:t>
            </w:r>
            <w:r w:rsidR="007D7731" w:rsidRPr="007713A9">
              <w:rPr>
                <w:rFonts w:ascii="Times New Roman" w:hAnsi="Times New Roman" w:cs="Times New Roman"/>
                <w:sz w:val="24"/>
                <w:szCs w:val="24"/>
              </w:rPr>
              <w:t>=</w:t>
            </w:r>
            <w:r>
              <w:rPr>
                <w:rFonts w:ascii="Times New Roman" w:hAnsi="Times New Roman" w:cs="Times New Roman"/>
                <w:sz w:val="24"/>
                <w:szCs w:val="24"/>
              </w:rPr>
              <w:t xml:space="preserve"> </w:t>
            </w:r>
            <w:r w:rsidR="007D7731" w:rsidRPr="007713A9">
              <w:rPr>
                <w:rFonts w:ascii="Times New Roman" w:hAnsi="Times New Roman" w:cs="Times New Roman"/>
                <w:sz w:val="24"/>
                <w:szCs w:val="24"/>
              </w:rPr>
              <w:t>100 </w:t>
            </w:r>
            <w:proofErr w:type="spellStart"/>
            <w:r w:rsidR="007D7731" w:rsidRPr="007713A9">
              <w:rPr>
                <w:rFonts w:ascii="Times New Roman" w:hAnsi="Times New Roman" w:cs="Times New Roman"/>
                <w:sz w:val="24"/>
                <w:szCs w:val="24"/>
              </w:rPr>
              <w:t>μm</w:t>
            </w:r>
            <w:proofErr w:type="spellEnd"/>
            <w:r>
              <w:rPr>
                <w:rFonts w:ascii="Times New Roman" w:hAnsi="Times New Roman" w:cs="Times New Roman"/>
                <w:sz w:val="24"/>
                <w:szCs w:val="24"/>
              </w:rPr>
              <w:t>.</w:t>
            </w:r>
          </w:p>
        </w:tc>
      </w:tr>
    </w:tbl>
    <w:p w14:paraId="62B11C95" w14:textId="77777777" w:rsidR="007D7731" w:rsidRPr="007713A9" w:rsidRDefault="007D7731" w:rsidP="007D7731">
      <w:pPr>
        <w:spacing w:after="0" w:line="360" w:lineRule="auto"/>
        <w:rPr>
          <w:rFonts w:ascii="Times New Roman" w:hAnsi="Times New Roman" w:cs="Times New Roman"/>
          <w:b/>
          <w:bCs/>
          <w:sz w:val="24"/>
          <w:szCs w:val="24"/>
        </w:rPr>
      </w:pPr>
    </w:p>
    <w:p w14:paraId="3FA27CE3" w14:textId="77777777" w:rsidR="007D7731" w:rsidRPr="007713A9" w:rsidRDefault="007D7731" w:rsidP="007D7731">
      <w:pPr>
        <w:spacing w:after="0" w:line="360" w:lineRule="auto"/>
        <w:rPr>
          <w:rFonts w:ascii="Times New Roman" w:hAnsi="Times New Roman" w:cs="Times New Roman"/>
          <w:b/>
          <w:bCs/>
          <w:sz w:val="24"/>
          <w:szCs w:val="24"/>
        </w:rPr>
      </w:pPr>
    </w:p>
    <w:tbl>
      <w:tblPr>
        <w:tblStyle w:val="a3"/>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286"/>
      </w:tblGrid>
      <w:tr w:rsidR="0050040D" w:rsidRPr="007713A9" w14:paraId="1FABE182" w14:textId="77777777" w:rsidTr="00063669">
        <w:tc>
          <w:tcPr>
            <w:tcW w:w="9060" w:type="dxa"/>
          </w:tcPr>
          <w:p w14:paraId="221F23C4" w14:textId="77777777" w:rsidR="0050040D" w:rsidRPr="007713A9" w:rsidRDefault="0050040D" w:rsidP="00063669">
            <w:pPr>
              <w:spacing w:line="360" w:lineRule="auto"/>
              <w:rPr>
                <w:rFonts w:ascii="Times New Roman" w:hAnsi="Times New Roman" w:cs="Times New Roman"/>
                <w:b/>
                <w:bCs/>
                <w:sz w:val="24"/>
                <w:szCs w:val="24"/>
              </w:rPr>
            </w:pPr>
            <w:r w:rsidRPr="007713A9">
              <w:rPr>
                <w:rFonts w:ascii="Times New Roman" w:hAnsi="Times New Roman" w:cs="Times New Roman"/>
                <w:b/>
                <w:bCs/>
                <w:noProof/>
                <w:sz w:val="24"/>
                <w:szCs w:val="24"/>
                <w:lang w:eastAsia="zh-CN"/>
              </w:rPr>
              <w:lastRenderedPageBreak/>
              <w:drawing>
                <wp:inline distT="0" distB="0" distL="0" distR="0" wp14:anchorId="254DBC7B" wp14:editId="32447F18">
                  <wp:extent cx="5759450" cy="5283200"/>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upplemental Figure S1.tif"/>
                          <pic:cNvPicPr/>
                        </pic:nvPicPr>
                        <pic:blipFill rotWithShape="1">
                          <a:blip r:embed="rId9">
                            <a:extLst>
                              <a:ext uri="{28A0092B-C50C-407E-A947-70E740481C1C}">
                                <a14:useLocalDpi xmlns:a14="http://schemas.microsoft.com/office/drawing/2010/main" val="0"/>
                              </a:ext>
                            </a:extLst>
                          </a:blip>
                          <a:srcRect b="7225"/>
                          <a:stretch/>
                        </pic:blipFill>
                        <pic:spPr bwMode="auto">
                          <a:xfrm>
                            <a:off x="0" y="0"/>
                            <a:ext cx="5759450" cy="5283200"/>
                          </a:xfrm>
                          <a:prstGeom prst="rect">
                            <a:avLst/>
                          </a:prstGeom>
                          <a:ln>
                            <a:noFill/>
                          </a:ln>
                          <a:extLst>
                            <a:ext uri="{53640926-AAD7-44D8-BBD7-CCE9431645EC}">
                              <a14:shadowObscured xmlns:a14="http://schemas.microsoft.com/office/drawing/2010/main"/>
                            </a:ext>
                          </a:extLst>
                        </pic:spPr>
                      </pic:pic>
                    </a:graphicData>
                  </a:graphic>
                </wp:inline>
              </w:drawing>
            </w:r>
          </w:p>
        </w:tc>
      </w:tr>
      <w:tr w:rsidR="0050040D" w:rsidRPr="007713A9" w14:paraId="61E4E5B8" w14:textId="77777777" w:rsidTr="00063669">
        <w:tc>
          <w:tcPr>
            <w:tcW w:w="9060" w:type="dxa"/>
          </w:tcPr>
          <w:p w14:paraId="1FF700C2" w14:textId="3DDEA711" w:rsidR="0050040D" w:rsidRPr="007713A9" w:rsidRDefault="00904B2E" w:rsidP="000B184D">
            <w:pPr>
              <w:spacing w:line="360" w:lineRule="auto"/>
              <w:rPr>
                <w:rFonts w:ascii="Times New Roman" w:hAnsi="Times New Roman" w:cs="Times New Roman"/>
                <w:sz w:val="24"/>
                <w:szCs w:val="24"/>
              </w:rPr>
            </w:pPr>
            <w:r w:rsidRPr="005C2CEA">
              <w:rPr>
                <w:rFonts w:ascii="Times New Roman"/>
                <w:b/>
                <w:color w:val="000000" w:themeColor="text1"/>
                <w:sz w:val="24"/>
                <w:szCs w:val="24"/>
              </w:rPr>
              <w:t>Supplementary</w:t>
            </w:r>
            <w:r w:rsidRPr="00904B2E">
              <w:rPr>
                <w:rFonts w:ascii="Times New Roman" w:hAnsi="Times New Roman" w:cs="Times New Roman"/>
                <w:b/>
                <w:bCs/>
                <w:sz w:val="24"/>
                <w:szCs w:val="24"/>
              </w:rPr>
              <w:t xml:space="preserve"> </w:t>
            </w:r>
            <w:r w:rsidR="0050040D" w:rsidRPr="007713A9">
              <w:rPr>
                <w:rFonts w:ascii="Times New Roman" w:hAnsi="Times New Roman" w:cs="Times New Roman"/>
                <w:b/>
                <w:bCs/>
                <w:sz w:val="24"/>
                <w:szCs w:val="24"/>
              </w:rPr>
              <w:t>Fig</w:t>
            </w:r>
            <w:r w:rsidR="000B184D">
              <w:rPr>
                <w:rFonts w:ascii="Times New Roman" w:hAnsi="Times New Roman" w:cs="Times New Roman"/>
                <w:b/>
                <w:bCs/>
                <w:sz w:val="24"/>
                <w:szCs w:val="24"/>
              </w:rPr>
              <w:t>ure</w:t>
            </w:r>
            <w:r w:rsidR="0050040D" w:rsidRPr="007713A9">
              <w:rPr>
                <w:rFonts w:ascii="Times New Roman" w:hAnsi="Times New Roman" w:cs="Times New Roman"/>
                <w:b/>
                <w:bCs/>
                <w:sz w:val="24"/>
                <w:szCs w:val="24"/>
              </w:rPr>
              <w:t xml:space="preserve"> S</w:t>
            </w:r>
            <w:r w:rsidR="00A15A9D">
              <w:rPr>
                <w:rFonts w:ascii="Times New Roman" w:hAnsi="Times New Roman" w:cs="Times New Roman"/>
                <w:b/>
                <w:bCs/>
                <w:sz w:val="24"/>
                <w:szCs w:val="24"/>
              </w:rPr>
              <w:t>3</w:t>
            </w:r>
            <w:r w:rsidR="0050040D" w:rsidRPr="007713A9">
              <w:rPr>
                <w:rFonts w:ascii="Times New Roman" w:hAnsi="Times New Roman" w:cs="Times New Roman"/>
                <w:b/>
                <w:bCs/>
                <w:sz w:val="24"/>
                <w:szCs w:val="24"/>
              </w:rPr>
              <w:t xml:space="preserve"> Structures of flavonoids purified from dahlia flowers.</w:t>
            </w:r>
          </w:p>
        </w:tc>
      </w:tr>
    </w:tbl>
    <w:p w14:paraId="579DD480" w14:textId="77777777" w:rsidR="007D7731" w:rsidRPr="007713A9" w:rsidRDefault="007D7731" w:rsidP="007D7731">
      <w:pPr>
        <w:spacing w:after="0" w:line="360" w:lineRule="auto"/>
        <w:rPr>
          <w:rFonts w:ascii="Times New Roman" w:hAnsi="Times New Roman" w:cs="Times New Roman"/>
          <w:b/>
          <w:bCs/>
          <w:sz w:val="24"/>
          <w:szCs w:val="24"/>
        </w:rPr>
      </w:pPr>
    </w:p>
    <w:p w14:paraId="5CEE09A4" w14:textId="77777777" w:rsidR="007D7731" w:rsidRPr="007713A9" w:rsidRDefault="007D7731" w:rsidP="007D7731">
      <w:pPr>
        <w:spacing w:after="0" w:line="360" w:lineRule="auto"/>
        <w:rPr>
          <w:rFonts w:ascii="Times New Roman" w:hAnsi="Times New Roman" w:cs="Times New Roman"/>
          <w:b/>
          <w:bCs/>
          <w:sz w:val="24"/>
          <w:szCs w:val="24"/>
        </w:rPr>
      </w:pPr>
    </w:p>
    <w:p w14:paraId="32F4BBEF" w14:textId="77777777" w:rsidR="007D7731" w:rsidRPr="007713A9" w:rsidRDefault="007D7731" w:rsidP="007D7731">
      <w:pPr>
        <w:spacing w:after="0" w:line="360" w:lineRule="auto"/>
        <w:rPr>
          <w:rFonts w:ascii="Times New Roman" w:hAnsi="Times New Roman" w:cs="Times New Roman"/>
          <w:b/>
          <w:bCs/>
          <w:sz w:val="24"/>
          <w:szCs w:val="24"/>
        </w:rPr>
      </w:pPr>
    </w:p>
    <w:p w14:paraId="71DA941E" w14:textId="77777777" w:rsidR="007D7731" w:rsidRPr="007713A9" w:rsidRDefault="007D7731" w:rsidP="007D7731">
      <w:pPr>
        <w:spacing w:after="0" w:line="360" w:lineRule="auto"/>
        <w:rPr>
          <w:rFonts w:ascii="Times New Roman" w:hAnsi="Times New Roman" w:cs="Times New Roman"/>
          <w:b/>
          <w:bCs/>
          <w:sz w:val="24"/>
          <w:szCs w:val="24"/>
        </w:rPr>
      </w:pPr>
    </w:p>
    <w:p w14:paraId="697129FF" w14:textId="77777777" w:rsidR="007D7731" w:rsidRPr="007713A9" w:rsidRDefault="007D7731" w:rsidP="007D7731">
      <w:pPr>
        <w:spacing w:after="0" w:line="360" w:lineRule="auto"/>
        <w:rPr>
          <w:rFonts w:ascii="Times New Roman" w:hAnsi="Times New Roman" w:cs="Times New Roman"/>
          <w:b/>
          <w:bCs/>
          <w:sz w:val="24"/>
          <w:szCs w:val="24"/>
        </w:rPr>
      </w:pPr>
    </w:p>
    <w:p w14:paraId="35651971" w14:textId="7E7DFA23" w:rsidR="00E20D4A" w:rsidRDefault="00E20D4A">
      <w:pPr>
        <w:spacing w:after="160" w:line="259" w:lineRule="auto"/>
        <w:rPr>
          <w:rFonts w:ascii="Times New Roman" w:hAnsi="Times New Roman" w:cs="Times New Roman"/>
          <w:sz w:val="24"/>
          <w:szCs w:val="24"/>
        </w:rPr>
      </w:pPr>
      <w:r>
        <w:rPr>
          <w:rFonts w:ascii="Times New Roman" w:hAnsi="Times New Roman" w:cs="Times New Roman"/>
          <w:sz w:val="24"/>
          <w:szCs w:val="24"/>
        </w:rPr>
        <w:br w:type="page"/>
      </w:r>
    </w:p>
    <w:p w14:paraId="41F2038B" w14:textId="77777777" w:rsidR="007D7731" w:rsidRPr="007713A9" w:rsidRDefault="007D7731" w:rsidP="007D7731">
      <w:pPr>
        <w:spacing w:after="0" w:line="360" w:lineRule="auto"/>
        <w:rPr>
          <w:rFonts w:ascii="Times New Roman" w:hAnsi="Times New Roman" w:cs="Times New Roman"/>
          <w:sz w:val="24"/>
          <w:szCs w:val="24"/>
        </w:rPr>
      </w:pPr>
    </w:p>
    <w:tbl>
      <w:tblPr>
        <w:tblStyle w:val="a3"/>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286"/>
      </w:tblGrid>
      <w:tr w:rsidR="007D7731" w:rsidRPr="007713A9" w14:paraId="1760E72F" w14:textId="77777777" w:rsidTr="00F906F2">
        <w:tc>
          <w:tcPr>
            <w:tcW w:w="9060" w:type="dxa"/>
          </w:tcPr>
          <w:p w14:paraId="028DDCEB" w14:textId="21BC0A0C" w:rsidR="007D7731" w:rsidRPr="007713A9" w:rsidRDefault="00904B2E" w:rsidP="00904B2E">
            <w:pPr>
              <w:spacing w:line="360" w:lineRule="auto"/>
              <w:rPr>
                <w:rFonts w:ascii="Times New Roman" w:hAnsi="Times New Roman" w:cs="Times New Roman"/>
                <w:b/>
                <w:bCs/>
                <w:sz w:val="24"/>
                <w:szCs w:val="24"/>
              </w:rPr>
            </w:pPr>
            <w:r w:rsidRPr="005C2CEA">
              <w:rPr>
                <w:rFonts w:ascii="Times New Roman"/>
                <w:b/>
                <w:color w:val="000000" w:themeColor="text1"/>
                <w:sz w:val="24"/>
                <w:szCs w:val="24"/>
              </w:rPr>
              <w:t>Supplementary</w:t>
            </w:r>
            <w:r w:rsidRPr="00904B2E">
              <w:rPr>
                <w:rFonts w:ascii="Times New Roman" w:hAnsi="Times New Roman" w:cs="Times New Roman"/>
                <w:b/>
                <w:bCs/>
                <w:sz w:val="24"/>
                <w:szCs w:val="24"/>
              </w:rPr>
              <w:t xml:space="preserve"> </w:t>
            </w:r>
            <w:r w:rsidR="007D7731" w:rsidRPr="007713A9">
              <w:rPr>
                <w:rFonts w:ascii="Times New Roman" w:hAnsi="Times New Roman" w:cs="Times New Roman"/>
                <w:b/>
                <w:bCs/>
                <w:sz w:val="24"/>
                <w:szCs w:val="24"/>
              </w:rPr>
              <w:t>Table S1 HPLC retention times, UV/</w:t>
            </w:r>
            <w:proofErr w:type="gramStart"/>
            <w:r w:rsidR="007D7731" w:rsidRPr="007713A9">
              <w:rPr>
                <w:rFonts w:ascii="Times New Roman" w:hAnsi="Times New Roman" w:cs="Times New Roman"/>
                <w:b/>
                <w:bCs/>
                <w:sz w:val="24"/>
                <w:szCs w:val="24"/>
              </w:rPr>
              <w:t>Vis</w:t>
            </w:r>
            <w:proofErr w:type="gramEnd"/>
            <w:r w:rsidR="007D7731" w:rsidRPr="007713A9">
              <w:rPr>
                <w:rFonts w:ascii="Times New Roman" w:hAnsi="Times New Roman" w:cs="Times New Roman"/>
                <w:b/>
                <w:bCs/>
                <w:sz w:val="24"/>
                <w:szCs w:val="24"/>
              </w:rPr>
              <w:t xml:space="preserve"> response factors</w:t>
            </w:r>
            <w:r w:rsidR="00DD3C87">
              <w:rPr>
                <w:rFonts w:ascii="Times New Roman" w:hAnsi="Times New Roman" w:cs="Times New Roman"/>
                <w:b/>
                <w:bCs/>
                <w:sz w:val="24"/>
                <w:szCs w:val="24"/>
              </w:rPr>
              <w:t>,</w:t>
            </w:r>
            <w:r w:rsidR="007D7731" w:rsidRPr="007713A9">
              <w:rPr>
                <w:rFonts w:ascii="Times New Roman" w:hAnsi="Times New Roman" w:cs="Times New Roman"/>
                <w:b/>
                <w:bCs/>
                <w:sz w:val="24"/>
                <w:szCs w:val="24"/>
              </w:rPr>
              <w:t xml:space="preserve"> and references for flavonoids purified from dahlia flowers.</w:t>
            </w:r>
          </w:p>
        </w:tc>
      </w:tr>
      <w:tr w:rsidR="007D7731" w:rsidRPr="007713A9" w14:paraId="2058B56C" w14:textId="77777777" w:rsidTr="00F906F2">
        <w:tc>
          <w:tcPr>
            <w:tcW w:w="9060" w:type="dxa"/>
          </w:tcPr>
          <w:p w14:paraId="7B91B84F" w14:textId="77777777" w:rsidR="007D7731" w:rsidRPr="007713A9" w:rsidRDefault="007D7731" w:rsidP="00F906F2">
            <w:pPr>
              <w:spacing w:line="360" w:lineRule="auto"/>
              <w:rPr>
                <w:rFonts w:ascii="Times New Roman" w:hAnsi="Times New Roman" w:cs="Times New Roman"/>
                <w:sz w:val="24"/>
                <w:szCs w:val="24"/>
              </w:rPr>
            </w:pPr>
            <w:r w:rsidRPr="007713A9">
              <w:rPr>
                <w:rFonts w:ascii="Times New Roman" w:hAnsi="Times New Roman" w:cs="Times New Roman"/>
                <w:noProof/>
                <w:sz w:val="24"/>
                <w:szCs w:val="24"/>
                <w:lang w:eastAsia="zh-CN"/>
              </w:rPr>
              <w:drawing>
                <wp:inline distT="0" distB="0" distL="0" distR="0" wp14:anchorId="086C1D59" wp14:editId="36AE841F">
                  <wp:extent cx="5759450" cy="444563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Supplemental Table 1.tif"/>
                          <pic:cNvPicPr/>
                        </pic:nvPicPr>
                        <pic:blipFill rotWithShape="1">
                          <a:blip r:embed="rId10">
                            <a:extLst>
                              <a:ext uri="{28A0092B-C50C-407E-A947-70E740481C1C}">
                                <a14:useLocalDpi xmlns:a14="http://schemas.microsoft.com/office/drawing/2010/main" val="0"/>
                              </a:ext>
                            </a:extLst>
                          </a:blip>
                          <a:srcRect t="9908"/>
                          <a:stretch/>
                        </pic:blipFill>
                        <pic:spPr bwMode="auto">
                          <a:xfrm>
                            <a:off x="0" y="0"/>
                            <a:ext cx="5759450" cy="4445635"/>
                          </a:xfrm>
                          <a:prstGeom prst="rect">
                            <a:avLst/>
                          </a:prstGeom>
                          <a:ln>
                            <a:noFill/>
                          </a:ln>
                          <a:extLst>
                            <a:ext uri="{53640926-AAD7-44D8-BBD7-CCE9431645EC}">
                              <a14:shadowObscured xmlns:a14="http://schemas.microsoft.com/office/drawing/2010/main"/>
                            </a:ext>
                          </a:extLst>
                        </pic:spPr>
                      </pic:pic>
                    </a:graphicData>
                  </a:graphic>
                </wp:inline>
              </w:drawing>
            </w:r>
          </w:p>
        </w:tc>
      </w:tr>
    </w:tbl>
    <w:p w14:paraId="0BD88E38" w14:textId="6FC891A5" w:rsidR="00CA2C6D" w:rsidRPr="0019772D" w:rsidRDefault="00CA2C6D" w:rsidP="007D7731">
      <w:pPr>
        <w:spacing w:after="0" w:line="360" w:lineRule="auto"/>
        <w:rPr>
          <w:rFonts w:ascii="Times New Roman" w:hAnsi="Times New Roman" w:cs="Times New Roman"/>
          <w:sz w:val="24"/>
          <w:szCs w:val="24"/>
        </w:rPr>
      </w:pPr>
      <w:r>
        <w:rPr>
          <w:rFonts w:ascii="Times New Roman" w:hAnsi="Times New Roman" w:cs="Times New Roman"/>
          <w:sz w:val="24"/>
          <w:szCs w:val="24"/>
        </w:rPr>
        <w:t xml:space="preserve">ND = Not </w:t>
      </w:r>
      <w:r w:rsidR="00904B2E">
        <w:rPr>
          <w:rFonts w:ascii="Times New Roman" w:hAnsi="Times New Roman" w:cs="Times New Roman"/>
          <w:sz w:val="24"/>
          <w:szCs w:val="24"/>
        </w:rPr>
        <w:t>d</w:t>
      </w:r>
      <w:r>
        <w:rPr>
          <w:rFonts w:ascii="Times New Roman" w:hAnsi="Times New Roman" w:cs="Times New Roman"/>
          <w:sz w:val="24"/>
          <w:szCs w:val="24"/>
        </w:rPr>
        <w:t>etected</w:t>
      </w:r>
      <w:r w:rsidR="0019772D">
        <w:rPr>
          <w:rFonts w:ascii="Times New Roman" w:hAnsi="Times New Roman" w:cs="Times New Roman"/>
          <w:sz w:val="24"/>
          <w:szCs w:val="24"/>
        </w:rPr>
        <w:t xml:space="preserve">. </w:t>
      </w:r>
      <w:proofErr w:type="spellStart"/>
      <w:r w:rsidR="0019772D">
        <w:rPr>
          <w:rFonts w:ascii="Times New Roman" w:hAnsi="Times New Roman" w:cs="Times New Roman"/>
          <w:sz w:val="24"/>
          <w:szCs w:val="24"/>
          <w:vertAlign w:val="superscript"/>
        </w:rPr>
        <w:t>b</w:t>
      </w:r>
      <w:r w:rsidR="0019772D">
        <w:rPr>
          <w:rFonts w:ascii="Times New Roman" w:hAnsi="Times New Roman" w:cs="Times New Roman"/>
          <w:sz w:val="24"/>
          <w:szCs w:val="24"/>
        </w:rPr>
        <w:t>Structures</w:t>
      </w:r>
      <w:proofErr w:type="spellEnd"/>
      <w:r w:rsidR="0019772D">
        <w:rPr>
          <w:rFonts w:ascii="Times New Roman" w:hAnsi="Times New Roman" w:cs="Times New Roman"/>
          <w:sz w:val="24"/>
          <w:szCs w:val="24"/>
        </w:rPr>
        <w:t xml:space="preserve"> in </w:t>
      </w:r>
      <w:r w:rsidR="00DD3C87" w:rsidRPr="00CE42AC">
        <w:rPr>
          <w:rFonts w:ascii="Times New Roman"/>
          <w:color w:val="000000" w:themeColor="text1"/>
          <w:sz w:val="24"/>
          <w:szCs w:val="24"/>
        </w:rPr>
        <w:t xml:space="preserve">Supplementary </w:t>
      </w:r>
      <w:r w:rsidR="0019772D">
        <w:rPr>
          <w:rFonts w:ascii="Times New Roman" w:hAnsi="Times New Roman" w:cs="Times New Roman"/>
          <w:sz w:val="24"/>
          <w:szCs w:val="24"/>
        </w:rPr>
        <w:t>Fig S2.</w:t>
      </w:r>
    </w:p>
    <w:p w14:paraId="0634BA7E" w14:textId="30C4D270" w:rsidR="007D7731" w:rsidRPr="00964049" w:rsidRDefault="00964049" w:rsidP="007D7731">
      <w:pPr>
        <w:spacing w:after="0" w:line="360" w:lineRule="auto"/>
        <w:rPr>
          <w:rFonts w:ascii="Times New Roman" w:hAnsi="Times New Roman" w:cs="Times New Roman"/>
          <w:b/>
          <w:bCs/>
          <w:sz w:val="24"/>
          <w:szCs w:val="24"/>
        </w:rPr>
      </w:pPr>
      <w:r>
        <w:rPr>
          <w:rFonts w:ascii="Times New Roman" w:hAnsi="Times New Roman" w:cs="Times New Roman"/>
          <w:b/>
          <w:bCs/>
          <w:sz w:val="24"/>
          <w:szCs w:val="24"/>
        </w:rPr>
        <w:t>References</w:t>
      </w:r>
      <w:r w:rsidR="00B1457F">
        <w:rPr>
          <w:rFonts w:ascii="Times New Roman" w:hAnsi="Times New Roman" w:cs="Times New Roman"/>
          <w:b/>
          <w:bCs/>
          <w:sz w:val="24"/>
          <w:szCs w:val="24"/>
        </w:rPr>
        <w:t xml:space="preserve"> for </w:t>
      </w:r>
      <w:r w:rsidR="00904B2E" w:rsidRPr="005C2CEA">
        <w:rPr>
          <w:rFonts w:ascii="Times New Roman"/>
          <w:b/>
          <w:color w:val="000000" w:themeColor="text1"/>
          <w:sz w:val="24"/>
          <w:szCs w:val="24"/>
        </w:rPr>
        <w:t>Supplementary</w:t>
      </w:r>
      <w:r w:rsidR="00904B2E" w:rsidRPr="00904B2E">
        <w:rPr>
          <w:rFonts w:ascii="Times New Roman" w:hAnsi="Times New Roman" w:cs="Times New Roman"/>
          <w:b/>
          <w:bCs/>
          <w:sz w:val="24"/>
          <w:szCs w:val="24"/>
        </w:rPr>
        <w:t xml:space="preserve"> </w:t>
      </w:r>
      <w:r w:rsidR="00B1457F">
        <w:rPr>
          <w:rFonts w:ascii="Times New Roman" w:hAnsi="Times New Roman" w:cs="Times New Roman"/>
          <w:b/>
          <w:bCs/>
          <w:sz w:val="24"/>
          <w:szCs w:val="24"/>
        </w:rPr>
        <w:t>Table S1</w:t>
      </w:r>
    </w:p>
    <w:p w14:paraId="41BADA03" w14:textId="77777777" w:rsidR="00B1457F" w:rsidRPr="00B1457F" w:rsidRDefault="00B1457F" w:rsidP="00894070">
      <w:pPr>
        <w:spacing w:after="0"/>
        <w:rPr>
          <w:rFonts w:ascii="Times New Roman" w:hAnsi="Times New Roman" w:cs="Times New Roman"/>
          <w:sz w:val="24"/>
          <w:szCs w:val="24"/>
        </w:rPr>
      </w:pPr>
      <w:r w:rsidRPr="00B1457F">
        <w:rPr>
          <w:rFonts w:ascii="Times New Roman" w:hAnsi="Times New Roman" w:cs="Times New Roman"/>
          <w:sz w:val="24"/>
          <w:szCs w:val="24"/>
        </w:rPr>
        <w:t>32.</w:t>
      </w:r>
      <w:r w:rsidRPr="00B1457F">
        <w:rPr>
          <w:rFonts w:ascii="Times New Roman" w:hAnsi="Times New Roman" w:cs="Times New Roman"/>
          <w:sz w:val="24"/>
          <w:szCs w:val="24"/>
        </w:rPr>
        <w:tab/>
        <w:t xml:space="preserve">T. C. Lima, R. J. Souza, A. D. Santos, M. H. Moraes, N. E. Biondo, A. </w:t>
      </w:r>
      <w:proofErr w:type="spellStart"/>
      <w:r w:rsidRPr="00B1457F">
        <w:rPr>
          <w:rFonts w:ascii="Times New Roman" w:hAnsi="Times New Roman" w:cs="Times New Roman"/>
          <w:sz w:val="24"/>
          <w:szCs w:val="24"/>
        </w:rPr>
        <w:t>Barison</w:t>
      </w:r>
      <w:proofErr w:type="spellEnd"/>
      <w:r w:rsidRPr="00B1457F">
        <w:rPr>
          <w:rFonts w:ascii="Times New Roman" w:hAnsi="Times New Roman" w:cs="Times New Roman"/>
          <w:sz w:val="24"/>
          <w:szCs w:val="24"/>
        </w:rPr>
        <w:t xml:space="preserve">, M. </w:t>
      </w:r>
      <w:proofErr w:type="spellStart"/>
      <w:r w:rsidRPr="00B1457F">
        <w:rPr>
          <w:rFonts w:ascii="Times New Roman" w:hAnsi="Times New Roman" w:cs="Times New Roman"/>
          <w:sz w:val="24"/>
          <w:szCs w:val="24"/>
        </w:rPr>
        <w:t>Steindel</w:t>
      </w:r>
      <w:proofErr w:type="spellEnd"/>
      <w:r w:rsidRPr="00B1457F">
        <w:rPr>
          <w:rFonts w:ascii="Times New Roman" w:hAnsi="Times New Roman" w:cs="Times New Roman"/>
          <w:sz w:val="24"/>
          <w:szCs w:val="24"/>
        </w:rPr>
        <w:t xml:space="preserve">, M. W. </w:t>
      </w:r>
      <w:proofErr w:type="spellStart"/>
      <w:r w:rsidRPr="00B1457F">
        <w:rPr>
          <w:rFonts w:ascii="Times New Roman" w:hAnsi="Times New Roman" w:cs="Times New Roman"/>
          <w:sz w:val="24"/>
          <w:szCs w:val="24"/>
        </w:rPr>
        <w:t>Biavatti</w:t>
      </w:r>
      <w:proofErr w:type="spellEnd"/>
      <w:r w:rsidRPr="00B1457F">
        <w:rPr>
          <w:rFonts w:ascii="Times New Roman" w:hAnsi="Times New Roman" w:cs="Times New Roman"/>
          <w:sz w:val="24"/>
          <w:szCs w:val="24"/>
        </w:rPr>
        <w:t xml:space="preserve">, Evaluation of </w:t>
      </w:r>
      <w:proofErr w:type="spellStart"/>
      <w:r w:rsidRPr="00B1457F">
        <w:rPr>
          <w:rFonts w:ascii="Times New Roman" w:hAnsi="Times New Roman" w:cs="Times New Roman"/>
          <w:sz w:val="24"/>
          <w:szCs w:val="24"/>
        </w:rPr>
        <w:t>leishmanicidal</w:t>
      </w:r>
      <w:proofErr w:type="spellEnd"/>
      <w:r w:rsidRPr="00B1457F">
        <w:rPr>
          <w:rFonts w:ascii="Times New Roman" w:hAnsi="Times New Roman" w:cs="Times New Roman"/>
          <w:sz w:val="24"/>
          <w:szCs w:val="24"/>
        </w:rPr>
        <w:t xml:space="preserve"> and </w:t>
      </w:r>
      <w:proofErr w:type="spellStart"/>
      <w:r w:rsidRPr="00B1457F">
        <w:rPr>
          <w:rFonts w:ascii="Times New Roman" w:hAnsi="Times New Roman" w:cs="Times New Roman"/>
          <w:sz w:val="24"/>
          <w:szCs w:val="24"/>
        </w:rPr>
        <w:t>trypanocidal</w:t>
      </w:r>
      <w:proofErr w:type="spellEnd"/>
      <w:r w:rsidRPr="00B1457F">
        <w:rPr>
          <w:rFonts w:ascii="Times New Roman" w:hAnsi="Times New Roman" w:cs="Times New Roman"/>
          <w:sz w:val="24"/>
          <w:szCs w:val="24"/>
        </w:rPr>
        <w:t xml:space="preserve"> activities of phenolic compounds from </w:t>
      </w:r>
      <w:proofErr w:type="spellStart"/>
      <w:r w:rsidRPr="00B1457F">
        <w:rPr>
          <w:rFonts w:ascii="Times New Roman" w:hAnsi="Times New Roman" w:cs="Times New Roman"/>
          <w:sz w:val="24"/>
          <w:szCs w:val="24"/>
        </w:rPr>
        <w:t>Calea</w:t>
      </w:r>
      <w:proofErr w:type="spellEnd"/>
      <w:r w:rsidRPr="00B1457F">
        <w:rPr>
          <w:rFonts w:ascii="Times New Roman" w:hAnsi="Times New Roman" w:cs="Times New Roman"/>
          <w:sz w:val="24"/>
          <w:szCs w:val="24"/>
        </w:rPr>
        <w:t xml:space="preserve"> </w:t>
      </w:r>
      <w:proofErr w:type="spellStart"/>
      <w:r w:rsidRPr="00B1457F">
        <w:rPr>
          <w:rFonts w:ascii="Times New Roman" w:hAnsi="Times New Roman" w:cs="Times New Roman"/>
          <w:sz w:val="24"/>
          <w:szCs w:val="24"/>
        </w:rPr>
        <w:t>uniflora</w:t>
      </w:r>
      <w:proofErr w:type="spellEnd"/>
      <w:r w:rsidRPr="00B1457F">
        <w:rPr>
          <w:rFonts w:ascii="Times New Roman" w:hAnsi="Times New Roman" w:cs="Times New Roman"/>
          <w:sz w:val="24"/>
          <w:szCs w:val="24"/>
        </w:rPr>
        <w:t xml:space="preserve"> Less. Natural product research 30, 551-557 (2016).</w:t>
      </w:r>
    </w:p>
    <w:p w14:paraId="384A81B4" w14:textId="77777777" w:rsidR="00B1457F" w:rsidRPr="00B1457F" w:rsidRDefault="00B1457F" w:rsidP="00894070">
      <w:pPr>
        <w:spacing w:after="0"/>
        <w:rPr>
          <w:rFonts w:ascii="Times New Roman" w:hAnsi="Times New Roman" w:cs="Times New Roman"/>
          <w:sz w:val="24"/>
          <w:szCs w:val="24"/>
        </w:rPr>
      </w:pPr>
      <w:r w:rsidRPr="00B1457F">
        <w:rPr>
          <w:rFonts w:ascii="Times New Roman" w:hAnsi="Times New Roman" w:cs="Times New Roman"/>
          <w:sz w:val="24"/>
          <w:szCs w:val="24"/>
        </w:rPr>
        <w:t>33.</w:t>
      </w:r>
      <w:r w:rsidRPr="00B1457F">
        <w:rPr>
          <w:rFonts w:ascii="Times New Roman" w:hAnsi="Times New Roman" w:cs="Times New Roman"/>
          <w:sz w:val="24"/>
          <w:szCs w:val="24"/>
        </w:rPr>
        <w:tab/>
        <w:t xml:space="preserve">C. </w:t>
      </w:r>
      <w:proofErr w:type="spellStart"/>
      <w:r w:rsidRPr="00B1457F">
        <w:rPr>
          <w:rFonts w:ascii="Times New Roman" w:hAnsi="Times New Roman" w:cs="Times New Roman"/>
          <w:sz w:val="24"/>
          <w:szCs w:val="24"/>
        </w:rPr>
        <w:t>Nordström</w:t>
      </w:r>
      <w:proofErr w:type="spellEnd"/>
      <w:r w:rsidRPr="00B1457F">
        <w:rPr>
          <w:rFonts w:ascii="Times New Roman" w:hAnsi="Times New Roman" w:cs="Times New Roman"/>
          <w:sz w:val="24"/>
          <w:szCs w:val="24"/>
        </w:rPr>
        <w:t>, T. Swain, The flavonoid glycosides of Dahlia variabilis. II. Glycosides of yellow varieties “Pius IX” and “</w:t>
      </w:r>
      <w:proofErr w:type="spellStart"/>
      <w:r w:rsidRPr="00B1457F">
        <w:rPr>
          <w:rFonts w:ascii="Times New Roman" w:hAnsi="Times New Roman" w:cs="Times New Roman"/>
          <w:sz w:val="24"/>
          <w:szCs w:val="24"/>
        </w:rPr>
        <w:t>Coton</w:t>
      </w:r>
      <w:proofErr w:type="spellEnd"/>
      <w:r w:rsidRPr="00B1457F">
        <w:rPr>
          <w:rFonts w:ascii="Times New Roman" w:hAnsi="Times New Roman" w:cs="Times New Roman"/>
          <w:sz w:val="24"/>
          <w:szCs w:val="24"/>
        </w:rPr>
        <w:t>”. Archives of Biochemistry and Biophysics 60, 329-344 (1956).</w:t>
      </w:r>
    </w:p>
    <w:p w14:paraId="1D5E9D5A" w14:textId="77777777" w:rsidR="00B1457F" w:rsidRPr="00B1457F" w:rsidRDefault="00B1457F" w:rsidP="00894070">
      <w:pPr>
        <w:spacing w:after="0"/>
        <w:rPr>
          <w:rFonts w:ascii="Times New Roman" w:hAnsi="Times New Roman" w:cs="Times New Roman"/>
          <w:sz w:val="24"/>
          <w:szCs w:val="24"/>
        </w:rPr>
      </w:pPr>
      <w:r w:rsidRPr="00B1457F">
        <w:rPr>
          <w:rFonts w:ascii="Times New Roman" w:hAnsi="Times New Roman" w:cs="Times New Roman"/>
          <w:sz w:val="24"/>
          <w:szCs w:val="24"/>
        </w:rPr>
        <w:t>34.</w:t>
      </w:r>
      <w:r w:rsidRPr="00B1457F">
        <w:rPr>
          <w:rFonts w:ascii="Times New Roman" w:hAnsi="Times New Roman" w:cs="Times New Roman"/>
          <w:sz w:val="24"/>
          <w:szCs w:val="24"/>
        </w:rPr>
        <w:tab/>
        <w:t xml:space="preserve">J. E. Lee, J. Y. Lee, J. Kim, K. Lee, S. U. Choi, S. Y. Ryu, Two minor chalcone </w:t>
      </w:r>
      <w:proofErr w:type="spellStart"/>
      <w:r w:rsidRPr="00B1457F">
        <w:rPr>
          <w:rFonts w:ascii="Times New Roman" w:hAnsi="Times New Roman" w:cs="Times New Roman"/>
          <w:sz w:val="24"/>
          <w:szCs w:val="24"/>
        </w:rPr>
        <w:t>acetylglycosides</w:t>
      </w:r>
      <w:proofErr w:type="spellEnd"/>
      <w:r w:rsidRPr="00B1457F">
        <w:rPr>
          <w:rFonts w:ascii="Times New Roman" w:hAnsi="Times New Roman" w:cs="Times New Roman"/>
          <w:sz w:val="24"/>
          <w:szCs w:val="24"/>
        </w:rPr>
        <w:t xml:space="preserve"> from the roots extract of Glycyrrhiza </w:t>
      </w:r>
      <w:proofErr w:type="spellStart"/>
      <w:r w:rsidRPr="00B1457F">
        <w:rPr>
          <w:rFonts w:ascii="Times New Roman" w:hAnsi="Times New Roman" w:cs="Times New Roman"/>
          <w:sz w:val="24"/>
          <w:szCs w:val="24"/>
        </w:rPr>
        <w:t>uralensis</w:t>
      </w:r>
      <w:proofErr w:type="spellEnd"/>
      <w:r w:rsidRPr="00B1457F">
        <w:rPr>
          <w:rFonts w:ascii="Times New Roman" w:hAnsi="Times New Roman" w:cs="Times New Roman"/>
          <w:sz w:val="24"/>
          <w:szCs w:val="24"/>
        </w:rPr>
        <w:t>. Archives of pharmacal research 38, 1299-1303 (2015).</w:t>
      </w:r>
    </w:p>
    <w:p w14:paraId="51C739B2" w14:textId="77777777" w:rsidR="00B1457F" w:rsidRPr="00B1457F" w:rsidRDefault="00B1457F" w:rsidP="00894070">
      <w:pPr>
        <w:spacing w:after="0"/>
        <w:rPr>
          <w:rFonts w:ascii="Times New Roman" w:hAnsi="Times New Roman" w:cs="Times New Roman"/>
          <w:sz w:val="24"/>
          <w:szCs w:val="24"/>
        </w:rPr>
      </w:pPr>
      <w:r w:rsidRPr="00B1457F">
        <w:rPr>
          <w:rFonts w:ascii="Times New Roman" w:hAnsi="Times New Roman" w:cs="Times New Roman"/>
          <w:sz w:val="24"/>
          <w:szCs w:val="24"/>
        </w:rPr>
        <w:t>35.</w:t>
      </w:r>
      <w:r w:rsidRPr="00B1457F">
        <w:rPr>
          <w:rFonts w:ascii="Times New Roman" w:hAnsi="Times New Roman" w:cs="Times New Roman"/>
          <w:sz w:val="24"/>
          <w:szCs w:val="24"/>
        </w:rPr>
        <w:tab/>
        <w:t xml:space="preserve">G. M. V. Junior, C. M. de M. Sousa, A. J. </w:t>
      </w:r>
      <w:proofErr w:type="spellStart"/>
      <w:r w:rsidRPr="00B1457F">
        <w:rPr>
          <w:rFonts w:ascii="Times New Roman" w:hAnsi="Times New Roman" w:cs="Times New Roman"/>
          <w:sz w:val="24"/>
          <w:szCs w:val="24"/>
        </w:rPr>
        <w:t>Cavalheiro</w:t>
      </w:r>
      <w:proofErr w:type="spellEnd"/>
      <w:r w:rsidRPr="00B1457F">
        <w:rPr>
          <w:rFonts w:ascii="Times New Roman" w:hAnsi="Times New Roman" w:cs="Times New Roman"/>
          <w:sz w:val="24"/>
          <w:szCs w:val="24"/>
        </w:rPr>
        <w:t xml:space="preserve">, J. H. G. Lago, M. H. Chaves, Phenolic derivatives from fruits of </w:t>
      </w:r>
      <w:proofErr w:type="spellStart"/>
      <w:r w:rsidRPr="00B1457F">
        <w:rPr>
          <w:rFonts w:ascii="Times New Roman" w:hAnsi="Times New Roman" w:cs="Times New Roman"/>
          <w:sz w:val="24"/>
          <w:szCs w:val="24"/>
        </w:rPr>
        <w:t>Dipteryx</w:t>
      </w:r>
      <w:proofErr w:type="spellEnd"/>
      <w:r w:rsidRPr="00B1457F">
        <w:rPr>
          <w:rFonts w:ascii="Times New Roman" w:hAnsi="Times New Roman" w:cs="Times New Roman"/>
          <w:sz w:val="24"/>
          <w:szCs w:val="24"/>
        </w:rPr>
        <w:t xml:space="preserve"> </w:t>
      </w:r>
      <w:proofErr w:type="spellStart"/>
      <w:r w:rsidRPr="00B1457F">
        <w:rPr>
          <w:rFonts w:ascii="Times New Roman" w:hAnsi="Times New Roman" w:cs="Times New Roman"/>
          <w:sz w:val="24"/>
          <w:szCs w:val="24"/>
        </w:rPr>
        <w:t>lacunifera</w:t>
      </w:r>
      <w:proofErr w:type="spellEnd"/>
      <w:r w:rsidRPr="00B1457F">
        <w:rPr>
          <w:rFonts w:ascii="Times New Roman" w:hAnsi="Times New Roman" w:cs="Times New Roman"/>
          <w:sz w:val="24"/>
          <w:szCs w:val="24"/>
        </w:rPr>
        <w:t xml:space="preserve"> </w:t>
      </w:r>
      <w:proofErr w:type="spellStart"/>
      <w:r w:rsidRPr="00B1457F">
        <w:rPr>
          <w:rFonts w:ascii="Times New Roman" w:hAnsi="Times New Roman" w:cs="Times New Roman"/>
          <w:sz w:val="24"/>
          <w:szCs w:val="24"/>
        </w:rPr>
        <w:t>Ducke</w:t>
      </w:r>
      <w:proofErr w:type="spellEnd"/>
      <w:r w:rsidRPr="00B1457F">
        <w:rPr>
          <w:rFonts w:ascii="Times New Roman" w:hAnsi="Times New Roman" w:cs="Times New Roman"/>
          <w:sz w:val="24"/>
          <w:szCs w:val="24"/>
        </w:rPr>
        <w:t xml:space="preserve"> and evaluation of their antiradical activities. Helvetica </w:t>
      </w:r>
      <w:proofErr w:type="spellStart"/>
      <w:r w:rsidRPr="00B1457F">
        <w:rPr>
          <w:rFonts w:ascii="Times New Roman" w:hAnsi="Times New Roman" w:cs="Times New Roman"/>
          <w:sz w:val="24"/>
          <w:szCs w:val="24"/>
        </w:rPr>
        <w:t>Chimica</w:t>
      </w:r>
      <w:proofErr w:type="spellEnd"/>
      <w:r w:rsidRPr="00B1457F">
        <w:rPr>
          <w:rFonts w:ascii="Times New Roman" w:hAnsi="Times New Roman" w:cs="Times New Roman"/>
          <w:sz w:val="24"/>
          <w:szCs w:val="24"/>
        </w:rPr>
        <w:t xml:space="preserve"> Acta 91, 2159-2167 (2008).</w:t>
      </w:r>
    </w:p>
    <w:p w14:paraId="62FD3DC0" w14:textId="77777777" w:rsidR="00B1457F" w:rsidRPr="00B1457F" w:rsidRDefault="00B1457F" w:rsidP="00894070">
      <w:pPr>
        <w:spacing w:after="0"/>
        <w:rPr>
          <w:rFonts w:ascii="Times New Roman" w:hAnsi="Times New Roman" w:cs="Times New Roman"/>
          <w:sz w:val="24"/>
          <w:szCs w:val="24"/>
        </w:rPr>
      </w:pPr>
      <w:r w:rsidRPr="00B1457F">
        <w:rPr>
          <w:rFonts w:ascii="Times New Roman" w:hAnsi="Times New Roman" w:cs="Times New Roman"/>
          <w:sz w:val="24"/>
          <w:szCs w:val="24"/>
        </w:rPr>
        <w:t>36.</w:t>
      </w:r>
      <w:r w:rsidRPr="00B1457F">
        <w:rPr>
          <w:rFonts w:ascii="Times New Roman" w:hAnsi="Times New Roman" w:cs="Times New Roman"/>
          <w:sz w:val="24"/>
          <w:szCs w:val="24"/>
        </w:rPr>
        <w:tab/>
        <w:t xml:space="preserve">Y. Park, B. H. Moon, E. Lee, Y. Lee, Y. Yoon, J. H. Ahn, Y. Lim, 1H and 13C‐NMR data of </w:t>
      </w:r>
      <w:proofErr w:type="spellStart"/>
      <w:r w:rsidRPr="00B1457F">
        <w:rPr>
          <w:rFonts w:ascii="Times New Roman" w:hAnsi="Times New Roman" w:cs="Times New Roman"/>
          <w:sz w:val="24"/>
          <w:szCs w:val="24"/>
        </w:rPr>
        <w:t>hydroxyflavone</w:t>
      </w:r>
      <w:proofErr w:type="spellEnd"/>
      <w:r w:rsidRPr="00B1457F">
        <w:rPr>
          <w:rFonts w:ascii="Times New Roman" w:hAnsi="Times New Roman" w:cs="Times New Roman"/>
          <w:sz w:val="24"/>
          <w:szCs w:val="24"/>
        </w:rPr>
        <w:t xml:space="preserve"> derivatives. Magnetic Resonance in Chemistry 45, 674-679 (2007).</w:t>
      </w:r>
    </w:p>
    <w:p w14:paraId="2836D1A8" w14:textId="77777777" w:rsidR="00B1457F" w:rsidRPr="00B1457F" w:rsidRDefault="00B1457F" w:rsidP="00894070">
      <w:pPr>
        <w:spacing w:after="0"/>
        <w:rPr>
          <w:rFonts w:ascii="Times New Roman" w:hAnsi="Times New Roman" w:cs="Times New Roman"/>
          <w:sz w:val="24"/>
          <w:szCs w:val="24"/>
        </w:rPr>
      </w:pPr>
      <w:r w:rsidRPr="00B1457F">
        <w:rPr>
          <w:rFonts w:ascii="Times New Roman" w:hAnsi="Times New Roman" w:cs="Times New Roman"/>
          <w:sz w:val="24"/>
          <w:szCs w:val="24"/>
        </w:rPr>
        <w:t>37.</w:t>
      </w:r>
      <w:r w:rsidRPr="00B1457F">
        <w:rPr>
          <w:rFonts w:ascii="Times New Roman" w:hAnsi="Times New Roman" w:cs="Times New Roman"/>
          <w:sz w:val="24"/>
          <w:szCs w:val="24"/>
        </w:rPr>
        <w:tab/>
        <w:t xml:space="preserve">T. </w:t>
      </w:r>
      <w:proofErr w:type="spellStart"/>
      <w:r w:rsidRPr="00B1457F">
        <w:rPr>
          <w:rFonts w:ascii="Times New Roman" w:hAnsi="Times New Roman" w:cs="Times New Roman"/>
          <w:sz w:val="24"/>
          <w:szCs w:val="24"/>
        </w:rPr>
        <w:t>Nakaoki</w:t>
      </w:r>
      <w:proofErr w:type="spellEnd"/>
      <w:r w:rsidRPr="00B1457F">
        <w:rPr>
          <w:rFonts w:ascii="Times New Roman" w:hAnsi="Times New Roman" w:cs="Times New Roman"/>
          <w:sz w:val="24"/>
          <w:szCs w:val="24"/>
        </w:rPr>
        <w:t xml:space="preserve">, Flavone coloring matter. V. Constituents of the flowers of Dahlia variabilis, </w:t>
      </w:r>
      <w:proofErr w:type="spellStart"/>
      <w:r w:rsidRPr="00B1457F">
        <w:rPr>
          <w:rFonts w:ascii="Times New Roman" w:hAnsi="Times New Roman" w:cs="Times New Roman"/>
          <w:sz w:val="24"/>
          <w:szCs w:val="24"/>
        </w:rPr>
        <w:t>Desf</w:t>
      </w:r>
      <w:proofErr w:type="spellEnd"/>
      <w:r w:rsidRPr="00B1457F">
        <w:rPr>
          <w:rFonts w:ascii="Times New Roman" w:hAnsi="Times New Roman" w:cs="Times New Roman"/>
          <w:sz w:val="24"/>
          <w:szCs w:val="24"/>
        </w:rPr>
        <w:t xml:space="preserve">. </w:t>
      </w:r>
      <w:proofErr w:type="spellStart"/>
      <w:r w:rsidRPr="00B1457F">
        <w:rPr>
          <w:rFonts w:ascii="Times New Roman" w:hAnsi="Times New Roman" w:cs="Times New Roman"/>
          <w:sz w:val="24"/>
          <w:szCs w:val="24"/>
        </w:rPr>
        <w:t>Diosmin</w:t>
      </w:r>
      <w:proofErr w:type="spellEnd"/>
      <w:r w:rsidRPr="00B1457F">
        <w:rPr>
          <w:rFonts w:ascii="Times New Roman" w:hAnsi="Times New Roman" w:cs="Times New Roman"/>
          <w:sz w:val="24"/>
          <w:szCs w:val="24"/>
        </w:rPr>
        <w:t xml:space="preserve">. </w:t>
      </w:r>
      <w:proofErr w:type="spellStart"/>
      <w:r w:rsidRPr="00B1457F">
        <w:rPr>
          <w:rFonts w:ascii="Times New Roman" w:hAnsi="Times New Roman" w:cs="Times New Roman"/>
          <w:sz w:val="24"/>
          <w:szCs w:val="24"/>
        </w:rPr>
        <w:t>Yakugaku</w:t>
      </w:r>
      <w:proofErr w:type="spellEnd"/>
      <w:r w:rsidRPr="00B1457F">
        <w:rPr>
          <w:rFonts w:ascii="Times New Roman" w:hAnsi="Times New Roman" w:cs="Times New Roman"/>
          <w:sz w:val="24"/>
          <w:szCs w:val="24"/>
        </w:rPr>
        <w:t xml:space="preserve"> </w:t>
      </w:r>
      <w:proofErr w:type="spellStart"/>
      <w:r w:rsidRPr="00B1457F">
        <w:rPr>
          <w:rFonts w:ascii="Times New Roman" w:hAnsi="Times New Roman" w:cs="Times New Roman"/>
          <w:sz w:val="24"/>
          <w:szCs w:val="24"/>
        </w:rPr>
        <w:t>Zasshi</w:t>
      </w:r>
      <w:proofErr w:type="spellEnd"/>
      <w:r w:rsidRPr="00B1457F">
        <w:rPr>
          <w:rFonts w:ascii="Times New Roman" w:hAnsi="Times New Roman" w:cs="Times New Roman"/>
          <w:sz w:val="24"/>
          <w:szCs w:val="24"/>
        </w:rPr>
        <w:t xml:space="preserve"> 58, 639-647 (1938).</w:t>
      </w:r>
    </w:p>
    <w:p w14:paraId="5A15EAE1" w14:textId="77777777" w:rsidR="00B1457F" w:rsidRPr="00B1457F" w:rsidRDefault="00B1457F" w:rsidP="00894070">
      <w:pPr>
        <w:spacing w:after="0"/>
        <w:rPr>
          <w:rFonts w:ascii="Times New Roman" w:hAnsi="Times New Roman" w:cs="Times New Roman"/>
          <w:sz w:val="24"/>
          <w:szCs w:val="24"/>
        </w:rPr>
      </w:pPr>
      <w:r w:rsidRPr="00B1457F">
        <w:rPr>
          <w:rFonts w:ascii="Times New Roman" w:hAnsi="Times New Roman" w:cs="Times New Roman"/>
          <w:sz w:val="24"/>
          <w:szCs w:val="24"/>
        </w:rPr>
        <w:t>38.</w:t>
      </w:r>
      <w:r w:rsidRPr="00B1457F">
        <w:rPr>
          <w:rFonts w:ascii="Times New Roman" w:hAnsi="Times New Roman" w:cs="Times New Roman"/>
          <w:sz w:val="24"/>
          <w:szCs w:val="24"/>
        </w:rPr>
        <w:tab/>
        <w:t>S. T. Bate-Smith EC, The isolation of 2, 4, 4′-trihydroxychalcone from yellow varieties of Dahlia variabilis. J Chem Soc, 2185–2187 (1953).</w:t>
      </w:r>
    </w:p>
    <w:p w14:paraId="15E09335" w14:textId="77777777" w:rsidR="00B1457F" w:rsidRPr="00B1457F" w:rsidRDefault="00B1457F" w:rsidP="00894070">
      <w:pPr>
        <w:spacing w:after="0"/>
        <w:rPr>
          <w:rFonts w:ascii="Times New Roman" w:hAnsi="Times New Roman" w:cs="Times New Roman"/>
          <w:sz w:val="24"/>
          <w:szCs w:val="24"/>
        </w:rPr>
      </w:pPr>
      <w:r w:rsidRPr="00B1457F">
        <w:rPr>
          <w:rFonts w:ascii="Times New Roman" w:hAnsi="Times New Roman" w:cs="Times New Roman"/>
          <w:sz w:val="24"/>
          <w:szCs w:val="24"/>
        </w:rPr>
        <w:lastRenderedPageBreak/>
        <w:t>39.</w:t>
      </w:r>
      <w:r w:rsidRPr="00B1457F">
        <w:rPr>
          <w:rFonts w:ascii="Times New Roman" w:hAnsi="Times New Roman" w:cs="Times New Roman"/>
          <w:sz w:val="24"/>
          <w:szCs w:val="24"/>
        </w:rPr>
        <w:tab/>
        <w:t xml:space="preserve">M. Miyazawa, M. </w:t>
      </w:r>
      <w:proofErr w:type="spellStart"/>
      <w:r w:rsidRPr="00B1457F">
        <w:rPr>
          <w:rFonts w:ascii="Times New Roman" w:hAnsi="Times New Roman" w:cs="Times New Roman"/>
          <w:sz w:val="24"/>
          <w:szCs w:val="24"/>
        </w:rPr>
        <w:t>Hisama</w:t>
      </w:r>
      <w:proofErr w:type="spellEnd"/>
      <w:r w:rsidRPr="00B1457F">
        <w:rPr>
          <w:rFonts w:ascii="Times New Roman" w:hAnsi="Times New Roman" w:cs="Times New Roman"/>
          <w:sz w:val="24"/>
          <w:szCs w:val="24"/>
        </w:rPr>
        <w:t>, Antimutagenic activity of flavonoids from Chrysanthemum morifolium. Bioscience, biotechnology, and biochemistry 67, 2091-2099 (2003).</w:t>
      </w:r>
    </w:p>
    <w:p w14:paraId="637C0715" w14:textId="77777777" w:rsidR="00B1457F" w:rsidRPr="00B1457F" w:rsidRDefault="00B1457F" w:rsidP="00894070">
      <w:pPr>
        <w:spacing w:after="0"/>
        <w:rPr>
          <w:rFonts w:ascii="Times New Roman" w:hAnsi="Times New Roman" w:cs="Times New Roman"/>
          <w:sz w:val="24"/>
          <w:szCs w:val="24"/>
        </w:rPr>
      </w:pPr>
      <w:r w:rsidRPr="00B1457F">
        <w:rPr>
          <w:rFonts w:ascii="Times New Roman" w:hAnsi="Times New Roman" w:cs="Times New Roman"/>
          <w:sz w:val="24"/>
          <w:szCs w:val="24"/>
        </w:rPr>
        <w:t>40.</w:t>
      </w:r>
      <w:r w:rsidRPr="00B1457F">
        <w:rPr>
          <w:rFonts w:ascii="Times New Roman" w:hAnsi="Times New Roman" w:cs="Times New Roman"/>
          <w:sz w:val="24"/>
          <w:szCs w:val="24"/>
        </w:rPr>
        <w:tab/>
        <w:t xml:space="preserve">B. N. </w:t>
      </w:r>
      <w:proofErr w:type="spellStart"/>
      <w:r w:rsidRPr="00B1457F">
        <w:rPr>
          <w:rFonts w:ascii="Times New Roman" w:hAnsi="Times New Roman" w:cs="Times New Roman"/>
          <w:sz w:val="24"/>
          <w:szCs w:val="24"/>
        </w:rPr>
        <w:t>Timmermann</w:t>
      </w:r>
      <w:proofErr w:type="spellEnd"/>
      <w:r w:rsidRPr="00B1457F">
        <w:rPr>
          <w:rFonts w:ascii="Times New Roman" w:hAnsi="Times New Roman" w:cs="Times New Roman"/>
          <w:sz w:val="24"/>
          <w:szCs w:val="24"/>
        </w:rPr>
        <w:t>, R. Mues, T. J. Mabry, A. M. Powell, 6-methoxyflavonoids from Brickellia laciniata (</w:t>
      </w:r>
      <w:proofErr w:type="spellStart"/>
      <w:r w:rsidRPr="00B1457F">
        <w:rPr>
          <w:rFonts w:ascii="Times New Roman" w:hAnsi="Times New Roman" w:cs="Times New Roman"/>
          <w:sz w:val="24"/>
          <w:szCs w:val="24"/>
        </w:rPr>
        <w:t>compositae</w:t>
      </w:r>
      <w:proofErr w:type="spellEnd"/>
      <w:r w:rsidRPr="00B1457F">
        <w:rPr>
          <w:rFonts w:ascii="Times New Roman" w:hAnsi="Times New Roman" w:cs="Times New Roman"/>
          <w:sz w:val="24"/>
          <w:szCs w:val="24"/>
        </w:rPr>
        <w:t>). Phytochemistry 18, 1855-1858 (1979).</w:t>
      </w:r>
    </w:p>
    <w:p w14:paraId="28289EA0" w14:textId="77777777" w:rsidR="00B1457F" w:rsidRPr="00B1457F" w:rsidRDefault="00B1457F" w:rsidP="00894070">
      <w:pPr>
        <w:spacing w:after="0"/>
        <w:rPr>
          <w:rFonts w:ascii="Times New Roman" w:hAnsi="Times New Roman" w:cs="Times New Roman"/>
          <w:sz w:val="24"/>
          <w:szCs w:val="24"/>
        </w:rPr>
      </w:pPr>
      <w:r w:rsidRPr="00B1457F">
        <w:rPr>
          <w:rFonts w:ascii="Times New Roman" w:hAnsi="Times New Roman" w:cs="Times New Roman"/>
          <w:sz w:val="24"/>
          <w:szCs w:val="24"/>
        </w:rPr>
        <w:t>41.</w:t>
      </w:r>
      <w:r w:rsidRPr="00B1457F">
        <w:rPr>
          <w:rFonts w:ascii="Times New Roman" w:hAnsi="Times New Roman" w:cs="Times New Roman"/>
          <w:sz w:val="24"/>
          <w:szCs w:val="24"/>
        </w:rPr>
        <w:tab/>
        <w:t xml:space="preserve">D. E. </w:t>
      </w:r>
      <w:proofErr w:type="spellStart"/>
      <w:r w:rsidRPr="00B1457F">
        <w:rPr>
          <w:rFonts w:ascii="Times New Roman" w:hAnsi="Times New Roman" w:cs="Times New Roman"/>
          <w:sz w:val="24"/>
          <w:szCs w:val="24"/>
        </w:rPr>
        <w:t>Giannasi</w:t>
      </w:r>
      <w:proofErr w:type="spellEnd"/>
      <w:r w:rsidRPr="00B1457F">
        <w:rPr>
          <w:rFonts w:ascii="Times New Roman" w:hAnsi="Times New Roman" w:cs="Times New Roman"/>
          <w:sz w:val="24"/>
          <w:szCs w:val="24"/>
        </w:rPr>
        <w:t>, Flavonoid chemistry and evolution in Dahlia (Compositae). Bulletin of the Torrey Botanical Club, 404-412 (1975).</w:t>
      </w:r>
    </w:p>
    <w:p w14:paraId="395A2C7A" w14:textId="77777777" w:rsidR="00B1457F" w:rsidRPr="00B1457F" w:rsidRDefault="00B1457F" w:rsidP="00894070">
      <w:pPr>
        <w:spacing w:after="0"/>
        <w:rPr>
          <w:rFonts w:ascii="Times New Roman" w:hAnsi="Times New Roman" w:cs="Times New Roman"/>
          <w:sz w:val="24"/>
          <w:szCs w:val="24"/>
        </w:rPr>
      </w:pPr>
      <w:r w:rsidRPr="00B1457F">
        <w:rPr>
          <w:rFonts w:ascii="Times New Roman" w:hAnsi="Times New Roman" w:cs="Times New Roman"/>
          <w:sz w:val="24"/>
          <w:szCs w:val="24"/>
        </w:rPr>
        <w:t>42.</w:t>
      </w:r>
      <w:r w:rsidRPr="00B1457F">
        <w:rPr>
          <w:rFonts w:ascii="Times New Roman" w:hAnsi="Times New Roman" w:cs="Times New Roman"/>
          <w:sz w:val="24"/>
          <w:szCs w:val="24"/>
        </w:rPr>
        <w:tab/>
        <w:t xml:space="preserve">M. </w:t>
      </w:r>
      <w:proofErr w:type="spellStart"/>
      <w:r w:rsidRPr="00B1457F">
        <w:rPr>
          <w:rFonts w:ascii="Times New Roman" w:hAnsi="Times New Roman" w:cs="Times New Roman"/>
          <w:sz w:val="24"/>
          <w:szCs w:val="24"/>
        </w:rPr>
        <w:t>Namikoshi</w:t>
      </w:r>
      <w:proofErr w:type="spellEnd"/>
      <w:r w:rsidRPr="00B1457F">
        <w:rPr>
          <w:rFonts w:ascii="Times New Roman" w:hAnsi="Times New Roman" w:cs="Times New Roman"/>
          <w:sz w:val="24"/>
          <w:szCs w:val="24"/>
        </w:rPr>
        <w:t xml:space="preserve">, H. Nakata, M. Nuno, T. Ozawa, T. </w:t>
      </w:r>
      <w:proofErr w:type="spellStart"/>
      <w:r w:rsidRPr="00B1457F">
        <w:rPr>
          <w:rFonts w:ascii="Times New Roman" w:hAnsi="Times New Roman" w:cs="Times New Roman"/>
          <w:sz w:val="24"/>
          <w:szCs w:val="24"/>
        </w:rPr>
        <w:t>Saitoh</w:t>
      </w:r>
      <w:proofErr w:type="spellEnd"/>
      <w:r w:rsidRPr="00B1457F">
        <w:rPr>
          <w:rFonts w:ascii="Times New Roman" w:hAnsi="Times New Roman" w:cs="Times New Roman"/>
          <w:sz w:val="24"/>
          <w:szCs w:val="24"/>
        </w:rPr>
        <w:t xml:space="preserve">, </w:t>
      </w:r>
      <w:proofErr w:type="spellStart"/>
      <w:r w:rsidRPr="00B1457F">
        <w:rPr>
          <w:rFonts w:ascii="Times New Roman" w:hAnsi="Times New Roman" w:cs="Times New Roman"/>
          <w:sz w:val="24"/>
          <w:szCs w:val="24"/>
        </w:rPr>
        <w:t>Homoisoflavonoids</w:t>
      </w:r>
      <w:proofErr w:type="spellEnd"/>
      <w:r w:rsidRPr="00B1457F">
        <w:rPr>
          <w:rFonts w:ascii="Times New Roman" w:hAnsi="Times New Roman" w:cs="Times New Roman"/>
          <w:sz w:val="24"/>
          <w:szCs w:val="24"/>
        </w:rPr>
        <w:t xml:space="preserve"> and related compounds. III. Phenolic constituents of Caesalpinia japonica </w:t>
      </w:r>
      <w:proofErr w:type="spellStart"/>
      <w:r w:rsidRPr="00B1457F">
        <w:rPr>
          <w:rFonts w:ascii="Times New Roman" w:hAnsi="Times New Roman" w:cs="Times New Roman"/>
          <w:sz w:val="24"/>
          <w:szCs w:val="24"/>
        </w:rPr>
        <w:t>Sieb</w:t>
      </w:r>
      <w:proofErr w:type="spellEnd"/>
      <w:r w:rsidRPr="00B1457F">
        <w:rPr>
          <w:rFonts w:ascii="Times New Roman" w:hAnsi="Times New Roman" w:cs="Times New Roman"/>
          <w:sz w:val="24"/>
          <w:szCs w:val="24"/>
        </w:rPr>
        <w:t xml:space="preserve">. et </w:t>
      </w:r>
      <w:proofErr w:type="spellStart"/>
      <w:r w:rsidRPr="00B1457F">
        <w:rPr>
          <w:rFonts w:ascii="Times New Roman" w:hAnsi="Times New Roman" w:cs="Times New Roman"/>
          <w:sz w:val="24"/>
          <w:szCs w:val="24"/>
        </w:rPr>
        <w:t>Zucc</w:t>
      </w:r>
      <w:proofErr w:type="spellEnd"/>
      <w:r w:rsidRPr="00B1457F">
        <w:rPr>
          <w:rFonts w:ascii="Times New Roman" w:hAnsi="Times New Roman" w:cs="Times New Roman"/>
          <w:sz w:val="24"/>
          <w:szCs w:val="24"/>
        </w:rPr>
        <w:t>. Chemical and pharmaceutical bulletin 35, 3568-3575 (1987).</w:t>
      </w:r>
    </w:p>
    <w:p w14:paraId="536921AE" w14:textId="77777777" w:rsidR="00B1457F" w:rsidRPr="00B1457F" w:rsidRDefault="00B1457F" w:rsidP="00894070">
      <w:pPr>
        <w:spacing w:after="0"/>
        <w:rPr>
          <w:rFonts w:ascii="Times New Roman" w:hAnsi="Times New Roman" w:cs="Times New Roman"/>
          <w:sz w:val="24"/>
          <w:szCs w:val="24"/>
        </w:rPr>
      </w:pPr>
      <w:r w:rsidRPr="00B1457F">
        <w:rPr>
          <w:rFonts w:ascii="Times New Roman" w:hAnsi="Times New Roman" w:cs="Times New Roman"/>
          <w:sz w:val="24"/>
          <w:szCs w:val="24"/>
        </w:rPr>
        <w:t>43.</w:t>
      </w:r>
      <w:r w:rsidRPr="00B1457F">
        <w:rPr>
          <w:rFonts w:ascii="Times New Roman" w:hAnsi="Times New Roman" w:cs="Times New Roman"/>
          <w:sz w:val="24"/>
          <w:szCs w:val="24"/>
        </w:rPr>
        <w:tab/>
        <w:t xml:space="preserve">E. Maldonado, M. Bello, J. L. </w:t>
      </w:r>
      <w:proofErr w:type="spellStart"/>
      <w:r w:rsidRPr="00B1457F">
        <w:rPr>
          <w:rFonts w:ascii="Times New Roman" w:hAnsi="Times New Roman" w:cs="Times New Roman"/>
          <w:sz w:val="24"/>
          <w:szCs w:val="24"/>
        </w:rPr>
        <w:t>Villaseñor</w:t>
      </w:r>
      <w:proofErr w:type="spellEnd"/>
      <w:r w:rsidRPr="00B1457F">
        <w:rPr>
          <w:rFonts w:ascii="Times New Roman" w:hAnsi="Times New Roman" w:cs="Times New Roman"/>
          <w:sz w:val="24"/>
          <w:szCs w:val="24"/>
        </w:rPr>
        <w:t xml:space="preserve">, A. Ortega, Acyclic diterpenes from </w:t>
      </w:r>
      <w:proofErr w:type="spellStart"/>
      <w:r w:rsidRPr="00B1457F">
        <w:rPr>
          <w:rFonts w:ascii="Times New Roman" w:hAnsi="Times New Roman" w:cs="Times New Roman"/>
          <w:sz w:val="24"/>
          <w:szCs w:val="24"/>
        </w:rPr>
        <w:t>Perymenium</w:t>
      </w:r>
      <w:proofErr w:type="spellEnd"/>
      <w:r w:rsidRPr="00B1457F">
        <w:rPr>
          <w:rFonts w:ascii="Times New Roman" w:hAnsi="Times New Roman" w:cs="Times New Roman"/>
          <w:sz w:val="24"/>
          <w:szCs w:val="24"/>
        </w:rPr>
        <w:t xml:space="preserve"> </w:t>
      </w:r>
      <w:proofErr w:type="spellStart"/>
      <w:r w:rsidRPr="00B1457F">
        <w:rPr>
          <w:rFonts w:ascii="Times New Roman" w:hAnsi="Times New Roman" w:cs="Times New Roman"/>
          <w:sz w:val="24"/>
          <w:szCs w:val="24"/>
        </w:rPr>
        <w:t>hintonii</w:t>
      </w:r>
      <w:proofErr w:type="spellEnd"/>
      <w:r w:rsidRPr="00B1457F">
        <w:rPr>
          <w:rFonts w:ascii="Times New Roman" w:hAnsi="Times New Roman" w:cs="Times New Roman"/>
          <w:sz w:val="24"/>
          <w:szCs w:val="24"/>
        </w:rPr>
        <w:t>. Phytochemistry 49, 1115-1118 (1998).</w:t>
      </w:r>
    </w:p>
    <w:p w14:paraId="2FE3277A" w14:textId="033DF67E" w:rsidR="007D7731" w:rsidRPr="007713A9" w:rsidRDefault="00B1457F" w:rsidP="00894070">
      <w:pPr>
        <w:spacing w:after="0"/>
        <w:rPr>
          <w:rFonts w:ascii="Times New Roman" w:hAnsi="Times New Roman" w:cs="Times New Roman"/>
          <w:sz w:val="24"/>
          <w:szCs w:val="24"/>
        </w:rPr>
      </w:pPr>
      <w:r w:rsidRPr="00B1457F">
        <w:rPr>
          <w:rFonts w:ascii="Times New Roman" w:hAnsi="Times New Roman" w:cs="Times New Roman"/>
          <w:sz w:val="24"/>
          <w:szCs w:val="24"/>
        </w:rPr>
        <w:t>44.</w:t>
      </w:r>
      <w:r w:rsidRPr="00B1457F">
        <w:rPr>
          <w:rFonts w:ascii="Times New Roman" w:hAnsi="Times New Roman" w:cs="Times New Roman"/>
          <w:sz w:val="24"/>
          <w:szCs w:val="24"/>
        </w:rPr>
        <w:tab/>
        <w:t xml:space="preserve">J. Lam, P. Wrang, Flavonoids and polyacetylenes in Dahlia </w:t>
      </w:r>
      <w:proofErr w:type="spellStart"/>
      <w:r w:rsidRPr="00B1457F">
        <w:rPr>
          <w:rFonts w:ascii="Times New Roman" w:hAnsi="Times New Roman" w:cs="Times New Roman"/>
          <w:sz w:val="24"/>
          <w:szCs w:val="24"/>
        </w:rPr>
        <w:t>tenuicaulis</w:t>
      </w:r>
      <w:proofErr w:type="spellEnd"/>
      <w:r w:rsidRPr="00B1457F">
        <w:rPr>
          <w:rFonts w:ascii="Times New Roman" w:hAnsi="Times New Roman" w:cs="Times New Roman"/>
          <w:sz w:val="24"/>
          <w:szCs w:val="24"/>
        </w:rPr>
        <w:t>. Phytochemistry 14, 1621-1623 (1975).</w:t>
      </w:r>
    </w:p>
    <w:p w14:paraId="03CEFAB9" w14:textId="77777777" w:rsidR="00E155AA" w:rsidRDefault="00E155AA" w:rsidP="00F906F2">
      <w:pPr>
        <w:spacing w:line="360" w:lineRule="auto"/>
        <w:rPr>
          <w:rFonts w:ascii="Times New Roman" w:hAnsi="Times New Roman" w:cs="Times New Roman"/>
          <w:b/>
          <w:bCs/>
          <w:sz w:val="24"/>
          <w:szCs w:val="24"/>
        </w:rPr>
        <w:sectPr w:rsidR="00E155AA" w:rsidSect="00611829">
          <w:pgSz w:w="12240" w:h="15840" w:code="1"/>
          <w:pgMar w:top="720" w:right="720" w:bottom="720" w:left="720" w:header="720" w:footer="720" w:gutter="0"/>
          <w:cols w:space="720"/>
          <w:docGrid w:linePitch="299"/>
        </w:sectPr>
      </w:pPr>
    </w:p>
    <w:tbl>
      <w:tblPr>
        <w:tblStyle w:val="a3"/>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223"/>
      </w:tblGrid>
      <w:tr w:rsidR="007D7731" w:rsidRPr="007713A9" w14:paraId="40EDA07A" w14:textId="77777777" w:rsidTr="00476649">
        <w:tc>
          <w:tcPr>
            <w:tcW w:w="9223" w:type="dxa"/>
          </w:tcPr>
          <w:p w14:paraId="1DBEEF43" w14:textId="657BB09C" w:rsidR="007D7731" w:rsidRPr="007713A9" w:rsidRDefault="00904B2E" w:rsidP="00726347">
            <w:pPr>
              <w:spacing w:line="360" w:lineRule="auto"/>
              <w:rPr>
                <w:rFonts w:ascii="Times New Roman" w:hAnsi="Times New Roman" w:cs="Times New Roman"/>
                <w:b/>
                <w:bCs/>
                <w:sz w:val="24"/>
                <w:szCs w:val="24"/>
              </w:rPr>
            </w:pPr>
            <w:r w:rsidRPr="005C2CEA">
              <w:rPr>
                <w:rFonts w:ascii="Times New Roman"/>
                <w:b/>
                <w:color w:val="000000" w:themeColor="text1"/>
                <w:sz w:val="24"/>
                <w:szCs w:val="24"/>
              </w:rPr>
              <w:lastRenderedPageBreak/>
              <w:t>Supplementary</w:t>
            </w:r>
            <w:r w:rsidRPr="00904B2E">
              <w:rPr>
                <w:rFonts w:ascii="Times New Roman" w:hAnsi="Times New Roman" w:cs="Times New Roman"/>
                <w:b/>
                <w:bCs/>
                <w:sz w:val="24"/>
                <w:szCs w:val="24"/>
              </w:rPr>
              <w:t xml:space="preserve"> </w:t>
            </w:r>
            <w:r w:rsidR="007D7731" w:rsidRPr="007713A9">
              <w:rPr>
                <w:rFonts w:ascii="Times New Roman" w:hAnsi="Times New Roman" w:cs="Times New Roman"/>
                <w:b/>
                <w:bCs/>
                <w:sz w:val="24"/>
                <w:szCs w:val="24"/>
              </w:rPr>
              <w:t>Table S2 Flavonoid contents of fresh dahlia flower extract used in m</w:t>
            </w:r>
            <w:r w:rsidR="00E20D4A">
              <w:rPr>
                <w:rFonts w:ascii="Times New Roman" w:hAnsi="Times New Roman" w:cs="Times New Roman"/>
                <w:b/>
                <w:bCs/>
                <w:sz w:val="24"/>
                <w:szCs w:val="24"/>
              </w:rPr>
              <w:t>ous</w:t>
            </w:r>
            <w:r w:rsidR="007D7731" w:rsidRPr="007713A9">
              <w:rPr>
                <w:rFonts w:ascii="Times New Roman" w:hAnsi="Times New Roman" w:cs="Times New Roman"/>
                <w:b/>
                <w:bCs/>
                <w:sz w:val="24"/>
                <w:szCs w:val="24"/>
              </w:rPr>
              <w:t xml:space="preserve">e trials and </w:t>
            </w:r>
            <w:r w:rsidR="00726347">
              <w:rPr>
                <w:rFonts w:ascii="Times New Roman" w:hAnsi="Times New Roman" w:cs="Times New Roman"/>
                <w:b/>
                <w:bCs/>
                <w:sz w:val="24"/>
                <w:szCs w:val="24"/>
              </w:rPr>
              <w:t>those</w:t>
            </w:r>
            <w:r w:rsidRPr="00904B2E">
              <w:rPr>
                <w:rFonts w:ascii="Times New Roman" w:hAnsi="Times New Roman" w:cs="Times New Roman"/>
                <w:b/>
                <w:bCs/>
                <w:sz w:val="24"/>
                <w:szCs w:val="24"/>
              </w:rPr>
              <w:t xml:space="preserve"> </w:t>
            </w:r>
            <w:r w:rsidR="007D7731" w:rsidRPr="007713A9">
              <w:rPr>
                <w:rFonts w:ascii="Times New Roman" w:hAnsi="Times New Roman" w:cs="Times New Roman"/>
                <w:b/>
                <w:bCs/>
                <w:sz w:val="24"/>
                <w:szCs w:val="24"/>
              </w:rPr>
              <w:t>of capsules used in human clinical trial.</w:t>
            </w:r>
          </w:p>
        </w:tc>
      </w:tr>
      <w:tr w:rsidR="007D7731" w:rsidRPr="007713A9" w14:paraId="6023796A" w14:textId="77777777" w:rsidTr="00476649">
        <w:tc>
          <w:tcPr>
            <w:tcW w:w="9223" w:type="dxa"/>
          </w:tcPr>
          <w:p w14:paraId="77324F92" w14:textId="77777777" w:rsidR="007D7731" w:rsidRPr="007713A9" w:rsidRDefault="007D7731" w:rsidP="00F906F2">
            <w:pPr>
              <w:spacing w:line="360" w:lineRule="auto"/>
              <w:rPr>
                <w:rFonts w:ascii="Times New Roman" w:hAnsi="Times New Roman" w:cs="Times New Roman"/>
                <w:b/>
                <w:bCs/>
                <w:sz w:val="24"/>
                <w:szCs w:val="24"/>
              </w:rPr>
            </w:pPr>
            <w:r w:rsidRPr="007713A9">
              <w:rPr>
                <w:rFonts w:ascii="Times New Roman" w:hAnsi="Times New Roman" w:cs="Times New Roman"/>
                <w:b/>
                <w:bCs/>
                <w:noProof/>
                <w:sz w:val="24"/>
                <w:szCs w:val="24"/>
                <w:lang w:eastAsia="zh-CN"/>
              </w:rPr>
              <w:drawing>
                <wp:inline distT="0" distB="0" distL="0" distR="0" wp14:anchorId="600F7A38" wp14:editId="4CD091D5">
                  <wp:extent cx="5719693" cy="4038469"/>
                  <wp:effectExtent l="0" t="0" r="0" b="635"/>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Supplemental Table 2.tif"/>
                          <pic:cNvPicPr/>
                        </pic:nvPicPr>
                        <pic:blipFill rotWithShape="1">
                          <a:blip r:embed="rId11">
                            <a:extLst>
                              <a:ext uri="{28A0092B-C50C-407E-A947-70E740481C1C}">
                                <a14:useLocalDpi xmlns:a14="http://schemas.microsoft.com/office/drawing/2010/main" val="0"/>
                              </a:ext>
                            </a:extLst>
                          </a:blip>
                          <a:srcRect t="9471"/>
                          <a:stretch/>
                        </pic:blipFill>
                        <pic:spPr bwMode="auto">
                          <a:xfrm>
                            <a:off x="0" y="0"/>
                            <a:ext cx="5741249" cy="4053689"/>
                          </a:xfrm>
                          <a:prstGeom prst="rect">
                            <a:avLst/>
                          </a:prstGeom>
                          <a:ln>
                            <a:noFill/>
                          </a:ln>
                          <a:extLst>
                            <a:ext uri="{53640926-AAD7-44D8-BBD7-CCE9431645EC}">
                              <a14:shadowObscured xmlns:a14="http://schemas.microsoft.com/office/drawing/2010/main"/>
                            </a:ext>
                          </a:extLst>
                        </pic:spPr>
                      </pic:pic>
                    </a:graphicData>
                  </a:graphic>
                </wp:inline>
              </w:drawing>
            </w:r>
          </w:p>
        </w:tc>
      </w:tr>
    </w:tbl>
    <w:p w14:paraId="7857A40B" w14:textId="0A5F694B" w:rsidR="0019772D" w:rsidRPr="00CA2C6D" w:rsidRDefault="0019772D" w:rsidP="0019772D">
      <w:pPr>
        <w:spacing w:after="0" w:line="360" w:lineRule="auto"/>
        <w:rPr>
          <w:rFonts w:ascii="Times New Roman" w:hAnsi="Times New Roman" w:cs="Times New Roman"/>
          <w:sz w:val="24"/>
          <w:szCs w:val="24"/>
        </w:rPr>
      </w:pPr>
      <w:proofErr w:type="spellStart"/>
      <w:r>
        <w:rPr>
          <w:rFonts w:ascii="Times New Roman" w:hAnsi="Times New Roman" w:cs="Times New Roman"/>
          <w:sz w:val="24"/>
          <w:szCs w:val="24"/>
          <w:vertAlign w:val="superscript"/>
        </w:rPr>
        <w:t>a</w:t>
      </w:r>
      <w:r>
        <w:rPr>
          <w:rFonts w:ascii="Times New Roman" w:hAnsi="Times New Roman" w:cs="Times New Roman"/>
          <w:sz w:val="24"/>
          <w:szCs w:val="24"/>
        </w:rPr>
        <w:t>Mean</w:t>
      </w:r>
      <w:proofErr w:type="spellEnd"/>
      <w:r>
        <w:rPr>
          <w:rFonts w:ascii="Times New Roman" w:hAnsi="Times New Roman" w:cs="Times New Roman"/>
          <w:sz w:val="24"/>
          <w:szCs w:val="24"/>
        </w:rPr>
        <w:t xml:space="preserve"> (Standard Deviation) for three analyses. </w:t>
      </w:r>
      <w:proofErr w:type="spellStart"/>
      <w:r>
        <w:rPr>
          <w:rFonts w:ascii="Times New Roman" w:hAnsi="Times New Roman" w:cs="Times New Roman"/>
          <w:sz w:val="24"/>
          <w:szCs w:val="24"/>
          <w:vertAlign w:val="superscript"/>
        </w:rPr>
        <w:t>b</w:t>
      </w:r>
      <w:r>
        <w:rPr>
          <w:rFonts w:ascii="Times New Roman" w:hAnsi="Times New Roman" w:cs="Times New Roman"/>
          <w:sz w:val="24"/>
          <w:szCs w:val="24"/>
        </w:rPr>
        <w:t>ND</w:t>
      </w:r>
      <w:proofErr w:type="spellEnd"/>
      <w:r>
        <w:rPr>
          <w:rFonts w:ascii="Times New Roman" w:hAnsi="Times New Roman" w:cs="Times New Roman"/>
          <w:sz w:val="24"/>
          <w:szCs w:val="24"/>
        </w:rPr>
        <w:t xml:space="preserve"> = Not </w:t>
      </w:r>
      <w:r w:rsidR="00904B2E">
        <w:rPr>
          <w:rFonts w:ascii="Times New Roman" w:hAnsi="Times New Roman" w:cs="Times New Roman"/>
          <w:sz w:val="24"/>
          <w:szCs w:val="24"/>
        </w:rPr>
        <w:t>d</w:t>
      </w:r>
      <w:r>
        <w:rPr>
          <w:rFonts w:ascii="Times New Roman" w:hAnsi="Times New Roman" w:cs="Times New Roman"/>
          <w:sz w:val="24"/>
          <w:szCs w:val="24"/>
        </w:rPr>
        <w:t>etected</w:t>
      </w:r>
      <w:r w:rsidR="00904B2E">
        <w:rPr>
          <w:rFonts w:ascii="Times New Roman" w:hAnsi="Times New Roman" w:cs="Times New Roman"/>
          <w:sz w:val="24"/>
          <w:szCs w:val="24"/>
        </w:rPr>
        <w:t>.</w:t>
      </w:r>
    </w:p>
    <w:tbl>
      <w:tblPr>
        <w:tblStyle w:val="a3"/>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456"/>
      </w:tblGrid>
      <w:tr w:rsidR="007D7731" w:rsidRPr="007713A9" w14:paraId="6BA2109B" w14:textId="77777777" w:rsidTr="00E155AA">
        <w:tc>
          <w:tcPr>
            <w:tcW w:w="9456" w:type="dxa"/>
          </w:tcPr>
          <w:p w14:paraId="4168C6DE" w14:textId="6B74CAB7" w:rsidR="007D7731" w:rsidRPr="007713A9" w:rsidRDefault="007D7731" w:rsidP="00F906F2">
            <w:pPr>
              <w:spacing w:line="360" w:lineRule="auto"/>
              <w:rPr>
                <w:rFonts w:ascii="Times New Roman" w:hAnsi="Times New Roman" w:cs="Times New Roman"/>
                <w:sz w:val="24"/>
                <w:szCs w:val="24"/>
              </w:rPr>
            </w:pPr>
          </w:p>
        </w:tc>
      </w:tr>
      <w:tr w:rsidR="007D7731" w:rsidRPr="007713A9" w14:paraId="6EAC6414" w14:textId="77777777" w:rsidTr="00E155AA">
        <w:tc>
          <w:tcPr>
            <w:tcW w:w="9456" w:type="dxa"/>
          </w:tcPr>
          <w:p w14:paraId="436401F8" w14:textId="7A91CCA8" w:rsidR="007D7731" w:rsidRPr="007713A9" w:rsidRDefault="007D7731" w:rsidP="00F906F2">
            <w:pPr>
              <w:spacing w:line="360" w:lineRule="auto"/>
              <w:rPr>
                <w:rFonts w:ascii="Times New Roman" w:hAnsi="Times New Roman" w:cs="Times New Roman"/>
                <w:b/>
                <w:bCs/>
                <w:sz w:val="24"/>
                <w:szCs w:val="24"/>
              </w:rPr>
            </w:pPr>
          </w:p>
        </w:tc>
      </w:tr>
    </w:tbl>
    <w:p w14:paraId="5728CD20" w14:textId="77777777" w:rsidR="002D4FE0" w:rsidRDefault="00000000" w:rsidP="0019772D"/>
    <w:sectPr w:rsidR="002D4FE0" w:rsidSect="00611829">
      <w:pgSz w:w="12240" w:h="15840" w:code="1"/>
      <w:pgMar w:top="720" w:right="720" w:bottom="720" w:left="720" w:header="720" w:footer="720"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E6D4044" w14:textId="77777777" w:rsidR="00F75370" w:rsidRDefault="00F75370" w:rsidP="002405AD">
      <w:pPr>
        <w:spacing w:after="0"/>
      </w:pPr>
      <w:r>
        <w:separator/>
      </w:r>
    </w:p>
  </w:endnote>
  <w:endnote w:type="continuationSeparator" w:id="0">
    <w:p w14:paraId="1260E01D" w14:textId="77777777" w:rsidR="00F75370" w:rsidRDefault="00F75370" w:rsidP="002405AD">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3ECE71A" w14:textId="77777777" w:rsidR="00F75370" w:rsidRDefault="00F75370" w:rsidP="002405AD">
      <w:pPr>
        <w:spacing w:after="0"/>
      </w:pPr>
      <w:r>
        <w:separator/>
      </w:r>
    </w:p>
  </w:footnote>
  <w:footnote w:type="continuationSeparator" w:id="0">
    <w:p w14:paraId="5D285153" w14:textId="77777777" w:rsidR="00F75370" w:rsidRDefault="00F75370" w:rsidP="002405AD">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proofState w:spelling="clean" w:grammar="clean"/>
  <w:trackRevisions/>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EN.InstantFormat" w:val="&lt;ENInstantFormat&gt;&lt;Enabled&gt;1&lt;/Enabled&gt;&lt;ScanUnformatted&gt;1&lt;/ScanUnformatted&gt;&lt;ScanChanges&gt;1&lt;/ScanChanges&gt;&lt;Suspended&gt;0&lt;/Suspended&gt;&lt;/ENInstantFormat&gt;"/>
    <w:docVar w:name="EN.Layout" w:val="&lt;ENLayout&gt;&lt;Style&gt;APA 6th&lt;/Style&gt;&lt;LeftDelim&gt;{&lt;/LeftDelim&gt;&lt;RightDelim&gt;}&lt;/RightDelim&gt;&lt;FontName&gt;Calibri&lt;/FontName&gt;&lt;FontSize&gt;11&lt;/FontSize&gt;&lt;ReflistTitle&gt;&lt;/ReflistTitle&gt;&lt;StartingRefnum&gt;1&lt;/StartingRefnum&gt;&lt;FirstLineIndent&gt;0&lt;/FirstLineIndent&gt;&lt;HangingIndent&gt;720&lt;/HangingIndent&gt;&lt;LineSpacing&gt;0&lt;/LineSpacing&gt;&lt;SpaceAfter&gt;0&lt;/SpaceAfter&gt;&lt;HyperlinksEnabled&gt;0&lt;/HyperlinksEnabled&gt;&lt;HyperlinksVisible&gt;0&lt;/HyperlinksVisible&gt;&lt;EnableBibliographyCategories&gt;0&lt;/EnableBibliographyCategories&gt;&lt;/ENLayout&gt;"/>
  </w:docVars>
  <w:rsids>
    <w:rsidRoot w:val="007D7731"/>
    <w:rsid w:val="000078CB"/>
    <w:rsid w:val="000A6ED0"/>
    <w:rsid w:val="000B184D"/>
    <w:rsid w:val="000D0296"/>
    <w:rsid w:val="00156BA0"/>
    <w:rsid w:val="001652B1"/>
    <w:rsid w:val="0019772D"/>
    <w:rsid w:val="001B09DB"/>
    <w:rsid w:val="001B6A5A"/>
    <w:rsid w:val="001F37CD"/>
    <w:rsid w:val="002405AD"/>
    <w:rsid w:val="002E3498"/>
    <w:rsid w:val="002F611F"/>
    <w:rsid w:val="00315CDC"/>
    <w:rsid w:val="00357309"/>
    <w:rsid w:val="003B102B"/>
    <w:rsid w:val="003B2AA2"/>
    <w:rsid w:val="0040247B"/>
    <w:rsid w:val="0047168F"/>
    <w:rsid w:val="00476649"/>
    <w:rsid w:val="00494AC8"/>
    <w:rsid w:val="0049723D"/>
    <w:rsid w:val="004A09FE"/>
    <w:rsid w:val="004E6F23"/>
    <w:rsid w:val="0050040D"/>
    <w:rsid w:val="005314C4"/>
    <w:rsid w:val="00534F83"/>
    <w:rsid w:val="005417C0"/>
    <w:rsid w:val="005611E2"/>
    <w:rsid w:val="00611BEF"/>
    <w:rsid w:val="006A739F"/>
    <w:rsid w:val="006F25AA"/>
    <w:rsid w:val="00726347"/>
    <w:rsid w:val="007B0ECF"/>
    <w:rsid w:val="007D7731"/>
    <w:rsid w:val="007F03AC"/>
    <w:rsid w:val="008039A8"/>
    <w:rsid w:val="00846AC1"/>
    <w:rsid w:val="00894070"/>
    <w:rsid w:val="008975CC"/>
    <w:rsid w:val="00904B2E"/>
    <w:rsid w:val="00964049"/>
    <w:rsid w:val="00A153DB"/>
    <w:rsid w:val="00A15A9D"/>
    <w:rsid w:val="00A440AE"/>
    <w:rsid w:val="00A734E2"/>
    <w:rsid w:val="00A75C67"/>
    <w:rsid w:val="00A842BE"/>
    <w:rsid w:val="00A947E5"/>
    <w:rsid w:val="00AA2E1B"/>
    <w:rsid w:val="00AB1156"/>
    <w:rsid w:val="00AB7244"/>
    <w:rsid w:val="00B1457F"/>
    <w:rsid w:val="00B5157F"/>
    <w:rsid w:val="00BE7F8B"/>
    <w:rsid w:val="00C125EE"/>
    <w:rsid w:val="00C676DA"/>
    <w:rsid w:val="00C723F5"/>
    <w:rsid w:val="00CA2C6D"/>
    <w:rsid w:val="00CA7E77"/>
    <w:rsid w:val="00CE2758"/>
    <w:rsid w:val="00D95CAA"/>
    <w:rsid w:val="00DC193F"/>
    <w:rsid w:val="00DD3C87"/>
    <w:rsid w:val="00E155AA"/>
    <w:rsid w:val="00E20D4A"/>
    <w:rsid w:val="00E81DD2"/>
    <w:rsid w:val="00EF2873"/>
    <w:rsid w:val="00EF4B6F"/>
    <w:rsid w:val="00F65F83"/>
    <w:rsid w:val="00F75370"/>
    <w:rsid w:val="00F76834"/>
    <w:rsid w:val="00F82012"/>
    <w:rsid w:val="00F841F8"/>
    <w:rsid w:val="00FA7785"/>
    <w:rsid w:val="00FE12D1"/>
  </w:rsids>
  <m:mathPr>
    <m:mathFont m:val="Cambria Math"/>
    <m:brkBin m:val="before"/>
    <m:brkBinSub m:val="--"/>
    <m:smallFrac m:val="0"/>
    <m:dispDef/>
    <m:lMargin m:val="0"/>
    <m:rMargin m:val="0"/>
    <m:defJc m:val="centerGroup"/>
    <m:wrapIndent m:val="1440"/>
    <m:intLim m:val="subSup"/>
    <m:naryLim m:val="undOvr"/>
  </m:mathPr>
  <w:themeFontLang w:val="en-NZ"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2C8F17D"/>
  <w15:chartTrackingRefBased/>
  <w15:docId w15:val="{63FA0BBB-7B48-470F-B820-4BC8D16B03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NZ"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7D7731"/>
    <w:pPr>
      <w:spacing w:after="200" w:line="240" w:lineRule="auto"/>
    </w:pPr>
    <w:rPr>
      <w:lang w:val="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7D773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4">
    <w:name w:val="批注文字 字符"/>
    <w:basedOn w:val="a0"/>
    <w:link w:val="a5"/>
    <w:uiPriority w:val="99"/>
    <w:semiHidden/>
    <w:rsid w:val="00F65F83"/>
    <w:rPr>
      <w:sz w:val="20"/>
      <w:szCs w:val="20"/>
    </w:rPr>
  </w:style>
  <w:style w:type="paragraph" w:styleId="a5">
    <w:name w:val="annotation text"/>
    <w:basedOn w:val="a"/>
    <w:link w:val="a4"/>
    <w:uiPriority w:val="99"/>
    <w:semiHidden/>
    <w:unhideWhenUsed/>
    <w:rsid w:val="00F65F83"/>
    <w:pPr>
      <w:spacing w:after="160"/>
    </w:pPr>
    <w:rPr>
      <w:sz w:val="20"/>
      <w:szCs w:val="20"/>
      <w:lang w:val="en-NZ"/>
    </w:rPr>
  </w:style>
  <w:style w:type="character" w:customStyle="1" w:styleId="CommentTextChar1">
    <w:name w:val="Comment Text Char1"/>
    <w:basedOn w:val="a0"/>
    <w:uiPriority w:val="99"/>
    <w:semiHidden/>
    <w:rsid w:val="00F65F83"/>
    <w:rPr>
      <w:sz w:val="20"/>
      <w:szCs w:val="20"/>
      <w:lang w:val="en-US"/>
    </w:rPr>
  </w:style>
  <w:style w:type="character" w:styleId="a6">
    <w:name w:val="annotation reference"/>
    <w:basedOn w:val="a0"/>
    <w:uiPriority w:val="99"/>
    <w:semiHidden/>
    <w:unhideWhenUsed/>
    <w:rsid w:val="00F65F83"/>
    <w:rPr>
      <w:sz w:val="16"/>
      <w:szCs w:val="16"/>
    </w:rPr>
  </w:style>
  <w:style w:type="paragraph" w:styleId="a7">
    <w:name w:val="header"/>
    <w:basedOn w:val="a"/>
    <w:link w:val="a8"/>
    <w:uiPriority w:val="99"/>
    <w:unhideWhenUsed/>
    <w:rsid w:val="002405AD"/>
    <w:pPr>
      <w:pBdr>
        <w:bottom w:val="single" w:sz="6" w:space="1" w:color="auto"/>
      </w:pBdr>
      <w:tabs>
        <w:tab w:val="center" w:pos="4153"/>
        <w:tab w:val="right" w:pos="8306"/>
      </w:tabs>
      <w:snapToGrid w:val="0"/>
      <w:jc w:val="center"/>
    </w:pPr>
    <w:rPr>
      <w:sz w:val="18"/>
      <w:szCs w:val="18"/>
    </w:rPr>
  </w:style>
  <w:style w:type="character" w:customStyle="1" w:styleId="a8">
    <w:name w:val="页眉 字符"/>
    <w:basedOn w:val="a0"/>
    <w:link w:val="a7"/>
    <w:uiPriority w:val="99"/>
    <w:rsid w:val="002405AD"/>
    <w:rPr>
      <w:sz w:val="18"/>
      <w:szCs w:val="18"/>
      <w:lang w:val="en-US"/>
    </w:rPr>
  </w:style>
  <w:style w:type="paragraph" w:styleId="a9">
    <w:name w:val="footer"/>
    <w:basedOn w:val="a"/>
    <w:link w:val="aa"/>
    <w:uiPriority w:val="99"/>
    <w:unhideWhenUsed/>
    <w:rsid w:val="002405AD"/>
    <w:pPr>
      <w:tabs>
        <w:tab w:val="center" w:pos="4153"/>
        <w:tab w:val="right" w:pos="8306"/>
      </w:tabs>
      <w:snapToGrid w:val="0"/>
    </w:pPr>
    <w:rPr>
      <w:sz w:val="18"/>
      <w:szCs w:val="18"/>
    </w:rPr>
  </w:style>
  <w:style w:type="character" w:customStyle="1" w:styleId="aa">
    <w:name w:val="页脚 字符"/>
    <w:basedOn w:val="a0"/>
    <w:link w:val="a9"/>
    <w:uiPriority w:val="99"/>
    <w:rsid w:val="002405AD"/>
    <w:rPr>
      <w:sz w:val="18"/>
      <w:szCs w:val="18"/>
      <w:lang w:val="en-US"/>
    </w:rPr>
  </w:style>
  <w:style w:type="paragraph" w:styleId="ab">
    <w:name w:val="Balloon Text"/>
    <w:basedOn w:val="a"/>
    <w:link w:val="ac"/>
    <w:uiPriority w:val="99"/>
    <w:semiHidden/>
    <w:unhideWhenUsed/>
    <w:rsid w:val="00494AC8"/>
    <w:pPr>
      <w:spacing w:after="0"/>
    </w:pPr>
    <w:rPr>
      <w:sz w:val="18"/>
      <w:szCs w:val="18"/>
    </w:rPr>
  </w:style>
  <w:style w:type="character" w:customStyle="1" w:styleId="ac">
    <w:name w:val="批注框文本 字符"/>
    <w:basedOn w:val="a0"/>
    <w:link w:val="ab"/>
    <w:uiPriority w:val="99"/>
    <w:semiHidden/>
    <w:rsid w:val="00494AC8"/>
    <w:rPr>
      <w:sz w:val="18"/>
      <w:szCs w:val="18"/>
      <w:lang w:val="en-US"/>
    </w:rPr>
  </w:style>
  <w:style w:type="paragraph" w:styleId="ad">
    <w:name w:val="Revision"/>
    <w:hidden/>
    <w:uiPriority w:val="99"/>
    <w:semiHidden/>
    <w:rsid w:val="00BE7F8B"/>
    <w:pPr>
      <w:spacing w:after="0" w:line="240" w:lineRule="auto"/>
    </w:pPr>
    <w:rPr>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tif"/><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tif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5.tif"/><Relationship Id="rId5" Type="http://schemas.openxmlformats.org/officeDocument/2006/relationships/footnotes" Target="footnotes.xml"/><Relationship Id="rId10" Type="http://schemas.openxmlformats.org/officeDocument/2006/relationships/image" Target="media/image4.tif"/><Relationship Id="rId4" Type="http://schemas.openxmlformats.org/officeDocument/2006/relationships/webSettings" Target="webSettings.xml"/><Relationship Id="rId9" Type="http://schemas.openxmlformats.org/officeDocument/2006/relationships/image" Target="media/image3.t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6C8C8F4-2196-4894-93E9-C6230624613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84</TotalTime>
  <Pages>8</Pages>
  <Words>1229</Words>
  <Characters>7006</Characters>
  <Application>Microsoft Office Word</Application>
  <DocSecurity>0</DocSecurity>
  <Lines>58</Lines>
  <Paragraphs>16</Paragraphs>
  <ScaleCrop>false</ScaleCrop>
  <HeadingPairs>
    <vt:vector size="2" baseType="variant">
      <vt:variant>
        <vt:lpstr>Title</vt:lpstr>
      </vt:variant>
      <vt:variant>
        <vt:i4>1</vt:i4>
      </vt:variant>
    </vt:vector>
  </HeadingPairs>
  <TitlesOfParts>
    <vt:vector size="1" baseType="lpstr">
      <vt:lpstr/>
    </vt:vector>
  </TitlesOfParts>
  <Company>Plant and Food Research</Company>
  <LinksUpToDate>false</LinksUpToDate>
  <CharactersWithSpaces>8219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Nigel Perry</dc:creator>
  <cp:keywords/>
  <dc:description/>
  <cp:lastModifiedBy>xl</cp:lastModifiedBy>
  <cp:revision>28</cp:revision>
  <cp:lastPrinted>2023-03-03T02:29:00Z</cp:lastPrinted>
  <dcterms:created xsi:type="dcterms:W3CDTF">2023-03-10T01:09:00Z</dcterms:created>
  <dcterms:modified xsi:type="dcterms:W3CDTF">2023-06-15T01:18:00Z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18d230172381bd83f3d87838e2b87eb8c8d8fc7cadab29a9466c8365671c1668</vt:lpwstr>
  </property>
</Properties>
</file>