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58730" w14:textId="42719507" w:rsidR="00E9573D" w:rsidRPr="00801399" w:rsidRDefault="00E9573D" w:rsidP="00E9573D">
      <w:pPr>
        <w:spacing w:line="360" w:lineRule="auto"/>
        <w:rPr>
          <w:rFonts w:ascii="Times New Roman" w:hAnsi="Times New Roman" w:cs="Times New Roman"/>
          <w:b/>
          <w:bCs/>
          <w:sz w:val="36"/>
          <w:szCs w:val="44"/>
        </w:rPr>
      </w:pPr>
      <w:r w:rsidRPr="00801399">
        <w:rPr>
          <w:rFonts w:ascii="Times New Roman" w:hAnsi="Times New Roman" w:cs="Times New Roman"/>
          <w:b/>
          <w:bCs/>
          <w:sz w:val="36"/>
          <w:szCs w:val="44"/>
        </w:rPr>
        <w:t>Supplementary Information for “</w:t>
      </w:r>
      <w:bookmarkStart w:id="0" w:name="_Hlk83542372"/>
      <w:r w:rsidRPr="00801399">
        <w:rPr>
          <w:rFonts w:ascii="Times New Roman" w:hAnsi="Times New Roman" w:cs="Times New Roman"/>
          <w:b/>
          <w:sz w:val="36"/>
          <w:szCs w:val="36"/>
        </w:rPr>
        <w:t xml:space="preserve">The natural product </w:t>
      </w:r>
      <w:proofErr w:type="spellStart"/>
      <w:r w:rsidR="00DA72AE">
        <w:rPr>
          <w:rFonts w:ascii="Times New Roman" w:hAnsi="Times New Roman" w:cs="Times New Roman" w:hint="eastAsia"/>
          <w:b/>
          <w:sz w:val="36"/>
          <w:szCs w:val="36"/>
        </w:rPr>
        <w:t>r</w:t>
      </w:r>
      <w:r w:rsidRPr="00801399">
        <w:rPr>
          <w:rFonts w:ascii="Times New Roman" w:hAnsi="Times New Roman" w:cs="Times New Roman"/>
          <w:b/>
          <w:sz w:val="36"/>
          <w:szCs w:val="36"/>
        </w:rPr>
        <w:t>otundic</w:t>
      </w:r>
      <w:proofErr w:type="spellEnd"/>
      <w:r w:rsidRPr="00801399">
        <w:rPr>
          <w:rFonts w:ascii="Times New Roman" w:hAnsi="Times New Roman" w:cs="Times New Roman"/>
          <w:b/>
          <w:sz w:val="36"/>
          <w:szCs w:val="36"/>
        </w:rPr>
        <w:t xml:space="preserve"> acid treats both aging and obesity by inhibiting PTP1B</w:t>
      </w:r>
      <w:bookmarkEnd w:id="0"/>
      <w:r w:rsidRPr="00801399">
        <w:rPr>
          <w:rFonts w:ascii="Times New Roman" w:hAnsi="Times New Roman" w:cs="Times New Roman"/>
          <w:b/>
          <w:bCs/>
          <w:sz w:val="36"/>
          <w:szCs w:val="44"/>
        </w:rPr>
        <w:t>”</w:t>
      </w:r>
    </w:p>
    <w:p w14:paraId="2B6EEFA4" w14:textId="2659E903" w:rsidR="00197E78" w:rsidRDefault="00197E78" w:rsidP="00197E78">
      <w:pPr>
        <w:pStyle w:val="3"/>
      </w:pPr>
      <w:r w:rsidRPr="00E26543">
        <w:rPr>
          <w:rFonts w:hint="eastAsia"/>
        </w:rPr>
        <w:t>E</w:t>
      </w:r>
      <w:r w:rsidRPr="00E26543">
        <w:t xml:space="preserve">xtended text for </w:t>
      </w:r>
      <w:proofErr w:type="spellStart"/>
      <w:r w:rsidR="0019533D">
        <w:t>r</w:t>
      </w:r>
      <w:r w:rsidRPr="00AF6A3B">
        <w:t>otundic</w:t>
      </w:r>
      <w:proofErr w:type="spellEnd"/>
      <w:r w:rsidRPr="00AF6A3B">
        <w:t xml:space="preserve"> acid </w:t>
      </w:r>
      <w:r w:rsidRPr="00464ED6">
        <w:rPr>
          <w:rFonts w:cs="Times New Roman"/>
          <w:bCs/>
        </w:rPr>
        <w:t>activates the hypothalamic leptin receptor-Stat3 pathway in DIO mice by inhibiting PTP1B and TCPTP</w:t>
      </w:r>
    </w:p>
    <w:p w14:paraId="6A57AB91" w14:textId="3BFE53BD" w:rsidR="00197E78" w:rsidRPr="00464ED6" w:rsidRDefault="00A9199E" w:rsidP="00197E78">
      <w:pPr>
        <w:spacing w:before="120"/>
        <w:rPr>
          <w:rFonts w:ascii="Times New Roman" w:hAnsi="Times New Roman" w:cs="Times New Roman"/>
          <w:sz w:val="24"/>
          <w:szCs w:val="24"/>
        </w:rPr>
      </w:pPr>
      <w:r>
        <w:rPr>
          <w:rFonts w:ascii="Times New Roman" w:hAnsi="Times New Roman" w:cs="Times New Roman"/>
          <w:sz w:val="24"/>
          <w:szCs w:val="24"/>
        </w:rPr>
        <w:t>D</w:t>
      </w:r>
      <w:r w:rsidR="00197E78" w:rsidRPr="00464ED6">
        <w:rPr>
          <w:rFonts w:ascii="Times New Roman" w:hAnsi="Times New Roman" w:cs="Times New Roman"/>
          <w:sz w:val="24"/>
          <w:szCs w:val="24"/>
        </w:rPr>
        <w:t>ue to a high catalytic domain sequence identify between PTP1B and T-Cell PTP (TCPTP)</w:t>
      </w:r>
      <w:r w:rsidR="00197E78" w:rsidRPr="00464ED6">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&lt;EndNote&gt;&lt;Cite&gt;&lt;Author&gt;Tiganis&lt;/Author&gt;&lt;Year&gt;2013&lt;/Year&gt;&lt;RecNum&gt;76&lt;/RecNum&gt;&lt;DisplayText&gt;&lt;style face="superscript"&gt;1&lt;/style&gt;&lt;/DisplayText&gt;&lt;record&gt;&lt;rec-number&gt;76&lt;/rec-number&gt;&lt;foreign-keys&gt;&lt;key app="EN" db-id="zf0xww2we9v5v5ezar8vdaaawfet5xrte0tw" timestamp="1612507570"&gt;76&lt;/key&gt;&lt;/foreign-keys&gt;&lt;ref-type name="Journal Article"&gt;17&lt;/ref-type&gt;&lt;contributors&gt;&lt;authors&gt;&lt;author&gt;Tiganis, T.&lt;/author&gt;&lt;/authors&gt;&lt;/contributors&gt;&lt;auth-address&gt;Department of Biochemistry and Molecular Biology, Monash University, Clayton, Australia. tony.tiganis@monash.edu&lt;/auth-address&gt;&lt;titles&gt;&lt;title&gt;PTP1B and TCPTP--nonredundant phosphatases in insulin signaling and glucose homeostasis&lt;/title&gt;&lt;secondary-title&gt;FEBS J&lt;/secondary-title&gt;&lt;/titles&gt;&lt;periodical&gt;&lt;full-title&gt;FEBS J&lt;/full-title&gt;&lt;/periodical&gt;&lt;pages&gt;445-58&lt;/pages&gt;&lt;volume&gt;280&lt;/volume&gt;&lt;number&gt;2&lt;/number&gt;&lt;edition&gt;2012/03/13&lt;/edition&gt;&lt;keywords&gt;&lt;keyword&gt;Animals&lt;/keyword&gt;&lt;keyword&gt;Diabetes Mellitus, Type 2/metabolism/physiopathology&lt;/keyword&gt;&lt;keyword&gt;Glucose/*metabolism&lt;/keyword&gt;&lt;keyword&gt;Homeostasis/*physiology&lt;/keyword&gt;&lt;keyword&gt;Humans&lt;/keyword&gt;&lt;keyword&gt;Insulin Resistance/physiology&lt;/keyword&gt;&lt;keyword&gt;Models, Biological&lt;/keyword&gt;&lt;keyword&gt;Phosphorylation&lt;/keyword&gt;&lt;keyword&gt;Protein Tyrosine Phosphatase, Non-Receptor Type 1/*metabolism&lt;/keyword&gt;&lt;keyword&gt;Protein Tyrosine Phosphatase, Non-Receptor Type 2/*metabolism&lt;/keyword&gt;&lt;keyword&gt;Receptor, Insulin/*metabolism&lt;/keyword&gt;&lt;keyword&gt;Signal Transduction/*physiology&lt;/keyword&gt;&lt;/keywords&gt;&lt;dates&gt;&lt;year&gt;2013&lt;/year&gt;&lt;pub-dates&gt;&lt;date&gt;Jan&lt;/date&gt;&lt;/pub-dates&gt;&lt;/dates&gt;&lt;isbn&gt;1742-4658 (Electronic)&amp;#xD;1742-464X (Linking)&lt;/isbn&gt;&lt;accession-num&gt;22404968&lt;/accession-num&gt;&lt;urls&gt;&lt;related-urls&gt;&lt;url&gt;https://www.ncbi.nlm.nih.gov/pubmed/22404968&lt;/url&gt;&lt;/related-urls&gt;&lt;/urls&gt;&lt;electronic-resource-num&gt;10.1111/j.1742-4658.2012.08563.x&lt;/electronic-resource-num&gt;&lt;/record&gt;&lt;/Cite&gt;&lt;/EndNote&gt;</w:instrText>
      </w:r>
      <w:r w:rsidR="00197E78" w:rsidRPr="00464ED6">
        <w:rPr>
          <w:rFonts w:ascii="Times New Roman" w:hAnsi="Times New Roman" w:cs="Times New Roman"/>
          <w:sz w:val="24"/>
          <w:szCs w:val="24"/>
        </w:rPr>
        <w:fldChar w:fldCharType="separate"/>
      </w:r>
      <w:r w:rsidRPr="00A9199E">
        <w:rPr>
          <w:rFonts w:ascii="Times New Roman" w:hAnsi="Times New Roman" w:cs="Times New Roman"/>
          <w:noProof/>
          <w:sz w:val="24"/>
          <w:szCs w:val="24"/>
          <w:vertAlign w:val="superscript"/>
        </w:rPr>
        <w:t>1</w:t>
      </w:r>
      <w:r w:rsidR="00197E78" w:rsidRPr="00464ED6">
        <w:rPr>
          <w:rFonts w:ascii="Times New Roman" w:hAnsi="Times New Roman" w:cs="Times New Roman"/>
          <w:sz w:val="24"/>
          <w:szCs w:val="24"/>
        </w:rPr>
        <w:fldChar w:fldCharType="end"/>
      </w:r>
      <w:r w:rsidR="00197E78" w:rsidRPr="00464ED6">
        <w:rPr>
          <w:rFonts w:ascii="Times New Roman" w:hAnsi="Times New Roman" w:cs="Times New Roman"/>
          <w:sz w:val="24"/>
          <w:szCs w:val="24"/>
        </w:rPr>
        <w:t xml:space="preserve"> (Fig. </w:t>
      </w:r>
      <w:r w:rsidR="00373F77" w:rsidRPr="00464ED6">
        <w:rPr>
          <w:rFonts w:ascii="Times New Roman" w:hAnsi="Times New Roman" w:cs="Times New Roman"/>
          <w:sz w:val="24"/>
          <w:szCs w:val="24"/>
        </w:rPr>
        <w:t>S7</w:t>
      </w:r>
      <w:r w:rsidR="00373F77">
        <w:rPr>
          <w:rFonts w:ascii="Times New Roman" w:hAnsi="Times New Roman" w:cs="Times New Roman"/>
          <w:sz w:val="24"/>
          <w:szCs w:val="24"/>
        </w:rPr>
        <w:t>A</w:t>
      </w:r>
      <w:r w:rsidR="00197E78" w:rsidRPr="00464ED6">
        <w:rPr>
          <w:rFonts w:ascii="Times New Roman" w:hAnsi="Times New Roman" w:cs="Times New Roman"/>
          <w:sz w:val="24"/>
          <w:szCs w:val="24"/>
        </w:rPr>
        <w:t xml:space="preserve">) and previous studies showing that TCPTP negatively regulates leptin and insulin signaling, we further found that RA inhibited noncompetitively TCPTP (Fig. </w:t>
      </w:r>
      <w:r w:rsidR="00373F77" w:rsidRPr="00464ED6">
        <w:rPr>
          <w:rFonts w:ascii="Times New Roman" w:hAnsi="Times New Roman" w:cs="Times New Roman"/>
          <w:sz w:val="24"/>
          <w:szCs w:val="24"/>
        </w:rPr>
        <w:t>S7</w:t>
      </w:r>
      <w:r w:rsidR="00373F77">
        <w:rPr>
          <w:rFonts w:ascii="Times New Roman" w:hAnsi="Times New Roman" w:cs="Times New Roman"/>
          <w:sz w:val="24"/>
          <w:szCs w:val="24"/>
        </w:rPr>
        <w:t>B</w:t>
      </w:r>
      <w:r w:rsidR="00197E78" w:rsidRPr="00464ED6">
        <w:rPr>
          <w:rFonts w:ascii="Times New Roman" w:hAnsi="Times New Roman" w:cs="Times New Roman"/>
          <w:sz w:val="24"/>
          <w:szCs w:val="24"/>
        </w:rPr>
        <w:t>-</w:t>
      </w:r>
      <w:r w:rsidR="00373F77">
        <w:rPr>
          <w:rFonts w:ascii="Times New Roman" w:hAnsi="Times New Roman" w:cs="Times New Roman"/>
          <w:sz w:val="24"/>
          <w:szCs w:val="24"/>
        </w:rPr>
        <w:t>E</w:t>
      </w:r>
      <w:r w:rsidR="00197E78" w:rsidRPr="00464ED6">
        <w:rPr>
          <w:rFonts w:ascii="Times New Roman" w:hAnsi="Times New Roman" w:cs="Times New Roman"/>
          <w:sz w:val="24"/>
          <w:szCs w:val="24"/>
        </w:rPr>
        <w:t xml:space="preserve">). </w:t>
      </w:r>
    </w:p>
    <w:p w14:paraId="2448929E" w14:textId="3BB797BF" w:rsidR="00197E78" w:rsidRPr="00A9199E" w:rsidRDefault="00197E78" w:rsidP="00A9199E">
      <w:pPr>
        <w:spacing w:before="120" w:afterLines="50" w:after="156"/>
      </w:pPr>
      <w:r w:rsidRPr="00464ED6">
        <w:rPr>
          <w:rFonts w:ascii="Times New Roman" w:hAnsi="Times New Roman" w:cs="Times New Roman"/>
          <w:color w:val="202124"/>
          <w:sz w:val="24"/>
          <w:szCs w:val="24"/>
          <w:shd w:val="clear" w:color="auto" w:fill="FFFFFF"/>
        </w:rPr>
        <w:t xml:space="preserve">PTP1B shares a 72% identical sequence in the catalytic domain with TCPTP and they have almost superimposable active sites (Fig. </w:t>
      </w:r>
      <w:r w:rsidR="00373F77" w:rsidRPr="00464ED6">
        <w:rPr>
          <w:rFonts w:ascii="Times New Roman" w:hAnsi="Times New Roman" w:cs="Times New Roman"/>
          <w:color w:val="202124"/>
          <w:sz w:val="24"/>
          <w:szCs w:val="24"/>
          <w:shd w:val="clear" w:color="auto" w:fill="FFFFFF"/>
        </w:rPr>
        <w:t>S7</w:t>
      </w:r>
      <w:r w:rsidR="00373F77">
        <w:rPr>
          <w:rFonts w:ascii="Times New Roman" w:hAnsi="Times New Roman" w:cs="Times New Roman"/>
          <w:color w:val="202124"/>
          <w:sz w:val="24"/>
          <w:szCs w:val="24"/>
          <w:shd w:val="clear" w:color="auto" w:fill="FFFFFF"/>
        </w:rPr>
        <w:t>F</w:t>
      </w:r>
      <w:r w:rsidRPr="00464ED6">
        <w:rPr>
          <w:rFonts w:ascii="Times New Roman" w:hAnsi="Times New Roman" w:cs="Times New Roman"/>
          <w:color w:val="202124"/>
          <w:sz w:val="24"/>
          <w:szCs w:val="24"/>
          <w:shd w:val="clear" w:color="auto" w:fill="FFFFFF"/>
        </w:rPr>
        <w:t xml:space="preserve">). Therefore, RA combines with TCPTP in a similar way. In the complex of TCPTP with RA, Leu193 and Phe197 formed the hydrophobic interaction with the pentacyclic structure of RA, and the side chain of Glu274 formed one hydrogen bond with 10-hydroxy of RA (Fig. </w:t>
      </w:r>
      <w:r w:rsidR="00373F77" w:rsidRPr="00464ED6">
        <w:rPr>
          <w:rFonts w:ascii="Times New Roman" w:hAnsi="Times New Roman" w:cs="Times New Roman"/>
          <w:color w:val="202124"/>
          <w:sz w:val="24"/>
          <w:szCs w:val="24"/>
          <w:shd w:val="clear" w:color="auto" w:fill="FFFFFF"/>
        </w:rPr>
        <w:t>S7</w:t>
      </w:r>
      <w:r w:rsidR="00373F77">
        <w:rPr>
          <w:rFonts w:ascii="Times New Roman" w:hAnsi="Times New Roman" w:cs="Times New Roman"/>
          <w:color w:val="202124"/>
          <w:sz w:val="24"/>
          <w:szCs w:val="24"/>
          <w:shd w:val="clear" w:color="auto" w:fill="FFFFFF"/>
        </w:rPr>
        <w:t>G</w:t>
      </w:r>
      <w:r w:rsidRPr="00464ED6">
        <w:rPr>
          <w:rFonts w:ascii="Times New Roman" w:hAnsi="Times New Roman" w:cs="Times New Roman"/>
          <w:color w:val="202124"/>
          <w:sz w:val="24"/>
          <w:szCs w:val="24"/>
          <w:shd w:val="clear" w:color="auto" w:fill="FFFFFF"/>
        </w:rPr>
        <w:t xml:space="preserve">). In addition, previous X-ray structures have revealed that in the presence of an allosteric inhibitor, although the amino acids of α7 </w:t>
      </w:r>
      <w:r w:rsidRPr="00464ED6">
        <w:rPr>
          <w:rFonts w:ascii="Times New Roman" w:hAnsi="Times New Roman" w:cs="Times New Roman" w:hint="eastAsia"/>
          <w:color w:val="202124"/>
          <w:sz w:val="24"/>
          <w:szCs w:val="24"/>
          <w:shd w:val="clear" w:color="auto" w:fill="FFFFFF"/>
        </w:rPr>
        <w:t>are</w:t>
      </w:r>
      <w:r w:rsidRPr="00464ED6">
        <w:rPr>
          <w:rFonts w:ascii="Times New Roman" w:hAnsi="Times New Roman" w:cs="Times New Roman"/>
          <w:color w:val="202124"/>
          <w:sz w:val="24"/>
          <w:szCs w:val="24"/>
          <w:shd w:val="clear" w:color="auto" w:fill="FFFFFF"/>
        </w:rPr>
        <w:t xml:space="preserve"> involved in drug binding, it is disordered and undetectable</w:t>
      </w:r>
      <w:r w:rsidRPr="00464ED6">
        <w:rPr>
          <w:rFonts w:ascii="Times New Roman" w:hAnsi="Times New Roman" w:cs="Times New Roman"/>
          <w:color w:val="202124"/>
          <w:sz w:val="24"/>
          <w:szCs w:val="24"/>
          <w:shd w:val="clear" w:color="auto" w:fill="FFFFFF"/>
        </w:rPr>
        <w:fldChar w:fldCharType="begin">
          <w:fldData xml:space="preserve">PEVuZE5vdGU+PENpdGU+PEF1dGhvcj5XaWVzbWFubjwvQXV0aG9yPjxZZWFyPjIwMDQ8L1llYXI+
PFJlY051bT4xMDA8L1JlY051bT48RGlzcGxheVRleHQ+PHN0eWxlIGZhY2U9InN1cGVyc2NyaXB0
Ij4yLDM8L3N0eWxlPjwvRGlzcGxheVRleHQ+PHJlY29yZD48cmVjLW51bWJlcj4xMDA8L3JlYy1u
dW1iZXI+PGZvcmVpZ24ta2V5cz48a2V5IGFwcD0iRU4iIGRiLWlkPSJ6ZjB4d3cyd2U5djV2NWV6
YXI4dmRhYWF3ZmV0NXhydGUwdHciIHRpbWVzdGFtcD0iMTY1MDM1Nzg5NyI+MTAwPC9rZXk+PC9m
b3JlaWduLWtleXM+PHJlZi10eXBlIG5hbWU9IkpvdXJuYWwgQXJ0aWNsZSI+MTc8L3JlZi10eXBl
Pjxjb250cmlidXRvcnM+PGF1dGhvcnM+PGF1dGhvcj5XaWVzbWFubiwgQy48L2F1dGhvcj48YXV0
aG9yPkJhcnIsIEsuIEouPC9hdXRob3I+PGF1dGhvcj5LdW5nLCBKLjwvYXV0aG9yPjxhdXRob3I+
Wmh1LCBKLjwvYXV0aG9yPjxhdXRob3I+RXJsYW5zb24sIEQuIEEuPC9hdXRob3I+PGF1dGhvcj5T
aGVuLCBXLjwvYXV0aG9yPjxhdXRob3I+RmFociwgQi4gSi48L2F1dGhvcj48YXV0aG9yPlpob25n
LCBNLjwvYXV0aG9yPjxhdXRob3I+VGF5bG9yLCBMLjwvYXV0aG9yPjxhdXRob3I+UmFuZGFsLCBN
LjwvYXV0aG9yPjxhdXRob3I+TWNEb3dlbGwsIFIuIFMuPC9hdXRob3I+PGF1dGhvcj5IYW5zZW4s
IFMuIEsuPC9hdXRob3I+PC9hdXRob3JzPjwvY29udHJpYnV0b3JzPjxhdXRoLWFkZHJlc3M+U3Vu
ZXNpcyBQaGFybWFjZXV0aWNhbHMsIDM0MSBPeXN0ZXIgUG9pbnQgQm91bGV2YXJkLCBTb3V0aCBT
YW4gRnJhbmNpc2NvLCBDYWxpZm9ybmlhIDk0MDgwLCBVU0EuPC9hdXRoLWFkZHJlc3M+PHRpdGxl
cz48dGl0bGU+QWxsb3N0ZXJpYyBpbmhpYml0aW9uIG9mIHByb3RlaW4gdHlyb3NpbmUgcGhvc3Bo
YXRhc2UgMUI8L3RpdGxlPjxzZWNvbmRhcnktdGl0bGU+TmF0IFN0cnVjdCBNb2wgQmlvbDwvc2Vj
b25kYXJ5LXRpdGxlPjwvdGl0bGVzPjxwZXJpb2RpY2FsPjxmdWxsLXRpdGxlPk5hdCBTdHJ1Y3Qg
TW9sIEJpb2w8L2Z1bGwtdGl0bGU+PC9wZXJpb2RpY2FsPjxwYWdlcz43MzAtNzwvcGFnZXM+PHZv
bHVtZT4xMTwvdm9sdW1lPjxudW1iZXI+ODwvbnVtYmVyPjxlZGl0aW9uPjIwMDQvMDcvMjA8L2Vk
aXRpb24+PGtleXdvcmRzPjxrZXl3b3JkPkFsbG9zdGVyaWMgU2l0ZTwva2V5d29yZD48a2V5d29y
ZD5BbmltYWxzPC9rZXl3b3JkPjxrZXl3b3JkPkJpbmRpbmcgU2l0ZXM8L2tleXdvcmQ+PGtleXdv
cmQ+QmluZGluZywgQ29tcGV0aXRpdmU8L2tleXdvcmQ+PGtleXdvcmQ+Q0hPIENlbGxzPC9rZXl3
b3JkPjxrZXl3b3JkPkNhdGFseXNpczwva2V5d29yZD48a2V5d29yZD5DYXRhbHl0aWMgRG9tYWlu
PC9rZXl3b3JkPjxrZXl3b3JkPkNsb25pbmcsIE1vbGVjdWxhcjwva2V5d29yZD48a2V5d29yZD5D
cmljZXRpbmFlPC9rZXl3b3JkPjxrZXl3b3JkPkNyeXN0YWxsb2dyYXBoeSwgWC1SYXk8L2tleXdv
cmQ+PGtleXdvcmQ+RE5BL2NoZW1pc3RyeTwva2V5d29yZD48a2V5d29yZD5Eb3NlLVJlc3BvbnNl
IFJlbGF0aW9uc2hpcCwgRHJ1Zzwva2V5d29yZD48a2V5d29yZD5IdW1hbnM8L2tleXdvcmQ+PGtl
eXdvcmQ+SW5oaWJpdG9yeSBDb25jZW50cmF0aW9uIDUwPC9rZXl3b3JkPjxrZXl3b3JkPktpbmV0
aWNzPC9rZXl3b3JkPjxrZXl3b3JkPkxpZ2FuZHM8L2tleXdvcmQ+PGtleXdvcmQ+TW9kZWxzLCBD
aGVtaWNhbDwva2V5d29yZD48a2V5d29yZD5Nb2RlbHMsIE1vbGVjdWxhcjwva2V5d29yZD48a2V5
d29yZD5PYmVzaXR5PC9rZXl3b3JkPjxrZXl3b3JkPlBob3NwaG9yaWMgTW9ub2VzdGVyIEh5ZHJv
bGFzZXMvY2hlbWlzdHJ5PC9rZXl3b3JkPjxrZXl3b3JkPlByb3RlaW4gQmluZGluZzwva2V5d29y
ZD48a2V5d29yZD5Qcm90ZWluIENvbmZvcm1hdGlvbjwva2V5d29yZD48a2V5d29yZD5Qcm90ZWlu
IFN0cnVjdHVyZSwgVGVydGlhcnk8L2tleXdvcmQ+PGtleXdvcmQ+UHJvdGVpbiBUeXJvc2luZSBQ
aG9zcGhhdGFzZSwgTm9uLVJlY2VwdG9yIFR5cGUgMTwva2V5d29yZD48a2V5d29yZD5Qcm90ZWlu
IFR5cm9zaW5lIFBob3NwaGF0YXNlcy8qY2hlbWlzdHJ5PC9rZXl3b3JkPjxrZXl3b3JkPlRpbWUg
RmFjdG9yczwva2V5d29yZD48a2V5d29yZD5UcmFuc2ZlY3Rpb248L2tleXdvcmQ+PGtleXdvcmQ+
VHlyb3NpbmUvY2hlbWlzdHJ5PC9rZXl3b3JkPjwva2V5d29yZHM+PGRhdGVzPjx5ZWFyPjIwMDQ8
L3llYXI+PHB1Yi1kYXRlcz48ZGF0ZT5BdWc8L2RhdGU+PC9wdWItZGF0ZXM+PC9kYXRlcz48aXNi
bj4xNTQ1LTk5OTMgKFByaW50KSYjeEQ7MTU0NS05OTg1IChMaW5raW5nKTwvaXNibj48YWNjZXNz
aW9uLW51bT4xNTI1ODU3MDwvYWNjZXNzaW9uLW51bT48dXJscz48cmVsYXRlZC11cmxzPjx1cmw+
aHR0cHM6Ly93d3cubmNiaS5ubG0ubmloLmdvdi9wdWJtZWQvMTUyNTg1NzA8L3VybD48L3JlbGF0
ZWQtdXJscz48L3VybHM+PGVsZWN0cm9uaWMtcmVzb3VyY2UtbnVtPjEwLjEwMzgvbnNtYjgwMzwv
ZWxlY3Ryb25pYy1yZXNvdXJjZS1udW0+PC9yZWNvcmQ+PC9DaXRlPjxDaXRlPjxBdXRob3I+S2Vl
ZHk8L0F1dGhvcj48WWVhcj4yMDE4PC9ZZWFyPjxSZWNOdW0+MTAxPC9SZWNOdW0+PHJlY29yZD48
cmVjLW51bWJlcj4xMDE8L3JlYy1udW1iZXI+PGZvcmVpZ24ta2V5cz48a2V5IGFwcD0iRU4iIGRi
LWlkPSJ6ZjB4d3cyd2U5djV2NWV6YXI4dmRhYWF3ZmV0NXhydGUwdHciIHRpbWVzdGFtcD0iMTY1
MDM1NzkxNiI+MTAxPC9rZXk+PC9mb3JlaWduLWtleXM+PHJlZi10eXBlIG5hbWU9IkpvdXJuYWwg
QXJ0aWNsZSI+MTc8L3JlZi10eXBlPjxjb250cmlidXRvcnM+PGF1dGhvcnM+PGF1dGhvcj5LZWVk
eSwgRC4gQS48L2F1dGhvcj48YXV0aG9yPkhpbGwsIFouIEIuPC9hdXRob3I+PGF1dGhvcj5CaWVs
LCBKLiBULjwvYXV0aG9yPjxhdXRob3I+S2FuZywgRS48L2F1dGhvcj48YXV0aG9yPlJldHRlbm1h
aWVyLCBULiBKLjwvYXV0aG9yPjxhdXRob3I+QnJhbmRhby1OZXRvLCBKLjwvYXV0aG9yPjxhdXRo
b3I+UGVhcmNlLCBOLiBNLjwvYXV0aG9yPjxhdXRob3I+dm9uIERlbGZ0LCBGLjwvYXV0aG9yPjxh
dXRob3I+V2VsbHMsIEouIEEuPC9hdXRob3I+PGF1dGhvcj5GcmFzZXIsIEouIFMuPC9hdXRob3I+
PC9hdXRob3JzPjwvY29udHJpYnV0b3JzPjxhdXRoLWFkZHJlc3M+RGVwYXJ0bWVudCBvZiBCaW9l
bmdpbmVlcmluZyBhbmQgVGhlcmFwZXV0aWMgU2NpZW5jZXMsIFVuaXZlcnNpdHkgb2YgQ2FsaWZv
cm5pYSwgU2FuIEZyYW5jaXNjbywgU2FuIEZyYW5jaXNjbywgVW5pdGVkIFN0YXRlcy4mI3hEO0Rl
cGFydG1lbnQgb2YgUGhhcm1hY2V1dGljYWwgQ2hlbWlzdHJ5LCBVbml2ZXJzaXR5IG9mIENhbGlm
b3JuaWEsIFNhbiBGcmFuY2lzY28sIFNhbiBGcmFuY2lzY28sIFVuaXRlZCBTdGF0ZXMuJiN4RDtD
ZWxsdWxhciBhbmQgTW9sZWN1bGFyIFBoYXJtYWNvbG9neSwgVW5pdmVyc2l0eSBvZiBDYWxpZm9y
bmlhLCBTYW4gRnJhbmNpc2NvLCBTYW4gRnJhbmNpc2NvLCBVbml0ZWQgU3RhdGVzLiYjeEQ7RGlh
bW9uZCBMaWdodCBTb3VyY2UsIERpZGNvdCwgVW5pdGVkIEtpbmdkb20uJiN4RDtDcnlzdGFsIGFu
ZCBTdHJ1Y3R1cmFsIENoZW1pc3RyeSBHcm91cCwgQmlqdm9ldCBDZW50ZXIgZm9yIEJpb21vbGVj
dWxhciBSZXNlYXJjaCwgVXRyZWNodCBVbml2ZXJzaXR5LCBVdHJlY2h0LCBOZXRoZXJsYW5kcy4m
I3hEO1N0cnVjdHVyYWwgR2Vub21pY3MgQ29uc29ydGl1bSwgVW5pdmVyc2l0eSBvZiBPeGZvcmQs
IE94Zm9yZCwgVW5pdGVkIEtpbmdkb20uJiN4RDtEZXBhcnRtZW50IG9mIEJpb2NoZW1pc3RyeSwg
VW5pdmVyc2l0eSBvZiBKb2hhbm5lc2J1cmcsIEpvaGFubmVzYnVyZywgU291dGggQWZyaWNhLjwv
YXV0aC1hZGRyZXNzPjx0aXRsZXM+PHRpdGxlPkFuIGV4cGFuZGVkIGFsbG9zdGVyaWMgbmV0d29y
ayBpbiBQVFAxQiBieSBtdWx0aXRlbXBlcmF0dXJlIGNyeXN0YWxsb2dyYXBoeSwgZnJhZ21lbnQg
c2NyZWVuaW5nLCBhbmQgY292YWxlbnQgdGV0aGVyaW5nPC90aXRsZT48c2Vjb25kYXJ5LXRpdGxl
PkVsaWZlPC9zZWNvbmRhcnktdGl0bGU+PC90aXRsZXM+PHBlcmlvZGljYWw+PGZ1bGwtdGl0bGU+
RWxpZmU8L2Z1bGwtdGl0bGU+PC9wZXJpb2RpY2FsPjx2b2x1bWU+Nzwvdm9sdW1lPjxlZGl0aW9u
PjIwMTgvMDYvMDg8L2VkaXRpb24+PGtleXdvcmRzPjxrZXl3b3JkPipBbGxvc3RlcmljIFJlZ3Vs
YXRpb248L2tleXdvcmQ+PGtleXdvcmQ+QWxsb3N0ZXJpYyBTaXRlPC9rZXl3b3JkPjxrZXl3b3Jk
PkJpbmRpbmcgU2l0ZXM8L2tleXdvcmQ+PGtleXdvcmQ+Q3J5c3RhbGxvZ3JhcGh5LCBYLVJheTwv
a2V5d29yZD48a2V5d29yZD5IdW1hbnM8L2tleXdvcmQ+PGtleXdvcmQ+S2luZXRpY3M8L2tleXdv
cmQ+PGtleXdvcmQ+TW9kZWxzLCBNb2xlY3VsYXI8L2tleXdvcmQ+PGtleXdvcmQ+TXV0YXRpb248
L2tleXdvcmQ+PGtleXdvcmQ+UHJvdGVpbiBCaW5kaW5nPC9rZXl3b3JkPjxrZXl3b3JkPipQcm90
ZWluIENvbmZvcm1hdGlvbjwva2V5d29yZD48a2V5d29yZD5Qcm90ZWluIFR5cm9zaW5lIFBob3Nw
aGF0YXNlLCBOb24tUmVjZXB0b3IgVHlwZSAxLypjaGVtaXN0cnkvKm1ldGFib2xpc208L2tleXdv
cmQ+PGtleXdvcmQ+VGVtcGVyYXR1cmU8L2tleXdvcmQ+PGtleXdvcmQ+KkUuIGNvbGk8L2tleXdv
cmQ+PGtleXdvcmQ+KmFsbG9zdGVyeTwva2V5d29yZD48a2V5d29yZD4qaHVtYW48L2tleXdvcmQ+
PGtleXdvcmQ+Km1vbGVjdWxhciBiaW9waHlzaWNzPC9rZXl3b3JkPjxrZXl3b3JkPipwaG9zcGhh
dGFzZTwva2V5d29yZD48a2V5d29yZD4qcHJvdGVpbiBkeW5hbWljczwva2V5d29yZD48a2V5d29y
ZD4qc3RydWN0dXJhbCBiaW9sb2d5PC9rZXl3b3JkPjwva2V5d29yZHM+PGRhdGVzPjx5ZWFyPjIw
MTg8L3llYXI+PHB1Yi1kYXRlcz48ZGF0ZT5KdW4gNzwvZGF0ZT48L3B1Yi1kYXRlcz48L2RhdGVz
Pjxpc2JuPjIwNTAtMDg0WCAoRWxlY3Ryb25pYykmI3hEOzIwNTAtMDg0WCAoTGlua2luZyk8L2lz
Ym4+PGFjY2Vzc2lvbi1udW0+Mjk4Nzc3OTQ8L2FjY2Vzc2lvbi1udW0+PHVybHM+PHJlbGF0ZWQt
dXJscz48dXJsPmh0dHBzOi8vd3d3Lm5jYmkubmxtLm5paC5nb3YvcHVibWVkLzI5ODc3Nzk0PC91
cmw+PC9yZWxhdGVkLXVybHM+PC91cmxzPjxjdXN0b20yPlBNQzYwMzkxODE8L2N1c3RvbTI+PGVs
ZWN0cm9uaWMtcmVzb3VyY2UtbnVtPjEwLjc1NTQvZUxpZmUuMzYzMDc8L2VsZWN0cm9uaWMtcmVz
b3VyY2UtbnVtPjwvcmVjb3JkPjwvQ2l0ZT48L0VuZE5vdGU+
</w:fldData>
        </w:fldChar>
      </w:r>
      <w:r w:rsidR="00A9199E">
        <w:rPr>
          <w:rFonts w:ascii="Times New Roman" w:hAnsi="Times New Roman" w:cs="Times New Roman"/>
          <w:color w:val="202124"/>
          <w:sz w:val="24"/>
          <w:szCs w:val="24"/>
          <w:shd w:val="clear" w:color="auto" w:fill="FFFFFF"/>
        </w:rPr>
        <w:instrText xml:space="preserve"> ADDIN EN.CITE </w:instrText>
      </w:r>
      <w:r w:rsidR="00A9199E">
        <w:rPr>
          <w:rFonts w:ascii="Times New Roman" w:hAnsi="Times New Roman" w:cs="Times New Roman"/>
          <w:color w:val="202124"/>
          <w:sz w:val="24"/>
          <w:szCs w:val="24"/>
          <w:shd w:val="clear" w:color="auto" w:fill="FFFFFF"/>
        </w:rPr>
        <w:fldChar w:fldCharType="begin">
          <w:fldData xml:space="preserve">PEVuZE5vdGU+PENpdGU+PEF1dGhvcj5XaWVzbWFubjwvQXV0aG9yPjxZZWFyPjIwMDQ8L1llYXI+
PFJlY051bT4xMDA8L1JlY051bT48RGlzcGxheVRleHQ+PHN0eWxlIGZhY2U9InN1cGVyc2NyaXB0
Ij4yLDM8L3N0eWxlPjwvRGlzcGxheVRleHQ+PHJlY29yZD48cmVjLW51bWJlcj4xMDA8L3JlYy1u
dW1iZXI+PGZvcmVpZ24ta2V5cz48a2V5IGFwcD0iRU4iIGRiLWlkPSJ6ZjB4d3cyd2U5djV2NWV6
YXI4dmRhYWF3ZmV0NXhydGUwdHciIHRpbWVzdGFtcD0iMTY1MDM1Nzg5NyI+MTAwPC9rZXk+PC9m
b3JlaWduLWtleXM+PHJlZi10eXBlIG5hbWU9IkpvdXJuYWwgQXJ0aWNsZSI+MTc8L3JlZi10eXBl
Pjxjb250cmlidXRvcnM+PGF1dGhvcnM+PGF1dGhvcj5XaWVzbWFubiwgQy48L2F1dGhvcj48YXV0
aG9yPkJhcnIsIEsuIEouPC9hdXRob3I+PGF1dGhvcj5LdW5nLCBKLjwvYXV0aG9yPjxhdXRob3I+
Wmh1LCBKLjwvYXV0aG9yPjxhdXRob3I+RXJsYW5zb24sIEQuIEEuPC9hdXRob3I+PGF1dGhvcj5T
aGVuLCBXLjwvYXV0aG9yPjxhdXRob3I+RmFociwgQi4gSi48L2F1dGhvcj48YXV0aG9yPlpob25n
LCBNLjwvYXV0aG9yPjxhdXRob3I+VGF5bG9yLCBMLjwvYXV0aG9yPjxhdXRob3I+UmFuZGFsLCBN
LjwvYXV0aG9yPjxhdXRob3I+TWNEb3dlbGwsIFIuIFMuPC9hdXRob3I+PGF1dGhvcj5IYW5zZW4s
IFMuIEsuPC9hdXRob3I+PC9hdXRob3JzPjwvY29udHJpYnV0b3JzPjxhdXRoLWFkZHJlc3M+U3Vu
ZXNpcyBQaGFybWFjZXV0aWNhbHMsIDM0MSBPeXN0ZXIgUG9pbnQgQm91bGV2YXJkLCBTb3V0aCBT
YW4gRnJhbmNpc2NvLCBDYWxpZm9ybmlhIDk0MDgwLCBVU0EuPC9hdXRoLWFkZHJlc3M+PHRpdGxl
cz48dGl0bGU+QWxsb3N0ZXJpYyBpbmhpYml0aW9uIG9mIHByb3RlaW4gdHlyb3NpbmUgcGhvc3Bo
YXRhc2UgMUI8L3RpdGxlPjxzZWNvbmRhcnktdGl0bGU+TmF0IFN0cnVjdCBNb2wgQmlvbDwvc2Vj
b25kYXJ5LXRpdGxlPjwvdGl0bGVzPjxwZXJpb2RpY2FsPjxmdWxsLXRpdGxlPk5hdCBTdHJ1Y3Qg
TW9sIEJpb2w8L2Z1bGwtdGl0bGU+PC9wZXJpb2RpY2FsPjxwYWdlcz43MzAtNzwvcGFnZXM+PHZv
bHVtZT4xMTwvdm9sdW1lPjxudW1iZXI+ODwvbnVtYmVyPjxlZGl0aW9uPjIwMDQvMDcvMjA8L2Vk
aXRpb24+PGtleXdvcmRzPjxrZXl3b3JkPkFsbG9zdGVyaWMgU2l0ZTwva2V5d29yZD48a2V5d29y
ZD5BbmltYWxzPC9rZXl3b3JkPjxrZXl3b3JkPkJpbmRpbmcgU2l0ZXM8L2tleXdvcmQ+PGtleXdv
cmQ+QmluZGluZywgQ29tcGV0aXRpdmU8L2tleXdvcmQ+PGtleXdvcmQ+Q0hPIENlbGxzPC9rZXl3
b3JkPjxrZXl3b3JkPkNhdGFseXNpczwva2V5d29yZD48a2V5d29yZD5DYXRhbHl0aWMgRG9tYWlu
PC9rZXl3b3JkPjxrZXl3b3JkPkNsb25pbmcsIE1vbGVjdWxhcjwva2V5d29yZD48a2V5d29yZD5D
cmljZXRpbmFlPC9rZXl3b3JkPjxrZXl3b3JkPkNyeXN0YWxsb2dyYXBoeSwgWC1SYXk8L2tleXdv
cmQ+PGtleXdvcmQ+RE5BL2NoZW1pc3RyeTwva2V5d29yZD48a2V5d29yZD5Eb3NlLVJlc3BvbnNl
IFJlbGF0aW9uc2hpcCwgRHJ1Zzwva2V5d29yZD48a2V5d29yZD5IdW1hbnM8L2tleXdvcmQ+PGtl
eXdvcmQ+SW5oaWJpdG9yeSBDb25jZW50cmF0aW9uIDUwPC9rZXl3b3JkPjxrZXl3b3JkPktpbmV0
aWNzPC9rZXl3b3JkPjxrZXl3b3JkPkxpZ2FuZHM8L2tleXdvcmQ+PGtleXdvcmQ+TW9kZWxzLCBD
aGVtaWNhbDwva2V5d29yZD48a2V5d29yZD5Nb2RlbHMsIE1vbGVjdWxhcjwva2V5d29yZD48a2V5
d29yZD5PYmVzaXR5PC9rZXl3b3JkPjxrZXl3b3JkPlBob3NwaG9yaWMgTW9ub2VzdGVyIEh5ZHJv
bGFzZXMvY2hlbWlzdHJ5PC9rZXl3b3JkPjxrZXl3b3JkPlByb3RlaW4gQmluZGluZzwva2V5d29y
ZD48a2V5d29yZD5Qcm90ZWluIENvbmZvcm1hdGlvbjwva2V5d29yZD48a2V5d29yZD5Qcm90ZWlu
IFN0cnVjdHVyZSwgVGVydGlhcnk8L2tleXdvcmQ+PGtleXdvcmQ+UHJvdGVpbiBUeXJvc2luZSBQ
aG9zcGhhdGFzZSwgTm9uLVJlY2VwdG9yIFR5cGUgMTwva2V5d29yZD48a2V5d29yZD5Qcm90ZWlu
IFR5cm9zaW5lIFBob3NwaGF0YXNlcy8qY2hlbWlzdHJ5PC9rZXl3b3JkPjxrZXl3b3JkPlRpbWUg
RmFjdG9yczwva2V5d29yZD48a2V5d29yZD5UcmFuc2ZlY3Rpb248L2tleXdvcmQ+PGtleXdvcmQ+
VHlyb3NpbmUvY2hlbWlzdHJ5PC9rZXl3b3JkPjwva2V5d29yZHM+PGRhdGVzPjx5ZWFyPjIwMDQ8
L3llYXI+PHB1Yi1kYXRlcz48ZGF0ZT5BdWc8L2RhdGU+PC9wdWItZGF0ZXM+PC9kYXRlcz48aXNi
bj4xNTQ1LTk5OTMgKFByaW50KSYjeEQ7MTU0NS05OTg1IChMaW5raW5nKTwvaXNibj48YWNjZXNz
aW9uLW51bT4xNTI1ODU3MDwvYWNjZXNzaW9uLW51bT48dXJscz48cmVsYXRlZC11cmxzPjx1cmw+
aHR0cHM6Ly93d3cubmNiaS5ubG0ubmloLmdvdi9wdWJtZWQvMTUyNTg1NzA8L3VybD48L3JlbGF0
ZWQtdXJscz48L3VybHM+PGVsZWN0cm9uaWMtcmVzb3VyY2UtbnVtPjEwLjEwMzgvbnNtYjgwMzwv
ZWxlY3Ryb25pYy1yZXNvdXJjZS1udW0+PC9yZWNvcmQ+PC9DaXRlPjxDaXRlPjxBdXRob3I+S2Vl
ZHk8L0F1dGhvcj48WWVhcj4yMDE4PC9ZZWFyPjxSZWNOdW0+MTAxPC9SZWNOdW0+PHJlY29yZD48
cmVjLW51bWJlcj4xMDE8L3JlYy1udW1iZXI+PGZvcmVpZ24ta2V5cz48a2V5IGFwcD0iRU4iIGRi
LWlkPSJ6ZjB4d3cyd2U5djV2NWV6YXI4dmRhYWF3ZmV0NXhydGUwdHciIHRpbWVzdGFtcD0iMTY1
MDM1NzkxNiI+MTAxPC9rZXk+PC9mb3JlaWduLWtleXM+PHJlZi10eXBlIG5hbWU9IkpvdXJuYWwg
QXJ0aWNsZSI+MTc8L3JlZi10eXBlPjxjb250cmlidXRvcnM+PGF1dGhvcnM+PGF1dGhvcj5LZWVk
eSwgRC4gQS48L2F1dGhvcj48YXV0aG9yPkhpbGwsIFouIEIuPC9hdXRob3I+PGF1dGhvcj5CaWVs
LCBKLiBULjwvYXV0aG9yPjxhdXRob3I+S2FuZywgRS48L2F1dGhvcj48YXV0aG9yPlJldHRlbm1h
aWVyLCBULiBKLjwvYXV0aG9yPjxhdXRob3I+QnJhbmRhby1OZXRvLCBKLjwvYXV0aG9yPjxhdXRo
b3I+UGVhcmNlLCBOLiBNLjwvYXV0aG9yPjxhdXRob3I+dm9uIERlbGZ0LCBGLjwvYXV0aG9yPjxh
dXRob3I+V2VsbHMsIEouIEEuPC9hdXRob3I+PGF1dGhvcj5GcmFzZXIsIEouIFMuPC9hdXRob3I+
PC9hdXRob3JzPjwvY29udHJpYnV0b3JzPjxhdXRoLWFkZHJlc3M+RGVwYXJ0bWVudCBvZiBCaW9l
bmdpbmVlcmluZyBhbmQgVGhlcmFwZXV0aWMgU2NpZW5jZXMsIFVuaXZlcnNpdHkgb2YgQ2FsaWZv
cm5pYSwgU2FuIEZyYW5jaXNjbywgU2FuIEZyYW5jaXNjbywgVW5pdGVkIFN0YXRlcy4mI3hEO0Rl
cGFydG1lbnQgb2YgUGhhcm1hY2V1dGljYWwgQ2hlbWlzdHJ5LCBVbml2ZXJzaXR5IG9mIENhbGlm
b3JuaWEsIFNhbiBGcmFuY2lzY28sIFNhbiBGcmFuY2lzY28sIFVuaXRlZCBTdGF0ZXMuJiN4RDtD
ZWxsdWxhciBhbmQgTW9sZWN1bGFyIFBoYXJtYWNvbG9neSwgVW5pdmVyc2l0eSBvZiBDYWxpZm9y
bmlhLCBTYW4gRnJhbmNpc2NvLCBTYW4gRnJhbmNpc2NvLCBVbml0ZWQgU3RhdGVzLiYjeEQ7RGlh
bW9uZCBMaWdodCBTb3VyY2UsIERpZGNvdCwgVW5pdGVkIEtpbmdkb20uJiN4RDtDcnlzdGFsIGFu
ZCBTdHJ1Y3R1cmFsIENoZW1pc3RyeSBHcm91cCwgQmlqdm9ldCBDZW50ZXIgZm9yIEJpb21vbGVj
dWxhciBSZXNlYXJjaCwgVXRyZWNodCBVbml2ZXJzaXR5LCBVdHJlY2h0LCBOZXRoZXJsYW5kcy4m
I3hEO1N0cnVjdHVyYWwgR2Vub21pY3MgQ29uc29ydGl1bSwgVW5pdmVyc2l0eSBvZiBPeGZvcmQs
IE94Zm9yZCwgVW5pdGVkIEtpbmdkb20uJiN4RDtEZXBhcnRtZW50IG9mIEJpb2NoZW1pc3RyeSwg
VW5pdmVyc2l0eSBvZiBKb2hhbm5lc2J1cmcsIEpvaGFubmVzYnVyZywgU291dGggQWZyaWNhLjwv
YXV0aC1hZGRyZXNzPjx0aXRsZXM+PHRpdGxlPkFuIGV4cGFuZGVkIGFsbG9zdGVyaWMgbmV0d29y
ayBpbiBQVFAxQiBieSBtdWx0aXRlbXBlcmF0dXJlIGNyeXN0YWxsb2dyYXBoeSwgZnJhZ21lbnQg
c2NyZWVuaW5nLCBhbmQgY292YWxlbnQgdGV0aGVyaW5nPC90aXRsZT48c2Vjb25kYXJ5LXRpdGxl
PkVsaWZlPC9zZWNvbmRhcnktdGl0bGU+PC90aXRsZXM+PHBlcmlvZGljYWw+PGZ1bGwtdGl0bGU+
RWxpZmU8L2Z1bGwtdGl0bGU+PC9wZXJpb2RpY2FsPjx2b2x1bWU+Nzwvdm9sdW1lPjxlZGl0aW9u
PjIwMTgvMDYvMDg8L2VkaXRpb24+PGtleXdvcmRzPjxrZXl3b3JkPipBbGxvc3RlcmljIFJlZ3Vs
YXRpb248L2tleXdvcmQ+PGtleXdvcmQ+QWxsb3N0ZXJpYyBTaXRlPC9rZXl3b3JkPjxrZXl3b3Jk
PkJpbmRpbmcgU2l0ZXM8L2tleXdvcmQ+PGtleXdvcmQ+Q3J5c3RhbGxvZ3JhcGh5LCBYLVJheTwv
a2V5d29yZD48a2V5d29yZD5IdW1hbnM8L2tleXdvcmQ+PGtleXdvcmQ+S2luZXRpY3M8L2tleXdv
cmQ+PGtleXdvcmQ+TW9kZWxzLCBNb2xlY3VsYXI8L2tleXdvcmQ+PGtleXdvcmQ+TXV0YXRpb248
L2tleXdvcmQ+PGtleXdvcmQ+UHJvdGVpbiBCaW5kaW5nPC9rZXl3b3JkPjxrZXl3b3JkPipQcm90
ZWluIENvbmZvcm1hdGlvbjwva2V5d29yZD48a2V5d29yZD5Qcm90ZWluIFR5cm9zaW5lIFBob3Nw
aGF0YXNlLCBOb24tUmVjZXB0b3IgVHlwZSAxLypjaGVtaXN0cnkvKm1ldGFib2xpc208L2tleXdv
cmQ+PGtleXdvcmQ+VGVtcGVyYXR1cmU8L2tleXdvcmQ+PGtleXdvcmQ+KkUuIGNvbGk8L2tleXdv
cmQ+PGtleXdvcmQ+KmFsbG9zdGVyeTwva2V5d29yZD48a2V5d29yZD4qaHVtYW48L2tleXdvcmQ+
PGtleXdvcmQ+Km1vbGVjdWxhciBiaW9waHlzaWNzPC9rZXl3b3JkPjxrZXl3b3JkPipwaG9zcGhh
dGFzZTwva2V5d29yZD48a2V5d29yZD4qcHJvdGVpbiBkeW5hbWljczwva2V5d29yZD48a2V5d29y
ZD4qc3RydWN0dXJhbCBiaW9sb2d5PC9rZXl3b3JkPjwva2V5d29yZHM+PGRhdGVzPjx5ZWFyPjIw
MTg8L3llYXI+PHB1Yi1kYXRlcz48ZGF0ZT5KdW4gNzwvZGF0ZT48L3B1Yi1kYXRlcz48L2RhdGVz
Pjxpc2JuPjIwNTAtMDg0WCAoRWxlY3Ryb25pYykmI3hEOzIwNTAtMDg0WCAoTGlua2luZyk8L2lz
Ym4+PGFjY2Vzc2lvbi1udW0+Mjk4Nzc3OTQ8L2FjY2Vzc2lvbi1udW0+PHVybHM+PHJlbGF0ZWQt
dXJscz48dXJsPmh0dHBzOi8vd3d3Lm5jYmkubmxtLm5paC5nb3YvcHVibWVkLzI5ODc3Nzk0PC91
cmw+PC9yZWxhdGVkLXVybHM+PC91cmxzPjxjdXN0b20yPlBNQzYwMzkxODE8L2N1c3RvbTI+PGVs
ZWN0cm9uaWMtcmVzb3VyY2UtbnVtPjEwLjc1NTQvZUxpZmUuMzYzMDc8L2VsZWN0cm9uaWMtcmVz
b3VyY2UtbnVtPjwvcmVjb3JkPjwvQ2l0ZT48L0VuZE5vdGU+
</w:fldData>
        </w:fldChar>
      </w:r>
      <w:r w:rsidR="00A9199E">
        <w:rPr>
          <w:rFonts w:ascii="Times New Roman" w:hAnsi="Times New Roman" w:cs="Times New Roman"/>
          <w:color w:val="202124"/>
          <w:sz w:val="24"/>
          <w:szCs w:val="24"/>
          <w:shd w:val="clear" w:color="auto" w:fill="FFFFFF"/>
        </w:rPr>
        <w:instrText xml:space="preserve"> ADDIN EN.CITE.DATA </w:instrText>
      </w:r>
      <w:r w:rsidR="00A9199E">
        <w:rPr>
          <w:rFonts w:ascii="Times New Roman" w:hAnsi="Times New Roman" w:cs="Times New Roman"/>
          <w:color w:val="202124"/>
          <w:sz w:val="24"/>
          <w:szCs w:val="24"/>
          <w:shd w:val="clear" w:color="auto" w:fill="FFFFFF"/>
        </w:rPr>
      </w:r>
      <w:r w:rsidR="00A9199E">
        <w:rPr>
          <w:rFonts w:ascii="Times New Roman" w:hAnsi="Times New Roman" w:cs="Times New Roman"/>
          <w:color w:val="202124"/>
          <w:sz w:val="24"/>
          <w:szCs w:val="24"/>
          <w:shd w:val="clear" w:color="auto" w:fill="FFFFFF"/>
        </w:rPr>
        <w:fldChar w:fldCharType="end"/>
      </w:r>
      <w:r w:rsidRPr="00464ED6">
        <w:rPr>
          <w:rFonts w:ascii="Times New Roman" w:hAnsi="Times New Roman" w:cs="Times New Roman"/>
          <w:color w:val="202124"/>
          <w:sz w:val="24"/>
          <w:szCs w:val="24"/>
          <w:shd w:val="clear" w:color="auto" w:fill="FFFFFF"/>
        </w:rPr>
      </w:r>
      <w:r w:rsidRPr="00464ED6">
        <w:rPr>
          <w:rFonts w:ascii="Times New Roman" w:hAnsi="Times New Roman" w:cs="Times New Roman"/>
          <w:color w:val="202124"/>
          <w:sz w:val="24"/>
          <w:szCs w:val="24"/>
          <w:shd w:val="clear" w:color="auto" w:fill="FFFFFF"/>
        </w:rPr>
        <w:fldChar w:fldCharType="separate"/>
      </w:r>
      <w:r w:rsidR="00A9199E" w:rsidRPr="00A9199E">
        <w:rPr>
          <w:rFonts w:ascii="Times New Roman" w:hAnsi="Times New Roman" w:cs="Times New Roman"/>
          <w:noProof/>
          <w:color w:val="202124"/>
          <w:sz w:val="24"/>
          <w:szCs w:val="24"/>
          <w:shd w:val="clear" w:color="auto" w:fill="FFFFFF"/>
          <w:vertAlign w:val="superscript"/>
        </w:rPr>
        <w:t>2,3</w:t>
      </w:r>
      <w:r w:rsidRPr="00464ED6">
        <w:rPr>
          <w:rFonts w:ascii="Times New Roman" w:hAnsi="Times New Roman" w:cs="Times New Roman"/>
          <w:color w:val="202124"/>
          <w:sz w:val="24"/>
          <w:szCs w:val="24"/>
          <w:shd w:val="clear" w:color="auto" w:fill="FFFFFF"/>
        </w:rPr>
        <w:fldChar w:fldCharType="end"/>
      </w:r>
      <w:r w:rsidRPr="00464ED6">
        <w:rPr>
          <w:rFonts w:ascii="Times New Roman" w:hAnsi="Times New Roman" w:cs="Times New Roman"/>
          <w:color w:val="202124"/>
          <w:sz w:val="24"/>
          <w:szCs w:val="24"/>
          <w:shd w:val="clear" w:color="auto" w:fill="FFFFFF"/>
        </w:rPr>
        <w:t xml:space="preserve"> (Fig. </w:t>
      </w:r>
      <w:r w:rsidR="00373F77" w:rsidRPr="00464ED6">
        <w:rPr>
          <w:rFonts w:ascii="Times New Roman" w:hAnsi="Times New Roman" w:cs="Times New Roman"/>
          <w:color w:val="202124"/>
          <w:sz w:val="24"/>
          <w:szCs w:val="24"/>
          <w:shd w:val="clear" w:color="auto" w:fill="FFFFFF"/>
        </w:rPr>
        <w:t>S7</w:t>
      </w:r>
      <w:r w:rsidR="00373F77">
        <w:rPr>
          <w:rFonts w:ascii="Times New Roman" w:hAnsi="Times New Roman" w:cs="Times New Roman"/>
          <w:color w:val="202124"/>
          <w:sz w:val="24"/>
          <w:szCs w:val="24"/>
          <w:shd w:val="clear" w:color="auto" w:fill="FFFFFF"/>
        </w:rPr>
        <w:t>F</w:t>
      </w:r>
      <w:r w:rsidRPr="00464ED6">
        <w:rPr>
          <w:rFonts w:ascii="Times New Roman" w:hAnsi="Times New Roman" w:cs="Times New Roman"/>
          <w:color w:val="202124"/>
          <w:sz w:val="24"/>
          <w:szCs w:val="24"/>
          <w:shd w:val="clear" w:color="auto" w:fill="FFFFFF"/>
        </w:rPr>
        <w:t>) Therefore, the binding mode of RA to other amino acids in C-terminal were not all analyzed.</w:t>
      </w:r>
    </w:p>
    <w:p w14:paraId="29F2515A" w14:textId="0D454804" w:rsidR="00AF6A3B" w:rsidRPr="00A9199E" w:rsidRDefault="00AF6A3B" w:rsidP="00A9199E">
      <w:pPr>
        <w:pStyle w:val="3"/>
      </w:pPr>
      <w:r w:rsidRPr="00A9199E">
        <w:rPr>
          <w:rFonts w:hint="eastAsia"/>
        </w:rPr>
        <w:t>E</w:t>
      </w:r>
      <w:r w:rsidRPr="00A9199E">
        <w:t xml:space="preserve">xtended text for </w:t>
      </w:r>
      <w:proofErr w:type="spellStart"/>
      <w:r w:rsidR="0019533D">
        <w:t>r</w:t>
      </w:r>
      <w:r w:rsidRPr="00AF6A3B">
        <w:t>otundic</w:t>
      </w:r>
      <w:proofErr w:type="spellEnd"/>
      <w:r w:rsidRPr="00AF6A3B">
        <w:t xml:space="preserve"> acid safety profile in mice</w:t>
      </w:r>
    </w:p>
    <w:p w14:paraId="44C42C8E" w14:textId="70B4ECF3" w:rsidR="00AF6A3B" w:rsidRPr="00A9199E" w:rsidRDefault="00197E78" w:rsidP="00A9199E">
      <w:pPr>
        <w:rPr>
          <w:rFonts w:ascii="Times New Roman" w:hAnsi="Times New Roman" w:cs="Times New Roman"/>
          <w:sz w:val="24"/>
          <w:szCs w:val="24"/>
        </w:rPr>
      </w:pPr>
      <w:r w:rsidRPr="00464ED6">
        <w:rPr>
          <w:rFonts w:ascii="Times New Roman" w:hAnsi="Times New Roman" w:cs="Times New Roman"/>
          <w:sz w:val="24"/>
          <w:szCs w:val="24"/>
        </w:rPr>
        <w:t xml:space="preserve">In view of these results that show RA could serve as a promising therapeutic intervention for obesity and aging-related disorders, we next investigated </w:t>
      </w:r>
      <w:proofErr w:type="spellStart"/>
      <w:r w:rsidRPr="00464ED6">
        <w:rPr>
          <w:rFonts w:ascii="Times New Roman" w:hAnsi="Times New Roman" w:cs="Times New Roman"/>
          <w:sz w:val="24"/>
          <w:szCs w:val="24"/>
        </w:rPr>
        <w:t>its</w:t>
      </w:r>
      <w:proofErr w:type="spellEnd"/>
      <w:r w:rsidRPr="00464ED6">
        <w:rPr>
          <w:rFonts w:ascii="Times New Roman" w:hAnsi="Times New Roman" w:cs="Times New Roman"/>
          <w:sz w:val="24"/>
          <w:szCs w:val="24"/>
        </w:rPr>
        <w:t xml:space="preserve"> </w:t>
      </w:r>
      <w:r w:rsidRPr="00464ED6">
        <w:rPr>
          <w:rFonts w:ascii="Times New Roman" w:hAnsi="Times New Roman" w:cs="Times New Roman"/>
          <w:i/>
          <w:iCs/>
          <w:sz w:val="24"/>
          <w:szCs w:val="24"/>
        </w:rPr>
        <w:t xml:space="preserve">in vivo </w:t>
      </w:r>
      <w:r w:rsidRPr="00464ED6">
        <w:rPr>
          <w:rFonts w:ascii="Times New Roman" w:hAnsi="Times New Roman" w:cs="Times New Roman"/>
          <w:sz w:val="24"/>
          <w:szCs w:val="24"/>
        </w:rPr>
        <w:t xml:space="preserve">toxicity. We selected 8-week-old C57 male mice for continuous intraperitoneal injections of 40 mg/kg RA. After 14 days, we dissected the mice and collected blood samples. Serum biochemical tests showed no obvious systemic toxicity in the RA-treated normal mice (Fig. </w:t>
      </w:r>
      <w:r w:rsidR="00373F77" w:rsidRPr="00464ED6">
        <w:rPr>
          <w:rFonts w:ascii="Times New Roman" w:hAnsi="Times New Roman" w:cs="Times New Roman"/>
          <w:sz w:val="24"/>
          <w:szCs w:val="24"/>
        </w:rPr>
        <w:t>S8</w:t>
      </w:r>
      <w:r w:rsidR="00373F77">
        <w:rPr>
          <w:rFonts w:ascii="Times New Roman" w:hAnsi="Times New Roman" w:cs="Times New Roman"/>
          <w:sz w:val="24"/>
          <w:szCs w:val="24"/>
        </w:rPr>
        <w:t>A</w:t>
      </w:r>
      <w:r w:rsidRPr="00464ED6">
        <w:rPr>
          <w:rFonts w:ascii="Times New Roman" w:hAnsi="Times New Roman" w:cs="Times New Roman"/>
          <w:sz w:val="24"/>
          <w:szCs w:val="24"/>
        </w:rPr>
        <w:t>-</w:t>
      </w:r>
      <w:r w:rsidR="00373F77">
        <w:rPr>
          <w:rFonts w:ascii="Times New Roman" w:hAnsi="Times New Roman" w:cs="Times New Roman"/>
          <w:sz w:val="24"/>
          <w:szCs w:val="24"/>
        </w:rPr>
        <w:t>F</w:t>
      </w:r>
      <w:r w:rsidRPr="00464ED6">
        <w:rPr>
          <w:rFonts w:ascii="Times New Roman" w:hAnsi="Times New Roman" w:cs="Times New Roman"/>
          <w:sz w:val="24"/>
          <w:szCs w:val="24"/>
        </w:rPr>
        <w:t>)</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 xml:space="preserve"> DIO mice administered 40 mg/kg of RA exhibited no significant liver, heart and kidney toxicity through serum biochemical tests. Furthermore, RA significantly decreased the level of ALT, AST, CHO and BUN compared vehicle-treated DIO mice fed in room temperature and thermoneutral environment (Fig. </w:t>
      </w:r>
      <w:r w:rsidR="00373F77" w:rsidRPr="00464ED6">
        <w:rPr>
          <w:rFonts w:ascii="Times New Roman" w:hAnsi="Times New Roman" w:cs="Times New Roman"/>
          <w:sz w:val="24"/>
          <w:szCs w:val="24"/>
        </w:rPr>
        <w:t>S8</w:t>
      </w:r>
      <w:r w:rsidR="00373F77">
        <w:rPr>
          <w:rFonts w:ascii="Times New Roman" w:hAnsi="Times New Roman" w:cs="Times New Roman"/>
          <w:sz w:val="24"/>
          <w:szCs w:val="24"/>
        </w:rPr>
        <w:t>G</w:t>
      </w:r>
      <w:r w:rsidRPr="00464ED6">
        <w:rPr>
          <w:rFonts w:ascii="Times New Roman" w:hAnsi="Times New Roman" w:cs="Times New Roman"/>
          <w:sz w:val="24"/>
          <w:szCs w:val="24"/>
        </w:rPr>
        <w:t>-</w:t>
      </w:r>
      <w:r w:rsidR="00373F77">
        <w:rPr>
          <w:rFonts w:ascii="Times New Roman" w:hAnsi="Times New Roman" w:cs="Times New Roman"/>
          <w:sz w:val="24"/>
          <w:szCs w:val="24"/>
        </w:rPr>
        <w:t>R</w:t>
      </w:r>
      <w:r w:rsidRPr="00464ED6">
        <w:rPr>
          <w:rFonts w:ascii="Times New Roman" w:hAnsi="Times New Roman" w:cs="Times New Roman"/>
          <w:sz w:val="24"/>
          <w:szCs w:val="24"/>
        </w:rPr>
        <w:t xml:space="preserve">). Similar results were obtained for RA-treated </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 xml:space="preserve"> and </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mice in comparison to their controls (Fig. </w:t>
      </w:r>
      <w:r w:rsidR="00373F77" w:rsidRPr="00464ED6">
        <w:rPr>
          <w:rFonts w:ascii="Times New Roman" w:hAnsi="Times New Roman" w:cs="Times New Roman"/>
          <w:sz w:val="24"/>
          <w:szCs w:val="24"/>
        </w:rPr>
        <w:t>S8</w:t>
      </w:r>
      <w:r w:rsidR="00373F77">
        <w:rPr>
          <w:rFonts w:ascii="Times New Roman" w:hAnsi="Times New Roman" w:cs="Times New Roman"/>
          <w:sz w:val="24"/>
          <w:szCs w:val="24"/>
        </w:rPr>
        <w:t>S</w:t>
      </w:r>
      <w:r w:rsidRPr="00464ED6">
        <w:rPr>
          <w:rFonts w:ascii="Times New Roman" w:hAnsi="Times New Roman" w:cs="Times New Roman"/>
          <w:sz w:val="24"/>
          <w:szCs w:val="24"/>
        </w:rPr>
        <w:t>-</w:t>
      </w:r>
      <w:r w:rsidR="00373F77">
        <w:rPr>
          <w:rFonts w:ascii="Times New Roman" w:hAnsi="Times New Roman" w:cs="Times New Roman"/>
          <w:sz w:val="24"/>
          <w:szCs w:val="24"/>
        </w:rPr>
        <w:t>AC</w:t>
      </w:r>
      <w:r w:rsidRPr="00464ED6">
        <w:rPr>
          <w:rFonts w:ascii="Times New Roman" w:hAnsi="Times New Roman" w:cs="Times New Roman"/>
          <w:sz w:val="24"/>
          <w:szCs w:val="24"/>
        </w:rPr>
        <w:t xml:space="preserve">). Moreover, HE staining and Masson staining showed that there was no difference in liver, kidney, brain and heart between RA-treated mice and vehicle-treated normal mice (Fig. S8 </w:t>
      </w:r>
      <w:r w:rsidR="00373F77">
        <w:rPr>
          <w:rFonts w:ascii="Times New Roman" w:hAnsi="Times New Roman" w:cs="Times New Roman"/>
          <w:sz w:val="24"/>
          <w:szCs w:val="24"/>
        </w:rPr>
        <w:t>AD</w:t>
      </w:r>
      <w:r w:rsidRPr="00464ED6">
        <w:rPr>
          <w:rFonts w:ascii="Times New Roman" w:hAnsi="Times New Roman" w:cs="Times New Roman"/>
          <w:sz w:val="24"/>
          <w:szCs w:val="24"/>
        </w:rPr>
        <w:t xml:space="preserve">). HE staining and OIL-Red staining also showed that RA reduced the accumulation of lipids in liver (Fig. </w:t>
      </w:r>
      <w:r w:rsidR="00373F77" w:rsidRPr="00464ED6">
        <w:rPr>
          <w:rFonts w:ascii="Times New Roman" w:hAnsi="Times New Roman" w:cs="Times New Roman"/>
          <w:sz w:val="24"/>
          <w:szCs w:val="24"/>
        </w:rPr>
        <w:t>S8</w:t>
      </w:r>
      <w:r w:rsidR="00373F77">
        <w:rPr>
          <w:rFonts w:ascii="Times New Roman" w:hAnsi="Times New Roman" w:cs="Times New Roman"/>
          <w:sz w:val="24"/>
          <w:szCs w:val="24"/>
        </w:rPr>
        <w:t>AE</w:t>
      </w:r>
      <w:r w:rsidRPr="00464ED6">
        <w:rPr>
          <w:rFonts w:ascii="Times New Roman" w:hAnsi="Times New Roman" w:cs="Times New Roman"/>
          <w:sz w:val="24"/>
          <w:szCs w:val="24"/>
        </w:rPr>
        <w:t>-</w:t>
      </w:r>
      <w:r w:rsidR="00373F77">
        <w:rPr>
          <w:rFonts w:ascii="Times New Roman" w:hAnsi="Times New Roman" w:cs="Times New Roman"/>
          <w:sz w:val="24"/>
          <w:szCs w:val="24"/>
        </w:rPr>
        <w:t>AF</w:t>
      </w:r>
      <w:r w:rsidRPr="00464ED6">
        <w:rPr>
          <w:rFonts w:ascii="Times New Roman" w:hAnsi="Times New Roman" w:cs="Times New Roman"/>
          <w:sz w:val="24"/>
          <w:szCs w:val="24"/>
        </w:rPr>
        <w:t>).</w:t>
      </w:r>
      <w:r w:rsidRPr="00464ED6">
        <w:rPr>
          <w:rFonts w:ascii="Times New Roman" w:hAnsi="Times New Roman" w:cs="Times New Roman" w:hint="eastAsia"/>
          <w:sz w:val="24"/>
          <w:szCs w:val="24"/>
        </w:rPr>
        <w:t xml:space="preserve"> </w:t>
      </w:r>
      <w:r w:rsidRPr="00464ED6">
        <w:rPr>
          <w:rFonts w:ascii="Times New Roman" w:hAnsi="Times New Roman" w:cs="Times New Roman"/>
          <w:sz w:val="24"/>
          <w:szCs w:val="24"/>
        </w:rPr>
        <w:t xml:space="preserve">These results exhibited that </w:t>
      </w:r>
      <w:bookmarkStart w:id="1" w:name="OLE_LINK15"/>
      <w:r w:rsidRPr="00464ED6">
        <w:rPr>
          <w:rFonts w:ascii="Times New Roman" w:hAnsi="Times New Roman" w:cs="Times New Roman"/>
          <w:sz w:val="24"/>
          <w:szCs w:val="24"/>
        </w:rPr>
        <w:t>40 mg/kg RA was relatively safe in mice</w:t>
      </w:r>
      <w:bookmarkEnd w:id="1"/>
      <w:r w:rsidRPr="00464ED6">
        <w:rPr>
          <w:rFonts w:ascii="Times New Roman" w:hAnsi="Times New Roman" w:cs="Times New Roman"/>
          <w:sz w:val="24"/>
          <w:szCs w:val="24"/>
        </w:rPr>
        <w:t xml:space="preserve"> and warrants further investigation as a candidate intervention for aging-related diseases.</w:t>
      </w:r>
    </w:p>
    <w:p w14:paraId="2DF8DCD1" w14:textId="284DFCBA" w:rsidR="00E9573D" w:rsidRPr="00E9573D" w:rsidRDefault="00A4798C" w:rsidP="00E9573D">
      <w:pPr>
        <w:pStyle w:val="2"/>
        <w:rPr>
          <w:rFonts w:cs="Times New Roman"/>
          <w:b w:val="0"/>
          <w:szCs w:val="28"/>
        </w:rPr>
      </w:pPr>
      <w:r w:rsidRPr="00E26543">
        <w:rPr>
          <w:rFonts w:hint="eastAsia"/>
        </w:rPr>
        <w:t>E</w:t>
      </w:r>
      <w:r w:rsidRPr="00E26543">
        <w:t>xtended text for</w:t>
      </w:r>
      <w:r w:rsidRPr="00464ED6">
        <w:rPr>
          <w:rFonts w:cs="Times New Roman"/>
          <w:szCs w:val="28"/>
        </w:rPr>
        <w:t xml:space="preserve"> </w:t>
      </w:r>
      <w:r w:rsidR="00E9573D" w:rsidRPr="00464ED6">
        <w:rPr>
          <w:rFonts w:cs="Times New Roman"/>
          <w:szCs w:val="28"/>
        </w:rPr>
        <w:t>Materials and methods</w:t>
      </w:r>
    </w:p>
    <w:p w14:paraId="7A39832D" w14:textId="4AC712B5" w:rsidR="006C14F0" w:rsidRPr="00E9573D" w:rsidRDefault="006C14F0" w:rsidP="00E9573D">
      <w:pPr>
        <w:pStyle w:val="3"/>
      </w:pPr>
      <w:r w:rsidRPr="00E9573D">
        <w:t>DLEPS</w:t>
      </w:r>
    </w:p>
    <w:p w14:paraId="0B6A472B" w14:textId="1A6EF7BA"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We first input aging related genes (Fig</w:t>
      </w:r>
      <w:r w:rsidR="00DA72AE">
        <w:rPr>
          <w:rFonts w:ascii="Times New Roman" w:hAnsi="Times New Roman" w:cs="Times New Roman"/>
          <w:sz w:val="24"/>
          <w:szCs w:val="24"/>
        </w:rPr>
        <w:t>.</w:t>
      </w:r>
      <w:r w:rsidRPr="00464ED6">
        <w:rPr>
          <w:rFonts w:ascii="Times New Roman" w:hAnsi="Times New Roman" w:cs="Times New Roman"/>
          <w:sz w:val="24"/>
          <w:szCs w:val="24"/>
        </w:rPr>
        <w:t xml:space="preserve"> </w:t>
      </w:r>
      <w:r w:rsidR="00373F77" w:rsidRPr="00464ED6">
        <w:rPr>
          <w:rFonts w:ascii="Times New Roman" w:hAnsi="Times New Roman" w:cs="Times New Roman"/>
          <w:sz w:val="24"/>
          <w:szCs w:val="24"/>
        </w:rPr>
        <w:t>1</w:t>
      </w:r>
      <w:r w:rsidR="00373F77">
        <w:rPr>
          <w:rFonts w:ascii="Times New Roman" w:hAnsi="Times New Roman" w:cs="Times New Roman"/>
          <w:sz w:val="24"/>
          <w:szCs w:val="24"/>
        </w:rPr>
        <w:t>A</w:t>
      </w:r>
      <w:r w:rsidRPr="00464ED6">
        <w:rPr>
          <w:rFonts w:ascii="Times New Roman" w:hAnsi="Times New Roman" w:cs="Times New Roman"/>
          <w:sz w:val="24"/>
          <w:szCs w:val="24"/>
        </w:rPr>
        <w:t>) identified in published article</w:t>
      </w:r>
      <w:r w:rsidRPr="00464ED6">
        <w:rPr>
          <w:rFonts w:ascii="Times New Roman" w:hAnsi="Times New Roman" w:cs="Times New Roman"/>
          <w:sz w:val="24"/>
          <w:szCs w:val="24"/>
        </w:rPr>
        <w:fldChar w:fldCharType="begin"/>
      </w:r>
      <w:r w:rsidR="00A9199E">
        <w:rPr>
          <w:rFonts w:ascii="Times New Roman" w:hAnsi="Times New Roman" w:cs="Times New Roman"/>
          <w:sz w:val="24"/>
          <w:szCs w:val="24"/>
        </w:rPr>
        <w:instrText xml:space="preserve"> ADDIN EN.CITE &lt;EndNote&gt;&lt;Cite&gt;&lt;Author&gt;Zahn&lt;/Author&gt;&lt;Year&gt;2006&lt;/Year&gt;&lt;RecNum&gt;44&lt;/RecNum&gt;&lt;DisplayText&gt;&lt;style face="superscript"&gt;4&lt;/style&gt;&lt;/DisplayText&gt;&lt;record&gt;&lt;rec-number&gt;44&lt;/rec-number&gt;&lt;foreign-keys&gt;&lt;key app="EN" db-id="zf0xww2we9v5v5ezar8vdaaawfet5xrte0tw" timestamp="1606209817"&gt;44&lt;/key&gt;&lt;/foreign-keys&gt;&lt;ref-type name="Journal Article"&gt;17&lt;/ref-type&gt;&lt;contributors&gt;&lt;authors&gt;&lt;author&gt;Zahn, J. M.&lt;/author&gt;&lt;author&gt;Sonu, R.&lt;/author&gt;&lt;author&gt;Vogel, H.&lt;/author&gt;&lt;author&gt;Crane, E.&lt;/author&gt;&lt;author&gt;Mazan-Mamczarz, K.&lt;/author&gt;&lt;author&gt;Rabkin, R.&lt;/author&gt;&lt;author&gt;Davis, R. W.&lt;/author&gt;&lt;author&gt;Becker, K. G.&lt;/author&gt;&lt;author&gt;Owen, A. B.&lt;/author&gt;&lt;author&gt;Kim, S. K.&lt;/author&gt;&lt;/authors&gt;&lt;/contributors&gt;&lt;auth-address&gt;Department of Developmental Biology, Stanford University Medical Center, Stanford, California, USA.&lt;/auth-address&gt;&lt;titles&gt;&lt;title&gt;Transcriptional profiling of aging in human muscle reveals a common aging signature&lt;/title&gt;&lt;secondary-title&gt;PLoS Genet&lt;/secondary-title&gt;&lt;/titles&gt;&lt;periodical&gt;&lt;full-title&gt;PLoS Genet&lt;/full-title&gt;&lt;/periodical&gt;&lt;pages&gt;e115&lt;/pages&gt;&lt;volume&gt;2&lt;/volume&gt;&lt;number&gt;7&lt;/number&gt;&lt;edition&gt;2006/06/23&lt;/edition&gt;&lt;keywords&gt;&lt;keyword&gt;Adolescent&lt;/keyword&gt;&lt;keyword&gt;Adult&lt;/keyword&gt;&lt;keyword&gt;Aged&lt;/keyword&gt;&lt;keyword&gt;Aged, 80 and over&lt;/keyword&gt;&lt;keyword&gt;*Aging&lt;/keyword&gt;&lt;keyword&gt;Animals&lt;/keyword&gt;&lt;keyword&gt;Biomarkers/metabolism&lt;/keyword&gt;&lt;keyword&gt;Drosophila&lt;/keyword&gt;&lt;keyword&gt;Female&lt;/keyword&gt;&lt;keyword&gt;*Gene Expression Profiling&lt;/keyword&gt;&lt;keyword&gt;Humans&lt;/keyword&gt;&lt;keyword&gt;Male&lt;/keyword&gt;&lt;keyword&gt;Mice&lt;/keyword&gt;&lt;keyword&gt;Middle Aged&lt;/keyword&gt;&lt;keyword&gt;Muscles/*pathology&lt;/keyword&gt;&lt;keyword&gt;*Transcription, Genetic&lt;/keyword&gt;&lt;/keywords&gt;&lt;dates&gt;&lt;year&gt;2006&lt;/year&gt;&lt;pub-dates&gt;&lt;date&gt;Jul&lt;/date&gt;&lt;/pub-dates&gt;&lt;/dates&gt;&lt;isbn&gt;1553-7404 (Electronic)&amp;#xD;1553-7390 (Linking)&lt;/isbn&gt;&lt;accession-num&gt;16789832&lt;/accession-num&gt;&lt;urls&gt;&lt;related-urls&gt;&lt;url&gt;https://www.ncbi.nlm.nih.gov/pubmed/16789832&lt;/url&gt;&lt;/related-urls&gt;&lt;/urls&gt;&lt;custom2&gt;PMC1513263&lt;/custom2&gt;&lt;electronic-resource-num&gt;10.1371/journal.pgen.0020115.eor&lt;/electronic-resource-num&gt;&lt;/record&gt;&lt;/Cite&gt;&lt;/EndNote&gt;</w:instrText>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4</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to DLEPS </w:t>
      </w:r>
      <w:r w:rsidRPr="00464ED6">
        <w:rPr>
          <w:rFonts w:ascii="Times New Roman" w:hAnsi="Times New Roman" w:cs="Times New Roman"/>
          <w:sz w:val="24"/>
          <w:szCs w:val="24"/>
        </w:rPr>
        <w:lastRenderedPageBreak/>
        <w:t xml:space="preserve">and then obtain </w:t>
      </w:r>
      <w:r w:rsidRPr="00464ED6">
        <w:rPr>
          <w:rFonts w:ascii="Times New Roman" w:hAnsi="Times New Roman" w:cs="Times New Roman" w:hint="eastAsia"/>
          <w:sz w:val="24"/>
          <w:szCs w:val="24"/>
        </w:rPr>
        <w:t>a</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list</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of</w:t>
      </w:r>
      <w:r w:rsidRPr="00464ED6">
        <w:rPr>
          <w:rFonts w:ascii="Times New Roman" w:hAnsi="Times New Roman" w:cs="Times New Roman"/>
          <w:sz w:val="24"/>
          <w:szCs w:val="24"/>
        </w:rPr>
        <w:t xml:space="preserve"> 2701 drug</w:t>
      </w:r>
      <w:r w:rsidRPr="00464ED6">
        <w:rPr>
          <w:rFonts w:ascii="Times New Roman" w:hAnsi="Times New Roman" w:cs="Times New Roman" w:hint="eastAsia"/>
          <w:sz w:val="24"/>
          <w:szCs w:val="24"/>
        </w:rPr>
        <w:t>s</w:t>
      </w:r>
      <w:r w:rsidRPr="00464ED6">
        <w:rPr>
          <w:rFonts w:ascii="Times New Roman" w:hAnsi="Times New Roman" w:cs="Times New Roman"/>
          <w:sz w:val="24"/>
          <w:szCs w:val="24"/>
        </w:rPr>
        <w:t xml:space="preserve"> with scores </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Table S1), noting that we have proved its reliability based on positive and negative test</w:t>
      </w:r>
      <w:r w:rsidRPr="00464ED6">
        <w:rPr>
          <w:rFonts w:ascii="Times New Roman" w:hAnsi="Times New Roman" w:cs="Times New Roman"/>
          <w:sz w:val="24"/>
          <w:szCs w:val="24"/>
        </w:rPr>
        <w:fldChar w:fldCharType="begin">
          <w:fldData xml:space="preserve">PEVuZE5vdGU+PENpdGU+PEF1dGhvcj5aaHU8L0F1dGhvcj48WWVhcj4yMDIxPC9ZZWFyPjxSZWNO
dW0+Nzg8L1JlY051bT48RGlzcGxheVRleHQ+PHN0eWxlIGZhY2U9InN1cGVyc2NyaXB0Ij41PC9z
dHlsZT48L0Rpc3BsYXlUZXh0PjxyZWNvcmQ+PHJlYy1udW1iZXI+Nzg8L3JlYy1udW1iZXI+PGZv
cmVpZ24ta2V5cz48a2V5IGFwcD0iRU4iIGRiLWlkPSJ6ZjB4d3cyd2U5djV2NWV6YXI4dmRhYWF3
ZmV0NXhydGUwdHciIHRpbWVzdGFtcD0iMTYzMjYyNzA0NCI+Nzg8L2tleT48L2ZvcmVpZ24ta2V5
cz48cmVmLXR5cGUgbmFtZT0iSm91cm5hbCBBcnRpY2xlIj4xNzwvcmVmLXR5cGU+PGNvbnRyaWJ1
dG9ycz48YXV0aG9ycz48YXV0aG9yPlpodSwgSi48L2F1dGhvcj48YXV0aG9yPldhbmcsIEouPC9h
dXRob3I+PGF1dGhvcj5XYW5nLCBYLjwvYXV0aG9yPjxhdXRob3I+R2FvLCBNLjwvYXV0aG9yPjxh
dXRob3I+R3VvLCBCLjwvYXV0aG9yPjxhdXRob3I+R2FvLCBNLjwvYXV0aG9yPjxhdXRob3I+TGl1
LCBKLjwvYXV0aG9yPjxhdXRob3I+WXUsIFkuPC9hdXRob3I+PGF1dGhvcj5XYW5nLCBMLjwvYXV0
aG9yPjxhdXRob3I+S29uZywgVy48L2F1dGhvcj48YXV0aG9yPkFuLCBZLjwvYXV0aG9yPjxhdXRo
b3I+TGl1LCBaLjwvYXV0aG9yPjxhdXRob3I+U3VuLCBYLjwvYXV0aG9yPjxhdXRob3I+SHVhbmcs
IFouPC9hdXRob3I+PGF1dGhvcj5aaG91LCBILjwvYXV0aG9yPjxhdXRob3I+WmhhbmcsIE4uPC9h
dXRob3I+PGF1dGhvcj5aaGVuZywgUi48L2F1dGhvcj48YXV0aG9yPlhpZSwgWi48L2F1dGhvcj48
L2F1dGhvcnM+PC9jb250cmlidXRvcnM+PGF1dGgtYWRkcmVzcz5QZWtpbmcgVW5pdmVyc2l0eSBJ
bnRlcm5hdGlvbmFsIENhbmNlciBJbnN0aXR1dGUsIEhlYWx0aCBTY2llbmNlIENlbnRlciwgUGVr
aW5nIFVuaXZlcnNpdHksIEJlaWppbmcsIENoaW5hLiYjeEQ7RGVwYXJ0bWVudCBvZiBQaGFybWFj
b2xvZ3ksIFNjaG9vbCBvZiBCYXNpYyBNZWRpY2FsIFNjaWVuY2VzLCBIZWFsdGggU2NpZW5jZSBD
ZW50ZXIsIFBla2luZyBVbml2ZXJzaXR5LCBCZWlqaW5nLCBDaGluYS4mI3hEO0JlaWppbmcgJmFt
cDsgUWluZ2RhbyBMYW5ndSBQaGFybWFjZXV0aWNhbCBSJmFtcDtEIFBsYXRmb3JtLCBCZWlqaW5n
IEdpZ2FjZXV0aWNhbHMgVGVjaC4gQ28uIEx0ZC4sIEJlaWppbmcsIENoaW5hLiYjeEQ7RGVwYXJ0
bWVudCBvZiBBbmF0b215LCBIaXN0b2xvZ3kgYW5kIEVtYnJ5b2xvZ3ksIE5ldXJvc2NpZW5jZSBS
ZXNlYXJjaCBJbnN0aXR1dGUsIEhlYWx0aCBTY2llbmNlIENlbnRlciwgUGVraW5nIFVuaXZlcnNp
dHksIEJlaWppbmcsIENoaW5hLiYjeEQ7U3RhdGUgS2V5IExhYm9yYXRvcnkgb2YgTmF0dXJhbCBh
bmQgQmlvbWltZXRpYyBEcnVncywgU2Nob29sIG9mIFBoYXJtYWNldXRpY2FsIFNjaWVuY2VzLCBI
ZWFsdGggU2NpZW5jZSBDZW50ZXIsIFBla2luZyBVbml2ZXJzaXR5LCBCZWlqaW5nLCBDaGluYS4m
I3hEO0RlcGFydG1lbnQgb2YgUGhhcm1hY29sb2d5LCBTY2hvb2wgb2YgQmFzaWMgTWVkaWNhbCBT
Y2llbmNlcywgSGVhbHRoIFNjaWVuY2UgQ2VudGVyLCBQZWtpbmcgVW5pdmVyc2l0eSwgQmVpamlu
ZywgQ2hpbmEuIHJhaW5ib3dfemhvdUAxMjYuY29tLiYjeEQ7UGVraW5nIFVuaXZlcnNpdHkgSW50
ZXJuYXRpb25hbCBDYW5jZXIgSW5zdGl0dXRlLCBIZWFsdGggU2NpZW5jZSBDZW50ZXIsIFBla2lu
ZyBVbml2ZXJzaXR5LCBCZWlqaW5nLCBDaGluYS4gemhhbmduaW5nQGJqbXUuZWR1LmNuLiYjeEQ7
RGVwYXJ0bWVudCBvZiBBbmF0b215LCBIaXN0b2xvZ3kgYW5kIEVtYnJ5b2xvZ3ksIE5ldXJvc2Np
ZW5jZSBSZXNlYXJjaCBJbnN0aXR1dGUsIEhlYWx0aCBTY2llbmNlIENlbnRlciwgUGVraW5nIFVu
aXZlcnNpdHksIEJlaWppbmcsIENoaW5hLiBybXpoZW5nQHBrdS5lZHUuY24uJiN4RDtQZWtpbmcg
VW5pdmVyc2l0eSBJbnRlcm5hdGlvbmFsIENhbmNlciBJbnN0aXR1dGUsIEhlYWx0aCBTY2llbmNl
IENlbnRlciwgUGVraW5nIFVuaXZlcnNpdHksIEJlaWppbmcsIENoaW5hLiB4aWV6aGVuZ3dlaUBo
c2MucGt1LmVkdS5jbi4mI3hEO0JlaWppbmcgJmFtcDsgUWluZ2RhbyBMYW5ndSBQaGFybWFjZXV0
aWNhbCBSJmFtcDtEIFBsYXRmb3JtLCBCZWlqaW5nIEdpZ2FjZXV0aWNhbHMgVGVjaC4gQ28uIEx0
ZC4sIEJlaWppbmcsIENoaW5hLiB4aWV6aGVuZ3dlaUBoc2MucGt1LmVkdS5jbi48L2F1dGgtYWRk
cmVzcz48dGl0bGVzPjx0aXRsZT5QcmVkaWN0aW9uIG9mIGRydWcgZWZmaWNhY3kgZnJvbSB0cmFu
c2NyaXB0aW9uYWwgcHJvZmlsZXMgd2l0aCBkZWVwIGxlYXJuaW5nPC90aXRsZT48c2Vjb25kYXJ5
LXRpdGxlPk5hdCBCaW90ZWNobm9sPC9zZWNvbmRhcnktdGl0bGU+PC90aXRsZXM+PHBlcmlvZGlj
YWw+PGZ1bGwtdGl0bGU+TmF0IEJpb3RlY2hub2w8L2Z1bGwtdGl0bGU+PC9wZXJpb2RpY2FsPjxl
ZGl0aW9uPjIwMjEvMDYvMTk8L2VkaXRpb24+PGRhdGVzPjx5ZWFyPjIwMjE8L3llYXI+PHB1Yi1k
YXRlcz48ZGF0ZT5KdW4gMTc8L2RhdGU+PC9wdWItZGF0ZXM+PC9kYXRlcz48aXNibj4xNTQ2LTE2
OTYgKEVsZWN0cm9uaWMpJiN4RDsxMDg3LTAxNTYgKExpbmtpbmcpPC9pc2JuPjxhY2Nlc3Npb24t
bnVtPjM0MTQwNjgxPC9hY2Nlc3Npb24tbnVtPjx1cmxzPjxyZWxhdGVkLXVybHM+PHVybD5odHRw
czovL3d3dy5uY2JpLm5sbS5uaWguZ292L3B1Ym1lZC8zNDE0MDY4MTwvdXJsPjwvcmVsYXRlZC11
cmxzPjwvdXJscz48ZWxlY3Ryb25pYy1yZXNvdXJjZS1udW0+MTAuMTAzOC9zNDE1ODctMDIxLTAw
OTQ2LXo8L2VsZWN0cm9uaWMtcmVzb3VyY2UtbnVtPjwvcmVjb3JkPjwvQ2l0ZT48L0VuZE5vdGU+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PEVuZE5vdGU+PENpdGU+PEF1dGhvcj5aaHU8L0F1dGhvcj48WWVhcj4yMDIxPC9ZZWFyPjxSZWNO
dW0+Nzg8L1JlY051bT48RGlzcGxheVRleHQ+PHN0eWxlIGZhY2U9InN1cGVyc2NyaXB0Ij41PC9z
dHlsZT48L0Rpc3BsYXlUZXh0PjxyZWNvcmQ+PHJlYy1udW1iZXI+Nzg8L3JlYy1udW1iZXI+PGZv
cmVpZ24ta2V5cz48a2V5IGFwcD0iRU4iIGRiLWlkPSJ6ZjB4d3cyd2U5djV2NWV6YXI4dmRhYWF3
ZmV0NXhydGUwdHciIHRpbWVzdGFtcD0iMTYzMjYyNzA0NCI+Nzg8L2tleT48L2ZvcmVpZ24ta2V5
cz48cmVmLXR5cGUgbmFtZT0iSm91cm5hbCBBcnRpY2xlIj4xNzwvcmVmLXR5cGU+PGNvbnRyaWJ1
dG9ycz48YXV0aG9ycz48YXV0aG9yPlpodSwgSi48L2F1dGhvcj48YXV0aG9yPldhbmcsIEouPC9h
dXRob3I+PGF1dGhvcj5XYW5nLCBYLjwvYXV0aG9yPjxhdXRob3I+R2FvLCBNLjwvYXV0aG9yPjxh
dXRob3I+R3VvLCBCLjwvYXV0aG9yPjxhdXRob3I+R2FvLCBNLjwvYXV0aG9yPjxhdXRob3I+TGl1
LCBKLjwvYXV0aG9yPjxhdXRob3I+WXUsIFkuPC9hdXRob3I+PGF1dGhvcj5XYW5nLCBMLjwvYXV0
aG9yPjxhdXRob3I+S29uZywgVy48L2F1dGhvcj48YXV0aG9yPkFuLCBZLjwvYXV0aG9yPjxhdXRo
b3I+TGl1LCBaLjwvYXV0aG9yPjxhdXRob3I+U3VuLCBYLjwvYXV0aG9yPjxhdXRob3I+SHVhbmcs
IFouPC9hdXRob3I+PGF1dGhvcj5aaG91LCBILjwvYXV0aG9yPjxhdXRob3I+WmhhbmcsIE4uPC9h
dXRob3I+PGF1dGhvcj5aaGVuZywgUi48L2F1dGhvcj48YXV0aG9yPlhpZSwgWi48L2F1dGhvcj48
L2F1dGhvcnM+PC9jb250cmlidXRvcnM+PGF1dGgtYWRkcmVzcz5QZWtpbmcgVW5pdmVyc2l0eSBJ
bnRlcm5hdGlvbmFsIENhbmNlciBJbnN0aXR1dGUsIEhlYWx0aCBTY2llbmNlIENlbnRlciwgUGVr
aW5nIFVuaXZlcnNpdHksIEJlaWppbmcsIENoaW5hLiYjeEQ7RGVwYXJ0bWVudCBvZiBQaGFybWFj
b2xvZ3ksIFNjaG9vbCBvZiBCYXNpYyBNZWRpY2FsIFNjaWVuY2VzLCBIZWFsdGggU2NpZW5jZSBD
ZW50ZXIsIFBla2luZyBVbml2ZXJzaXR5LCBCZWlqaW5nLCBDaGluYS4mI3hEO0JlaWppbmcgJmFt
cDsgUWluZ2RhbyBMYW5ndSBQaGFybWFjZXV0aWNhbCBSJmFtcDtEIFBsYXRmb3JtLCBCZWlqaW5n
IEdpZ2FjZXV0aWNhbHMgVGVjaC4gQ28uIEx0ZC4sIEJlaWppbmcsIENoaW5hLiYjeEQ7RGVwYXJ0
bWVudCBvZiBBbmF0b215LCBIaXN0b2xvZ3kgYW5kIEVtYnJ5b2xvZ3ksIE5ldXJvc2NpZW5jZSBS
ZXNlYXJjaCBJbnN0aXR1dGUsIEhlYWx0aCBTY2llbmNlIENlbnRlciwgUGVraW5nIFVuaXZlcnNp
dHksIEJlaWppbmcsIENoaW5hLiYjeEQ7U3RhdGUgS2V5IExhYm9yYXRvcnkgb2YgTmF0dXJhbCBh
bmQgQmlvbWltZXRpYyBEcnVncywgU2Nob29sIG9mIFBoYXJtYWNldXRpY2FsIFNjaWVuY2VzLCBI
ZWFsdGggU2NpZW5jZSBDZW50ZXIsIFBla2luZyBVbml2ZXJzaXR5LCBCZWlqaW5nLCBDaGluYS4m
I3hEO0RlcGFydG1lbnQgb2YgUGhhcm1hY29sb2d5LCBTY2hvb2wgb2YgQmFzaWMgTWVkaWNhbCBT
Y2llbmNlcywgSGVhbHRoIFNjaWVuY2UgQ2VudGVyLCBQZWtpbmcgVW5pdmVyc2l0eSwgQmVpamlu
ZywgQ2hpbmEuIHJhaW5ib3dfemhvdUAxMjYuY29tLiYjeEQ7UGVraW5nIFVuaXZlcnNpdHkgSW50
ZXJuYXRpb25hbCBDYW5jZXIgSW5zdGl0dXRlLCBIZWFsdGggU2NpZW5jZSBDZW50ZXIsIFBla2lu
ZyBVbml2ZXJzaXR5LCBCZWlqaW5nLCBDaGluYS4gemhhbmduaW5nQGJqbXUuZWR1LmNuLiYjeEQ7
RGVwYXJ0bWVudCBvZiBBbmF0b215LCBIaXN0b2xvZ3kgYW5kIEVtYnJ5b2xvZ3ksIE5ldXJvc2Np
ZW5jZSBSZXNlYXJjaCBJbnN0aXR1dGUsIEhlYWx0aCBTY2llbmNlIENlbnRlciwgUGVraW5nIFVu
aXZlcnNpdHksIEJlaWppbmcsIENoaW5hLiBybXpoZW5nQHBrdS5lZHUuY24uJiN4RDtQZWtpbmcg
VW5pdmVyc2l0eSBJbnRlcm5hdGlvbmFsIENhbmNlciBJbnN0aXR1dGUsIEhlYWx0aCBTY2llbmNl
IENlbnRlciwgUGVraW5nIFVuaXZlcnNpdHksIEJlaWppbmcsIENoaW5hLiB4aWV6aGVuZ3dlaUBo
c2MucGt1LmVkdS5jbi4mI3hEO0JlaWppbmcgJmFtcDsgUWluZ2RhbyBMYW5ndSBQaGFybWFjZXV0
aWNhbCBSJmFtcDtEIFBsYXRmb3JtLCBCZWlqaW5nIEdpZ2FjZXV0aWNhbHMgVGVjaC4gQ28uIEx0
ZC4sIEJlaWppbmcsIENoaW5hLiB4aWV6aGVuZ3dlaUBoc2MucGt1LmVkdS5jbi48L2F1dGgtYWRk
cmVzcz48dGl0bGVzPjx0aXRsZT5QcmVkaWN0aW9uIG9mIGRydWcgZWZmaWNhY3kgZnJvbSB0cmFu
c2NyaXB0aW9uYWwgcHJvZmlsZXMgd2l0aCBkZWVwIGxlYXJuaW5nPC90aXRsZT48c2Vjb25kYXJ5
LXRpdGxlPk5hdCBCaW90ZWNobm9sPC9zZWNvbmRhcnktdGl0bGU+PC90aXRsZXM+PHBlcmlvZGlj
YWw+PGZ1bGwtdGl0bGU+TmF0IEJpb3RlY2hub2w8L2Z1bGwtdGl0bGU+PC9wZXJpb2RpY2FsPjxl
ZGl0aW9uPjIwMjEvMDYvMTk8L2VkaXRpb24+PGRhdGVzPjx5ZWFyPjIwMjE8L3llYXI+PHB1Yi1k
YXRlcz48ZGF0ZT5KdW4gMTc8L2RhdGU+PC9wdWItZGF0ZXM+PC9kYXRlcz48aXNibj4xNTQ2LTE2
OTYgKEVsZWN0cm9uaWMpJiN4RDsxMDg3LTAxNTYgKExpbmtpbmcpPC9pc2JuPjxhY2Nlc3Npb24t
bnVtPjM0MTQwNjgxPC9hY2Nlc3Npb24tbnVtPjx1cmxzPjxyZWxhdGVkLXVybHM+PHVybD5odHRw
czovL3d3dy5uY2JpLm5sbS5uaWguZ292L3B1Ym1lZC8zNDE0MDY4MTwvdXJsPjwvcmVsYXRlZC11
cmxzPjwvdXJscz48ZWxlY3Ryb25pYy1yZXNvdXJjZS1udW0+MTAuMTAzOC9zNDE1ODctMDIxLTAw
OTQ2LXo8L2VsZWN0cm9uaWMtcmVzb3VyY2UtbnVtPjwvcmVjb3JkPjwvQ2l0ZT48L0VuZE5vdGU+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5</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It is necessary to divide these genes into up/down regulated genes, which is essential for DLESP to output </w:t>
      </w:r>
      <w:r w:rsidRPr="00464ED6">
        <w:rPr>
          <w:rFonts w:ascii="Times New Roman" w:hAnsi="Times New Roman" w:cs="Times New Roman" w:hint="eastAsia"/>
          <w:sz w:val="24"/>
          <w:szCs w:val="24"/>
        </w:rPr>
        <w:t>the</w:t>
      </w:r>
      <w:r w:rsidRPr="00464ED6">
        <w:rPr>
          <w:rFonts w:ascii="Times New Roman" w:hAnsi="Times New Roman" w:cs="Times New Roman"/>
          <w:sz w:val="24"/>
          <w:szCs w:val="24"/>
        </w:rPr>
        <w:t xml:space="preserve"> drugs which tend to revert the expression of disorder genes. Next, except the drugs has been reported, we identified three top-ranked drugs based its scores, including RA, milrinone, and 4'-deanethylpodophyllvtoxin. In this study, we only verified the effects of RA.</w:t>
      </w:r>
    </w:p>
    <w:p w14:paraId="1179E0A9" w14:textId="77777777" w:rsidR="006C14F0" w:rsidRPr="00E9573D" w:rsidRDefault="006C14F0" w:rsidP="00E9573D">
      <w:pPr>
        <w:pStyle w:val="3"/>
      </w:pPr>
      <w:r w:rsidRPr="00E9573D">
        <w:t>Yeast growth conditions</w:t>
      </w:r>
    </w:p>
    <w:p w14:paraId="0BAC6FCA" w14:textId="10BF1B99"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Yeast was incubated on a standard liquid SD medium (1% yeast extract, 1% </w:t>
      </w:r>
      <w:proofErr w:type="spellStart"/>
      <w:r w:rsidRPr="00464ED6">
        <w:rPr>
          <w:rFonts w:ascii="Times New Roman" w:hAnsi="Times New Roman" w:cs="Times New Roman"/>
          <w:sz w:val="24"/>
          <w:szCs w:val="24"/>
        </w:rPr>
        <w:t>Bacto</w:t>
      </w:r>
      <w:proofErr w:type="spellEnd"/>
      <w:r w:rsidRPr="00464ED6">
        <w:rPr>
          <w:rFonts w:ascii="Times New Roman" w:hAnsi="Times New Roman" w:cs="Times New Roman"/>
          <w:sz w:val="24"/>
          <w:szCs w:val="24"/>
        </w:rPr>
        <w:t xml:space="preserve"> Peptone, 2%</w:t>
      </w:r>
      <w:r w:rsidR="0019533D">
        <w:rPr>
          <w:rFonts w:ascii="Times New Roman" w:hAnsi="Times New Roman" w:cs="Times New Roman"/>
          <w:sz w:val="24"/>
          <w:szCs w:val="24"/>
        </w:rPr>
        <w:t xml:space="preserve"> </w:t>
      </w:r>
      <w:r w:rsidRPr="00464ED6">
        <w:rPr>
          <w:rFonts w:ascii="Times New Roman" w:hAnsi="Times New Roman" w:cs="Times New Roman"/>
          <w:sz w:val="24"/>
          <w:szCs w:val="24"/>
        </w:rPr>
        <w:t>glucose) on a rotary shaker at 250 rpm at 30°C</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 xml:space="preserve"> For lifespan experiments, all strains were incubated overnight in liquid culture (OD was kept below 0.8) and diluted 4 h before acquisition so that cultures were in the logarithmic phase at the time of imaging.</w:t>
      </w:r>
    </w:p>
    <w:p w14:paraId="71495B4B" w14:textId="77777777" w:rsidR="006C14F0" w:rsidRPr="00E9573D" w:rsidRDefault="006C14F0" w:rsidP="00E9573D">
      <w:pPr>
        <w:pStyle w:val="3"/>
      </w:pPr>
      <w:r w:rsidRPr="00E9573D">
        <w:t>Senescence-associated β-galactosidase (SA-β-gal staining)</w:t>
      </w:r>
    </w:p>
    <w:p w14:paraId="26402DF4" w14:textId="266298C6"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We washed cells in PBS and then fixed them for 5 min with 4% formaldehyde at room temperature, followed by an additional wash. Cells were then stained at 37°C </w:t>
      </w:r>
      <w:r w:rsidRPr="00464ED6">
        <w:rPr>
          <w:rFonts w:ascii="Times New Roman" w:hAnsi="Times New Roman" w:cs="Times New Roman" w:hint="eastAsia"/>
          <w:sz w:val="24"/>
          <w:szCs w:val="24"/>
        </w:rPr>
        <w:t>overnight</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using</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staining</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buffer</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1 mg/</w:t>
      </w:r>
      <w:r w:rsidR="0019533D" w:rsidRPr="00464ED6">
        <w:rPr>
          <w:rFonts w:ascii="Times New Roman" w:hAnsi="Times New Roman" w:cs="Times New Roman"/>
          <w:sz w:val="24"/>
          <w:szCs w:val="24"/>
        </w:rPr>
        <w:t>m</w:t>
      </w:r>
      <w:r w:rsidR="0019533D">
        <w:rPr>
          <w:rFonts w:ascii="Times New Roman" w:hAnsi="Times New Roman" w:cs="Times New Roman"/>
          <w:sz w:val="24"/>
          <w:szCs w:val="24"/>
        </w:rPr>
        <w:t>L</w:t>
      </w:r>
      <w:r w:rsidR="0019533D" w:rsidRPr="00464ED6">
        <w:rPr>
          <w:rFonts w:ascii="Times New Roman" w:hAnsi="Times New Roman" w:cs="Times New Roman"/>
          <w:sz w:val="24"/>
          <w:szCs w:val="24"/>
        </w:rPr>
        <w:t xml:space="preserve"> </w:t>
      </w:r>
      <w:r w:rsidRPr="00464ED6">
        <w:rPr>
          <w:rFonts w:ascii="Times New Roman" w:hAnsi="Times New Roman" w:cs="Times New Roman"/>
          <w:sz w:val="24"/>
          <w:szCs w:val="24"/>
        </w:rPr>
        <w:t>5-bromo-4-chloro-3-indolyl-</w:t>
      </w:r>
      <w:r w:rsidRPr="00464ED6">
        <w:rPr>
          <w:rFonts w:ascii="Symbol" w:hAnsi="Symbol" w:cs="Times New Roman"/>
          <w:sz w:val="24"/>
          <w:szCs w:val="24"/>
        </w:rPr>
        <w:t>b</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d-</w:t>
      </w:r>
      <w:proofErr w:type="spellStart"/>
      <w:r w:rsidRPr="00464ED6">
        <w:rPr>
          <w:rFonts w:ascii="Times New Roman" w:hAnsi="Times New Roman" w:cs="Times New Roman"/>
          <w:sz w:val="24"/>
          <w:szCs w:val="24"/>
        </w:rPr>
        <w:t>galactopyranoside</w:t>
      </w:r>
      <w:proofErr w:type="spellEnd"/>
      <w:r w:rsidRPr="00464ED6">
        <w:rPr>
          <w:rFonts w:ascii="Times New Roman" w:hAnsi="Times New Roman" w:cs="Times New Roman"/>
          <w:sz w:val="24"/>
          <w:szCs w:val="24"/>
        </w:rPr>
        <w:t xml:space="preserve"> (X-gal), 40 mM citric acid/sodium phosphate, pH 6.0, 5 mM potassium ferrocyanide, 5 mM potassium ferricyanide, 150 mM NaCl, 2 mM MgCl</w:t>
      </w:r>
      <w:r w:rsidRPr="00464ED6">
        <w:rPr>
          <w:rFonts w:ascii="Times New Roman" w:hAnsi="Times New Roman" w:cs="Times New Roman"/>
          <w:sz w:val="24"/>
          <w:szCs w:val="24"/>
          <w:vertAlign w:val="subscript"/>
        </w:rPr>
        <w:t>2</w:t>
      </w:r>
      <w:r w:rsidRPr="00464ED6">
        <w:rPr>
          <w:rFonts w:ascii="Times New Roman" w:hAnsi="Times New Roman" w:cs="Times New Roman"/>
          <w:sz w:val="24"/>
          <w:szCs w:val="24"/>
        </w:rPr>
        <w:t>) and were then analyzed based on provided instructions (CST,9860S).</w:t>
      </w:r>
    </w:p>
    <w:p w14:paraId="072FBE17" w14:textId="77777777" w:rsidR="006C14F0" w:rsidRPr="00E9573D" w:rsidRDefault="006C14F0" w:rsidP="00E9573D">
      <w:pPr>
        <w:pStyle w:val="3"/>
      </w:pPr>
      <w:r w:rsidRPr="00E9573D">
        <w:t>Analysis of yeast replicative lifespan (RLS)</w:t>
      </w:r>
    </w:p>
    <w:p w14:paraId="074587DD" w14:textId="2F8BA98A" w:rsidR="006C14F0" w:rsidRPr="006C14F0"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Mother cells were monitored for two days by repeated microscopic imaging as described. Micro-posts integrated into the microfluidic device were used to clamp mother cells in place</w:t>
      </w:r>
      <w:r w:rsidRPr="00464ED6">
        <w:rPr>
          <w:rFonts w:ascii="Times New Roman" w:hAnsi="Times New Roman" w:cs="Times New Roman" w:hint="eastAsia"/>
          <w:sz w:val="24"/>
          <w:szCs w:val="24"/>
        </w:rPr>
        <w:t>. In contrast,</w:t>
      </w:r>
      <w:r w:rsidRPr="00464ED6">
        <w:rPr>
          <w:rFonts w:ascii="Times New Roman" w:hAnsi="Times New Roman" w:cs="Times New Roman"/>
          <w:sz w:val="24"/>
          <w:szCs w:val="24"/>
        </w:rPr>
        <w:t xml:space="preserve"> daughter cells were washed away by a hydrodynamically controlled flow of the surrounding liquid medium. Survival curves are drawn based on data pooled from multiple experiments with accompanying controls; mean RLS and number of mother cells scores are shown for each curve. Survival curves and cell-cycle curves were plotted using </w:t>
      </w:r>
      <w:r w:rsidR="0019533D" w:rsidRPr="00464ED6">
        <w:rPr>
          <w:rFonts w:ascii="Times New Roman" w:hAnsi="Times New Roman" w:cs="Times New Roman"/>
          <w:sz w:val="24"/>
          <w:szCs w:val="24"/>
        </w:rPr>
        <w:t>MATLAB</w:t>
      </w:r>
      <w:r w:rsidRPr="00464ED6">
        <w:rPr>
          <w:rFonts w:ascii="Times New Roman" w:hAnsi="Times New Roman" w:cs="Times New Roman"/>
          <w:sz w:val="24"/>
          <w:szCs w:val="24"/>
        </w:rPr>
        <w:t>.</w:t>
      </w:r>
    </w:p>
    <w:p w14:paraId="04B380C9" w14:textId="2F3E6215" w:rsidR="006C14F0" w:rsidRPr="00E9573D" w:rsidRDefault="006C14F0" w:rsidP="00E9573D">
      <w:pPr>
        <w:pStyle w:val="3"/>
      </w:pPr>
      <w:r w:rsidRPr="00E9573D">
        <w:t>Food intake and body weight measurements</w:t>
      </w:r>
    </w:p>
    <w:p w14:paraId="756043A8" w14:textId="1BF3E329" w:rsidR="006C14F0" w:rsidRPr="00464ED6" w:rsidRDefault="006C14F0" w:rsidP="006C14F0">
      <w:pPr>
        <w:pStyle w:val="a7"/>
        <w:spacing w:before="120" w:beforeAutospacing="0" w:after="0" w:afterAutospacing="0"/>
        <w:jc w:val="both"/>
        <w:rPr>
          <w:rFonts w:ascii="Times New Roman" w:eastAsiaTheme="minorEastAsia" w:hAnsi="Times New Roman" w:cs="Times New Roman"/>
          <w:kern w:val="2"/>
        </w:rPr>
      </w:pPr>
      <w:r w:rsidRPr="00464ED6">
        <w:rPr>
          <w:rFonts w:ascii="Times New Roman" w:eastAsiaTheme="minorEastAsia" w:hAnsi="Times New Roman" w:cs="Times New Roman"/>
          <w:kern w:val="2"/>
        </w:rPr>
        <w:t xml:space="preserve">Food intake and body weight were measured daily, and </w:t>
      </w:r>
      <w:r w:rsidRPr="00464ED6">
        <w:rPr>
          <w:rFonts w:ascii="Times New Roman" w:eastAsiaTheme="minorEastAsia" w:hAnsi="Times New Roman" w:cs="Times New Roman" w:hint="eastAsia"/>
          <w:kern w:val="2"/>
        </w:rPr>
        <w:t>the following equation calculated the percent increase of body w</w:t>
      </w:r>
      <w:r w:rsidRPr="00464ED6">
        <w:rPr>
          <w:rFonts w:ascii="Times New Roman" w:eastAsiaTheme="minorEastAsia" w:hAnsi="Times New Roman" w:cs="Times New Roman"/>
          <w:kern w:val="2"/>
        </w:rPr>
        <w:t xml:space="preserve">eight: 100 X (body weight </w:t>
      </w:r>
      <w:r w:rsidR="0019533D">
        <w:rPr>
          <w:rFonts w:ascii="Times New Roman" w:eastAsiaTheme="minorEastAsia" w:hAnsi="Times New Roman" w:cs="Times New Roman"/>
          <w:kern w:val="2"/>
        </w:rPr>
        <w:t>–</w:t>
      </w:r>
      <w:r w:rsidR="0019533D" w:rsidRPr="00464ED6">
        <w:rPr>
          <w:rFonts w:ascii="Times New Roman" w:eastAsiaTheme="minorEastAsia" w:hAnsi="Times New Roman" w:cs="Times New Roman"/>
          <w:kern w:val="2"/>
        </w:rPr>
        <w:t xml:space="preserve"> </w:t>
      </w:r>
      <w:r w:rsidRPr="00464ED6">
        <w:rPr>
          <w:rFonts w:ascii="Times New Roman" w:eastAsiaTheme="minorEastAsia" w:hAnsi="Times New Roman" w:cs="Times New Roman"/>
          <w:kern w:val="2"/>
        </w:rPr>
        <w:t xml:space="preserve">initial body weight) / (initial body weight). </w:t>
      </w:r>
    </w:p>
    <w:p w14:paraId="09107D6B" w14:textId="77777777" w:rsidR="006C14F0" w:rsidRPr="00E9573D" w:rsidRDefault="006C14F0" w:rsidP="00E9573D">
      <w:pPr>
        <w:pStyle w:val="3"/>
      </w:pPr>
      <w:r w:rsidRPr="00E9573D">
        <w:rPr>
          <w:rFonts w:hint="eastAsia"/>
        </w:rPr>
        <w:t>M</w:t>
      </w:r>
      <w:r w:rsidRPr="00E9573D">
        <w:t>RI me</w:t>
      </w:r>
      <w:r w:rsidRPr="00E9573D">
        <w:rPr>
          <w:rStyle w:val="30"/>
          <w:b/>
        </w:rPr>
        <w:t>asurements</w:t>
      </w:r>
    </w:p>
    <w:p w14:paraId="58A82F3C" w14:textId="77777777" w:rsidR="006C14F0" w:rsidRPr="00464ED6" w:rsidRDefault="006C14F0" w:rsidP="006C14F0">
      <w:pPr>
        <w:pStyle w:val="a7"/>
        <w:spacing w:before="120" w:beforeAutospacing="0" w:after="0" w:afterAutospacing="0"/>
        <w:jc w:val="both"/>
        <w:rPr>
          <w:rFonts w:ascii="Times New Roman" w:eastAsiaTheme="minorEastAsia" w:hAnsi="Times New Roman" w:cs="Times New Roman"/>
          <w:kern w:val="2"/>
        </w:rPr>
      </w:pPr>
      <w:r w:rsidRPr="00464ED6">
        <w:rPr>
          <w:rFonts w:ascii="Times New Roman" w:eastAsiaTheme="minorEastAsia" w:hAnsi="Times New Roman" w:cs="Times New Roman"/>
          <w:kern w:val="2"/>
        </w:rPr>
        <w:t>Subjects were imaged by a</w:t>
      </w:r>
      <w:r w:rsidRPr="00464ED6">
        <w:rPr>
          <w:rFonts w:ascii="Times New Roman" w:eastAsiaTheme="minorEastAsia" w:hAnsi="Times New Roman" w:cs="Times New Roman" w:hint="eastAsia"/>
          <w:kern w:val="2"/>
        </w:rPr>
        <w:t>n</w:t>
      </w:r>
      <w:r w:rsidRPr="00464ED6">
        <w:rPr>
          <w:rFonts w:ascii="Times New Roman" w:eastAsiaTheme="minorEastAsia" w:hAnsi="Times New Roman" w:cs="Times New Roman"/>
          <w:kern w:val="2"/>
        </w:rPr>
        <w:t xml:space="preserve"> MRI scanner (EchoMRI-700, </w:t>
      </w:r>
      <w:proofErr w:type="spellStart"/>
      <w:r w:rsidRPr="00464ED6">
        <w:rPr>
          <w:rFonts w:ascii="Times New Roman" w:eastAsiaTheme="minorEastAsia" w:hAnsi="Times New Roman" w:cs="Times New Roman"/>
          <w:kern w:val="2"/>
        </w:rPr>
        <w:t>EchoMRI</w:t>
      </w:r>
      <w:proofErr w:type="spellEnd"/>
      <w:r w:rsidRPr="00464ED6">
        <w:rPr>
          <w:rFonts w:ascii="Times New Roman" w:eastAsiaTheme="minorEastAsia" w:hAnsi="Times New Roman" w:cs="Times New Roman"/>
          <w:kern w:val="2"/>
        </w:rPr>
        <w:t xml:space="preserve">, The USA) using a prospectively designed and validated method of fat mass prediction from a single MRI slice at the L2–L3 intervertebral level. Fat volumes were converted to mass using 0.9196 kg l−1 as the density of triglyceride in adipose tissue. </w:t>
      </w:r>
    </w:p>
    <w:p w14:paraId="472907EF" w14:textId="77777777" w:rsidR="006C14F0" w:rsidRPr="00464ED6" w:rsidRDefault="006C14F0" w:rsidP="006C14F0">
      <w:pPr>
        <w:pStyle w:val="3"/>
        <w:rPr>
          <w:rFonts w:cs="Times New Roman"/>
          <w:b w:val="0"/>
          <w:bCs/>
        </w:rPr>
      </w:pPr>
      <w:r w:rsidRPr="00464ED6">
        <w:rPr>
          <w:rFonts w:cs="Times New Roman"/>
          <w:bCs/>
        </w:rPr>
        <w:t>Immunofluorescence staining</w:t>
      </w:r>
    </w:p>
    <w:p w14:paraId="0C222E53" w14:textId="2E225E4F" w:rsidR="006C14F0" w:rsidRPr="00464ED6" w:rsidRDefault="006C14F0" w:rsidP="006C14F0">
      <w:pPr>
        <w:spacing w:before="120"/>
        <w:rPr>
          <w:rFonts w:ascii="Times New Roman" w:eastAsia="微软雅黑" w:hAnsi="Times New Roman" w:cs="Times New Roman"/>
          <w:sz w:val="24"/>
          <w:szCs w:val="24"/>
        </w:rPr>
      </w:pPr>
      <w:r w:rsidRPr="00464ED6">
        <w:rPr>
          <w:rFonts w:ascii="Times New Roman" w:hAnsi="Times New Roman" w:cs="Times New Roman"/>
          <w:sz w:val="24"/>
          <w:szCs w:val="24"/>
        </w:rPr>
        <w:t xml:space="preserve">Brains, </w:t>
      </w:r>
      <w:proofErr w:type="spellStart"/>
      <w:r w:rsidRPr="00464ED6">
        <w:rPr>
          <w:rFonts w:ascii="Times New Roman" w:hAnsi="Times New Roman" w:cs="Times New Roman"/>
          <w:sz w:val="24"/>
          <w:szCs w:val="24"/>
        </w:rPr>
        <w:t>iWATs</w:t>
      </w:r>
      <w:proofErr w:type="spellEnd"/>
      <w:r w:rsidRPr="00464ED6">
        <w:rPr>
          <w:rFonts w:ascii="Times New Roman" w:hAnsi="Times New Roman" w:cs="Times New Roman"/>
          <w:sz w:val="24"/>
          <w:szCs w:val="24"/>
        </w:rPr>
        <w:t xml:space="preserve"> and BATs were fixed via perfusion with ice-cold 4% paraformaldehyde (PFA). Following additional overnight fixation in 4%</w:t>
      </w:r>
      <w:r w:rsidR="00DA72AE">
        <w:rPr>
          <w:rFonts w:ascii="Times New Roman" w:hAnsi="Times New Roman" w:cs="Times New Roman"/>
          <w:sz w:val="24"/>
          <w:szCs w:val="24"/>
        </w:rPr>
        <w:t xml:space="preserve"> </w:t>
      </w:r>
      <w:r w:rsidRPr="00464ED6">
        <w:rPr>
          <w:rFonts w:ascii="Times New Roman" w:hAnsi="Times New Roman" w:cs="Times New Roman"/>
          <w:sz w:val="24"/>
          <w:szCs w:val="24"/>
        </w:rPr>
        <w:t xml:space="preserve">PFA, brains, </w:t>
      </w:r>
      <w:proofErr w:type="spellStart"/>
      <w:r w:rsidRPr="00464ED6">
        <w:rPr>
          <w:rFonts w:ascii="Times New Roman" w:hAnsi="Times New Roman" w:cs="Times New Roman"/>
          <w:sz w:val="24"/>
          <w:szCs w:val="24"/>
        </w:rPr>
        <w:t>iWATs</w:t>
      </w:r>
      <w:proofErr w:type="spellEnd"/>
      <w:r w:rsidRPr="00464ED6">
        <w:rPr>
          <w:rFonts w:ascii="Times New Roman" w:hAnsi="Times New Roman" w:cs="Times New Roman"/>
          <w:sz w:val="24"/>
          <w:szCs w:val="24"/>
        </w:rPr>
        <w:t xml:space="preserve"> and BATs were incubated sequentially with 20% sucrose and 30% sucrose for 2 d and were frozen </w:t>
      </w:r>
      <w:r w:rsidRPr="00464ED6">
        <w:rPr>
          <w:rFonts w:ascii="Times New Roman" w:hAnsi="Times New Roman" w:cs="Times New Roman"/>
          <w:sz w:val="24"/>
          <w:szCs w:val="24"/>
        </w:rPr>
        <w:lastRenderedPageBreak/>
        <w:t xml:space="preserve">in OCT compound on dry ice and </w:t>
      </w:r>
      <w:r w:rsidRPr="00464ED6">
        <w:rPr>
          <w:rFonts w:ascii="Times New Roman" w:hAnsi="Times New Roman" w:cs="Times New Roman" w:hint="eastAsia"/>
          <w:sz w:val="24"/>
          <w:szCs w:val="24"/>
        </w:rPr>
        <w:t>stored</w:t>
      </w:r>
      <w:r w:rsidRPr="00464ED6">
        <w:rPr>
          <w:rFonts w:ascii="Times New Roman" w:hAnsi="Times New Roman" w:cs="Times New Roman"/>
          <w:sz w:val="24"/>
          <w:szCs w:val="24"/>
        </w:rPr>
        <w:t xml:space="preserve"> at -80°C</w:t>
      </w:r>
      <w:r w:rsidRPr="00464ED6">
        <w:rPr>
          <w:rFonts w:ascii="Times New Roman" w:eastAsia="宋体" w:hAnsi="Times New Roman" w:cs="Times New Roman"/>
          <w:sz w:val="24"/>
          <w:szCs w:val="24"/>
        </w:rPr>
        <w:t>. Floating sections were washed twice with PBS for 5 min each at room temperature and then incubation with 0.3% H</w:t>
      </w:r>
      <w:r w:rsidRPr="00464ED6">
        <w:rPr>
          <w:rFonts w:ascii="Times New Roman" w:eastAsia="宋体" w:hAnsi="Times New Roman" w:cs="Times New Roman"/>
          <w:sz w:val="24"/>
          <w:szCs w:val="24"/>
          <w:vertAlign w:val="subscript"/>
        </w:rPr>
        <w:t>2</w:t>
      </w:r>
      <w:r w:rsidRPr="00464ED6">
        <w:rPr>
          <w:rFonts w:ascii="Times New Roman" w:eastAsia="宋体" w:hAnsi="Times New Roman" w:cs="Times New Roman"/>
          <w:sz w:val="24"/>
          <w:szCs w:val="24"/>
        </w:rPr>
        <w:t>O</w:t>
      </w:r>
      <w:r w:rsidRPr="00464ED6">
        <w:rPr>
          <w:rFonts w:ascii="Times New Roman" w:eastAsia="宋体" w:hAnsi="Times New Roman" w:cs="Times New Roman"/>
          <w:sz w:val="24"/>
          <w:szCs w:val="24"/>
          <w:vertAlign w:val="subscript"/>
        </w:rPr>
        <w:t>2</w:t>
      </w:r>
      <w:r w:rsidR="0019533D" w:rsidRPr="0019533D">
        <w:rPr>
          <w:rFonts w:ascii="Times New Roman" w:eastAsia="宋体" w:hAnsi="Times New Roman" w:cs="Times New Roman"/>
          <w:sz w:val="24"/>
          <w:szCs w:val="24"/>
        </w:rPr>
        <w:t>–</w:t>
      </w:r>
      <w:r w:rsidRPr="00464ED6">
        <w:rPr>
          <w:rFonts w:ascii="Times New Roman" w:eastAsia="宋体" w:hAnsi="Times New Roman" w:cs="Times New Roman"/>
          <w:sz w:val="24"/>
          <w:szCs w:val="24"/>
        </w:rPr>
        <w:t>0.1% NaOH in PBS for 20 min, 0.3% glycine for 10 min, and 0.03%</w:t>
      </w:r>
      <w:r w:rsidR="0019533D">
        <w:rPr>
          <w:rFonts w:ascii="Times New Roman" w:eastAsia="宋体" w:hAnsi="Times New Roman" w:cs="Times New Roman"/>
          <w:sz w:val="24"/>
          <w:szCs w:val="24"/>
        </w:rPr>
        <w:t xml:space="preserve"> </w:t>
      </w:r>
      <w:r w:rsidRPr="00464ED6">
        <w:rPr>
          <w:rFonts w:ascii="Times New Roman" w:eastAsia="宋体" w:hAnsi="Times New Roman" w:cs="Times New Roman"/>
          <w:sz w:val="24"/>
          <w:szCs w:val="24"/>
        </w:rPr>
        <w:t>SDS for 10 min. Following incubation for 1 h with blocking buffer (3% normal goat serum, 0.3%Triton X-100, and 0.02%</w:t>
      </w:r>
      <w:r w:rsidR="0019533D">
        <w:rPr>
          <w:rFonts w:ascii="Times New Roman" w:eastAsia="宋体" w:hAnsi="Times New Roman" w:cs="Times New Roman"/>
          <w:sz w:val="24"/>
          <w:szCs w:val="24"/>
        </w:rPr>
        <w:t xml:space="preserve"> </w:t>
      </w:r>
      <w:r w:rsidRPr="00464ED6">
        <w:rPr>
          <w:rFonts w:ascii="Times New Roman" w:eastAsia="宋体" w:hAnsi="Times New Roman" w:cs="Times New Roman"/>
          <w:sz w:val="24"/>
          <w:szCs w:val="24"/>
        </w:rPr>
        <w:t>NaN</w:t>
      </w:r>
      <w:r w:rsidRPr="00464ED6">
        <w:rPr>
          <w:rFonts w:ascii="Times New Roman" w:eastAsia="宋体" w:hAnsi="Times New Roman" w:cs="Times New Roman"/>
          <w:sz w:val="24"/>
          <w:szCs w:val="24"/>
          <w:vertAlign w:val="subscript"/>
        </w:rPr>
        <w:t>3</w:t>
      </w:r>
      <w:r w:rsidRPr="00464ED6">
        <w:rPr>
          <w:rFonts w:ascii="Times New Roman" w:eastAsia="宋体" w:hAnsi="Times New Roman" w:cs="Times New Roman"/>
          <w:sz w:val="24"/>
          <w:szCs w:val="24"/>
        </w:rPr>
        <w:t xml:space="preserve"> in PBS), the sections were incubated with p-STAT3</w:t>
      </w:r>
      <w:r w:rsidRPr="00464ED6">
        <w:rPr>
          <w:rFonts w:ascii="Times New Roman" w:eastAsia="宋体" w:hAnsi="Times New Roman" w:cs="Times New Roman"/>
          <w:sz w:val="24"/>
          <w:szCs w:val="24"/>
          <w:vertAlign w:val="superscript"/>
        </w:rPr>
        <w:t>Tyr705</w:t>
      </w:r>
      <w:r w:rsidRPr="00464ED6">
        <w:rPr>
          <w:rFonts w:ascii="Times New Roman" w:eastAsia="宋体" w:hAnsi="Times New Roman" w:cs="Times New Roman"/>
          <w:sz w:val="24"/>
          <w:szCs w:val="24"/>
        </w:rPr>
        <w:t xml:space="preserve"> antibody (1:3000 dilution in blocking buffer; 9145T, Cell Signaling Technology) for 48 h at 4</w:t>
      </w:r>
      <w:r w:rsidRPr="00464ED6">
        <w:rPr>
          <w:rFonts w:ascii="Times New Roman" w:hAnsi="Times New Roman" w:cs="Times New Roman"/>
          <w:sz w:val="24"/>
          <w:szCs w:val="24"/>
        </w:rPr>
        <w:t>°C</w:t>
      </w:r>
      <w:r w:rsidRPr="00464ED6">
        <w:rPr>
          <w:rFonts w:ascii="Times New Roman" w:eastAsia="微软雅黑" w:hAnsi="Times New Roman" w:cs="Times New Roman"/>
          <w:sz w:val="24"/>
          <w:szCs w:val="24"/>
        </w:rPr>
        <w:t xml:space="preserve">. After washing three times for 10 min with PBST (0.05% Tween-20 in PBS), the sections were incubated with goat anti-rabbit IgG for 1 h at room temperature. After three additional washes with PBST, the sections were placed onto microscope slides and </w:t>
      </w:r>
      <w:proofErr w:type="spellStart"/>
      <w:r w:rsidRPr="00464ED6">
        <w:rPr>
          <w:rFonts w:ascii="Times New Roman" w:eastAsia="微软雅黑" w:hAnsi="Times New Roman" w:cs="Times New Roman"/>
          <w:sz w:val="24"/>
          <w:szCs w:val="24"/>
        </w:rPr>
        <w:t>coverslipped</w:t>
      </w:r>
      <w:proofErr w:type="spellEnd"/>
      <w:r w:rsidRPr="00464ED6">
        <w:rPr>
          <w:rFonts w:ascii="Times New Roman" w:eastAsia="微软雅黑" w:hAnsi="Times New Roman" w:cs="Times New Roman"/>
          <w:sz w:val="24"/>
          <w:szCs w:val="24"/>
        </w:rPr>
        <w:t>, and then subjected to image processing. Fluorescence positive cell number and fluorescence intensities representing p-STAT3 were analyzed using ImageJ software with the option of analysis.</w:t>
      </w:r>
    </w:p>
    <w:p w14:paraId="1657D91B" w14:textId="77777777" w:rsidR="006C14F0" w:rsidRPr="00464ED6" w:rsidRDefault="006C14F0" w:rsidP="006C14F0">
      <w:pPr>
        <w:pStyle w:val="3"/>
        <w:rPr>
          <w:rFonts w:cs="Times New Roman"/>
          <w:b w:val="0"/>
          <w:bCs/>
        </w:rPr>
      </w:pPr>
      <w:r w:rsidRPr="00464ED6">
        <w:rPr>
          <w:rFonts w:cs="Times New Roman"/>
          <w:bCs/>
        </w:rPr>
        <w:t>Leptin administration and food intake and body weight measurements</w:t>
      </w:r>
    </w:p>
    <w:p w14:paraId="4330A811" w14:textId="77777777"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Lean mice were administered vehicle or RA (40 mg/kg, </w:t>
      </w:r>
      <w:proofErr w:type="spellStart"/>
      <w:r w:rsidRPr="00464ED6">
        <w:rPr>
          <w:rFonts w:ascii="Times New Roman" w:hAnsi="Times New Roman" w:cs="Times New Roman"/>
          <w:sz w:val="24"/>
          <w:szCs w:val="24"/>
        </w:rPr>
        <w:t>i.p.</w:t>
      </w:r>
      <w:proofErr w:type="spellEnd"/>
      <w:r w:rsidRPr="00464ED6">
        <w:rPr>
          <w:rFonts w:ascii="Times New Roman" w:hAnsi="Times New Roman" w:cs="Times New Roman"/>
          <w:sz w:val="24"/>
          <w:szCs w:val="24"/>
        </w:rPr>
        <w:t xml:space="preserve">) once a day for 2 d. Half one hour after the second injection, we </w:t>
      </w:r>
      <w:r w:rsidRPr="00464ED6">
        <w:rPr>
          <w:rFonts w:ascii="Times New Roman" w:hAnsi="Times New Roman" w:cs="Times New Roman" w:hint="eastAsia"/>
          <w:sz w:val="24"/>
          <w:szCs w:val="24"/>
        </w:rPr>
        <w:t>divided the vehicle- and RA-injected groups</w:t>
      </w:r>
      <w:r w:rsidRPr="00464ED6">
        <w:rPr>
          <w:rFonts w:ascii="Times New Roman" w:hAnsi="Times New Roman" w:cs="Times New Roman"/>
          <w:sz w:val="24"/>
          <w:szCs w:val="24"/>
        </w:rPr>
        <w:t xml:space="preserve"> into two subgroups. Each subgroup of mice </w:t>
      </w:r>
      <w:proofErr w:type="gramStart"/>
      <w:r w:rsidRPr="00464ED6">
        <w:rPr>
          <w:rFonts w:ascii="Times New Roman" w:hAnsi="Times New Roman" w:cs="Times New Roman" w:hint="eastAsia"/>
          <w:sz w:val="24"/>
          <w:szCs w:val="24"/>
        </w:rPr>
        <w:t>were</w:t>
      </w:r>
      <w:proofErr w:type="gramEnd"/>
      <w:r w:rsidRPr="00464ED6">
        <w:rPr>
          <w:rFonts w:ascii="Times New Roman" w:hAnsi="Times New Roman" w:cs="Times New Roman"/>
          <w:sz w:val="24"/>
          <w:szCs w:val="24"/>
        </w:rPr>
        <w:t xml:space="preserve"> injected with either saline or leptin (5 mg/kg, </w:t>
      </w:r>
      <w:proofErr w:type="spellStart"/>
      <w:r w:rsidRPr="00464ED6">
        <w:rPr>
          <w:rFonts w:ascii="Times New Roman" w:hAnsi="Times New Roman" w:cs="Times New Roman"/>
          <w:sz w:val="24"/>
          <w:szCs w:val="24"/>
        </w:rPr>
        <w:t>i.p.</w:t>
      </w:r>
      <w:proofErr w:type="spellEnd"/>
      <w:r w:rsidRPr="00464ED6">
        <w:rPr>
          <w:rFonts w:ascii="Times New Roman" w:hAnsi="Times New Roman" w:cs="Times New Roman"/>
          <w:sz w:val="24"/>
          <w:szCs w:val="24"/>
        </w:rPr>
        <w:t>). Food intake and body weight changes were measured 24 h after saline or leptin administration. Ob/</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mice were treated with vehicle or RA (40 mg/kg, </w:t>
      </w:r>
      <w:proofErr w:type="spellStart"/>
      <w:r w:rsidRPr="00464ED6">
        <w:rPr>
          <w:rFonts w:ascii="Times New Roman" w:hAnsi="Times New Roman" w:cs="Times New Roman"/>
          <w:sz w:val="24"/>
          <w:szCs w:val="24"/>
        </w:rPr>
        <w:t>i.p.</w:t>
      </w:r>
      <w:proofErr w:type="spellEnd"/>
      <w:r w:rsidRPr="00464ED6">
        <w:rPr>
          <w:rFonts w:ascii="Times New Roman" w:hAnsi="Times New Roman" w:cs="Times New Roman"/>
          <w:sz w:val="24"/>
          <w:szCs w:val="24"/>
        </w:rPr>
        <w:t>) once a day for 7 days, and each group of mice received saline or leptin (0.1 mg/kg) for 5 days. The food intake and body weight were measured during 24 h after saline or leptin administration.</w:t>
      </w:r>
    </w:p>
    <w:p w14:paraId="3CAC640D" w14:textId="77777777" w:rsidR="006C14F0" w:rsidRPr="00464ED6" w:rsidRDefault="006C14F0" w:rsidP="006C14F0">
      <w:pPr>
        <w:pStyle w:val="3"/>
        <w:rPr>
          <w:rFonts w:cs="Times New Roman"/>
          <w:b w:val="0"/>
          <w:bCs/>
        </w:rPr>
      </w:pPr>
      <w:r w:rsidRPr="00464ED6">
        <w:rPr>
          <w:rFonts w:cs="Times New Roman"/>
          <w:bCs/>
        </w:rPr>
        <w:t>Western blot analysis</w:t>
      </w:r>
    </w:p>
    <w:p w14:paraId="3C871253" w14:textId="26287F63" w:rsidR="006C14F0" w:rsidRPr="00464ED6" w:rsidRDefault="006C14F0" w:rsidP="006C14F0">
      <w:pPr>
        <w:adjustRightInd w:val="0"/>
        <w:spacing w:before="120"/>
        <w:rPr>
          <w:rFonts w:ascii="Times New Roman" w:hAnsi="Times New Roman" w:cs="Times New Roman"/>
          <w:sz w:val="24"/>
          <w:szCs w:val="24"/>
        </w:rPr>
      </w:pPr>
      <w:r w:rsidRPr="00464ED6">
        <w:rPr>
          <w:rFonts w:ascii="Times New Roman" w:hAnsi="Times New Roman" w:cs="Times New Roman"/>
          <w:sz w:val="24"/>
          <w:szCs w:val="24"/>
        </w:rPr>
        <w:t>Total protein was extracted using RIPA lysis buffer containing protease inhibitor cocktail (Roche). Total protein was measured by BCA (Pierce) assay and equal amounts of proteins were subjected to 5% or 10% SDS-PAGE and then transferred to polyvinylidene difluoride membranes (Millipore Corp., MA, U.S.A). The membranes were blocked and then incubated with primary antibodies against β-ACTIN (</w:t>
      </w:r>
      <w:proofErr w:type="spellStart"/>
      <w:r w:rsidRPr="00464ED6">
        <w:rPr>
          <w:rFonts w:ascii="Times New Roman" w:hAnsi="Times New Roman" w:cs="Times New Roman"/>
          <w:sz w:val="24"/>
          <w:szCs w:val="24"/>
        </w:rPr>
        <w:t>ABclonal</w:t>
      </w:r>
      <w:proofErr w:type="spellEnd"/>
      <w:r w:rsidRPr="00464ED6">
        <w:rPr>
          <w:rFonts w:ascii="Times New Roman" w:hAnsi="Times New Roman" w:cs="Times New Roman"/>
          <w:sz w:val="24"/>
          <w:szCs w:val="24"/>
        </w:rPr>
        <w:t xml:space="preserve"> Technology, China), JAK2, p-JAK2, STAT3, p-JAK2 (</w:t>
      </w:r>
      <w:r w:rsidRPr="00464ED6">
        <w:rPr>
          <w:rFonts w:ascii="Times New Roman" w:hAnsi="Times New Roman" w:cs="Times New Roman"/>
          <w:kern w:val="0"/>
          <w:sz w:val="24"/>
          <w:szCs w:val="24"/>
        </w:rPr>
        <w:t>Cell Signaling Technology</w:t>
      </w:r>
      <w:r w:rsidRPr="00464ED6">
        <w:rPr>
          <w:rFonts w:ascii="Times New Roman" w:hAnsi="Times New Roman" w:cs="Times New Roman"/>
          <w:sz w:val="24"/>
          <w:szCs w:val="24"/>
        </w:rPr>
        <w:t>, Beverley, MA) and UCP-1 (Abcam,) at 4°C</w:t>
      </w:r>
      <w:r w:rsidRPr="00464ED6">
        <w:rPr>
          <w:rFonts w:ascii="Times New Roman" w:eastAsia="微软雅黑" w:hAnsi="Times New Roman" w:cs="Times New Roman"/>
          <w:sz w:val="24"/>
          <w:szCs w:val="24"/>
        </w:rPr>
        <w:t xml:space="preserve"> overnight with gentle agitation. This was followed by incubation in the presence of goat-rabbit IgG (Santa Cruz) </w:t>
      </w:r>
      <w:r w:rsidRPr="00464ED6">
        <w:rPr>
          <w:rFonts w:ascii="Times New Roman" w:eastAsia="微软雅黑" w:hAnsi="Times New Roman" w:cs="Times New Roman" w:hint="eastAsia"/>
          <w:sz w:val="24"/>
          <w:szCs w:val="24"/>
        </w:rPr>
        <w:t>labeled</w:t>
      </w:r>
      <w:r w:rsidRPr="00464ED6">
        <w:rPr>
          <w:rFonts w:ascii="Times New Roman" w:eastAsia="微软雅黑" w:hAnsi="Times New Roman" w:cs="Times New Roman"/>
          <w:sz w:val="24"/>
          <w:szCs w:val="24"/>
        </w:rPr>
        <w:t xml:space="preserve"> secondary antibodies at room temperature for 45 min. </w:t>
      </w:r>
      <w:r w:rsidRPr="00464ED6">
        <w:rPr>
          <w:rFonts w:ascii="Times New Roman" w:eastAsia="微软雅黑" w:hAnsi="Times New Roman" w:cs="Times New Roman" w:hint="eastAsia"/>
          <w:sz w:val="24"/>
          <w:szCs w:val="24"/>
        </w:rPr>
        <w:t>After labeling with the secondary antibody, each sample was washed thrice in TBST (10 minutes ea</w:t>
      </w:r>
      <w:r w:rsidRPr="00464ED6">
        <w:rPr>
          <w:rFonts w:ascii="Times New Roman" w:eastAsia="微软雅黑" w:hAnsi="Times New Roman" w:cs="Times New Roman"/>
          <w:sz w:val="24"/>
          <w:szCs w:val="24"/>
        </w:rPr>
        <w:t>ch). Blots were developed with an ECL Plus kit (</w:t>
      </w:r>
      <w:proofErr w:type="spellStart"/>
      <w:r w:rsidRPr="00464ED6">
        <w:rPr>
          <w:rFonts w:ascii="Times New Roman" w:eastAsia="微软雅黑" w:hAnsi="Times New Roman" w:cs="Times New Roman"/>
          <w:sz w:val="24"/>
          <w:szCs w:val="24"/>
        </w:rPr>
        <w:t>Amersham</w:t>
      </w:r>
      <w:proofErr w:type="spellEnd"/>
      <w:r w:rsidRPr="00464ED6">
        <w:rPr>
          <w:rFonts w:ascii="Times New Roman" w:eastAsia="微软雅黑" w:hAnsi="Times New Roman" w:cs="Times New Roman"/>
          <w:sz w:val="24"/>
          <w:szCs w:val="24"/>
        </w:rPr>
        <w:t xml:space="preserve"> Biosciences). </w:t>
      </w:r>
      <w:r w:rsidRPr="00464ED6">
        <w:rPr>
          <w:rFonts w:ascii="Times New Roman" w:hAnsi="Times New Roman" w:cs="Times New Roman"/>
          <w:sz w:val="24"/>
          <w:szCs w:val="24"/>
        </w:rPr>
        <w:t>The images were scanned using an Epson scanning system and the data were expressed as the values relative to the control. While probing for multiple targets, stripping and re-probing a single membrane was required. The same membrane was incubated in a stripping solution (</w:t>
      </w:r>
      <w:proofErr w:type="spellStart"/>
      <w:r w:rsidRPr="00464ED6">
        <w:rPr>
          <w:rFonts w:ascii="Times New Roman" w:hAnsi="Times New Roman" w:cs="Times New Roman"/>
          <w:sz w:val="24"/>
          <w:szCs w:val="24"/>
        </w:rPr>
        <w:t>Applygen</w:t>
      </w:r>
      <w:proofErr w:type="spellEnd"/>
      <w:r w:rsidRPr="00464ED6">
        <w:rPr>
          <w:rFonts w:ascii="Times New Roman" w:hAnsi="Times New Roman" w:cs="Times New Roman"/>
          <w:sz w:val="24"/>
          <w:szCs w:val="24"/>
        </w:rPr>
        <w:t xml:space="preserve">) at room temperature with gentle agitation for 20 min, followed by a 5 min wash in TBST. Then, the membrane was blocked and incubated in the next primary antibody. Data </w:t>
      </w:r>
      <w:r w:rsidRPr="00464ED6">
        <w:rPr>
          <w:rFonts w:ascii="Times New Roman" w:hAnsi="Times New Roman" w:cs="Times New Roman" w:hint="eastAsia"/>
          <w:sz w:val="24"/>
          <w:szCs w:val="24"/>
        </w:rPr>
        <w:t>were</w:t>
      </w:r>
      <w:r w:rsidRPr="00464ED6">
        <w:rPr>
          <w:rFonts w:ascii="Times New Roman" w:hAnsi="Times New Roman" w:cs="Times New Roman"/>
          <w:sz w:val="24"/>
          <w:szCs w:val="24"/>
        </w:rPr>
        <w:t xml:space="preserve"> acquired as detailed above.</w:t>
      </w:r>
    </w:p>
    <w:p w14:paraId="24D6DE8F" w14:textId="77777777" w:rsidR="006C14F0" w:rsidRPr="00464ED6" w:rsidRDefault="006C14F0" w:rsidP="006C14F0">
      <w:pPr>
        <w:pStyle w:val="3"/>
        <w:rPr>
          <w:rFonts w:cs="Times New Roman"/>
          <w:b w:val="0"/>
          <w:bCs/>
        </w:rPr>
      </w:pPr>
      <w:r w:rsidRPr="00464ED6">
        <w:rPr>
          <w:rFonts w:cs="Times New Roman"/>
          <w:bCs/>
        </w:rPr>
        <w:t>Quantitative PCR</w:t>
      </w:r>
    </w:p>
    <w:p w14:paraId="6224D6B5" w14:textId="1D99294F" w:rsidR="006C14F0" w:rsidRPr="00464ED6" w:rsidRDefault="006C14F0" w:rsidP="006C14F0">
      <w:pPr>
        <w:spacing w:before="120"/>
        <w:rPr>
          <w:rFonts w:ascii="Times New Roman" w:eastAsia="STIX-Regular" w:hAnsi="Times New Roman" w:cs="Times New Roman"/>
          <w:kern w:val="0"/>
          <w:sz w:val="24"/>
          <w:szCs w:val="24"/>
        </w:rPr>
      </w:pPr>
      <w:r w:rsidRPr="00464ED6">
        <w:rPr>
          <w:rFonts w:ascii="Times New Roman" w:hAnsi="Times New Roman" w:cs="Times New Roman"/>
          <w:sz w:val="24"/>
          <w:szCs w:val="24"/>
        </w:rPr>
        <w:t xml:space="preserve">Total RNA was extracted from tissues with a </w:t>
      </w:r>
      <w:proofErr w:type="spellStart"/>
      <w:r w:rsidRPr="00464ED6">
        <w:rPr>
          <w:rFonts w:ascii="Times New Roman" w:eastAsia="STIX-Regular" w:hAnsi="Times New Roman" w:cs="Times New Roman"/>
          <w:kern w:val="0"/>
          <w:sz w:val="24"/>
          <w:szCs w:val="24"/>
        </w:rPr>
        <w:t>Hipure</w:t>
      </w:r>
      <w:proofErr w:type="spellEnd"/>
      <w:r w:rsidRPr="00464ED6">
        <w:rPr>
          <w:rFonts w:ascii="Times New Roman" w:eastAsia="STIX-Regular" w:hAnsi="Times New Roman" w:cs="Times New Roman"/>
          <w:kern w:val="0"/>
          <w:sz w:val="24"/>
          <w:szCs w:val="24"/>
        </w:rPr>
        <w:t xml:space="preserve"> RNA kit (</w:t>
      </w:r>
      <w:r w:rsidRPr="00464ED6">
        <w:rPr>
          <w:rFonts w:ascii="Times New Roman" w:eastAsia="微软雅黑" w:hAnsi="Times New Roman" w:cs="Times New Roman"/>
          <w:color w:val="000000"/>
          <w:sz w:val="24"/>
          <w:szCs w:val="24"/>
          <w:shd w:val="clear" w:color="auto" w:fill="FFFFFF"/>
        </w:rPr>
        <w:t xml:space="preserve">RP1202, </w:t>
      </w:r>
      <w:proofErr w:type="spellStart"/>
      <w:r w:rsidRPr="00464ED6">
        <w:rPr>
          <w:rFonts w:ascii="Times New Roman" w:eastAsia="微软雅黑" w:hAnsi="Times New Roman" w:cs="Times New Roman"/>
          <w:color w:val="000000"/>
          <w:sz w:val="24"/>
          <w:szCs w:val="24"/>
          <w:shd w:val="clear" w:color="auto" w:fill="FFFFFF"/>
        </w:rPr>
        <w:t>BioTeke</w:t>
      </w:r>
      <w:proofErr w:type="spellEnd"/>
      <w:r w:rsidRPr="00464ED6">
        <w:rPr>
          <w:rFonts w:ascii="Times New Roman" w:eastAsia="STIX-Regular" w:hAnsi="Times New Roman" w:cs="Times New Roman"/>
          <w:kern w:val="0"/>
          <w:sz w:val="24"/>
          <w:szCs w:val="24"/>
        </w:rPr>
        <w:t xml:space="preserve">) and was reverse transcribed into cDNA using All-in-One Mix (RN05004M, Monad). </w:t>
      </w:r>
      <w:r w:rsidRPr="00464ED6">
        <w:rPr>
          <w:rFonts w:ascii="Times New Roman" w:eastAsia="STIX-Regular" w:hAnsi="Times New Roman" w:cs="Times New Roman" w:hint="eastAsia"/>
          <w:kern w:val="0"/>
          <w:sz w:val="24"/>
          <w:szCs w:val="24"/>
        </w:rPr>
        <w:lastRenderedPageBreak/>
        <w:t>According to the manufacturer</w:t>
      </w:r>
      <w:r w:rsidR="00DA72AE">
        <w:rPr>
          <w:rFonts w:ascii="Times New Roman" w:eastAsia="STIX-Regular" w:hAnsi="Times New Roman" w:cs="Times New Roman"/>
          <w:kern w:val="0"/>
          <w:sz w:val="24"/>
          <w:szCs w:val="24"/>
        </w:rPr>
        <w:t>’</w:t>
      </w:r>
      <w:r w:rsidRPr="00464ED6">
        <w:rPr>
          <w:rFonts w:ascii="Times New Roman" w:eastAsia="STIX-Regular" w:hAnsi="Times New Roman" w:cs="Times New Roman" w:hint="eastAsia"/>
          <w:kern w:val="0"/>
          <w:sz w:val="24"/>
          <w:szCs w:val="24"/>
        </w:rPr>
        <w:t xml:space="preserve">s instructions, the real-time polymerase chain reaction (RT-PCR) analysis was performed with </w:t>
      </w:r>
      <w:proofErr w:type="spellStart"/>
      <w:r w:rsidRPr="00464ED6">
        <w:rPr>
          <w:rFonts w:ascii="Times New Roman" w:eastAsia="STIX-Regular" w:hAnsi="Times New Roman" w:cs="Times New Roman" w:hint="eastAsia"/>
          <w:kern w:val="0"/>
          <w:sz w:val="24"/>
          <w:szCs w:val="24"/>
        </w:rPr>
        <w:t>QuantiTecTM</w:t>
      </w:r>
      <w:proofErr w:type="spellEnd"/>
      <w:r w:rsidRPr="00464ED6">
        <w:rPr>
          <w:rFonts w:ascii="Times New Roman" w:eastAsia="STIX-Regular" w:hAnsi="Times New Roman" w:cs="Times New Roman" w:hint="eastAsia"/>
          <w:kern w:val="0"/>
          <w:sz w:val="24"/>
          <w:szCs w:val="24"/>
        </w:rPr>
        <w:t xml:space="preserve"> SYBR Green PCR (RN04005M,</w:t>
      </w:r>
      <w:r w:rsidRPr="00464ED6">
        <w:rPr>
          <w:rFonts w:ascii="Times New Roman" w:eastAsia="STIX-Regular" w:hAnsi="Times New Roman" w:cs="Times New Roman"/>
          <w:kern w:val="0"/>
          <w:sz w:val="24"/>
          <w:szCs w:val="24"/>
        </w:rPr>
        <w:t xml:space="preserve"> Monad). The sequences of the target mRNA were measured using a PCR machine. Target mRNA levels were adjusted to the values relative to GAPDH, used as the endogenous control. The fold changes </w:t>
      </w:r>
      <w:r w:rsidRPr="00464ED6">
        <w:rPr>
          <w:rFonts w:ascii="Times New Roman" w:eastAsia="STIX-Regular" w:hAnsi="Times New Roman" w:cs="Times New Roman" w:hint="eastAsia"/>
          <w:kern w:val="0"/>
          <w:sz w:val="24"/>
          <w:szCs w:val="24"/>
        </w:rPr>
        <w:t>relative</w:t>
      </w:r>
      <w:r w:rsidRPr="00464ED6">
        <w:rPr>
          <w:rFonts w:ascii="Times New Roman" w:eastAsia="STIX-Regular" w:hAnsi="Times New Roman" w:cs="Times New Roman"/>
          <w:kern w:val="0"/>
          <w:sz w:val="24"/>
          <w:szCs w:val="24"/>
        </w:rPr>
        <w:t xml:space="preserve"> to control values were obtained and used to express the experimental change in gene expression. The primers used to detect the genes are </w:t>
      </w:r>
      <w:r w:rsidRPr="00464ED6">
        <w:rPr>
          <w:rFonts w:ascii="Times New Roman" w:eastAsia="STIX-Regular" w:hAnsi="Times New Roman" w:cs="Times New Roman" w:hint="eastAsia"/>
          <w:kern w:val="0"/>
          <w:sz w:val="24"/>
          <w:szCs w:val="24"/>
        </w:rPr>
        <w:t>listed</w:t>
      </w:r>
      <w:r w:rsidRPr="00464ED6">
        <w:rPr>
          <w:rFonts w:ascii="Times New Roman" w:eastAsia="STIX-Regular" w:hAnsi="Times New Roman" w:cs="Times New Roman"/>
          <w:kern w:val="0"/>
          <w:sz w:val="24"/>
          <w:szCs w:val="24"/>
        </w:rPr>
        <w:t xml:space="preserve"> </w:t>
      </w:r>
      <w:r w:rsidRPr="00464ED6">
        <w:rPr>
          <w:rFonts w:ascii="Times New Roman" w:eastAsia="STIX-Regular" w:hAnsi="Times New Roman" w:cs="Times New Roman" w:hint="eastAsia"/>
          <w:kern w:val="0"/>
          <w:sz w:val="24"/>
          <w:szCs w:val="24"/>
        </w:rPr>
        <w:t>in</w:t>
      </w:r>
      <w:r w:rsidRPr="00464ED6">
        <w:rPr>
          <w:rFonts w:ascii="Times New Roman" w:eastAsia="STIX-Regular" w:hAnsi="Times New Roman" w:cs="Times New Roman"/>
          <w:kern w:val="0"/>
          <w:sz w:val="24"/>
          <w:szCs w:val="24"/>
        </w:rPr>
        <w:t xml:space="preserve"> Table S2.</w:t>
      </w:r>
    </w:p>
    <w:p w14:paraId="3A4DD7E3" w14:textId="77777777" w:rsidR="006C14F0" w:rsidRPr="00464ED6" w:rsidRDefault="006C14F0" w:rsidP="006C14F0">
      <w:pPr>
        <w:pStyle w:val="3"/>
        <w:rPr>
          <w:rFonts w:cs="Times New Roman"/>
          <w:b w:val="0"/>
          <w:bCs/>
        </w:rPr>
      </w:pPr>
      <w:r w:rsidRPr="00464ED6">
        <w:rPr>
          <w:rFonts w:cs="Times New Roman"/>
          <w:bCs/>
        </w:rPr>
        <w:t>Metabolic measurements</w:t>
      </w:r>
    </w:p>
    <w:p w14:paraId="575FFC26" w14:textId="2B86C8BC" w:rsidR="006C14F0" w:rsidRPr="00464ED6" w:rsidRDefault="006C14F0" w:rsidP="006C14F0">
      <w:pPr>
        <w:pStyle w:val="a7"/>
        <w:spacing w:before="120" w:beforeAutospacing="0" w:after="0" w:afterAutospacing="0"/>
        <w:jc w:val="both"/>
        <w:rPr>
          <w:rFonts w:ascii="Times New Roman" w:eastAsiaTheme="minorEastAsia" w:hAnsi="Times New Roman" w:cs="Times New Roman"/>
          <w:kern w:val="2"/>
        </w:rPr>
      </w:pPr>
      <w:r w:rsidRPr="00464ED6">
        <w:rPr>
          <w:rFonts w:ascii="Times New Roman" w:eastAsiaTheme="minorEastAsia" w:hAnsi="Times New Roman" w:cs="Times New Roman"/>
          <w:kern w:val="2"/>
        </w:rPr>
        <w:t xml:space="preserve">After an adaptation to single caging, mice were placed in metabolic chambers on day 1 or 6 of RA or vehicle treatment. During and after the 24 h acclimation, we administered </w:t>
      </w:r>
      <w:proofErr w:type="spellStart"/>
      <w:r w:rsidRPr="00464ED6">
        <w:rPr>
          <w:rFonts w:ascii="Times New Roman" w:eastAsiaTheme="minorEastAsia" w:hAnsi="Times New Roman" w:cs="Times New Roman"/>
          <w:kern w:val="2"/>
        </w:rPr>
        <w:t>Rotundic</w:t>
      </w:r>
      <w:proofErr w:type="spellEnd"/>
      <w:r w:rsidRPr="00464ED6">
        <w:rPr>
          <w:rFonts w:ascii="Times New Roman" w:eastAsiaTheme="minorEastAsia" w:hAnsi="Times New Roman" w:cs="Times New Roman"/>
          <w:kern w:val="2"/>
        </w:rPr>
        <w:t xml:space="preserve"> acid (40 mg/kg) or vehicle. Indirect calorimetry recording was performed using an indirect open-circuit calorimeter </w:t>
      </w:r>
      <w:proofErr w:type="spellStart"/>
      <w:r w:rsidRPr="00464ED6">
        <w:rPr>
          <w:rFonts w:ascii="Times New Roman" w:eastAsiaTheme="minorEastAsia" w:hAnsi="Times New Roman" w:cs="Times New Roman"/>
          <w:kern w:val="2"/>
        </w:rPr>
        <w:t>Oxylet</w:t>
      </w:r>
      <w:proofErr w:type="spellEnd"/>
      <w:r w:rsidRPr="00464ED6">
        <w:rPr>
          <w:rFonts w:ascii="Times New Roman" w:eastAsiaTheme="minorEastAsia" w:hAnsi="Times New Roman" w:cs="Times New Roman"/>
          <w:kern w:val="2"/>
        </w:rPr>
        <w:t xml:space="preserve"> </w:t>
      </w:r>
      <w:proofErr w:type="spellStart"/>
      <w:r w:rsidRPr="00464ED6">
        <w:rPr>
          <w:rFonts w:ascii="Times New Roman" w:eastAsiaTheme="minorEastAsia" w:hAnsi="Times New Roman" w:cs="Times New Roman"/>
          <w:kern w:val="2"/>
        </w:rPr>
        <w:t>Physiocage</w:t>
      </w:r>
      <w:proofErr w:type="spellEnd"/>
      <w:r w:rsidRPr="00464ED6">
        <w:rPr>
          <w:rFonts w:ascii="Times New Roman" w:eastAsiaTheme="minorEastAsia" w:hAnsi="Times New Roman" w:cs="Times New Roman"/>
          <w:kern w:val="2"/>
        </w:rPr>
        <w:t xml:space="preserve"> System (LE1305 </w:t>
      </w:r>
      <w:proofErr w:type="spellStart"/>
      <w:r w:rsidRPr="00464ED6">
        <w:rPr>
          <w:rFonts w:ascii="Times New Roman" w:eastAsiaTheme="minorEastAsia" w:hAnsi="Times New Roman" w:cs="Times New Roman"/>
          <w:kern w:val="2"/>
        </w:rPr>
        <w:t>Physiocage</w:t>
      </w:r>
      <w:proofErr w:type="spellEnd"/>
      <w:r w:rsidRPr="00464ED6">
        <w:rPr>
          <w:rFonts w:ascii="Times New Roman" w:eastAsiaTheme="minorEastAsia" w:hAnsi="Times New Roman" w:cs="Times New Roman"/>
          <w:kern w:val="2"/>
        </w:rPr>
        <w:t xml:space="preserve"> 00; LE405 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/CO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Analyzer; LE400 Air Supply and </w:t>
      </w:r>
      <w:proofErr w:type="spellStart"/>
      <w:r w:rsidRPr="00464ED6">
        <w:rPr>
          <w:rFonts w:ascii="Times New Roman" w:eastAsiaTheme="minorEastAsia" w:hAnsi="Times New Roman" w:cs="Times New Roman"/>
          <w:kern w:val="2"/>
        </w:rPr>
        <w:t>Swithching</w:t>
      </w:r>
      <w:proofErr w:type="spellEnd"/>
      <w:r w:rsidRPr="00464ED6">
        <w:rPr>
          <w:rFonts w:ascii="Times New Roman" w:eastAsiaTheme="minorEastAsia" w:hAnsi="Times New Roman" w:cs="Times New Roman"/>
          <w:kern w:val="2"/>
        </w:rPr>
        <w:t xml:space="preserve">; </w:t>
      </w:r>
      <w:proofErr w:type="spellStart"/>
      <w:r w:rsidRPr="00464ED6">
        <w:rPr>
          <w:rFonts w:ascii="Times New Roman" w:eastAsiaTheme="minorEastAsia" w:hAnsi="Times New Roman" w:cs="Times New Roman"/>
          <w:kern w:val="2"/>
        </w:rPr>
        <w:t>Panlab</w:t>
      </w:r>
      <w:proofErr w:type="spellEnd"/>
      <w:r w:rsidRPr="00464ED6">
        <w:rPr>
          <w:rFonts w:ascii="Times New Roman" w:eastAsiaTheme="minorEastAsia" w:hAnsi="Times New Roman" w:cs="Times New Roman"/>
          <w:kern w:val="2"/>
        </w:rPr>
        <w:t>, Cornella, Spain). Room air flowed through each chamber at a rate of 450 m</w:t>
      </w:r>
      <w:r w:rsidR="0019533D">
        <w:rPr>
          <w:rFonts w:ascii="Times New Roman" w:eastAsiaTheme="minorEastAsia" w:hAnsi="Times New Roman" w:cs="Times New Roman"/>
          <w:kern w:val="2"/>
        </w:rPr>
        <w:t>L</w:t>
      </w:r>
      <w:r w:rsidRPr="00464ED6">
        <w:rPr>
          <w:rFonts w:ascii="Times New Roman" w:eastAsiaTheme="minorEastAsia" w:hAnsi="Times New Roman" w:cs="Times New Roman" w:hint="eastAsia"/>
          <w:kern w:val="2"/>
        </w:rPr>
        <w:t>/</w:t>
      </w:r>
      <w:r w:rsidRPr="00464ED6">
        <w:rPr>
          <w:rFonts w:ascii="Times New Roman" w:eastAsiaTheme="minorEastAsia" w:hAnsi="Times New Roman" w:cs="Times New Roman"/>
          <w:kern w:val="2"/>
        </w:rPr>
        <w:t>min. The 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and CO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levels were measured during 3 min sampling periods every 30 min and data were analyzed with the METABOLISM software (v2.2.01). Locomotor activities were measured using a 2-dimensional infrared </w:t>
      </w:r>
      <w:r w:rsidRPr="00464ED6">
        <w:rPr>
          <w:rFonts w:ascii="Times New Roman" w:eastAsiaTheme="minorEastAsia" w:hAnsi="Times New Roman" w:cs="Times New Roman" w:hint="eastAsia"/>
          <w:kern w:val="2"/>
        </w:rPr>
        <w:t>light beam</w:t>
      </w:r>
      <w:r w:rsidRPr="00464ED6">
        <w:rPr>
          <w:rFonts w:ascii="Times New Roman" w:eastAsiaTheme="minorEastAsia" w:hAnsi="Times New Roman" w:cs="Times New Roman"/>
          <w:kern w:val="2"/>
        </w:rPr>
        <w:t>. The VO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and VCO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were expressed in </w:t>
      </w:r>
      <w:r w:rsidR="0019533D" w:rsidRPr="00464ED6">
        <w:rPr>
          <w:rFonts w:ascii="Times New Roman" w:eastAsiaTheme="minorEastAsia" w:hAnsi="Times New Roman" w:cs="Times New Roman"/>
          <w:kern w:val="2"/>
        </w:rPr>
        <w:t>m</w:t>
      </w:r>
      <w:r w:rsidR="0019533D">
        <w:rPr>
          <w:rFonts w:ascii="Times New Roman" w:eastAsiaTheme="minorEastAsia" w:hAnsi="Times New Roman" w:cs="Times New Roman"/>
          <w:kern w:val="2"/>
        </w:rPr>
        <w:t>L</w:t>
      </w:r>
      <w:r w:rsidRPr="00464ED6">
        <w:rPr>
          <w:rFonts w:ascii="Times New Roman" w:eastAsiaTheme="minorEastAsia" w:hAnsi="Times New Roman" w:cs="Times New Roman"/>
          <w:kern w:val="2"/>
        </w:rPr>
        <w:t>/min/kg. The RER was determined by the ratio VCO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/VO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The EE was calculated according to following equation: EE (kcal/day/kg) = VO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 1.44 × [3.815 + (1.232 × RER)]. The mean values for VO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VCO</w:t>
      </w:r>
      <w:r w:rsidRPr="00464ED6">
        <w:rPr>
          <w:rFonts w:ascii="Times New Roman" w:eastAsiaTheme="minorEastAsia" w:hAnsi="Times New Roman" w:cs="Times New Roman"/>
          <w:kern w:val="2"/>
          <w:vertAlign w:val="subscript"/>
        </w:rPr>
        <w:t>2</w:t>
      </w:r>
      <w:r w:rsidRPr="00464ED6">
        <w:rPr>
          <w:rFonts w:ascii="Times New Roman" w:eastAsiaTheme="minorEastAsia" w:hAnsi="Times New Roman" w:cs="Times New Roman"/>
          <w:kern w:val="2"/>
        </w:rPr>
        <w:t xml:space="preserve">, RER and EE of the dark cycle and light cycle were compared for each group. </w:t>
      </w:r>
    </w:p>
    <w:p w14:paraId="18593219" w14:textId="77777777" w:rsidR="006C14F0" w:rsidRPr="00464ED6" w:rsidRDefault="006C14F0" w:rsidP="006C14F0">
      <w:pPr>
        <w:pStyle w:val="3"/>
        <w:rPr>
          <w:rFonts w:cs="Times New Roman"/>
          <w:b w:val="0"/>
          <w:bCs/>
        </w:rPr>
      </w:pPr>
      <w:r w:rsidRPr="00464ED6">
        <w:rPr>
          <w:rFonts w:cs="Times New Roman" w:hint="eastAsia"/>
          <w:bCs/>
        </w:rPr>
        <w:t>C</w:t>
      </w:r>
      <w:r w:rsidRPr="00464ED6">
        <w:rPr>
          <w:rFonts w:cs="Times New Roman"/>
          <w:bCs/>
        </w:rPr>
        <w:t>old exposure test</w:t>
      </w:r>
    </w:p>
    <w:p w14:paraId="30E398F6" w14:textId="6CCFA6A4" w:rsidR="006C14F0" w:rsidRPr="00464ED6" w:rsidRDefault="006C14F0" w:rsidP="006C14F0">
      <w:pPr>
        <w:pStyle w:val="a7"/>
        <w:spacing w:before="120" w:beforeAutospacing="0" w:after="0" w:afterAutospacing="0"/>
        <w:jc w:val="both"/>
        <w:rPr>
          <w:rFonts w:ascii="Times New Roman" w:eastAsiaTheme="minorEastAsia" w:hAnsi="Times New Roman" w:cs="Times New Roman"/>
          <w:kern w:val="2"/>
        </w:rPr>
      </w:pPr>
      <w:r w:rsidRPr="00464ED6">
        <w:rPr>
          <w:rFonts w:ascii="Times New Roman" w:eastAsiaTheme="minorEastAsia" w:hAnsi="Times New Roman" w:cs="Times New Roman" w:hint="eastAsia"/>
          <w:kern w:val="2"/>
        </w:rPr>
        <w:t>M</w:t>
      </w:r>
      <w:r w:rsidRPr="00464ED6">
        <w:rPr>
          <w:rFonts w:ascii="Times New Roman" w:eastAsiaTheme="minorEastAsia" w:hAnsi="Times New Roman" w:cs="Times New Roman"/>
          <w:kern w:val="2"/>
        </w:rPr>
        <w:t>ice were exposed to 4</w:t>
      </w:r>
      <w:r w:rsidRPr="00464ED6">
        <w:rPr>
          <w:rFonts w:ascii="Times New Roman" w:hAnsi="Times New Roman" w:cs="Times New Roman"/>
        </w:rPr>
        <w:t>°C</w:t>
      </w:r>
      <w:r w:rsidRPr="00464ED6">
        <w:rPr>
          <w:rFonts w:ascii="Times New Roman" w:eastAsiaTheme="minorEastAsia" w:hAnsi="Times New Roman" w:cs="Times New Roman"/>
          <w:kern w:val="2"/>
        </w:rPr>
        <w:t xml:space="preserve"> to test their cold endurance. Core and skin temperature were measured at 0, 120 and 240 min using the infrared camera (HT-18).</w:t>
      </w:r>
    </w:p>
    <w:p w14:paraId="266FF1D5" w14:textId="77777777" w:rsidR="006C14F0" w:rsidRPr="00464ED6" w:rsidRDefault="006C14F0" w:rsidP="006C14F0">
      <w:pPr>
        <w:pStyle w:val="3"/>
        <w:rPr>
          <w:rFonts w:cs="Times New Roman"/>
          <w:b w:val="0"/>
          <w:bCs/>
        </w:rPr>
      </w:pPr>
      <w:r w:rsidRPr="00464ED6">
        <w:rPr>
          <w:rFonts w:cs="Times New Roman"/>
          <w:bCs/>
        </w:rPr>
        <w:t>Cell permeability of RA</w:t>
      </w:r>
    </w:p>
    <w:p w14:paraId="2F9D3167" w14:textId="0ACA645E" w:rsidR="006C14F0" w:rsidRPr="00464ED6" w:rsidRDefault="006C14F0" w:rsidP="006C14F0">
      <w:pPr>
        <w:rPr>
          <w:rFonts w:ascii="Times New Roman" w:hAnsi="Times New Roman" w:cs="Times New Roman"/>
          <w:sz w:val="24"/>
          <w:szCs w:val="24"/>
        </w:rPr>
      </w:pPr>
      <w:r w:rsidRPr="00464ED6">
        <w:rPr>
          <w:rFonts w:ascii="Times New Roman" w:hAnsi="Times New Roman" w:cs="Times New Roman"/>
          <w:sz w:val="24"/>
          <w:szCs w:val="24"/>
        </w:rPr>
        <w:t xml:space="preserve">The permeability of RA was assayed in Caco-2 </w:t>
      </w:r>
      <w:r w:rsidRPr="00464ED6">
        <w:rPr>
          <w:rFonts w:ascii="Times New Roman" w:hAnsi="Times New Roman" w:cs="Times New Roman" w:hint="eastAsia"/>
          <w:sz w:val="24"/>
          <w:szCs w:val="24"/>
        </w:rPr>
        <w:t>cells</w:t>
      </w:r>
      <w:r w:rsidRPr="00464ED6">
        <w:rPr>
          <w:rFonts w:ascii="Times New Roman" w:hAnsi="Times New Roman" w:cs="Times New Roman"/>
          <w:sz w:val="24"/>
          <w:szCs w:val="24"/>
        </w:rPr>
        <w:t xml:space="preserve"> by HPLC, as described in the previous study</w:t>
      </w:r>
      <w:r w:rsidRPr="00464ED6">
        <w:rPr>
          <w:rFonts w:ascii="Times New Roman" w:hAnsi="Times New Roman" w:cs="Times New Roman"/>
          <w:sz w:val="24"/>
          <w:szCs w:val="24"/>
        </w:rPr>
        <w:fldChar w:fldCharType="begin">
          <w:fldData xml:space="preserve">PEVuZE5vdGU+PENpdGU+PEF1dGhvcj5NYXVybzwvQXV0aG9yPjxZZWFyPjIwMTk8L1llYXI+PFJl
Y051bT45MDwvUmVjTnVtPjxEaXNwbGF5VGV4dD48c3R5bGUgZmFjZT0ic3VwZXJzY3JpcHQiPjY8
L3N0eWxlPjwvRGlzcGxheVRleHQ+PHJlY29yZD48cmVjLW51bWJlcj45MDwvcmVjLW51bWJlcj48
Zm9yZWlnbi1rZXlzPjxrZXkgYXBwPSJFTiIgZGItaWQ9InpmMHh3dzJ3ZTl2NXY1ZXphcjh2ZGFh
YXdmZXQ1eHJ0ZTB0dyIgdGltZXN0YW1wPSIxNjQ5ODQyNTg0Ij45MDwva2V5PjwvZm9yZWlnbi1r
ZXlzPjxyZWYtdHlwZSBuYW1lPSJKb3VybmFsIEFydGljbGUiPjE3PC9yZWYtdHlwZT48Y29udHJp
YnV0b3JzPjxhdXRob3JzPjxhdXRob3I+TWF1cm8sIE0uPC9hdXRob3I+PGF1dGhvcj5EZSBHcmFu
ZGlzLCBSLiBBLjwvYXV0aG9yPjxhdXRob3I+Q2FtcG9zLCBNLiBMLjwvYXV0aG9yPjxhdXRob3I+
QmF1ZXJtZWlzdGVyLCBBLjwvYXV0aG9yPjxhdXRob3I+UGVjY2luaW5pLCBSLiBHLjwvYXV0aG9y
PjxhdXRob3I+UGF2YW4sIEYuIFIuPC9hdXRob3I+PGF1dGhvcj5Mb3BlcywgTi4gUC48L2F1dGhv
cj48YXV0aG9yPkRlIE1vcmFlcywgTi4gVi48L2F1dGhvcj48L2F1dGhvcnM+PC9jb250cmlidXRv
cnM+PGF1dGgtYWRkcmVzcz5TYW8gUGF1bG8gU3RhdGUgVW5pdmVyc2l0eSAoVU5FU1ApLCBTY2hv
b2wgb2YgUGhhcm1hY2V1dGljYWwgU2NpZW5jZXMsIEFyYXJhcXVhcmEsIFNQIFpJUCAxNDgwMS05
MDIsIEJyYXppbC4gRWxlY3Ryb25pYyBhZGRyZXNzOiBtYXJpYW5hLm1hdXJvQHVuZXNwLmJyLiYj
eEQ7U2FvIFBhdWxvIFN0YXRlIFVuaXZlcnNpdHkgKFVORVNQKSwgU2Nob29sIG9mIFBoYXJtYWNl
dXRpY2FsIFNjaWVuY2VzLCBBcmFyYXF1YXJhLCBTUCBaSVAgMTQ4MDEtOTAyLCBCcmF6aWwuIEVs
ZWN0cm9uaWMgYWRkcmVzczogci5ncmFuZGlzQHVuZXNwLmJyLiYjeEQ7RmVkZXJhbCBVbml2ZXJz
aXR5IG9mIE1hdG8gR3Jvc3NvLCBTaW5vcCwgTVQsIEJyYXppbC4gRWxlY3Ryb25pYyBhZGRyZXNz
OiBtaWNoZWxjYW1wb3NAdWZtdC5ici4mI3hEO1VuaXZlcnNpdHkgb2YgU2FvIFBhdWxvIChVU1Ap
LCBOUFBOUywgU2Nob29sIG9mIFBoYXJtYWNldXRpY2FsIFNjaWVuY2VzIG9mIFJpYmVpcmFvIFBy
ZXRvLCBSaWJlaXJhbyBQcmV0bywgU1AgWklQIDE0MDQwLTkwMywgQnJhemlsLiBFbGVjdHJvbmlj
IGFkZHJlc3M6IGFuZS5tZWlzdGVyQHVzcC5ici4mI3hEO1NhbyBQYXVsbyBTdGF0ZSBVbml2ZXJz
aXR5IChVTkVTUCksIFNjaG9vbCBvZiBQaGFybWFjZXV0aWNhbCBTY2llbmNlcywgQXJhcmFxdWFy
YSwgU1AgWklQIDE0ODAxLTkwMiwgQnJhemlsLiBFbGVjdHJvbmljIGFkZHJlc3M6IHJvc2FuZ2Vs
YS5wZWNjaW5pbmlAdW5lc3AuYnIuJiN4RDtTYW8gUGF1bG8gU3RhdGUgVW5pdmVyc2l0eSAoVU5F
U1ApLCBTY2hvb2wgb2YgUGhhcm1hY2V1dGljYWwgU2NpZW5jZXMsIEFyYXJhcXVhcmEsIFNQIFpJ
UCAxNDgwMS05MDIsIEJyYXppbC4gRWxlY3Ryb25pYyBhZGRyZXNzOiBmZXJuYW5kby5wYXZhbkB1
bmVzcC5ici4mI3hEO1VuaXZlcnNpdHkgb2YgU2FvIFBhdWxvIChVU1ApLCBOUFBOUywgU2Nob29s
IG9mIFBoYXJtYWNldXRpY2FsIFNjaWVuY2VzIG9mIFJpYmVpcmFvIFByZXRvLCBSaWJlaXJhbyBQ
cmV0bywgU1AgWklQIDE0MDQwLTkwMywgQnJhemlsLiBFbGVjdHJvbmljIGFkZHJlc3M6IG5wZWxv
cGVzQGZjZnJwLnVzcC5ici4mI3hEO1NhbyBQYXVsbyBTdGF0ZSBVbml2ZXJzaXR5IChVTkVTUCks
IFNjaG9vbCBvZiBQaGFybWFjZXV0aWNhbCBTY2llbmNlcywgQXJhcmFxdWFyYSwgU1AgWklQIDE0
ODAxLTkwMiwgQnJhemlsLiBFbGVjdHJvbmljIGFkZHJlc3M6IG5hdGFsaWEudi5tb3JhZXNAdW5l
c3AuYnIuPC9hdXRoLWFkZHJlc3M+PHRpdGxlcz48dGl0bGU+QWNpZCBkaXRlcnBlbmVzIGZyb20g
Q29wYWliYSBvbGVvcmVzaW4gKENvcGFpZmVyYSBsYW5nc2RvcmZmaWkpOiBDaGVtaWNhbCBhbmQg
cGxhc21hIHN0YWJpbGl0eSBhbmQgaW50ZXN0aW5hbCBwZXJtZWFiaWxpdHkgdXNpbmcgQ2Fjby0y
IGNlbGxzPC90aXRsZT48c2Vjb25kYXJ5LXRpdGxlPkogRXRobm9waGFybWFjb2w8L3NlY29uZGFy
eS10aXRsZT48L3RpdGxlcz48cGVyaW9kaWNhbD48ZnVsbC10aXRsZT5KIEV0aG5vcGhhcm1hY29s
PC9mdWxsLXRpdGxlPjwvcGVyaW9kaWNhbD48cGFnZXM+MTgzLTE4OTwvcGFnZXM+PHZvbHVtZT4y
MzU8L3ZvbHVtZT48ZWRpdGlvbj4yMDE5LzAyLzE1PC9lZGl0aW9uPjxrZXl3b3Jkcz48a2V5d29y
ZD5BVFAgQmluZGluZyBDYXNzZXR0ZSBUcmFuc3BvcnRlciwgU3ViZmFtaWx5IEIsIE1lbWJlciAx
L21ldGFib2xpc208L2tleXdvcmQ+PGtleXdvcmQ+Q2Fjby0yIENlbGxzPC9rZXl3b3JkPjxrZXl3
b3JkPkRpdGVycGVuZXMvaXNvbGF0aW9uICZhbXA7IHB1cmlmaWNhdGlvbi8qcGhhcm1hY29raW5l
dGljczwva2V5d29yZD48a2V5d29yZD5EcnVnIFN0YWJpbGl0eTwva2V5d29yZD48a2V5d29yZD5G
YWJhY2VhZS8qY2hlbWlzdHJ5PC9rZXl3b3JkPjxrZXl3b3JkPkh1bWFuczwva2V5d29yZD48a2V5
d29yZD5IeWRyb2dlbi1Jb24gQ29uY2VudHJhdGlvbjwva2V5d29yZD48a2V5d29yZD5JbnRlc3Rp
bmFsIEFic29ycHRpb248L2tleXdvcmQ+PGtleXdvcmQ+UGVybWVhYmlsaXR5PC9rZXl3b3JkPjxr
ZXl3b3JkPlBsYW50IFByZXBhcmF0aW9ucy8qY2hlbWlzdHJ5PC9rZXl3b3JkPjxrZXl3b3JkPlRp
bWUgRmFjdG9yczwva2V5d29yZD48a2V5d29yZD5WZXJhcGFtaWwvcGhhcm1hY29sb2d5PC9rZXl3
b3JkPjxrZXl3b3JkPkNhY28tMjwva2V5d29yZD48a2V5d29yZD5Db3BhbGljIGFjaWQ8L2tleXdv
cmQ+PGtleXdvcmQ+S2F1cmVub2ljIGFjaWQ8L2tleXdvcmQ+PGtleXdvcmQ+VmlhYmlsaXR5PC9r
ZXl3b3JkPjwva2V5d29yZHM+PGRhdGVzPjx5ZWFyPjIwMTk8L3llYXI+PHB1Yi1kYXRlcz48ZGF0
ZT5NYXkgMTA8L2RhdGU+PC9wdWItZGF0ZXM+PC9kYXRlcz48aXNibj4xODcyLTc1NzMgKEVsZWN0
cm9uaWMpJiN4RDswMzc4LTg3NDEgKExpbmtpbmcpPC9pc2JuPjxhY2Nlc3Npb24tbnVtPjMwNzYz
Njk4PC9hY2Nlc3Npb24tbnVtPjx1cmxzPjxyZWxhdGVkLXVybHM+PHVybD5odHRwczovL3d3dy5u
Y2JpLm5sbS5uaWguZ292L3B1Ym1lZC8zMDc2MzY5ODwvdXJsPjwvcmVsYXRlZC11cmxzPjwvdXJs
cz48ZWxlY3Ryb25pYy1yZXNvdXJjZS1udW0+MTAuMTAxNi9qLmplcC4yMDE5LjAyLjAxNzwvZWxl
Y3Ryb25pYy1yZXNvdXJjZS1udW0+PC9yZWNvcmQ+PC9DaXRlPjwvRW5kTm90ZT5=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PEVuZE5vdGU+PENpdGU+PEF1dGhvcj5NYXVybzwvQXV0aG9yPjxZZWFyPjIwMTk8L1llYXI+PFJl
Y051bT45MDwvUmVjTnVtPjxEaXNwbGF5VGV4dD48c3R5bGUgZmFjZT0ic3VwZXJzY3JpcHQiPjY8
L3N0eWxlPjwvRGlzcGxheVRleHQ+PHJlY29yZD48cmVjLW51bWJlcj45MDwvcmVjLW51bWJlcj48
Zm9yZWlnbi1rZXlzPjxrZXkgYXBwPSJFTiIgZGItaWQ9InpmMHh3dzJ3ZTl2NXY1ZXphcjh2ZGFh
YXdmZXQ1eHJ0ZTB0dyIgdGltZXN0YW1wPSIxNjQ5ODQyNTg0Ij45MDwva2V5PjwvZm9yZWlnbi1r
ZXlzPjxyZWYtdHlwZSBuYW1lPSJKb3VybmFsIEFydGljbGUiPjE3PC9yZWYtdHlwZT48Y29udHJp
YnV0b3JzPjxhdXRob3JzPjxhdXRob3I+TWF1cm8sIE0uPC9hdXRob3I+PGF1dGhvcj5EZSBHcmFu
ZGlzLCBSLiBBLjwvYXV0aG9yPjxhdXRob3I+Q2FtcG9zLCBNLiBMLjwvYXV0aG9yPjxhdXRob3I+
QmF1ZXJtZWlzdGVyLCBBLjwvYXV0aG9yPjxhdXRob3I+UGVjY2luaW5pLCBSLiBHLjwvYXV0aG9y
PjxhdXRob3I+UGF2YW4sIEYuIFIuPC9hdXRob3I+PGF1dGhvcj5Mb3BlcywgTi4gUC48L2F1dGhv
cj48YXV0aG9yPkRlIE1vcmFlcywgTi4gVi48L2F1dGhvcj48L2F1dGhvcnM+PC9jb250cmlidXRv
cnM+PGF1dGgtYWRkcmVzcz5TYW8gUGF1bG8gU3RhdGUgVW5pdmVyc2l0eSAoVU5FU1ApLCBTY2hv
b2wgb2YgUGhhcm1hY2V1dGljYWwgU2NpZW5jZXMsIEFyYXJhcXVhcmEsIFNQIFpJUCAxNDgwMS05
MDIsIEJyYXppbC4gRWxlY3Ryb25pYyBhZGRyZXNzOiBtYXJpYW5hLm1hdXJvQHVuZXNwLmJyLiYj
eEQ7U2FvIFBhdWxvIFN0YXRlIFVuaXZlcnNpdHkgKFVORVNQKSwgU2Nob29sIG9mIFBoYXJtYWNl
dXRpY2FsIFNjaWVuY2VzLCBBcmFyYXF1YXJhLCBTUCBaSVAgMTQ4MDEtOTAyLCBCcmF6aWwuIEVs
ZWN0cm9uaWMgYWRkcmVzczogci5ncmFuZGlzQHVuZXNwLmJyLiYjeEQ7RmVkZXJhbCBVbml2ZXJz
aXR5IG9mIE1hdG8gR3Jvc3NvLCBTaW5vcCwgTVQsIEJyYXppbC4gRWxlY3Ryb25pYyBhZGRyZXNz
OiBtaWNoZWxjYW1wb3NAdWZtdC5ici4mI3hEO1VuaXZlcnNpdHkgb2YgU2FvIFBhdWxvIChVU1Ap
LCBOUFBOUywgU2Nob29sIG9mIFBoYXJtYWNldXRpY2FsIFNjaWVuY2VzIG9mIFJpYmVpcmFvIFBy
ZXRvLCBSaWJlaXJhbyBQcmV0bywgU1AgWklQIDE0MDQwLTkwMywgQnJhemlsLiBFbGVjdHJvbmlj
IGFkZHJlc3M6IGFuZS5tZWlzdGVyQHVzcC5ici4mI3hEO1NhbyBQYXVsbyBTdGF0ZSBVbml2ZXJz
aXR5IChVTkVTUCksIFNjaG9vbCBvZiBQaGFybWFjZXV0aWNhbCBTY2llbmNlcywgQXJhcmFxdWFy
YSwgU1AgWklQIDE0ODAxLTkwMiwgQnJhemlsLiBFbGVjdHJvbmljIGFkZHJlc3M6IHJvc2FuZ2Vs
YS5wZWNjaW5pbmlAdW5lc3AuYnIuJiN4RDtTYW8gUGF1bG8gU3RhdGUgVW5pdmVyc2l0eSAoVU5F
U1ApLCBTY2hvb2wgb2YgUGhhcm1hY2V1dGljYWwgU2NpZW5jZXMsIEFyYXJhcXVhcmEsIFNQIFpJ
UCAxNDgwMS05MDIsIEJyYXppbC4gRWxlY3Ryb25pYyBhZGRyZXNzOiBmZXJuYW5kby5wYXZhbkB1
bmVzcC5ici4mI3hEO1VuaXZlcnNpdHkgb2YgU2FvIFBhdWxvIChVU1ApLCBOUFBOUywgU2Nob29s
IG9mIFBoYXJtYWNldXRpY2FsIFNjaWVuY2VzIG9mIFJpYmVpcmFvIFByZXRvLCBSaWJlaXJhbyBQ
cmV0bywgU1AgWklQIDE0MDQwLTkwMywgQnJhemlsLiBFbGVjdHJvbmljIGFkZHJlc3M6IG5wZWxv
cGVzQGZjZnJwLnVzcC5ici4mI3hEO1NhbyBQYXVsbyBTdGF0ZSBVbml2ZXJzaXR5IChVTkVTUCks
IFNjaG9vbCBvZiBQaGFybWFjZXV0aWNhbCBTY2llbmNlcywgQXJhcmFxdWFyYSwgU1AgWklQIDE0
ODAxLTkwMiwgQnJhemlsLiBFbGVjdHJvbmljIGFkZHJlc3M6IG5hdGFsaWEudi5tb3JhZXNAdW5l
c3AuYnIuPC9hdXRoLWFkZHJlc3M+PHRpdGxlcz48dGl0bGU+QWNpZCBkaXRlcnBlbmVzIGZyb20g
Q29wYWliYSBvbGVvcmVzaW4gKENvcGFpZmVyYSBsYW5nc2RvcmZmaWkpOiBDaGVtaWNhbCBhbmQg
cGxhc21hIHN0YWJpbGl0eSBhbmQgaW50ZXN0aW5hbCBwZXJtZWFiaWxpdHkgdXNpbmcgQ2Fjby0y
IGNlbGxzPC90aXRsZT48c2Vjb25kYXJ5LXRpdGxlPkogRXRobm9waGFybWFjb2w8L3NlY29uZGFy
eS10aXRsZT48L3RpdGxlcz48cGVyaW9kaWNhbD48ZnVsbC10aXRsZT5KIEV0aG5vcGhhcm1hY29s
PC9mdWxsLXRpdGxlPjwvcGVyaW9kaWNhbD48cGFnZXM+MTgzLTE4OTwvcGFnZXM+PHZvbHVtZT4y
MzU8L3ZvbHVtZT48ZWRpdGlvbj4yMDE5LzAyLzE1PC9lZGl0aW9uPjxrZXl3b3Jkcz48a2V5d29y
ZD5BVFAgQmluZGluZyBDYXNzZXR0ZSBUcmFuc3BvcnRlciwgU3ViZmFtaWx5IEIsIE1lbWJlciAx
L21ldGFib2xpc208L2tleXdvcmQ+PGtleXdvcmQ+Q2Fjby0yIENlbGxzPC9rZXl3b3JkPjxrZXl3
b3JkPkRpdGVycGVuZXMvaXNvbGF0aW9uICZhbXA7IHB1cmlmaWNhdGlvbi8qcGhhcm1hY29raW5l
dGljczwva2V5d29yZD48a2V5d29yZD5EcnVnIFN0YWJpbGl0eTwva2V5d29yZD48a2V5d29yZD5G
YWJhY2VhZS8qY2hlbWlzdHJ5PC9rZXl3b3JkPjxrZXl3b3JkPkh1bWFuczwva2V5d29yZD48a2V5
d29yZD5IeWRyb2dlbi1Jb24gQ29uY2VudHJhdGlvbjwva2V5d29yZD48a2V5d29yZD5JbnRlc3Rp
bmFsIEFic29ycHRpb248L2tleXdvcmQ+PGtleXdvcmQ+UGVybWVhYmlsaXR5PC9rZXl3b3JkPjxr
ZXl3b3JkPlBsYW50IFByZXBhcmF0aW9ucy8qY2hlbWlzdHJ5PC9rZXl3b3JkPjxrZXl3b3JkPlRp
bWUgRmFjdG9yczwva2V5d29yZD48a2V5d29yZD5WZXJhcGFtaWwvcGhhcm1hY29sb2d5PC9rZXl3
b3JkPjxrZXl3b3JkPkNhY28tMjwva2V5d29yZD48a2V5d29yZD5Db3BhbGljIGFjaWQ8L2tleXdv
cmQ+PGtleXdvcmQ+S2F1cmVub2ljIGFjaWQ8L2tleXdvcmQ+PGtleXdvcmQ+VmlhYmlsaXR5PC9r
ZXl3b3JkPjwva2V5d29yZHM+PGRhdGVzPjx5ZWFyPjIwMTk8L3llYXI+PHB1Yi1kYXRlcz48ZGF0
ZT5NYXkgMTA8L2RhdGU+PC9wdWItZGF0ZXM+PC9kYXRlcz48aXNibj4xODcyLTc1NzMgKEVsZWN0
cm9uaWMpJiN4RDswMzc4LTg3NDEgKExpbmtpbmcpPC9pc2JuPjxhY2Nlc3Npb24tbnVtPjMwNzYz
Njk4PC9hY2Nlc3Npb24tbnVtPjx1cmxzPjxyZWxhdGVkLXVybHM+PHVybD5odHRwczovL3d3dy5u
Y2JpLm5sbS5uaWguZ292L3B1Ym1lZC8zMDc2MzY5ODwvdXJsPjwvcmVsYXRlZC11cmxzPjwvdXJs
cz48ZWxlY3Ryb25pYy1yZXNvdXJjZS1udW0+MTAuMTAxNi9qLmplcC4yMDE5LjAyLjAxNzwvZWxl
Y3Ryb25pYy1yZXNvdXJjZS1udW0+PC9yZWNvcmQ+PC9DaXRlPjwvRW5kTm90ZT5=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6</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w:t>
      </w:r>
    </w:p>
    <w:p w14:paraId="3C7CF8A9" w14:textId="77777777" w:rsidR="006C14F0" w:rsidRPr="00E9573D" w:rsidRDefault="006C14F0" w:rsidP="00E9573D">
      <w:pPr>
        <w:pStyle w:val="3"/>
      </w:pPr>
      <w:r w:rsidRPr="00E9573D">
        <w:t>Molecular docking of RA to PTP1B or TCPTP</w:t>
      </w:r>
    </w:p>
    <w:p w14:paraId="215C46BC" w14:textId="36EA2AA8" w:rsidR="006C14F0" w:rsidRPr="00464ED6" w:rsidRDefault="006C14F0" w:rsidP="006C14F0">
      <w:pPr>
        <w:rPr>
          <w:rFonts w:ascii="Times New Roman" w:hAnsi="Times New Roman" w:cs="Times New Roman"/>
          <w:sz w:val="24"/>
          <w:szCs w:val="24"/>
        </w:rPr>
      </w:pPr>
      <w:r w:rsidRPr="00464ED6">
        <w:rPr>
          <w:rFonts w:ascii="Times New Roman" w:hAnsi="Times New Roman" w:cs="Times New Roman"/>
          <w:sz w:val="24"/>
          <w:szCs w:val="24"/>
        </w:rPr>
        <w:t xml:space="preserve">The crystal structure of PTP1B (PDB ID: 1PTY and 6B8Z) and TCPTP (PDB ID: 7F5N) were obtained from the RCSB Protein Databank. Due to the space obstruction, the α7 helix of TCPTP was deleted. The co-crystallized ligand and water molecules were removed from the crystal structure. Hydrogen atoms were added, non-polar hydrogens were merged and </w:t>
      </w:r>
      <w:proofErr w:type="spellStart"/>
      <w:r w:rsidRPr="00464ED6">
        <w:rPr>
          <w:rFonts w:ascii="Times New Roman" w:hAnsi="Times New Roman" w:cs="Times New Roman"/>
          <w:sz w:val="24"/>
          <w:szCs w:val="24"/>
        </w:rPr>
        <w:t>Gasteiger</w:t>
      </w:r>
      <w:proofErr w:type="spellEnd"/>
      <w:r w:rsidRPr="00464ED6">
        <w:rPr>
          <w:rFonts w:ascii="Times New Roman" w:hAnsi="Times New Roman" w:cs="Times New Roman"/>
          <w:sz w:val="24"/>
          <w:szCs w:val="24"/>
        </w:rPr>
        <w:t xml:space="preserve"> charges were calculated for the protein using </w:t>
      </w:r>
      <w:proofErr w:type="spellStart"/>
      <w:r w:rsidRPr="00464ED6">
        <w:rPr>
          <w:rFonts w:ascii="Times New Roman" w:hAnsi="Times New Roman" w:cs="Times New Roman"/>
          <w:sz w:val="24"/>
          <w:szCs w:val="24"/>
        </w:rPr>
        <w:t>AutoDock</w:t>
      </w:r>
      <w:proofErr w:type="spellEnd"/>
      <w:r w:rsidRPr="00464ED6">
        <w:rPr>
          <w:rFonts w:ascii="Times New Roman" w:hAnsi="Times New Roman" w:cs="Times New Roman"/>
          <w:sz w:val="24"/>
          <w:szCs w:val="24"/>
        </w:rPr>
        <w:t xml:space="preserve"> Tools 1.5.7 (ADT)</w:t>
      </w:r>
      <w:r w:rsidRPr="00464ED6">
        <w:rPr>
          <w:rFonts w:ascii="Times New Roman" w:hAnsi="Times New Roman" w:cs="Times New Roman"/>
          <w:sz w:val="24"/>
          <w:szCs w:val="24"/>
        </w:rPr>
        <w:fldChar w:fldCharType="begin"/>
      </w:r>
      <w:r w:rsidR="00A9199E">
        <w:rPr>
          <w:rFonts w:ascii="Times New Roman" w:hAnsi="Times New Roman" w:cs="Times New Roman"/>
          <w:sz w:val="24"/>
          <w:szCs w:val="24"/>
        </w:rPr>
        <w:instrText xml:space="preserve"> ADDIN EN.CITE &lt;EndNote&gt;&lt;Cite&gt;&lt;Author&gt;Rizvi&lt;/Author&gt;&lt;Year&gt;2013&lt;/Year&gt;&lt;RecNum&gt;102&lt;/RecNum&gt;&lt;DisplayText&gt;&lt;style face="superscript"&gt;7&lt;/style&gt;&lt;/DisplayText&gt;&lt;record&gt;&lt;rec-number&gt;102&lt;/rec-number&gt;&lt;foreign-keys&gt;&lt;key app="EN" db-id="zf0xww2we9v5v5ezar8vdaaawfet5xrte0tw" timestamp="1650358208"&gt;102&lt;/key&gt;&lt;/foreign-keys&gt;&lt;ref-type name="Journal Article"&gt;17&lt;/ref-type&gt;&lt;contributors&gt;&lt;authors&gt;&lt;author&gt;Rizvi, S. M.&lt;/author&gt;&lt;author&gt;Shakil, S.&lt;/author&gt;&lt;author&gt;Haneef, M.&lt;/author&gt;&lt;/authors&gt;&lt;/contributors&gt;&lt;auth-address&gt;Department of Biosciences, Integral University, Lucknow, India-226026.&amp;#xD;Department of Bio-engineering, Integral University, Lucknow, India-226026.&lt;/auth-address&gt;&lt;titles&gt;&lt;title&gt;A simple click by click protocol to perform docking: AutoDock 4.2 made easy for non-bioinformaticians&lt;/title&gt;&lt;secondary-title&gt;EXCLI J&lt;/secondary-title&gt;&lt;/titles&gt;&lt;periodical&gt;&lt;full-title&gt;EXCLI J&lt;/full-title&gt;&lt;/periodical&gt;&lt;pages&gt;831-57&lt;/pages&gt;&lt;volume&gt;12&lt;/volume&gt;&lt;edition&gt;2013/01/01&lt;/edition&gt;&lt;keywords&gt;&lt;keyword&gt;AutoDock&lt;/keyword&gt;&lt;keyword&gt;computer aided docking&lt;/keyword&gt;&lt;keyword&gt;drug discovery&lt;/keyword&gt;&lt;keyword&gt;enzyme-ligand interaction&lt;/keyword&gt;&lt;keyword&gt;free offline docking&lt;/keyword&gt;&lt;keyword&gt;non-bioinformaticians&lt;/keyword&gt;&lt;/keywords&gt;&lt;dates&gt;&lt;year&gt;2013&lt;/year&gt;&lt;/dates&gt;&lt;isbn&gt;1611-2156 (Print)&amp;#xD;1611-2156 (Linking)&lt;/isbn&gt;&lt;accession-num&gt;26648810&lt;/accession-num&gt;&lt;urls&gt;&lt;related-urls&gt;&lt;url&gt;https://www.ncbi.nlm.nih.gov/pubmed/26648810&lt;/url&gt;&lt;/related-urls&gt;&lt;/urls&gt;&lt;custom2&gt;PMC4669947&lt;/custom2&gt;&lt;/record&gt;&lt;/Cite&gt;&lt;/EndNote&gt;</w:instrText>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7</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The RA was prepared in PDBQT format by assigning </w:t>
      </w:r>
      <w:proofErr w:type="spellStart"/>
      <w:r w:rsidRPr="00464ED6">
        <w:rPr>
          <w:rFonts w:ascii="Times New Roman" w:hAnsi="Times New Roman" w:cs="Times New Roman"/>
          <w:sz w:val="24"/>
          <w:szCs w:val="24"/>
        </w:rPr>
        <w:t>Gasteiger</w:t>
      </w:r>
      <w:proofErr w:type="spellEnd"/>
      <w:r w:rsidRPr="00464ED6">
        <w:rPr>
          <w:rFonts w:ascii="Times New Roman" w:hAnsi="Times New Roman" w:cs="Times New Roman"/>
          <w:sz w:val="24"/>
          <w:szCs w:val="24"/>
        </w:rPr>
        <w:t xml:space="preserve"> charges and setting the torsions degree. Grid box parametric dimension values were adjusted to 55×55×55 with 0.375 Å spacing. Lamarckian genetic search algorithms were selected, and the number of runs was adjusted to 50. The docking models were analyzed by the </w:t>
      </w:r>
      <w:proofErr w:type="spellStart"/>
      <w:r w:rsidRPr="00464ED6">
        <w:rPr>
          <w:rFonts w:ascii="Times New Roman" w:hAnsi="Times New Roman" w:cs="Times New Roman"/>
          <w:sz w:val="24"/>
          <w:szCs w:val="24"/>
        </w:rPr>
        <w:t>PyMOL</w:t>
      </w:r>
      <w:proofErr w:type="spellEnd"/>
      <w:r w:rsidRPr="00464ED6">
        <w:rPr>
          <w:rFonts w:ascii="Times New Roman" w:hAnsi="Times New Roman" w:cs="Times New Roman"/>
          <w:sz w:val="24"/>
          <w:szCs w:val="24"/>
        </w:rPr>
        <w:t xml:space="preserve"> software.</w:t>
      </w:r>
    </w:p>
    <w:p w14:paraId="6C125DE1" w14:textId="77777777" w:rsidR="006C14F0" w:rsidRPr="00464ED6" w:rsidRDefault="006C14F0" w:rsidP="006C14F0">
      <w:pPr>
        <w:pStyle w:val="3"/>
        <w:rPr>
          <w:rFonts w:cs="Times New Roman"/>
          <w:b w:val="0"/>
          <w:bCs/>
        </w:rPr>
      </w:pPr>
      <w:r w:rsidRPr="00464ED6">
        <w:rPr>
          <w:rFonts w:cs="Times New Roman"/>
          <w:bCs/>
        </w:rPr>
        <w:t xml:space="preserve">Surface plasmon resonance (SPR) and enzyme immobilization </w:t>
      </w:r>
    </w:p>
    <w:p w14:paraId="17A87ACD" w14:textId="303B23BE"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SPR experiments were carried out using a </w:t>
      </w:r>
      <w:proofErr w:type="spellStart"/>
      <w:r w:rsidRPr="00464ED6">
        <w:rPr>
          <w:rFonts w:ascii="Times New Roman" w:hAnsi="Times New Roman" w:cs="Times New Roman"/>
          <w:sz w:val="24"/>
          <w:szCs w:val="24"/>
        </w:rPr>
        <w:t>Biacore</w:t>
      </w:r>
      <w:proofErr w:type="spellEnd"/>
      <w:r w:rsidRPr="00464ED6">
        <w:rPr>
          <w:rFonts w:ascii="Times New Roman" w:hAnsi="Times New Roman" w:cs="Times New Roman"/>
          <w:sz w:val="24"/>
          <w:szCs w:val="24"/>
        </w:rPr>
        <w:t xml:space="preserve"> 8K SPR spectrometer from GE Healthcare Life Sciences. </w:t>
      </w:r>
      <w:r w:rsidRPr="00464ED6">
        <w:rPr>
          <w:rFonts w:ascii="Times New Roman" w:hAnsi="Times New Roman" w:cs="Times New Roman" w:hint="eastAsia"/>
          <w:sz w:val="24"/>
          <w:szCs w:val="24"/>
        </w:rPr>
        <w:t>Full-length</w:t>
      </w:r>
      <w:r w:rsidRPr="00464ED6">
        <w:rPr>
          <w:rFonts w:ascii="Times New Roman" w:hAnsi="Times New Roman" w:cs="Times New Roman"/>
          <w:sz w:val="24"/>
          <w:szCs w:val="24"/>
        </w:rPr>
        <w:t xml:space="preserve"> human PTP1B (hPTP1B) was dissolved in 10</w:t>
      </w:r>
      <w:r w:rsidR="0019533D">
        <w:rPr>
          <w:rFonts w:ascii="Times New Roman" w:hAnsi="Times New Roman" w:cs="Times New Roman"/>
          <w:sz w:val="24"/>
          <w:szCs w:val="24"/>
        </w:rPr>
        <w:t xml:space="preserve"> </w:t>
      </w:r>
      <w:r w:rsidRPr="00464ED6">
        <w:rPr>
          <w:rFonts w:ascii="Times New Roman" w:hAnsi="Times New Roman" w:cs="Times New Roman"/>
          <w:sz w:val="24"/>
          <w:szCs w:val="24"/>
        </w:rPr>
        <w:lastRenderedPageBreak/>
        <w:t>mM sodium acetate buffer (pH 4.0) and immobilized to a CM5 chip using an amine coupling method.</w:t>
      </w:r>
    </w:p>
    <w:p w14:paraId="357BB9E7" w14:textId="77777777" w:rsidR="006C14F0" w:rsidRPr="00464ED6" w:rsidRDefault="006C14F0" w:rsidP="006C14F0">
      <w:pPr>
        <w:pStyle w:val="3"/>
        <w:rPr>
          <w:rFonts w:cs="Times New Roman"/>
          <w:b w:val="0"/>
          <w:bCs/>
        </w:rPr>
      </w:pPr>
      <w:r w:rsidRPr="00464ED6">
        <w:rPr>
          <w:rFonts w:cs="Times New Roman"/>
          <w:bCs/>
        </w:rPr>
        <w:t>Glucose Tolerance Test (GTT) and Insulin Tolerance Test (ITT)</w:t>
      </w:r>
    </w:p>
    <w:p w14:paraId="6697ABEE" w14:textId="200FC071"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For GTT, animals were fasted from the beginning of the dark cycle. After 12 hours of fasting, blood glucose levels were measured from the tail vein. Subsequently, saline or dextrose solution (1 g/kg for </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 xml:space="preserve"> or </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mice, 2 g/kg for DIO mice) was administrated intraperitoneally. Blood glucose levels were measured from the tail vein at </w:t>
      </w:r>
      <w:proofErr w:type="gramStart"/>
      <w:r w:rsidRPr="00464ED6">
        <w:rPr>
          <w:rFonts w:ascii="Times New Roman" w:hAnsi="Times New Roman" w:cs="Times New Roman"/>
          <w:sz w:val="24"/>
          <w:szCs w:val="24"/>
        </w:rPr>
        <w:t>30, 60, 90, and 120 min</w:t>
      </w:r>
      <w:proofErr w:type="gramEnd"/>
      <w:r w:rsidRPr="00464ED6">
        <w:rPr>
          <w:rFonts w:ascii="Times New Roman" w:hAnsi="Times New Roman" w:cs="Times New Roman"/>
          <w:sz w:val="24"/>
          <w:szCs w:val="24"/>
        </w:rPr>
        <w:t xml:space="preserve"> following glucose injection. For ITT, mice were fasted for six hours during the light cycle. Saline or insulin (1 IU/kg for </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 xml:space="preserve"> or DIO mice) were intraperitoneally administered. Blood glucose levels were measured at 15, </w:t>
      </w:r>
      <w:proofErr w:type="gramStart"/>
      <w:r w:rsidRPr="00464ED6">
        <w:rPr>
          <w:rFonts w:ascii="Times New Roman" w:hAnsi="Times New Roman" w:cs="Times New Roman"/>
          <w:sz w:val="24"/>
          <w:szCs w:val="24"/>
        </w:rPr>
        <w:t xml:space="preserve">30, 60, 90 </w:t>
      </w:r>
      <w:r w:rsidRPr="00464ED6">
        <w:rPr>
          <w:rFonts w:ascii="Times New Roman" w:hAnsi="Times New Roman" w:cs="Times New Roman" w:hint="eastAsia"/>
          <w:sz w:val="24"/>
          <w:szCs w:val="24"/>
        </w:rPr>
        <w:t>and</w:t>
      </w:r>
      <w:r w:rsidRPr="00464ED6">
        <w:rPr>
          <w:rFonts w:ascii="Times New Roman" w:hAnsi="Times New Roman" w:cs="Times New Roman"/>
          <w:sz w:val="24"/>
          <w:szCs w:val="24"/>
        </w:rPr>
        <w:t xml:space="preserve"> 120 min</w:t>
      </w:r>
      <w:proofErr w:type="gramEnd"/>
      <w:r w:rsidRPr="00464ED6">
        <w:rPr>
          <w:rFonts w:ascii="Times New Roman" w:hAnsi="Times New Roman" w:cs="Times New Roman"/>
          <w:sz w:val="24"/>
          <w:szCs w:val="24"/>
        </w:rPr>
        <w:t xml:space="preserve"> following insulin injection from the tail vein.</w:t>
      </w:r>
    </w:p>
    <w:p w14:paraId="63ABC192" w14:textId="77777777" w:rsidR="006C14F0" w:rsidRPr="00464ED6" w:rsidRDefault="006C14F0" w:rsidP="006C14F0">
      <w:pPr>
        <w:pStyle w:val="3"/>
        <w:rPr>
          <w:rFonts w:cs="Times New Roman"/>
          <w:b w:val="0"/>
          <w:bCs/>
        </w:rPr>
      </w:pPr>
      <w:r w:rsidRPr="00464ED6">
        <w:rPr>
          <w:rFonts w:cs="Times New Roman"/>
          <w:bCs/>
        </w:rPr>
        <w:t xml:space="preserve">Purification of Recombinant PTP1B and TCPTP for </w:t>
      </w:r>
      <w:r w:rsidRPr="00464ED6">
        <w:rPr>
          <w:rFonts w:cs="Times New Roman"/>
          <w:bCs/>
          <w:i/>
          <w:iCs/>
        </w:rPr>
        <w:t xml:space="preserve">in Vitro </w:t>
      </w:r>
      <w:r w:rsidRPr="00464ED6">
        <w:rPr>
          <w:rFonts w:cs="Times New Roman"/>
          <w:bCs/>
        </w:rPr>
        <w:t>Assays.</w:t>
      </w:r>
    </w:p>
    <w:p w14:paraId="4F2DDE65" w14:textId="17D29099"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Three different human PTP1B and TCPTP constructs (PTP1B</w:t>
      </w:r>
      <w:r w:rsidRPr="00464ED6">
        <w:rPr>
          <w:rFonts w:ascii="Times New Roman" w:hAnsi="Times New Roman" w:cs="Times New Roman"/>
          <w:sz w:val="24"/>
          <w:szCs w:val="24"/>
          <w:vertAlign w:val="subscript"/>
        </w:rPr>
        <w:t>1-298</w:t>
      </w:r>
      <w:r w:rsidRPr="00464ED6">
        <w:rPr>
          <w:rFonts w:ascii="Times New Roman" w:hAnsi="Times New Roman" w:cs="Times New Roman"/>
          <w:sz w:val="24"/>
          <w:szCs w:val="24"/>
        </w:rPr>
        <w:t>; PTP1B</w:t>
      </w:r>
      <w:r w:rsidRPr="00464ED6">
        <w:rPr>
          <w:rFonts w:ascii="Times New Roman" w:hAnsi="Times New Roman" w:cs="Times New Roman"/>
          <w:sz w:val="24"/>
          <w:szCs w:val="24"/>
          <w:vertAlign w:val="subscript"/>
        </w:rPr>
        <w:t>1-321</w:t>
      </w:r>
      <w:r w:rsidRPr="00464ED6">
        <w:rPr>
          <w:rFonts w:ascii="Times New Roman" w:hAnsi="Times New Roman" w:cs="Times New Roman"/>
          <w:sz w:val="24"/>
          <w:szCs w:val="24"/>
        </w:rPr>
        <w:t>; PTP1B</w:t>
      </w:r>
      <w:r w:rsidRPr="00464ED6">
        <w:rPr>
          <w:rFonts w:ascii="Times New Roman" w:hAnsi="Times New Roman" w:cs="Times New Roman"/>
          <w:sz w:val="24"/>
          <w:szCs w:val="24"/>
          <w:vertAlign w:val="subscript"/>
        </w:rPr>
        <w:t>1-393</w:t>
      </w:r>
      <w:r w:rsidRPr="00464ED6">
        <w:rPr>
          <w:rFonts w:ascii="Times New Roman" w:hAnsi="Times New Roman" w:cs="Times New Roman"/>
          <w:sz w:val="24"/>
          <w:szCs w:val="24"/>
        </w:rPr>
        <w:t>; TCPTP</w:t>
      </w:r>
      <w:r w:rsidRPr="00464ED6">
        <w:rPr>
          <w:rFonts w:ascii="Times New Roman" w:hAnsi="Times New Roman" w:cs="Times New Roman"/>
          <w:sz w:val="24"/>
          <w:szCs w:val="24"/>
          <w:vertAlign w:val="subscript"/>
        </w:rPr>
        <w:t>1-296</w:t>
      </w:r>
      <w:r w:rsidRPr="00464ED6">
        <w:rPr>
          <w:rFonts w:ascii="Times New Roman" w:hAnsi="Times New Roman" w:cs="Times New Roman"/>
          <w:sz w:val="24"/>
          <w:szCs w:val="24"/>
        </w:rPr>
        <w:t>;</w:t>
      </w:r>
      <w:r w:rsidRPr="00464ED6">
        <w:rPr>
          <w:rFonts w:ascii="Times New Roman" w:hAnsi="Times New Roman" w:cs="Times New Roman"/>
          <w:sz w:val="24"/>
          <w:szCs w:val="24"/>
          <w:vertAlign w:val="subscript"/>
        </w:rPr>
        <w:t xml:space="preserve"> </w:t>
      </w:r>
      <w:r w:rsidRPr="00464ED6">
        <w:rPr>
          <w:rFonts w:ascii="Times New Roman" w:hAnsi="Times New Roman" w:cs="Times New Roman"/>
          <w:sz w:val="24"/>
          <w:szCs w:val="24"/>
        </w:rPr>
        <w:t>TCPTP</w:t>
      </w:r>
      <w:r w:rsidRPr="00464ED6">
        <w:rPr>
          <w:rFonts w:ascii="Times New Roman" w:hAnsi="Times New Roman" w:cs="Times New Roman"/>
          <w:sz w:val="24"/>
          <w:szCs w:val="24"/>
          <w:vertAlign w:val="subscript"/>
        </w:rPr>
        <w:t>1-336</w:t>
      </w:r>
      <w:r w:rsidRPr="00464ED6">
        <w:rPr>
          <w:rFonts w:ascii="Times New Roman" w:hAnsi="Times New Roman" w:cs="Times New Roman"/>
          <w:sz w:val="24"/>
          <w:szCs w:val="24"/>
        </w:rPr>
        <w:t xml:space="preserve">) were subcloned into the </w:t>
      </w:r>
      <w:proofErr w:type="spellStart"/>
      <w:r w:rsidRPr="00464ED6">
        <w:rPr>
          <w:rFonts w:ascii="Times New Roman" w:hAnsi="Times New Roman" w:cs="Times New Roman"/>
          <w:sz w:val="24"/>
          <w:szCs w:val="24"/>
        </w:rPr>
        <w:t>pTriex</w:t>
      </w:r>
      <w:proofErr w:type="spellEnd"/>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vector,</w:t>
      </w:r>
      <w:r w:rsidRPr="00464ED6">
        <w:rPr>
          <w:rFonts w:ascii="Times New Roman" w:hAnsi="Times New Roman" w:cs="Times New Roman"/>
          <w:sz w:val="24"/>
          <w:szCs w:val="24"/>
        </w:rPr>
        <w:t xml:space="preserve"> which contains an N-terminal HIS6G-tag and a tobacco etch virus (TEV) protease cleavage site. The plasmids were transformed into</w:t>
      </w:r>
      <w:r w:rsidRPr="00464ED6">
        <w:rPr>
          <w:rFonts w:ascii="Times New Roman" w:hAnsi="Times New Roman" w:cs="Times New Roman"/>
          <w:i/>
          <w:iCs/>
          <w:sz w:val="24"/>
          <w:szCs w:val="24"/>
        </w:rPr>
        <w:t xml:space="preserve"> </w:t>
      </w:r>
      <w:proofErr w:type="gramStart"/>
      <w:r w:rsidRPr="00464ED6">
        <w:rPr>
          <w:rFonts w:ascii="Times New Roman" w:hAnsi="Times New Roman" w:cs="Times New Roman"/>
          <w:i/>
          <w:iCs/>
          <w:sz w:val="24"/>
          <w:szCs w:val="24"/>
        </w:rPr>
        <w:t>E.coli</w:t>
      </w:r>
      <w:proofErr w:type="gramEnd"/>
      <w:r w:rsidRPr="00464ED6">
        <w:rPr>
          <w:rFonts w:ascii="Times New Roman" w:hAnsi="Times New Roman" w:cs="Times New Roman"/>
          <w:i/>
          <w:iCs/>
          <w:sz w:val="24"/>
          <w:szCs w:val="24"/>
        </w:rPr>
        <w:t xml:space="preserve"> </w:t>
      </w:r>
      <w:r w:rsidRPr="00464ED6">
        <w:rPr>
          <w:rFonts w:ascii="Times New Roman" w:hAnsi="Times New Roman" w:cs="Times New Roman"/>
          <w:sz w:val="24"/>
          <w:szCs w:val="24"/>
        </w:rPr>
        <w:t xml:space="preserve">BL21(DE3) RIL cells and protein expression was induced using 0.5 mM IPTG at 18°C </w:t>
      </w:r>
      <w:r w:rsidRPr="00464ED6">
        <w:rPr>
          <w:rFonts w:ascii="Times New Roman" w:hAnsi="Times New Roman" w:cs="Times New Roman" w:hint="eastAsia"/>
          <w:sz w:val="24"/>
          <w:szCs w:val="24"/>
        </w:rPr>
        <w:t>for</w:t>
      </w:r>
      <w:r w:rsidRPr="00464ED6">
        <w:rPr>
          <w:rFonts w:ascii="Times New Roman" w:hAnsi="Times New Roman" w:cs="Times New Roman"/>
          <w:sz w:val="24"/>
          <w:szCs w:val="24"/>
        </w:rPr>
        <w:t xml:space="preserve"> 18 h. Cell pellets were resuspended in ice-cold lysis buffer (50 mM Tris pH</w:t>
      </w:r>
      <w:r w:rsidR="00DA72AE">
        <w:rPr>
          <w:rFonts w:ascii="Times New Roman" w:hAnsi="Times New Roman" w:cs="Times New Roman"/>
          <w:sz w:val="24"/>
          <w:szCs w:val="24"/>
        </w:rPr>
        <w:t xml:space="preserve"> </w:t>
      </w:r>
      <w:r w:rsidRPr="00464ED6">
        <w:rPr>
          <w:rFonts w:ascii="Times New Roman" w:hAnsi="Times New Roman" w:cs="Times New Roman"/>
          <w:sz w:val="24"/>
          <w:szCs w:val="24"/>
        </w:rPr>
        <w:t xml:space="preserve">8.0, 500 mM NaCl, 20 mM imidazole, 5% glycerol, 1 mM TCEP and EDTA-free protease inhibitor </w:t>
      </w:r>
      <w:r w:rsidRPr="00464ED6">
        <w:rPr>
          <w:rFonts w:ascii="Times New Roman" w:hAnsi="Times New Roman" w:cs="Times New Roman" w:hint="eastAsia"/>
          <w:sz w:val="24"/>
          <w:szCs w:val="24"/>
        </w:rPr>
        <w:t>tablet</w:t>
      </w:r>
      <w:r w:rsidRPr="00464ED6">
        <w:rPr>
          <w:rFonts w:ascii="Times New Roman" w:hAnsi="Times New Roman" w:cs="Times New Roman"/>
          <w:sz w:val="24"/>
          <w:szCs w:val="24"/>
        </w:rPr>
        <w:t xml:space="preserve"> [Roche]) and lysed by sonication, and the cell lysate was centrifuged at 20000 g for 30 min at 4°C</w:t>
      </w:r>
      <w:r w:rsidRPr="00464ED6">
        <w:rPr>
          <w:rFonts w:ascii="Times New Roman" w:hAnsi="Times New Roman" w:cs="Times New Roman" w:hint="eastAsia"/>
          <w:sz w:val="24"/>
          <w:szCs w:val="24"/>
        </w:rPr>
        <w:t>.</w:t>
      </w:r>
      <w:r w:rsidRPr="00464ED6">
        <w:rPr>
          <w:rFonts w:ascii="Times New Roman" w:hAnsi="Times New Roman" w:cs="Times New Roman"/>
          <w:sz w:val="24"/>
          <w:szCs w:val="24"/>
        </w:rPr>
        <w:t xml:space="preserve"> After filtration, the supernatant was loaded onto a </w:t>
      </w:r>
      <w:proofErr w:type="spellStart"/>
      <w:r w:rsidRPr="00464ED6">
        <w:rPr>
          <w:rFonts w:ascii="Times New Roman" w:hAnsi="Times New Roman" w:cs="Times New Roman"/>
          <w:sz w:val="24"/>
          <w:szCs w:val="24"/>
        </w:rPr>
        <w:t>HisTrap</w:t>
      </w:r>
      <w:proofErr w:type="spellEnd"/>
      <w:r w:rsidRPr="00464ED6">
        <w:rPr>
          <w:rFonts w:ascii="Times New Roman" w:hAnsi="Times New Roman" w:cs="Times New Roman"/>
          <w:sz w:val="24"/>
          <w:szCs w:val="24"/>
        </w:rPr>
        <w:t xml:space="preserve"> HP column (GE </w:t>
      </w:r>
      <w:r w:rsidRPr="00464ED6">
        <w:rPr>
          <w:rFonts w:ascii="Times New Roman" w:hAnsi="Times New Roman" w:cs="Times New Roman" w:hint="eastAsia"/>
          <w:sz w:val="24"/>
          <w:szCs w:val="24"/>
        </w:rPr>
        <w:t>Healthcare</w:t>
      </w:r>
      <w:r w:rsidRPr="00464ED6">
        <w:rPr>
          <w:rFonts w:ascii="Times New Roman" w:hAnsi="Times New Roman" w:cs="Times New Roman"/>
          <w:sz w:val="24"/>
          <w:szCs w:val="24"/>
        </w:rPr>
        <w:t xml:space="preserve">) </w:t>
      </w:r>
      <w:r w:rsidRPr="00464ED6">
        <w:rPr>
          <w:rFonts w:ascii="Times New Roman" w:hAnsi="Times New Roman" w:cs="Times New Roman" w:hint="eastAsia"/>
          <w:sz w:val="24"/>
          <w:szCs w:val="24"/>
        </w:rPr>
        <w:t>e</w:t>
      </w:r>
      <w:r w:rsidRPr="00464ED6">
        <w:rPr>
          <w:rFonts w:ascii="Times New Roman" w:hAnsi="Times New Roman" w:cs="Times New Roman"/>
          <w:sz w:val="24"/>
          <w:szCs w:val="24"/>
        </w:rPr>
        <w:t>quilibrated with 50 mM Tris pH</w:t>
      </w:r>
      <w:r w:rsidR="0019533D">
        <w:rPr>
          <w:rFonts w:ascii="Times New Roman" w:hAnsi="Times New Roman" w:cs="Times New Roman"/>
          <w:sz w:val="24"/>
          <w:szCs w:val="24"/>
        </w:rPr>
        <w:t xml:space="preserve"> </w:t>
      </w:r>
      <w:r w:rsidRPr="00464ED6">
        <w:rPr>
          <w:rFonts w:ascii="Times New Roman" w:hAnsi="Times New Roman" w:cs="Times New Roman"/>
          <w:sz w:val="24"/>
          <w:szCs w:val="24"/>
        </w:rPr>
        <w:t xml:space="preserve">8.0, 20 mM imidazole, and 500 mM NaCl, and the his6-tagged protein was eluted using a 300 mM imidazole. Fractions containing PTP1B were pooled and cleaved with TEV protease overnight at 4 °C. </w:t>
      </w:r>
      <w:r w:rsidRPr="00464ED6">
        <w:rPr>
          <w:rFonts w:ascii="Times New Roman" w:hAnsi="Times New Roman" w:cs="Times New Roman" w:hint="eastAsia"/>
          <w:sz w:val="24"/>
          <w:szCs w:val="24"/>
        </w:rPr>
        <w:t>The cleaved</w:t>
      </w:r>
      <w:r w:rsidRPr="00464ED6">
        <w:rPr>
          <w:rFonts w:ascii="Times New Roman" w:hAnsi="Times New Roman" w:cs="Times New Roman"/>
          <w:sz w:val="24"/>
          <w:szCs w:val="24"/>
        </w:rPr>
        <w:t xml:space="preserve"> protein was further purified using Ni2+-NTA immobilized metal affinity chromatography. Finally, a </w:t>
      </w:r>
      <w:r w:rsidRPr="00464ED6">
        <w:rPr>
          <w:rFonts w:ascii="Times New Roman" w:hAnsi="Times New Roman" w:cs="Times New Roman" w:hint="eastAsia"/>
          <w:sz w:val="24"/>
          <w:szCs w:val="24"/>
        </w:rPr>
        <w:t>size-exclusion</w:t>
      </w:r>
      <w:r w:rsidRPr="00464ED6">
        <w:rPr>
          <w:rFonts w:ascii="Times New Roman" w:hAnsi="Times New Roman" w:cs="Times New Roman"/>
          <w:sz w:val="24"/>
          <w:szCs w:val="24"/>
        </w:rPr>
        <w:t xml:space="preserve"> chromatography step in buffer A (50 mM Tris pH</w:t>
      </w:r>
      <w:r w:rsidR="0019533D">
        <w:rPr>
          <w:rFonts w:ascii="Times New Roman" w:hAnsi="Times New Roman" w:cs="Times New Roman"/>
          <w:sz w:val="24"/>
          <w:szCs w:val="24"/>
        </w:rPr>
        <w:t xml:space="preserve"> </w:t>
      </w:r>
      <w:r w:rsidRPr="00464ED6">
        <w:rPr>
          <w:rFonts w:ascii="Times New Roman" w:hAnsi="Times New Roman" w:cs="Times New Roman"/>
          <w:sz w:val="24"/>
          <w:szCs w:val="24"/>
        </w:rPr>
        <w:t xml:space="preserve">8.0, 500 mM NaCl, 1% glycerol, 1 mM TCEP) using a </w:t>
      </w:r>
      <w:proofErr w:type="spellStart"/>
      <w:r w:rsidRPr="00464ED6">
        <w:rPr>
          <w:rFonts w:ascii="Times New Roman" w:hAnsi="Times New Roman" w:cs="Times New Roman"/>
          <w:sz w:val="24"/>
          <w:szCs w:val="24"/>
        </w:rPr>
        <w:t>Superdex</w:t>
      </w:r>
      <w:proofErr w:type="spellEnd"/>
      <w:r w:rsidRPr="00464ED6">
        <w:rPr>
          <w:rFonts w:ascii="Times New Roman" w:hAnsi="Times New Roman" w:cs="Times New Roman"/>
          <w:sz w:val="24"/>
          <w:szCs w:val="24"/>
        </w:rPr>
        <w:t xml:space="preserve"> 75 (GE Healthcare) was performed. </w:t>
      </w:r>
    </w:p>
    <w:p w14:paraId="2DB9B929" w14:textId="77777777" w:rsidR="006C14F0" w:rsidRPr="00464ED6" w:rsidRDefault="006C14F0" w:rsidP="006C14F0">
      <w:pPr>
        <w:pStyle w:val="3"/>
        <w:rPr>
          <w:rFonts w:cs="Times New Roman"/>
          <w:b w:val="0"/>
          <w:bCs/>
        </w:rPr>
      </w:pPr>
      <w:r w:rsidRPr="00464ED6">
        <w:rPr>
          <w:rFonts w:cs="Times New Roman"/>
          <w:bCs/>
        </w:rPr>
        <w:t>Enzyme Kinetics</w:t>
      </w:r>
    </w:p>
    <w:p w14:paraId="49012605" w14:textId="0401E958" w:rsidR="006C14F0" w:rsidRDefault="006C14F0" w:rsidP="006C14F0">
      <w:pPr>
        <w:spacing w:before="120"/>
        <w:rPr>
          <w:rFonts w:ascii="Times New Roman" w:hAnsi="Times New Roman" w:cs="Times New Roman"/>
          <w:sz w:val="24"/>
          <w:szCs w:val="24"/>
        </w:rPr>
      </w:pPr>
      <w:r w:rsidRPr="00464ED6">
        <w:rPr>
          <w:rFonts w:ascii="Times New Roman" w:hAnsi="Times New Roman" w:cs="Times New Roman"/>
          <w:sz w:val="24"/>
          <w:szCs w:val="24"/>
        </w:rPr>
        <w:t xml:space="preserve">Unless stated otherwise, standard assays were carried out using 50 </w:t>
      </w:r>
      <w:proofErr w:type="spellStart"/>
      <w:r w:rsidRPr="00464ED6">
        <w:rPr>
          <w:rFonts w:ascii="Times New Roman" w:hAnsi="Times New Roman" w:cs="Times New Roman"/>
          <w:sz w:val="24"/>
          <w:szCs w:val="24"/>
        </w:rPr>
        <w:t>nM</w:t>
      </w:r>
      <w:proofErr w:type="spellEnd"/>
      <w:r w:rsidRPr="00464ED6">
        <w:rPr>
          <w:rFonts w:ascii="Times New Roman" w:hAnsi="Times New Roman" w:cs="Times New Roman"/>
          <w:sz w:val="24"/>
          <w:szCs w:val="24"/>
        </w:rPr>
        <w:t xml:space="preserve"> PTP1B or TCPTP protein in DP buffer (2 mM KH</w:t>
      </w:r>
      <w:r w:rsidRPr="00464ED6">
        <w:rPr>
          <w:rFonts w:ascii="Times New Roman" w:hAnsi="Times New Roman" w:cs="Times New Roman"/>
          <w:sz w:val="24"/>
          <w:szCs w:val="24"/>
          <w:vertAlign w:val="subscript"/>
        </w:rPr>
        <w:t>2</w:t>
      </w:r>
      <w:r w:rsidRPr="00464ED6">
        <w:rPr>
          <w:rFonts w:ascii="Times New Roman" w:hAnsi="Times New Roman" w:cs="Times New Roman"/>
          <w:sz w:val="24"/>
          <w:szCs w:val="24"/>
        </w:rPr>
        <w:t>PO</w:t>
      </w:r>
      <w:r w:rsidRPr="00464ED6">
        <w:rPr>
          <w:rFonts w:ascii="Times New Roman" w:hAnsi="Times New Roman" w:cs="Times New Roman"/>
          <w:sz w:val="24"/>
          <w:szCs w:val="24"/>
          <w:vertAlign w:val="subscript"/>
        </w:rPr>
        <w:t>4</w:t>
      </w:r>
      <w:r w:rsidRPr="00464ED6">
        <w:rPr>
          <w:rFonts w:ascii="Times New Roman" w:hAnsi="Times New Roman" w:cs="Times New Roman"/>
          <w:sz w:val="24"/>
          <w:szCs w:val="24"/>
        </w:rPr>
        <w:t>, 8 mM Na</w:t>
      </w:r>
      <w:r w:rsidRPr="00464ED6">
        <w:rPr>
          <w:rFonts w:ascii="Times New Roman" w:hAnsi="Times New Roman" w:cs="Times New Roman"/>
          <w:sz w:val="24"/>
          <w:szCs w:val="24"/>
          <w:vertAlign w:val="subscript"/>
        </w:rPr>
        <w:t>2</w:t>
      </w:r>
      <w:r w:rsidRPr="00464ED6">
        <w:rPr>
          <w:rFonts w:ascii="Times New Roman" w:hAnsi="Times New Roman" w:cs="Times New Roman"/>
          <w:sz w:val="24"/>
          <w:szCs w:val="24"/>
        </w:rPr>
        <w:t>HPO</w:t>
      </w:r>
      <w:r w:rsidRPr="00464ED6">
        <w:rPr>
          <w:rFonts w:ascii="Times New Roman" w:hAnsi="Times New Roman" w:cs="Times New Roman"/>
          <w:sz w:val="24"/>
          <w:szCs w:val="24"/>
          <w:vertAlign w:val="subscript"/>
        </w:rPr>
        <w:t>4</w:t>
      </w:r>
      <w:r w:rsidRPr="00464ED6">
        <w:rPr>
          <w:rFonts w:ascii="Times New Roman" w:hAnsi="Times New Roman" w:cs="Times New Roman"/>
          <w:sz w:val="24"/>
          <w:szCs w:val="24"/>
        </w:rPr>
        <w:t>, 136 mM NaCl, 2.6 mM KCL, 1 mM EDTA, 1 mM TCEP, pH 7.2</w:t>
      </w:r>
      <w:r w:rsidR="0019533D">
        <w:rPr>
          <w:rFonts w:ascii="Times New Roman" w:hAnsi="Times New Roman" w:cs="Times New Roman"/>
          <w:sz w:val="24"/>
          <w:szCs w:val="24"/>
        </w:rPr>
        <w:t>–</w:t>
      </w:r>
      <w:r w:rsidRPr="00464ED6">
        <w:rPr>
          <w:rFonts w:ascii="Times New Roman" w:hAnsi="Times New Roman" w:cs="Times New Roman"/>
          <w:sz w:val="24"/>
          <w:szCs w:val="24"/>
        </w:rPr>
        <w:t xml:space="preserve">7.4) and 10 mM </w:t>
      </w:r>
      <w:proofErr w:type="spellStart"/>
      <w:r w:rsidRPr="00464ED6">
        <w:rPr>
          <w:rFonts w:ascii="Times New Roman" w:hAnsi="Times New Roman" w:cs="Times New Roman"/>
          <w:sz w:val="24"/>
          <w:szCs w:val="24"/>
        </w:rPr>
        <w:t>pNPP</w:t>
      </w:r>
      <w:proofErr w:type="spellEnd"/>
      <w:r w:rsidRPr="00464ED6">
        <w:rPr>
          <w:rFonts w:ascii="Times New Roman" w:hAnsi="Times New Roman" w:cs="Times New Roman"/>
          <w:sz w:val="24"/>
          <w:szCs w:val="24"/>
        </w:rPr>
        <w:t xml:space="preserve"> substrate (</w:t>
      </w:r>
      <w:proofErr w:type="spellStart"/>
      <w:r w:rsidRPr="00464ED6">
        <w:rPr>
          <w:rFonts w:ascii="Times New Roman" w:hAnsi="Times New Roman" w:cs="Times New Roman"/>
          <w:sz w:val="24"/>
          <w:szCs w:val="24"/>
        </w:rPr>
        <w:t>pNPP</w:t>
      </w:r>
      <w:proofErr w:type="spellEnd"/>
      <w:r w:rsidRPr="00464ED6">
        <w:rPr>
          <w:rFonts w:ascii="Times New Roman" w:hAnsi="Times New Roman" w:cs="Times New Roman"/>
          <w:sz w:val="24"/>
          <w:szCs w:val="24"/>
        </w:rPr>
        <w:t xml:space="preserve"> was used at concentration ranging from 1 to 64 mM in Figure 5E, F). The value of A405-A655 </w:t>
      </w:r>
      <w:r w:rsidRPr="00464ED6">
        <w:rPr>
          <w:rFonts w:ascii="Times New Roman" w:hAnsi="Times New Roman" w:cs="Times New Roman" w:hint="eastAsia"/>
          <w:sz w:val="24"/>
          <w:szCs w:val="24"/>
        </w:rPr>
        <w:t>was</w:t>
      </w:r>
      <w:r w:rsidRPr="00464ED6">
        <w:rPr>
          <w:rFonts w:ascii="Times New Roman" w:hAnsi="Times New Roman" w:cs="Times New Roman"/>
          <w:sz w:val="24"/>
          <w:szCs w:val="24"/>
        </w:rPr>
        <w:t xml:space="preserve"> determined every 15 s over a 10 min period at 25°C, and the rate (V) relative to the uninhibited rate (V</w:t>
      </w:r>
      <w:r w:rsidRPr="00464ED6">
        <w:rPr>
          <w:rFonts w:ascii="Times New Roman" w:hAnsi="Times New Roman" w:cs="Times New Roman"/>
          <w:sz w:val="24"/>
          <w:szCs w:val="24"/>
          <w:vertAlign w:val="subscript"/>
        </w:rPr>
        <w:t>o</w:t>
      </w:r>
      <w:r w:rsidRPr="00464ED6">
        <w:rPr>
          <w:rFonts w:ascii="Times New Roman" w:hAnsi="Times New Roman" w:cs="Times New Roman"/>
          <w:sz w:val="24"/>
          <w:szCs w:val="24"/>
        </w:rPr>
        <w:t>) during the first 5min was used to calculate IC50. For IC50 determination, rates normalized relative to uninhibited controls (10%</w:t>
      </w:r>
      <w:r w:rsidRPr="0053712E">
        <w:rPr>
          <w:rFonts w:ascii="Times New Roman" w:hAnsi="Times New Roman" w:cs="Times New Roman"/>
          <w:sz w:val="24"/>
          <w:szCs w:val="24"/>
        </w:rPr>
        <w:t xml:space="preserve"> (v/v) DMSO) were plotted against compound concentration and fitted using a four-parameter nonlinear regression curve fit (Origin9 Software).</w:t>
      </w:r>
    </w:p>
    <w:p w14:paraId="65766B1A" w14:textId="0323A800" w:rsidR="00F7591A" w:rsidRDefault="00F7591A"/>
    <w:p w14:paraId="09F0BBB4" w14:textId="129FB119" w:rsidR="006C14F0" w:rsidRDefault="00A4798C" w:rsidP="00E9573D">
      <w:pPr>
        <w:pStyle w:val="2"/>
      </w:pPr>
      <w:r w:rsidRPr="00E26543">
        <w:rPr>
          <w:rFonts w:hint="eastAsia"/>
        </w:rPr>
        <w:lastRenderedPageBreak/>
        <w:t>E</w:t>
      </w:r>
      <w:r w:rsidRPr="00E26543">
        <w:t>xtended text for</w:t>
      </w:r>
      <w:r>
        <w:rPr>
          <w:rFonts w:hint="eastAsia"/>
        </w:rPr>
        <w:t xml:space="preserve"> </w:t>
      </w:r>
      <w:r w:rsidR="006C14F0">
        <w:rPr>
          <w:rFonts w:hint="eastAsia"/>
        </w:rPr>
        <w:t>Discussion</w:t>
      </w:r>
    </w:p>
    <w:p w14:paraId="5B2C3103" w14:textId="0A2CB54A" w:rsidR="00AF6A3B" w:rsidRPr="00AF6A3B" w:rsidRDefault="00AF6A3B" w:rsidP="006C14F0">
      <w:pPr>
        <w:spacing w:before="120"/>
        <w:rPr>
          <w:rFonts w:ascii="Times New Roman" w:hAnsi="Times New Roman" w:cs="Times New Roman"/>
          <w:sz w:val="24"/>
          <w:szCs w:val="24"/>
        </w:rPr>
      </w:pPr>
      <w:r w:rsidRPr="00464ED6">
        <w:rPr>
          <w:rFonts w:ascii="Times New Roman" w:hAnsi="Times New Roman" w:cs="Times New Roman"/>
          <w:color w:val="000000" w:themeColor="text1"/>
          <w:sz w:val="24"/>
          <w:szCs w:val="24"/>
        </w:rPr>
        <w:t>Leptin was the first hormone identified to function in regulating energy metabolism. Both fasting and short-term food restriction were shown to decrease plasma leptin levels in mice</w:t>
      </w:r>
      <w:r w:rsidRPr="00464ED6">
        <w:rPr>
          <w:rFonts w:ascii="Times New Roman" w:hAnsi="Times New Roman" w:cs="Times New Roman"/>
          <w:color w:val="000000" w:themeColor="text1"/>
          <w:sz w:val="24"/>
          <w:szCs w:val="24"/>
        </w:rPr>
        <w:fldChar w:fldCharType="begin">
          <w:fldData xml:space="preserve">PEVuZE5vdGU+PENpdGU+PEF1dGhvcj5NYWZmZWk8L0F1dGhvcj48WWVhcj4xOTk1PC9ZZWFyPjxS
ZWNOdW0+NTY8L1JlY051bT48RGlzcGxheVRleHQ+PHN0eWxlIGZhY2U9InN1cGVyc2NyaXB0Ij44
PC9zdHlsZT48L0Rpc3BsYXlUZXh0PjxyZWNvcmQ+PHJlYy1udW1iZXI+NTY8L3JlYy1udW1iZXI+
PGZvcmVpZ24ta2V5cz48a2V5IGFwcD0iRU4iIGRiLWlkPSJ6ZjB4d3cyd2U5djV2NWV6YXI4dmRh
YWF3ZmV0NXhydGUwdHciIHRpbWVzdGFtcD0iMTYwNjcyOTIxNiI+NTY8L2tleT48L2ZvcmVpZ24t
a2V5cz48cmVmLXR5cGUgbmFtZT0iSm91cm5hbCBBcnRpY2xlIj4xNzwvcmVmLXR5cGU+PGNvbnRy
aWJ1dG9ycz48YXV0aG9ycz48YXV0aG9yPk1hZmZlaSwgTS48L2F1dGhvcj48YXV0aG9yPkhhbGFh
cywgSi48L2F1dGhvcj48YXV0aG9yPlJhdnVzc2luLCBFLjwvYXV0aG9yPjxhdXRob3I+UHJhdGxl
eSwgUi4gRS48L2F1dGhvcj48YXV0aG9yPkxlZSwgRy4gSC48L2F1dGhvcj48YXV0aG9yPlpoYW5n
LCBZLjwvYXV0aG9yPjxhdXRob3I+RmVpLCBILjwvYXV0aG9yPjxhdXRob3I+S2ltLCBTLjwvYXV0
aG9yPjxhdXRob3I+TGFsbG9uZSwgUi48L2F1dGhvcj48YXV0aG9yPlJhbmdhbmF0aGFuLCBTLjwv
YXV0aG9yPjxhdXRob3I+ZXQgYWwuLDwvYXV0aG9yPjwvYXV0aG9ycz48L2NvbnRyaWJ1dG9ycz48
YXV0aC1hZGRyZXNzPkxhYm9yYXRvcnkgb2YgTW9sZWN1bGFyIEdlbmV0aWNzLCBSb2NrZWZlbGxl
ciBVbml2ZXJzaXR5LCBOZXcgWW9yaywgTmV3IFlvcmsgMTAwMjEsIFVTQS48L2F1dGgtYWRkcmVz
cz48dGl0bGVzPjx0aXRsZT5MZXB0aW4gbGV2ZWxzIGluIGh1bWFuIGFuZCByb2RlbnQ6IG1lYXN1
cmVtZW50IG9mIHBsYXNtYSBsZXB0aW4gYW5kIG9iIFJOQSBpbiBvYmVzZSBhbmQgd2VpZ2h0LXJl
ZHVjZWQgc3ViamVjdHM8L3RpdGxlPjxzZWNvbmRhcnktdGl0bGU+TmF0IE1lZDwvc2Vjb25kYXJ5
LXRpdGxlPjwvdGl0bGVzPjxwZXJpb2RpY2FsPjxmdWxsLXRpdGxlPk5hdCBNZWQ8L2Z1bGwtdGl0
bGU+PC9wZXJpb2RpY2FsPjxwYWdlcz4xMTU1LTYxPC9wYWdlcz48dm9sdW1lPjE8L3ZvbHVtZT48
bnVtYmVyPjExPC9udW1iZXI+PGVkaXRpb24+MTk5NS8xMS8wMTwvZWRpdGlvbj48a2V5d29yZHM+
PGtleXdvcmQ+QWR1bHQ8L2tleXdvcmQ+PGtleXdvcmQ+QW5pbWFsczwva2V5d29yZD48a2V5d29y
ZD5Cb2R5IE1hc3MgSW5kZXg8L2tleXdvcmQ+PGtleXdvcmQ+RW5lcmd5IEludGFrZTwva2V5d29y
ZD48a2V5d29yZD5FdXJvcGVhbiBDb250aW5lbnRhbCBBbmNlc3RyeSBHcm91cDwva2V5d29yZD48
a2V5d29yZD5GYXN0aW5nPC9rZXl3b3JkPjxrZXl3b3JkPkZlbWFsZTwva2V5d29yZD48a2V5d29y
ZD5IdW1hbnM8L2tleXdvcmQ+PGtleXdvcmQ+SW1tdW5vYmxvdHRpbmc8L2tleXdvcmQ+PGtleXdv
cmQ+SW5kaWFucywgTm9ydGggQW1lcmljYW48L2tleXdvcmQ+PGtleXdvcmQ+TGVwdGluPC9rZXl3
b3JkPjxrZXl3b3JkPk1hbGU8L2tleXdvcmQ+PGtleXdvcmQ+TWljZTwva2V5d29yZD48a2V5d29y
ZD5NaWNlLCBJbmJyZWQgU3RyYWluczwva2V5d29yZD48a2V5d29yZD5NaWNlLCBPYmVzZTwva2V5
d29yZD48a2V5d29yZD5NaWRkbGUgQWdlZDwva2V5d29yZD48a2V5d29yZD5PYmVzaXR5LypibG9v
ZC9ldGhub2xvZ3k8L2tleXdvcmQ+PGtleXdvcmQ+UHJvdGVpbnMvKmFuYWx5c2lzL2dlbmV0aWNz
PC9rZXl3b3JkPjxrZXl3b3JkPlJOQS9nZW5ldGljcy9tZXRhYm9saXNtPC9rZXl3b3JkPjxrZXl3
b3JkPlJhdHM8L2tleXdvcmQ+PGtleXdvcmQ+UmF0cywgTXV0YW50IFN0cmFpbnM8L2tleXdvcmQ+
PGtleXdvcmQ+V2VpZ2h0IExvc3M8L2tleXdvcmQ+PC9rZXl3b3Jkcz48ZGF0ZXM+PHllYXI+MTk5
NTwveWVhcj48cHViLWRhdGVzPjxkYXRlPk5vdjwvZGF0ZT48L3B1Yi1kYXRlcz48L2RhdGVzPjxp
c2JuPjEwNzgtODk1NiAoUHJpbnQpJiN4RDsxMDc4LTg5NTYgKExpbmtpbmcpPC9pc2JuPjxhY2Nl
c3Npb24tbnVtPjc1ODQ5ODc8L2FjY2Vzc2lvbi1udW0+PHVybHM+PHJlbGF0ZWQtdXJscz48dXJs
Pmh0dHBzOi8vd3d3Lm5jYmkubmxtLm5paC5nb3YvcHVibWVkLzc1ODQ5ODc8L3VybD48L3JlbGF0
ZWQtdXJscz48L3VybHM+PGVsZWN0cm9uaWMtcmVzb3VyY2UtbnVtPjEwLjEwMzgvbm0xMTk1LTEx
NTU8L2VsZWN0cm9uaWMtcmVzb3VyY2UtbnVtPjwvcmVjb3JkPjwvQ2l0ZT48L0VuZE5vdGU+
</w:fldData>
        </w:fldChar>
      </w:r>
      <w:r w:rsidR="00A9199E">
        <w:rPr>
          <w:rFonts w:ascii="Times New Roman" w:hAnsi="Times New Roman" w:cs="Times New Roman"/>
          <w:color w:val="000000" w:themeColor="text1"/>
          <w:sz w:val="24"/>
          <w:szCs w:val="24"/>
        </w:rPr>
        <w:instrText xml:space="preserve"> ADDIN EN.CITE </w:instrText>
      </w:r>
      <w:r w:rsidR="00A9199E">
        <w:rPr>
          <w:rFonts w:ascii="Times New Roman" w:hAnsi="Times New Roman" w:cs="Times New Roman"/>
          <w:color w:val="000000" w:themeColor="text1"/>
          <w:sz w:val="24"/>
          <w:szCs w:val="24"/>
        </w:rPr>
        <w:fldChar w:fldCharType="begin">
          <w:fldData xml:space="preserve">PEVuZE5vdGU+PENpdGU+PEF1dGhvcj5NYWZmZWk8L0F1dGhvcj48WWVhcj4xOTk1PC9ZZWFyPjxS
ZWNOdW0+NTY8L1JlY051bT48RGlzcGxheVRleHQ+PHN0eWxlIGZhY2U9InN1cGVyc2NyaXB0Ij44
PC9zdHlsZT48L0Rpc3BsYXlUZXh0PjxyZWNvcmQ+PHJlYy1udW1iZXI+NTY8L3JlYy1udW1iZXI+
PGZvcmVpZ24ta2V5cz48a2V5IGFwcD0iRU4iIGRiLWlkPSJ6ZjB4d3cyd2U5djV2NWV6YXI4dmRh
YWF3ZmV0NXhydGUwdHciIHRpbWVzdGFtcD0iMTYwNjcyOTIxNiI+NTY8L2tleT48L2ZvcmVpZ24t
a2V5cz48cmVmLXR5cGUgbmFtZT0iSm91cm5hbCBBcnRpY2xlIj4xNzwvcmVmLXR5cGU+PGNvbnRy
aWJ1dG9ycz48YXV0aG9ycz48YXV0aG9yPk1hZmZlaSwgTS48L2F1dGhvcj48YXV0aG9yPkhhbGFh
cywgSi48L2F1dGhvcj48YXV0aG9yPlJhdnVzc2luLCBFLjwvYXV0aG9yPjxhdXRob3I+UHJhdGxl
eSwgUi4gRS48L2F1dGhvcj48YXV0aG9yPkxlZSwgRy4gSC48L2F1dGhvcj48YXV0aG9yPlpoYW5n
LCBZLjwvYXV0aG9yPjxhdXRob3I+RmVpLCBILjwvYXV0aG9yPjxhdXRob3I+S2ltLCBTLjwvYXV0
aG9yPjxhdXRob3I+TGFsbG9uZSwgUi48L2F1dGhvcj48YXV0aG9yPlJhbmdhbmF0aGFuLCBTLjwv
YXV0aG9yPjxhdXRob3I+ZXQgYWwuLDwvYXV0aG9yPjwvYXV0aG9ycz48L2NvbnRyaWJ1dG9ycz48
YXV0aC1hZGRyZXNzPkxhYm9yYXRvcnkgb2YgTW9sZWN1bGFyIEdlbmV0aWNzLCBSb2NrZWZlbGxl
ciBVbml2ZXJzaXR5LCBOZXcgWW9yaywgTmV3IFlvcmsgMTAwMjEsIFVTQS48L2F1dGgtYWRkcmVz
cz48dGl0bGVzPjx0aXRsZT5MZXB0aW4gbGV2ZWxzIGluIGh1bWFuIGFuZCByb2RlbnQ6IG1lYXN1
cmVtZW50IG9mIHBsYXNtYSBsZXB0aW4gYW5kIG9iIFJOQSBpbiBvYmVzZSBhbmQgd2VpZ2h0LXJl
ZHVjZWQgc3ViamVjdHM8L3RpdGxlPjxzZWNvbmRhcnktdGl0bGU+TmF0IE1lZDwvc2Vjb25kYXJ5
LXRpdGxlPjwvdGl0bGVzPjxwZXJpb2RpY2FsPjxmdWxsLXRpdGxlPk5hdCBNZWQ8L2Z1bGwtdGl0
bGU+PC9wZXJpb2RpY2FsPjxwYWdlcz4xMTU1LTYxPC9wYWdlcz48dm9sdW1lPjE8L3ZvbHVtZT48
bnVtYmVyPjExPC9udW1iZXI+PGVkaXRpb24+MTk5NS8xMS8wMTwvZWRpdGlvbj48a2V5d29yZHM+
PGtleXdvcmQ+QWR1bHQ8L2tleXdvcmQ+PGtleXdvcmQ+QW5pbWFsczwva2V5d29yZD48a2V5d29y
ZD5Cb2R5IE1hc3MgSW5kZXg8L2tleXdvcmQ+PGtleXdvcmQ+RW5lcmd5IEludGFrZTwva2V5d29y
ZD48a2V5d29yZD5FdXJvcGVhbiBDb250aW5lbnRhbCBBbmNlc3RyeSBHcm91cDwva2V5d29yZD48
a2V5d29yZD5GYXN0aW5nPC9rZXl3b3JkPjxrZXl3b3JkPkZlbWFsZTwva2V5d29yZD48a2V5d29y
ZD5IdW1hbnM8L2tleXdvcmQ+PGtleXdvcmQ+SW1tdW5vYmxvdHRpbmc8L2tleXdvcmQ+PGtleXdv
cmQ+SW5kaWFucywgTm9ydGggQW1lcmljYW48L2tleXdvcmQ+PGtleXdvcmQ+TGVwdGluPC9rZXl3
b3JkPjxrZXl3b3JkPk1hbGU8L2tleXdvcmQ+PGtleXdvcmQ+TWljZTwva2V5d29yZD48a2V5d29y
ZD5NaWNlLCBJbmJyZWQgU3RyYWluczwva2V5d29yZD48a2V5d29yZD5NaWNlLCBPYmVzZTwva2V5
d29yZD48a2V5d29yZD5NaWRkbGUgQWdlZDwva2V5d29yZD48a2V5d29yZD5PYmVzaXR5LypibG9v
ZC9ldGhub2xvZ3k8L2tleXdvcmQ+PGtleXdvcmQ+UHJvdGVpbnMvKmFuYWx5c2lzL2dlbmV0aWNz
PC9rZXl3b3JkPjxrZXl3b3JkPlJOQS9nZW5ldGljcy9tZXRhYm9saXNtPC9rZXl3b3JkPjxrZXl3
b3JkPlJhdHM8L2tleXdvcmQ+PGtleXdvcmQ+UmF0cywgTXV0YW50IFN0cmFpbnM8L2tleXdvcmQ+
PGtleXdvcmQ+V2VpZ2h0IExvc3M8L2tleXdvcmQ+PC9rZXl3b3Jkcz48ZGF0ZXM+PHllYXI+MTk5
NTwveWVhcj48cHViLWRhdGVzPjxkYXRlPk5vdjwvZGF0ZT48L3B1Yi1kYXRlcz48L2RhdGVzPjxp
c2JuPjEwNzgtODk1NiAoUHJpbnQpJiN4RDsxMDc4LTg5NTYgKExpbmtpbmcpPC9pc2JuPjxhY2Nl
c3Npb24tbnVtPjc1ODQ5ODc8L2FjY2Vzc2lvbi1udW0+PHVybHM+PHJlbGF0ZWQtdXJscz48dXJs
Pmh0dHBzOi8vd3d3Lm5jYmkubmxtLm5paC5nb3YvcHVibWVkLzc1ODQ5ODc8L3VybD48L3JlbGF0
ZWQtdXJscz48L3VybHM+PGVsZWN0cm9uaWMtcmVzb3VyY2UtbnVtPjEwLjEwMzgvbm0xMTk1LTEx
NTU8L2VsZWN0cm9uaWMtcmVzb3VyY2UtbnVtPjwvcmVjb3JkPjwvQ2l0ZT48L0VuZE5vdGU+
</w:fldData>
        </w:fldChar>
      </w:r>
      <w:r w:rsidR="00A9199E">
        <w:rPr>
          <w:rFonts w:ascii="Times New Roman" w:hAnsi="Times New Roman" w:cs="Times New Roman"/>
          <w:color w:val="000000" w:themeColor="text1"/>
          <w:sz w:val="24"/>
          <w:szCs w:val="24"/>
        </w:rPr>
        <w:instrText xml:space="preserve"> ADDIN EN.CITE.DATA </w:instrText>
      </w:r>
      <w:r w:rsidR="00A9199E">
        <w:rPr>
          <w:rFonts w:ascii="Times New Roman" w:hAnsi="Times New Roman" w:cs="Times New Roman"/>
          <w:color w:val="000000" w:themeColor="text1"/>
          <w:sz w:val="24"/>
          <w:szCs w:val="24"/>
        </w:rPr>
      </w:r>
      <w:r w:rsidR="00A9199E">
        <w:rPr>
          <w:rFonts w:ascii="Times New Roman" w:hAnsi="Times New Roman" w:cs="Times New Roman"/>
          <w:color w:val="000000" w:themeColor="text1"/>
          <w:sz w:val="24"/>
          <w:szCs w:val="24"/>
        </w:rPr>
        <w:fldChar w:fldCharType="end"/>
      </w:r>
      <w:r w:rsidRPr="00464ED6">
        <w:rPr>
          <w:rFonts w:ascii="Times New Roman" w:hAnsi="Times New Roman" w:cs="Times New Roman"/>
          <w:color w:val="000000" w:themeColor="text1"/>
          <w:sz w:val="24"/>
          <w:szCs w:val="24"/>
        </w:rPr>
      </w:r>
      <w:r w:rsidRPr="00464ED6">
        <w:rPr>
          <w:rFonts w:ascii="Times New Roman" w:hAnsi="Times New Roman" w:cs="Times New Roman"/>
          <w:color w:val="000000" w:themeColor="text1"/>
          <w:sz w:val="24"/>
          <w:szCs w:val="24"/>
        </w:rPr>
        <w:fldChar w:fldCharType="separate"/>
      </w:r>
      <w:r w:rsidR="00A9199E" w:rsidRPr="00A9199E">
        <w:rPr>
          <w:rFonts w:ascii="Times New Roman" w:hAnsi="Times New Roman" w:cs="Times New Roman"/>
          <w:noProof/>
          <w:color w:val="000000" w:themeColor="text1"/>
          <w:sz w:val="24"/>
          <w:szCs w:val="24"/>
          <w:vertAlign w:val="superscript"/>
        </w:rPr>
        <w:t>8</w:t>
      </w:r>
      <w:r w:rsidRPr="00464ED6">
        <w:rPr>
          <w:rFonts w:ascii="Times New Roman" w:hAnsi="Times New Roman" w:cs="Times New Roman"/>
          <w:color w:val="000000" w:themeColor="text1"/>
          <w:sz w:val="24"/>
          <w:szCs w:val="24"/>
        </w:rPr>
        <w:fldChar w:fldCharType="end"/>
      </w:r>
      <w:r w:rsidRPr="00464ED6">
        <w:rPr>
          <w:rFonts w:ascii="Times New Roman" w:hAnsi="Times New Roman" w:cs="Times New Roman"/>
          <w:color w:val="000000" w:themeColor="text1"/>
          <w:sz w:val="24"/>
          <w:szCs w:val="24"/>
        </w:rPr>
        <w:t xml:space="preserve">. We found that </w:t>
      </w:r>
      <w:r w:rsidRPr="00464ED6">
        <w:rPr>
          <w:rFonts w:ascii="Times New Roman" w:hAnsi="Times New Roman" w:cs="Times New Roman"/>
          <w:sz w:val="24"/>
          <w:szCs w:val="24"/>
        </w:rPr>
        <w:t xml:space="preserve">RA treatment of DIO mice with hyperleptinemia led to a robust reduction in food intake, as well as in body weight. Both changes are dependent on high levels of circulating leptin. As leptin levels gradually decrease with fat </w:t>
      </w:r>
      <w:r w:rsidRPr="00464ED6">
        <w:rPr>
          <w:rFonts w:ascii="Times New Roman" w:hAnsi="Times New Roman" w:cs="Times New Roman" w:hint="eastAsia"/>
          <w:sz w:val="24"/>
          <w:szCs w:val="24"/>
        </w:rPr>
        <w:t>reduction</w:t>
      </w:r>
      <w:r w:rsidRPr="00464ED6">
        <w:rPr>
          <w:rFonts w:ascii="Times New Roman" w:hAnsi="Times New Roman" w:cs="Times New Roman"/>
          <w:sz w:val="24"/>
          <w:szCs w:val="24"/>
        </w:rPr>
        <w:t xml:space="preserve">, the effects of RA also gradually decrease. In addition, no RA-induced changes in food consumption or in body weight were observed in lean mice, which have low levels of circulating leptin. Furthermore, RA led to a slightly decrease in body weight of </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and has no decrease in </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db</w:t>
      </w:r>
      <w:proofErr w:type="spellEnd"/>
      <w:r w:rsidRPr="00464ED6">
        <w:rPr>
          <w:rFonts w:ascii="Times New Roman" w:hAnsi="Times New Roman" w:cs="Times New Roman"/>
          <w:sz w:val="24"/>
          <w:szCs w:val="24"/>
        </w:rPr>
        <w:t xml:space="preserve"> mice. Noted that the percentage of change in body weight and food intake of RA-treated </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mice was much smaller than that seen in mice with DIO. Several possibilities may contribute to </w:t>
      </w:r>
      <w:r w:rsidRPr="00464ED6">
        <w:rPr>
          <w:rFonts w:ascii="Times New Roman" w:hAnsi="Times New Roman" w:cs="Times New Roman" w:hint="eastAsia"/>
          <w:sz w:val="24"/>
          <w:szCs w:val="24"/>
        </w:rPr>
        <w:t>explaining</w:t>
      </w:r>
      <w:r w:rsidRPr="00464ED6">
        <w:rPr>
          <w:rFonts w:ascii="Times New Roman" w:hAnsi="Times New Roman" w:cs="Times New Roman"/>
          <w:sz w:val="24"/>
          <w:szCs w:val="24"/>
        </w:rPr>
        <w:t xml:space="preserve"> why RA might have minimal effect on </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w:t>
      </w:r>
      <w:proofErr w:type="spellStart"/>
      <w:r w:rsidRPr="00464ED6">
        <w:rPr>
          <w:rFonts w:ascii="Times New Roman" w:hAnsi="Times New Roman" w:cs="Times New Roman"/>
          <w:sz w:val="24"/>
          <w:szCs w:val="24"/>
        </w:rPr>
        <w:t>ob</w:t>
      </w:r>
      <w:proofErr w:type="spellEnd"/>
      <w:r w:rsidRPr="00464ED6">
        <w:rPr>
          <w:rFonts w:ascii="Times New Roman" w:hAnsi="Times New Roman" w:cs="Times New Roman"/>
          <w:sz w:val="24"/>
          <w:szCs w:val="24"/>
        </w:rPr>
        <w:t xml:space="preserve"> mice. First, RA might also sensitize the central nervous system to another cytokine that only weakly </w:t>
      </w:r>
      <w:r w:rsidRPr="00464ED6">
        <w:rPr>
          <w:rFonts w:ascii="Times New Roman" w:hAnsi="Times New Roman" w:cs="Times New Roman" w:hint="eastAsia"/>
          <w:sz w:val="24"/>
          <w:szCs w:val="24"/>
        </w:rPr>
        <w:t>affects</w:t>
      </w:r>
      <w:r w:rsidRPr="00464ED6">
        <w:rPr>
          <w:rFonts w:ascii="Times New Roman" w:hAnsi="Times New Roman" w:cs="Times New Roman"/>
          <w:sz w:val="24"/>
          <w:szCs w:val="24"/>
        </w:rPr>
        <w:t xml:space="preserve"> the regulation of food intake. Second, RA may sensitize the brain to another hormone or cytokine that is part of a signaling pathway that participates in substantial cross-talk with the leptin receptor signaling system.</w:t>
      </w:r>
      <w:r w:rsidRPr="00464ED6">
        <w:rPr>
          <w:rFonts w:ascii="Times New Roman" w:hAnsi="Times New Roman" w:cs="Times New Roman"/>
          <w:color w:val="000000" w:themeColor="text1"/>
          <w:sz w:val="24"/>
          <w:szCs w:val="24"/>
        </w:rPr>
        <w:t xml:space="preserve"> We have known leptin is central to dysregulations observed in aging and obesity</w:t>
      </w:r>
      <w:r w:rsidRPr="00464ED6">
        <w:rPr>
          <w:rFonts w:ascii="Times New Roman" w:hAnsi="Times New Roman" w:cs="Times New Roman"/>
          <w:color w:val="000000" w:themeColor="text1"/>
          <w:sz w:val="24"/>
          <w:szCs w:val="24"/>
        </w:rPr>
        <w:fldChar w:fldCharType="begin"/>
      </w:r>
      <w:r w:rsidR="00A9199E">
        <w:rPr>
          <w:rFonts w:ascii="Times New Roman" w:hAnsi="Times New Roman" w:cs="Times New Roman"/>
          <w:color w:val="000000" w:themeColor="text1"/>
          <w:sz w:val="24"/>
          <w:szCs w:val="24"/>
        </w:rPr>
        <w:instrText xml:space="preserve"> ADDIN EN.CITE &lt;EndNote&gt;&lt;Cite&gt;&lt;Author&gt;Carter&lt;/Author&gt;&lt;Year&gt;2013&lt;/Year&gt;&lt;RecNum&gt;55&lt;/RecNum&gt;&lt;DisplayText&gt;&lt;style face="superscript"&gt;9&lt;/style&gt;&lt;/DisplayText&gt;&lt;record&gt;&lt;rec-number&gt;55&lt;/rec-number&gt;&lt;foreign-keys&gt;&lt;key app="EN" db-id="zf0xww2we9v5v5ezar8vdaaawfet5xrte0tw" timestamp="1606729126"&gt;55&lt;/key&gt;&lt;/foreign-keys&gt;&lt;ref-type name="Journal Article"&gt;17&lt;/ref-type&gt;&lt;contributors&gt;&lt;authors&gt;&lt;author&gt;Carter, S.&lt;/author&gt;&lt;author&gt;Caron, A.&lt;/author&gt;&lt;author&gt;Richard, D.&lt;/author&gt;&lt;author&gt;Picard, F.&lt;/author&gt;&lt;/authors&gt;&lt;/contributors&gt;&lt;auth-address&gt;Faculty of Pharmacy, Department of Anatomy and Physiology, Universite Laval, Quebec, QC, Canada.&lt;/auth-address&gt;&lt;titles&gt;&lt;title&gt;Role of leptin resistance in the development of obesity in older patients&lt;/title&gt;&lt;secondary-title&gt;Clin Interv Aging&lt;/secondary-title&gt;&lt;/titles&gt;&lt;periodical&gt;&lt;full-title&gt;Clin Interv Aging&lt;/full-title&gt;&lt;/periodical&gt;&lt;pages&gt;829-44&lt;/pages&gt;&lt;volume&gt;8&lt;/volume&gt;&lt;edition&gt;2013/07/23&lt;/edition&gt;&lt;keywords&gt;&lt;keyword&gt;Adipose Tissue/*metabolism/physiopathology&lt;/keyword&gt;&lt;keyword&gt;Aged&lt;/keyword&gt;&lt;keyword&gt;Aging/*physiology&lt;/keyword&gt;&lt;keyword&gt;Animals&lt;/keyword&gt;&lt;keyword&gt;Humans&lt;/keyword&gt;&lt;keyword&gt;Insulin Resistance&lt;/keyword&gt;&lt;keyword&gt;Leptin/*metabolism&lt;/keyword&gt;&lt;keyword&gt;Longevity&lt;/keyword&gt;&lt;keyword&gt;Obesity/*metabolism/physiopathology&lt;/keyword&gt;&lt;keyword&gt;aging&lt;/keyword&gt;&lt;keyword&gt;brown adipose tissue&lt;/keyword&gt;&lt;keyword&gt;insulin sensitivity&lt;/keyword&gt;&lt;keyword&gt;leptin&lt;/keyword&gt;&lt;keyword&gt;obesity&lt;/keyword&gt;&lt;/keywords&gt;&lt;dates&gt;&lt;year&gt;2013&lt;/year&gt;&lt;/dates&gt;&lt;isbn&gt;1178-1998 (Electronic)&amp;#xD;1176-9092 (Linking)&lt;/isbn&gt;&lt;accession-num&gt;23869170&lt;/accession-num&gt;&lt;urls&gt;&lt;related-urls&gt;&lt;url&gt;https://www.ncbi.nlm.nih.gov/pubmed/23869170&lt;/url&gt;&lt;/related-urls&gt;&lt;/urls&gt;&lt;custom2&gt;PMC3706252&lt;/custom2&gt;&lt;electronic-resource-num&gt;10.2147/CIA.S36367&lt;/electronic-resource-num&gt;&lt;/record&gt;&lt;/Cite&gt;&lt;/EndNote&gt;</w:instrText>
      </w:r>
      <w:r w:rsidRPr="00464ED6">
        <w:rPr>
          <w:rFonts w:ascii="Times New Roman" w:hAnsi="Times New Roman" w:cs="Times New Roman"/>
          <w:color w:val="000000" w:themeColor="text1"/>
          <w:sz w:val="24"/>
          <w:szCs w:val="24"/>
        </w:rPr>
        <w:fldChar w:fldCharType="separate"/>
      </w:r>
      <w:r w:rsidR="00A9199E" w:rsidRPr="00A9199E">
        <w:rPr>
          <w:rFonts w:ascii="Times New Roman" w:hAnsi="Times New Roman" w:cs="Times New Roman"/>
          <w:noProof/>
          <w:color w:val="000000" w:themeColor="text1"/>
          <w:sz w:val="24"/>
          <w:szCs w:val="24"/>
          <w:vertAlign w:val="superscript"/>
        </w:rPr>
        <w:t>9</w:t>
      </w:r>
      <w:r w:rsidRPr="00464ED6">
        <w:rPr>
          <w:rFonts w:ascii="Times New Roman" w:hAnsi="Times New Roman" w:cs="Times New Roman"/>
          <w:color w:val="000000" w:themeColor="text1"/>
          <w:sz w:val="24"/>
          <w:szCs w:val="24"/>
        </w:rPr>
        <w:fldChar w:fldCharType="end"/>
      </w:r>
      <w:r w:rsidRPr="00464ED6">
        <w:rPr>
          <w:rFonts w:ascii="Times New Roman" w:hAnsi="Times New Roman" w:cs="Times New Roman"/>
          <w:color w:val="000000" w:themeColor="text1"/>
          <w:sz w:val="24"/>
          <w:szCs w:val="24"/>
        </w:rPr>
        <w:t xml:space="preserve">, and RA acts via leptin signaling, </w:t>
      </w:r>
      <w:r w:rsidRPr="00464ED6">
        <w:rPr>
          <w:rFonts w:ascii="Times New Roman" w:hAnsi="Times New Roman" w:cs="Times New Roman"/>
          <w:sz w:val="24"/>
          <w:szCs w:val="24"/>
        </w:rPr>
        <w:t xml:space="preserve">raising the fascinating possibility that leptin may somehow function in the regulation of aging. Another point bears emphasis: although leptin is understood as essential in obesity control, there are few agents known to enhance leptin sensitivity. The fact that we experimentally demonstrated how RA can be used as an effective leptin sensitizer in both DIO model mice and normal mice serves as an illustration </w:t>
      </w:r>
      <w:r w:rsidRPr="00464ED6">
        <w:rPr>
          <w:rFonts w:ascii="Times New Roman" w:hAnsi="Times New Roman" w:cs="Times New Roman" w:hint="eastAsia"/>
          <w:sz w:val="24"/>
          <w:szCs w:val="24"/>
        </w:rPr>
        <w:t>of</w:t>
      </w:r>
      <w:r w:rsidRPr="00464ED6">
        <w:rPr>
          <w:rFonts w:ascii="Times New Roman" w:hAnsi="Times New Roman" w:cs="Times New Roman"/>
          <w:sz w:val="24"/>
          <w:szCs w:val="24"/>
        </w:rPr>
        <w:t xml:space="preserve"> how labs in the energy metabolism research community can exploit </w:t>
      </w:r>
      <w:r w:rsidRPr="00464ED6">
        <w:rPr>
          <w:rFonts w:ascii="Times New Roman" w:hAnsi="Times New Roman" w:cs="Times New Roman"/>
          <w:kern w:val="0"/>
          <w:sz w:val="24"/>
          <w:szCs w:val="24"/>
        </w:rPr>
        <w:t xml:space="preserve">RA </w:t>
      </w:r>
      <w:r w:rsidRPr="00464ED6">
        <w:rPr>
          <w:rFonts w:ascii="Times New Roman" w:hAnsi="Times New Roman" w:cs="Times New Roman"/>
          <w:sz w:val="24"/>
          <w:szCs w:val="24"/>
        </w:rPr>
        <w:t>as a new tool to selectively modulate leptin signaling activity.</w:t>
      </w:r>
    </w:p>
    <w:p w14:paraId="38276D47" w14:textId="4F841426" w:rsidR="006C14F0" w:rsidRPr="00464ED6" w:rsidRDefault="006C14F0" w:rsidP="006C14F0">
      <w:pPr>
        <w:spacing w:before="120"/>
        <w:rPr>
          <w:rFonts w:ascii="Times New Roman" w:hAnsi="Times New Roman" w:cs="Times New Roman"/>
          <w:sz w:val="24"/>
          <w:szCs w:val="24"/>
        </w:rPr>
      </w:pPr>
      <w:r w:rsidRPr="00464ED6">
        <w:rPr>
          <w:rFonts w:ascii="Times New Roman" w:hAnsi="Times New Roman" w:cs="Times New Roman" w:hint="eastAsia"/>
          <w:sz w:val="24"/>
          <w:szCs w:val="24"/>
        </w:rPr>
        <w:t>Thermogenesis</w:t>
      </w:r>
      <w:r w:rsidRPr="00464ED6">
        <w:rPr>
          <w:rFonts w:ascii="Times New Roman" w:hAnsi="Times New Roman" w:cs="Times New Roman"/>
          <w:sz w:val="24"/>
          <w:szCs w:val="24"/>
        </w:rPr>
        <w:t xml:space="preserve"> is of vital importance for weight loss. In this study, we found that RA could increase the core and skin temperature in cold exposure. It is noted that the percentage of the weight decreasing at thermoneutrality (30°C) was lower than the animals treated at room temperature, although DIO mice treated with RA (30°C) had a significantly less body weight reduction. Recent studies identified that BAT </w:t>
      </w:r>
      <w:r w:rsidRPr="00464ED6">
        <w:rPr>
          <w:rFonts w:ascii="Times New Roman" w:hAnsi="Times New Roman" w:cs="Times New Roman"/>
          <w:i/>
          <w:iCs/>
          <w:sz w:val="24"/>
          <w:szCs w:val="24"/>
        </w:rPr>
        <w:t>Ucp-1</w:t>
      </w:r>
      <w:r w:rsidRPr="00464ED6">
        <w:rPr>
          <w:rFonts w:ascii="Times New Roman" w:hAnsi="Times New Roman" w:cs="Times New Roman"/>
          <w:sz w:val="24"/>
          <w:szCs w:val="24"/>
        </w:rPr>
        <w:t xml:space="preserve"> gene expression was elevated in TCPTP and PTP1B/TCPTP ARC deleted mice</w:t>
      </w:r>
      <w:r w:rsidRPr="00464ED6">
        <w:rPr>
          <w:rFonts w:ascii="Times New Roman" w:hAnsi="Times New Roman" w:cs="Times New Roman"/>
          <w:sz w:val="24"/>
          <w:szCs w:val="24"/>
        </w:rPr>
        <w:fldChar w:fldCharType="begin">
          <w:fldData xml:space="preserve">PEVuZE5vdGU+PENpdGU+PEF1dGhvcj5Eb2RkPC9BdXRob3I+PFllYXI+MjAxOTwvWWVhcj48UmVj
TnVtPjg2PC9SZWNOdW0+PERpc3BsYXlUZXh0PjxzdHlsZSBmYWNlPSJzdXBlcnNjcmlwdCI+MTAs
MTE8L3N0eWxlPjwvRGlzcGxheVRleHQ+PHJlY29yZD48cmVjLW51bWJlcj44NjwvcmVjLW51bWJl
cj48Zm9yZWlnbi1rZXlzPjxrZXkgYXBwPSJFTiIgZGItaWQ9InpmMHh3dzJ3ZTl2NXY1ZXphcjh2
ZGFhYXdmZXQ1eHJ0ZTB0dyIgdGltZXN0YW1wPSIxNjQ5ODQxNDI3Ij44Njwva2V5PjwvZm9yZWln
bi1rZXlzPjxyZWYtdHlwZSBuYW1lPSJKb3VybmFsIEFydGljbGUiPjE3PC9yZWYtdHlwZT48Y29u
dHJpYnV0b3JzPjxhdXRob3JzPjxhdXRob3I+RG9kZCwgRy4gVC48L2F1dGhvcj48YXV0aG9yPlhp
cm91Y2hha2ksIEMuIEUuPC9hdXRob3I+PGF1dGhvcj5FcmFtbywgTS48L2F1dGhvcj48YXV0aG9y
Pk1pdGNoZWxsLCBDLiBBLjwvYXV0aG9yPjxhdXRob3I+QW5kcmV3cywgWi4gQi48L2F1dGhvcj48
YXV0aG9yPkhlbnJ5LCBCLiBBLjwvYXV0aG9yPjxhdXRob3I+Q293bGV5LCBNLiBBLjwvYXV0aG9y
PjxhdXRob3I+VGlnYW5pcywgVC48L2F1dGhvcj48L2F1dGhvcnM+PC9jb250cmlidXRvcnM+PGF1
dGgtYWRkcmVzcz5NZXRhYm9saXNtLCBEaWFiZXRlcyBhbmQgT2Jlc2l0eSBQcm9ncmFtLCBNb25h
c2ggQmlvbWVkaWNpbmUgRGlzY292ZXJ5IEluc3RpdHV0ZSwgTW9uYXNoIFVuaXZlcnNpdHksIENs
YXl0b24sIFZJQyAzODAwLCBBdXN0cmFsaWE7IERlcGFydG1lbnQgb2YgQmlvY2hlbWlzdHJ5IGFu
ZCBNb2xlY3VsYXIgQmlvbG9neSwgTW9uYXNoIFVuaXZlcnNpdHksIENsYXl0b24sIFZJQyAzODAw
LCBBdXN0cmFsaWEuJiN4RDtNZXRhYm9saXNtLCBEaWFiZXRlcyBhbmQgT2Jlc2l0eSBQcm9ncmFt
LCBNb25hc2ggQmlvbWVkaWNpbmUgRGlzY292ZXJ5IEluc3RpdHV0ZSwgTW9uYXNoIFVuaXZlcnNp
dHksIENsYXl0b24sIFZJQyAzODAwLCBBdXN0cmFsaWE7IERlcGFydG1lbnQgb2YgUGh5c2lvbG9n
eSwgTW9uYXNoIFVuaXZlcnNpdHksIFZJQyAzODAwLCBBdXN0cmFsaWEuJiN4RDtNZXRhYm9saXNt
LCBEaWFiZXRlcyBhbmQgT2Jlc2l0eSBQcm9ncmFtLCBNb25hc2ggQmlvbWVkaWNpbmUgRGlzY292
ZXJ5IEluc3RpdHV0ZSwgTW9uYXNoIFVuaXZlcnNpdHksIENsYXl0b24sIFZJQyAzODAwLCBBdXN0
cmFsaWE7IERlcGFydG1lbnQgb2YgQmlvY2hlbWlzdHJ5IGFuZCBNb2xlY3VsYXIgQmlvbG9neSwg
TW9uYXNoIFVuaXZlcnNpdHksIENsYXl0b24sIFZJQyAzODAwLCBBdXN0cmFsaWE7IE1vbmFzaCBN
ZXRhYm9saWMgUGhlbm90eXBpbmcgRmFjaWxpdHksIE1vbmFzaCBVbml2ZXJzaXR5LCBWSUMsIEF1
c3RyYWxpYTsgUGV0ZXIgTWFjQ2FsbHVtIENhbmNlciBDZW50cmUsIE1lbGJvdXJuZSwgVklDIDMw
MDAsIEF1c3RyYWxpYS4gRWxlY3Ryb25pYyBhZGRyZXNzOiB0b255LnRpZ2FuaXNAbW9uYXNoLmVk
dS48L2F1dGgtYWRkcmVzcz48dGl0bGVzPjx0aXRsZT5JbnRyYW5hc2FsIFRhcmdldGluZyBvZiBI
eXBvdGhhbGFtaWMgUFRQMUIgYW5kIFRDUFRQIFJlaW5zdGF0ZXMgTGVwdGluIGFuZCBJbnN1bGlu
IFNlbnNpdGl2aXR5IGFuZCBQcm9tb3RlcyBXZWlnaHQgTG9zcyBpbiBPYmVzaXR5PC90aXRsZT48
c2Vjb25kYXJ5LXRpdGxlPkNlbGwgUmVwPC9zZWNvbmRhcnktdGl0bGU+PC90aXRsZXM+PHBlcmlv
ZGljYWw+PGZ1bGwtdGl0bGU+Q2VsbCBSZXA8L2Z1bGwtdGl0bGU+PC9wZXJpb2RpY2FsPjxwYWdl
cz4yOTA1LTI5MjIgZTU8L3BhZ2VzPjx2b2x1bWU+Mjg8L3ZvbHVtZT48bnVtYmVyPjExPC9udW1i
ZXI+PGVkaXRpb24+MjAxOS8wOS8xMjwvZWRpdGlvbj48a2V5d29yZHM+PGtleXdvcmQ+QWRpcG9z
ZSBUaXNzdWUsIFdoaXRlL21ldGFib2xpc208L2tleXdvcmQ+PGtleXdvcmQ+QWRtaW5pc3RyYXRp
b24sIEludHJhbmFzYWw8L2tleXdvcmQ+PGtleXdvcmQ+QW5pbWFsczwva2V5d29yZD48a2V5d29y
ZD5CbG9vZC1CcmFpbiBCYXJyaWVyL21ldGFib2xpc208L2tleXdvcmQ+PGtleXdvcmQ+Q2hvbGVz
dGFuZXMvYWRtaW5pc3RyYXRpb24gJmFtcDsgZG9zYWdlPC9rZXl3b3JkPjxrZXl3b3JkPkRpZXQs
IEhpZ2gtRmF0PC9rZXl3b3JkPjxrZXl3b3JkPkZlZWRpbmcgQmVoYXZpb3IvZHJ1ZyBlZmZlY3Rz
PC9rZXl3b3JkPjxrZXl3b3JkPkdsaW9zaXMvZ2VuZXRpY3MvbWV0YWJvbGlzbTwva2V5d29yZD48
a2V5d29yZD5HbHVjb2NvcnRpY29pZHMvcGhhcm1hY29sb2d5PC9rZXl3b3JkPjxrZXl3b3JkPkh5
cG90aGFsYW11cy9kcnVnIGVmZmVjdHMvKm1ldGFib2xpc208L2tleXdvcmQ+PGtleXdvcmQ+SW5z
dWxpbiBSZXNpc3RhbmNlLypnZW5ldGljczwva2V5d29yZD48a2V5d29yZD5MZXB0aW4vKm1ldGFi
b2xpc20vcGhhcm1hY29sb2d5PC9rZXl3b3JkPjxrZXl3b3JkPk1hbGU8L2tleXdvcmQ+PGtleXdv
cmQ+TWljZTwva2V5d29yZD48a2V5d29yZD5NaWNlLCBJbmJyZWQgQzU3Qkw8L2tleXdvcmQ+PGtl
eXdvcmQ+TWljZSwgS25vY2tvdXQ8L2tleXdvcmQ+PGtleXdvcmQ+TWlmZXByaXN0b25lL2FkbWlu
aXN0cmF0aW9uICZhbXA7IGRvc2FnZTwva2V5d29yZD48a2V5d29yZD5PYmVzaXR5L2dlbmV0aWNz
LyptZXRhYm9saXNtPC9rZXl3b3JkPjxrZXl3b3JkPlByb3RlaW4gVHlyb3NpbmUgUGhvc3BoYXRh
c2UsIE5vbi1SZWNlcHRvciBUeXBlIDEvYW50YWdvbmlzdHMgJmFtcDs8L2tleXdvcmQ+PGtleXdv
cmQ+aW5oaWJpdG9ycy8qbWV0YWJvbGlzbTwva2V5d29yZD48a2V5d29yZD5Qcm90ZWluIFR5cm9z
aW5lIFBob3NwaGF0YXNlLCBOb24tUmVjZXB0b3IgVHlwZSAyLyptZXRhYm9saXNtPC9rZXl3b3Jk
PjxrZXl3b3JkPlNwZXJtaW5lL2FkbWluaXN0cmF0aW9uICZhbXA7IGRvc2FnZS9hbmFsb2dzICZh
bXA7IGRlcml2YXRpdmVzPC9rZXl3b3JkPjxrZXl3b3JkPldlaWdodCBMb3NzLypnZW5ldGljczwv
a2V5d29yZD48L2tleXdvcmRzPjxkYXRlcz48eWVhcj4yMDE5PC95ZWFyPjxwdWItZGF0ZXM+PGRh
dGU+U2VwIDEwPC9kYXRlPjwvcHViLWRhdGVzPjwvZGF0ZXM+PGlzYm4+MjIxMS0xMjQ3IChFbGVj
dHJvbmljKTwvaXNibj48YWNjZXNzaW9uLW51bT4zMTUwOTc1MTwvYWNjZXNzaW9uLW51bT48dXJs
cz48cmVsYXRlZC11cmxzPjx1cmw+aHR0cHM6Ly93d3cubmNiaS5ubG0ubmloLmdvdi9wdWJtZWQv
MzE1MDk3NTE8L3VybD48L3JlbGF0ZWQtdXJscz48L3VybHM+PGVsZWN0cm9uaWMtcmVzb3VyY2Ut
bnVtPjEwLjEwMTYvai5jZWxyZXAuMjAxOS4wOC4wMTk8L2VsZWN0cm9uaWMtcmVzb3VyY2UtbnVt
PjwvcmVjb3JkPjwvQ2l0ZT48Q2l0ZT48QXV0aG9yPkRvZGQ8L0F1dGhvcj48WWVhcj4yMDE1PC9Z
ZWFyPjxSZWNOdW0+ODc8L1JlY051bT48cmVjb3JkPjxyZWMtbnVtYmVyPjg3PC9yZWMtbnVtYmVy
Pjxmb3JlaWduLWtleXM+PGtleSBhcHA9IkVOIiBkYi1pZD0iemYweHd3MndlOXY1djVlemFyOHZk
YWFhd2ZldDV4cnRlMHR3IiB0aW1lc3RhbXA9IjE2NDk4NDE0NDgiPjg3PC9rZXk+PC9mb3JlaWdu
LWtleXM+PHJlZi10eXBlIG5hbWU9IkpvdXJuYWwgQXJ0aWNsZSI+MTc8L3JlZi10eXBlPjxjb250
cmlidXRvcnM+PGF1dGhvcnM+PGF1dGhvcj5Eb2RkLCBHLiBULjwvYXV0aG9yPjxhdXRob3I+RGVj
aGVyZiwgUy48L2F1dGhvcj48YXV0aG9yPkxvaCwgSy48L2F1dGhvcj48YXV0aG9yPlNpbW9uZHMs
IFMuIEUuPC9hdXRob3I+PGF1dGhvcj5XaWVkZSwgRi48L2F1dGhvcj48YXV0aG9yPkJhbGxhbmQs
IEUuPC9hdXRob3I+PGF1dGhvcj5NZXJyeSwgVC4gTC48L2F1dGhvcj48YXV0aG9yPk11bnpiZXJn
LCBILjwvYXV0aG9yPjxhdXRob3I+WmhhbmcsIFouIFkuPC9hdXRob3I+PGF1dGhvcj5LYWhuLCBC
LiBCLjwvYXV0aG9yPjxhdXRob3I+TmVlbCwgQi4gRy48L2F1dGhvcj48YXV0aG9yPkJlbmNlLCBL
LiBLLjwvYXV0aG9yPjxhdXRob3I+QW5kcmV3cywgWi4gQi48L2F1dGhvcj48YXV0aG9yPkNvd2xl
eSwgTS4gQS48L2F1dGhvcj48YXV0aG9yPlRpZ2FuaXMsIFQuPC9hdXRob3I+PC9hdXRob3JzPjwv
Y29udHJpYnV0b3JzPjxhdXRoLWFkZHJlc3M+RGVwYXJ0bWVudCBvZiBCaW9jaGVtaXN0cnkgYW5k
IE1vbGVjdWxhciBCaW9sb2d5LCBNb25hc2ggVW5pdmVyc2l0eSwgVmljdG9yaWEgMzgwMCwgQXVz
dHJhbGlhLiYjeEQ7RGVwYXJ0bWVudCBvZiBQaHlzaW9sb2d5LCBNb25hc2ggVW5pdmVyc2l0eSwg
VmljdG9yaWEgMzgwMCwgQXVzdHJhbGlhLiYjeEQ7UGVubmluZ3RvbiBCaW9tZWRpY2FsIFJlc2Vh
cmNoIENlbnRlciwgTFNVIFN5c3RlbXMsIEJhdG9uIFJvdWdlLCBMQSA3MDgwOCwgVVNBLiYjeEQ7
RGVwYXJ0bWVudCBvZiBCaW9jaGVtaXN0cnkgYW5kIE1vbGVjdWxhciBCaW9sb2d5LCBJbmRpYW5h
IFVuaXZlcnNpdHkgU2Nob29sIG9mIE1lZGljaW5lLCBJbmRpYW5hcG9saXMsIElOIDQ2MjAyLCBV
U0EuJiN4RDtEaXZpc2lvbiBvZiBFbmRvY3Jpbm9sb2d5LCBEaWFiZXRlcyBhbmQgTWV0YWJvbGlz
bSwgRGVwYXJ0bWVudCBvZiBNZWRpY2luZSwgQmV0aCBJc3JhZWwgRGVhY29uZXNzIE1lZGljYWwg
Q2VudGVyIGFuZCBIYXJ2YXJkIE1lZGljYWwgU2Nob29sLCBCb3N0b24sIE1BIDAyMjE1LCBVU0Eu
JiN4RDtDYW1wYmVsbCBGYW1pbHkgQ2FuY2VyIFJlc2VhcmNoIEluc3RpdHV0ZSwgT250YXJpbyBD
YW5jZXIgSW5zdGl0dXRlLCBQcmluY2VzcyBNYXJnYXJldCBIb3NwaXRhbCBhbmQgRGVwYXJ0bWVu
dCBvZiBNZWRpY2FsIEJpb3BoeXNpY3MsIFVuaXZlcnNpdHkgb2YgVG9yb250bywgVG9yb250bywg
T04gTTVHIDJNOSwgQ2FuYWRhLiYjeEQ7RGVwYXJ0bWVudCBvZiBBbmltYWwgQmlvbG9neSwgU2No
b29sIG9mIFZldGVyaW5hcnkgTWVkaWNpbmUsIFVuaXZlcnNpdHkgb2YgUGVubnN5bHZhbmlhLCBQ
aGlsYWRlbHBoaWEsIFBBIDE5MTA0LCBVU0EuJiN4RDtEZXBhcnRtZW50IG9mIEJpb2NoZW1pc3Ry
eSBhbmQgTW9sZWN1bGFyIEJpb2xvZ3ksIE1vbmFzaCBVbml2ZXJzaXR5LCBWaWN0b3JpYSAzODAw
LCBBdXN0cmFsaWEuIEVsZWN0cm9uaWMgYWRkcmVzczogdG9ueS50aWdhbmlzQG1vbmFzaC5lZHUu
PC9hdXRoLWFkZHJlc3M+PHRpdGxlcz48dGl0bGU+TGVwdGluIGFuZCBpbnN1bGluIGFjdCBvbiBQ
T01DIG5ldXJvbnMgdG8gcHJvbW90ZSB0aGUgYnJvd25pbmcgb2Ygd2hpdGUgZmF0PC90aXRsZT48
c2Vjb25kYXJ5LXRpdGxlPkNlbGw8L3NlY29uZGFyeS10aXRsZT48L3RpdGxlcz48cGVyaW9kaWNh
bD48ZnVsbC10aXRsZT5DZWxsPC9mdWxsLXRpdGxlPjwvcGVyaW9kaWNhbD48cGFnZXM+ODgtMTA0
PC9wYWdlcz48dm9sdW1lPjE2MDwvdm9sdW1lPjxudW1iZXI+MS0yPC9udW1iZXI+PGVkaXRpb24+
MjAxNS8wMS8xNzwvZWRpdGlvbj48a2V5d29yZHM+PGtleXdvcmQ+QWRpcG9zZSBUaXNzdWUsIEJy
b3duLyptZXRhYm9saXNtPC9rZXl3b3JkPjxrZXl3b3JkPkFkaXBvc2UgVGlzc3VlLCBXaGl0ZS8q
bWV0YWJvbGlzbTwva2V5d29yZD48a2V5d29yZD5BZGlwb3NpdHk8L2tleXdvcmQ+PGtleXdvcmQ+
QW5pbWFsczwva2V5d29yZD48a2V5d29yZD5Cb2R5IFRlbXBlcmF0dXJlIFJlZ3VsYXRpb248L2tl
eXdvcmQ+PGtleXdvcmQ+SW5zdWxpbi8qbWV0YWJvbGlzbTwva2V5d29yZD48a2V5d29yZD5MZXB0
aW4vKm1ldGFib2xpc208L2tleXdvcmQ+PGtleXdvcmQ+TWljZSwgSW5icmVkIEM1N0JMPC9rZXl3
b3JkPjxrZXl3b3JkPk1pY2UsIEtub2Nrb3V0PC9rZXl3b3JkPjxrZXl3b3JkPk5ldXJvbnMvbWV0
YWJvbGlzbTwva2V5d29yZD48a2V5d29yZD5PYmVzaXR5L21ldGFib2xpc208L2tleXdvcmQ+PGtl
eXdvcmQ+UHJvLU9waW9tZWxhbm9jb3J0aW4vKm1ldGFib2xpc208L2tleXdvcmQ+PGtleXdvcmQ+
UHJvdGVpbiBUeXJvc2luZSBQaG9zcGhhdGFzZSwgTm9uLVJlY2VwdG9yIFR5cGUgMS9tZXRhYm9s
aXNtPC9rZXl3b3JkPjxrZXl3b3JkPlByb3RlaW4gVHlyb3NpbmUgUGhvc3BoYXRhc2UsIE5vbi1S
ZWNlcHRvciBUeXBlIDIvbWV0YWJvbGlzbTwva2V5d29yZD48L2tleXdvcmRzPjxkYXRlcz48eWVh
cj4yMDE1PC95ZWFyPjxwdWItZGF0ZXM+PGRhdGU+SmFuIDE1PC9kYXRlPjwvcHViLWRhdGVzPjwv
ZGF0ZXM+PGlzYm4+MTA5Ny00MTcyIChFbGVjdHJvbmljKSYjeEQ7MDA5Mi04Njc0IChMaW5raW5n
KTwvaXNibj48YWNjZXNzaW9uLW51bT4yNTU5NDE3NjwvYWNjZXNzaW9uLW51bT48dXJscz48cmVs
YXRlZC11cmxzPjx1cmw+aHR0cHM6Ly93d3cubmNiaS5ubG0ubmloLmdvdi9wdWJtZWQvMjU1OTQx
NzY8L3VybD48L3JlbGF0ZWQtdXJscz48L3VybHM+PGN1c3RvbTI+UE1DNDQ1MzAwNDwvY3VzdG9t
Mj48ZWxlY3Ryb25pYy1yZXNvdXJjZS1udW0+MTAuMTAxNi9qLmNlbGwuMjAxNC4xMi4wMjI8L2Vs
ZWN0cm9uaWMtcmVzb3VyY2UtbnVtPjwvcmVjb3JkPjwvQ2l0ZT48L0VuZE5vdGU+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PEVuZE5vdGU+PENpdGU+PEF1dGhvcj5Eb2RkPC9BdXRob3I+PFllYXI+MjAxOTwvWWVhcj48UmVj
TnVtPjg2PC9SZWNOdW0+PERpc3BsYXlUZXh0PjxzdHlsZSBmYWNlPSJzdXBlcnNjcmlwdCI+MTAs
MTE8L3N0eWxlPjwvRGlzcGxheVRleHQ+PHJlY29yZD48cmVjLW51bWJlcj44NjwvcmVjLW51bWJl
cj48Zm9yZWlnbi1rZXlzPjxrZXkgYXBwPSJFTiIgZGItaWQ9InpmMHh3dzJ3ZTl2NXY1ZXphcjh2
ZGFhYXdmZXQ1eHJ0ZTB0dyIgdGltZXN0YW1wPSIxNjQ5ODQxNDI3Ij44Njwva2V5PjwvZm9yZWln
bi1rZXlzPjxyZWYtdHlwZSBuYW1lPSJKb3VybmFsIEFydGljbGUiPjE3PC9yZWYtdHlwZT48Y29u
dHJpYnV0b3JzPjxhdXRob3JzPjxhdXRob3I+RG9kZCwgRy4gVC48L2F1dGhvcj48YXV0aG9yPlhp
cm91Y2hha2ksIEMuIEUuPC9hdXRob3I+PGF1dGhvcj5FcmFtbywgTS48L2F1dGhvcj48YXV0aG9y
Pk1pdGNoZWxsLCBDLiBBLjwvYXV0aG9yPjxhdXRob3I+QW5kcmV3cywgWi4gQi48L2F1dGhvcj48
YXV0aG9yPkhlbnJ5LCBCLiBBLjwvYXV0aG9yPjxhdXRob3I+Q293bGV5LCBNLiBBLjwvYXV0aG9y
PjxhdXRob3I+VGlnYW5pcywgVC48L2F1dGhvcj48L2F1dGhvcnM+PC9jb250cmlidXRvcnM+PGF1
dGgtYWRkcmVzcz5NZXRhYm9saXNtLCBEaWFiZXRlcyBhbmQgT2Jlc2l0eSBQcm9ncmFtLCBNb25h
c2ggQmlvbWVkaWNpbmUgRGlzY292ZXJ5IEluc3RpdHV0ZSwgTW9uYXNoIFVuaXZlcnNpdHksIENs
YXl0b24sIFZJQyAzODAwLCBBdXN0cmFsaWE7IERlcGFydG1lbnQgb2YgQmlvY2hlbWlzdHJ5IGFu
ZCBNb2xlY3VsYXIgQmlvbG9neSwgTW9uYXNoIFVuaXZlcnNpdHksIENsYXl0b24sIFZJQyAzODAw
LCBBdXN0cmFsaWEuJiN4RDtNZXRhYm9saXNtLCBEaWFiZXRlcyBhbmQgT2Jlc2l0eSBQcm9ncmFt
LCBNb25hc2ggQmlvbWVkaWNpbmUgRGlzY292ZXJ5IEluc3RpdHV0ZSwgTW9uYXNoIFVuaXZlcnNp
dHksIENsYXl0b24sIFZJQyAzODAwLCBBdXN0cmFsaWE7IERlcGFydG1lbnQgb2YgUGh5c2lvbG9n
eSwgTW9uYXNoIFVuaXZlcnNpdHksIFZJQyAzODAwLCBBdXN0cmFsaWEuJiN4RDtNZXRhYm9saXNt
LCBEaWFiZXRlcyBhbmQgT2Jlc2l0eSBQcm9ncmFtLCBNb25hc2ggQmlvbWVkaWNpbmUgRGlzY292
ZXJ5IEluc3RpdHV0ZSwgTW9uYXNoIFVuaXZlcnNpdHksIENsYXl0b24sIFZJQyAzODAwLCBBdXN0
cmFsaWE7IERlcGFydG1lbnQgb2YgQmlvY2hlbWlzdHJ5IGFuZCBNb2xlY3VsYXIgQmlvbG9neSwg
TW9uYXNoIFVuaXZlcnNpdHksIENsYXl0b24sIFZJQyAzODAwLCBBdXN0cmFsaWE7IE1vbmFzaCBN
ZXRhYm9saWMgUGhlbm90eXBpbmcgRmFjaWxpdHksIE1vbmFzaCBVbml2ZXJzaXR5LCBWSUMsIEF1
c3RyYWxpYTsgUGV0ZXIgTWFjQ2FsbHVtIENhbmNlciBDZW50cmUsIE1lbGJvdXJuZSwgVklDIDMw
MDAsIEF1c3RyYWxpYS4gRWxlY3Ryb25pYyBhZGRyZXNzOiB0b255LnRpZ2FuaXNAbW9uYXNoLmVk
dS48L2F1dGgtYWRkcmVzcz48dGl0bGVzPjx0aXRsZT5JbnRyYW5hc2FsIFRhcmdldGluZyBvZiBI
eXBvdGhhbGFtaWMgUFRQMUIgYW5kIFRDUFRQIFJlaW5zdGF0ZXMgTGVwdGluIGFuZCBJbnN1bGlu
IFNlbnNpdGl2aXR5IGFuZCBQcm9tb3RlcyBXZWlnaHQgTG9zcyBpbiBPYmVzaXR5PC90aXRsZT48
c2Vjb25kYXJ5LXRpdGxlPkNlbGwgUmVwPC9zZWNvbmRhcnktdGl0bGU+PC90aXRsZXM+PHBlcmlv
ZGljYWw+PGZ1bGwtdGl0bGU+Q2VsbCBSZXA8L2Z1bGwtdGl0bGU+PC9wZXJpb2RpY2FsPjxwYWdl
cz4yOTA1LTI5MjIgZTU8L3BhZ2VzPjx2b2x1bWU+Mjg8L3ZvbHVtZT48bnVtYmVyPjExPC9udW1i
ZXI+PGVkaXRpb24+MjAxOS8wOS8xMjwvZWRpdGlvbj48a2V5d29yZHM+PGtleXdvcmQ+QWRpcG9z
ZSBUaXNzdWUsIFdoaXRlL21ldGFib2xpc208L2tleXdvcmQ+PGtleXdvcmQ+QWRtaW5pc3RyYXRp
b24sIEludHJhbmFzYWw8L2tleXdvcmQ+PGtleXdvcmQ+QW5pbWFsczwva2V5d29yZD48a2V5d29y
ZD5CbG9vZC1CcmFpbiBCYXJyaWVyL21ldGFib2xpc208L2tleXdvcmQ+PGtleXdvcmQ+Q2hvbGVz
dGFuZXMvYWRtaW5pc3RyYXRpb24gJmFtcDsgZG9zYWdlPC9rZXl3b3JkPjxrZXl3b3JkPkRpZXQs
IEhpZ2gtRmF0PC9rZXl3b3JkPjxrZXl3b3JkPkZlZWRpbmcgQmVoYXZpb3IvZHJ1ZyBlZmZlY3Rz
PC9rZXl3b3JkPjxrZXl3b3JkPkdsaW9zaXMvZ2VuZXRpY3MvbWV0YWJvbGlzbTwva2V5d29yZD48
a2V5d29yZD5HbHVjb2NvcnRpY29pZHMvcGhhcm1hY29sb2d5PC9rZXl3b3JkPjxrZXl3b3JkPkh5
cG90aGFsYW11cy9kcnVnIGVmZmVjdHMvKm1ldGFib2xpc208L2tleXdvcmQ+PGtleXdvcmQ+SW5z
dWxpbiBSZXNpc3RhbmNlLypnZW5ldGljczwva2V5d29yZD48a2V5d29yZD5MZXB0aW4vKm1ldGFi
b2xpc20vcGhhcm1hY29sb2d5PC9rZXl3b3JkPjxrZXl3b3JkPk1hbGU8L2tleXdvcmQ+PGtleXdv
cmQ+TWljZTwva2V5d29yZD48a2V5d29yZD5NaWNlLCBJbmJyZWQgQzU3Qkw8L2tleXdvcmQ+PGtl
eXdvcmQ+TWljZSwgS25vY2tvdXQ8L2tleXdvcmQ+PGtleXdvcmQ+TWlmZXByaXN0b25lL2FkbWlu
aXN0cmF0aW9uICZhbXA7IGRvc2FnZTwva2V5d29yZD48a2V5d29yZD5PYmVzaXR5L2dlbmV0aWNz
LyptZXRhYm9saXNtPC9rZXl3b3JkPjxrZXl3b3JkPlByb3RlaW4gVHlyb3NpbmUgUGhvc3BoYXRh
c2UsIE5vbi1SZWNlcHRvciBUeXBlIDEvYW50YWdvbmlzdHMgJmFtcDs8L2tleXdvcmQ+PGtleXdv
cmQ+aW5oaWJpdG9ycy8qbWV0YWJvbGlzbTwva2V5d29yZD48a2V5d29yZD5Qcm90ZWluIFR5cm9z
aW5lIFBob3NwaGF0YXNlLCBOb24tUmVjZXB0b3IgVHlwZSAyLyptZXRhYm9saXNtPC9rZXl3b3Jk
PjxrZXl3b3JkPlNwZXJtaW5lL2FkbWluaXN0cmF0aW9uICZhbXA7IGRvc2FnZS9hbmFsb2dzICZh
bXA7IGRlcml2YXRpdmVzPC9rZXl3b3JkPjxrZXl3b3JkPldlaWdodCBMb3NzLypnZW5ldGljczwv
a2V5d29yZD48L2tleXdvcmRzPjxkYXRlcz48eWVhcj4yMDE5PC95ZWFyPjxwdWItZGF0ZXM+PGRh
dGU+U2VwIDEwPC9kYXRlPjwvcHViLWRhdGVzPjwvZGF0ZXM+PGlzYm4+MjIxMS0xMjQ3IChFbGVj
dHJvbmljKTwvaXNibj48YWNjZXNzaW9uLW51bT4zMTUwOTc1MTwvYWNjZXNzaW9uLW51bT48dXJs
cz48cmVsYXRlZC11cmxzPjx1cmw+aHR0cHM6Ly93d3cubmNiaS5ubG0ubmloLmdvdi9wdWJtZWQv
MzE1MDk3NTE8L3VybD48L3JlbGF0ZWQtdXJscz48L3VybHM+PGVsZWN0cm9uaWMtcmVzb3VyY2Ut
bnVtPjEwLjEwMTYvai5jZWxyZXAuMjAxOS4wOC4wMTk8L2VsZWN0cm9uaWMtcmVzb3VyY2UtbnVt
PjwvcmVjb3JkPjwvQ2l0ZT48Q2l0ZT48QXV0aG9yPkRvZGQ8L0F1dGhvcj48WWVhcj4yMDE1PC9Z
ZWFyPjxSZWNOdW0+ODc8L1JlY051bT48cmVjb3JkPjxyZWMtbnVtYmVyPjg3PC9yZWMtbnVtYmVy
Pjxmb3JlaWduLWtleXM+PGtleSBhcHA9IkVOIiBkYi1pZD0iemYweHd3MndlOXY1djVlemFyOHZk
YWFhd2ZldDV4cnRlMHR3IiB0aW1lc3RhbXA9IjE2NDk4NDE0NDgiPjg3PC9rZXk+PC9mb3JlaWdu
LWtleXM+PHJlZi10eXBlIG5hbWU9IkpvdXJuYWwgQXJ0aWNsZSI+MTc8L3JlZi10eXBlPjxjb250
cmlidXRvcnM+PGF1dGhvcnM+PGF1dGhvcj5Eb2RkLCBHLiBULjwvYXV0aG9yPjxhdXRob3I+RGVj
aGVyZiwgUy48L2F1dGhvcj48YXV0aG9yPkxvaCwgSy48L2F1dGhvcj48YXV0aG9yPlNpbW9uZHMs
IFMuIEUuPC9hdXRob3I+PGF1dGhvcj5XaWVkZSwgRi48L2F1dGhvcj48YXV0aG9yPkJhbGxhbmQs
IEUuPC9hdXRob3I+PGF1dGhvcj5NZXJyeSwgVC4gTC48L2F1dGhvcj48YXV0aG9yPk11bnpiZXJn
LCBILjwvYXV0aG9yPjxhdXRob3I+WmhhbmcsIFouIFkuPC9hdXRob3I+PGF1dGhvcj5LYWhuLCBC
LiBCLjwvYXV0aG9yPjxhdXRob3I+TmVlbCwgQi4gRy48L2F1dGhvcj48YXV0aG9yPkJlbmNlLCBL
LiBLLjwvYXV0aG9yPjxhdXRob3I+QW5kcmV3cywgWi4gQi48L2F1dGhvcj48YXV0aG9yPkNvd2xl
eSwgTS4gQS48L2F1dGhvcj48YXV0aG9yPlRpZ2FuaXMsIFQuPC9hdXRob3I+PC9hdXRob3JzPjwv
Y29udHJpYnV0b3JzPjxhdXRoLWFkZHJlc3M+RGVwYXJ0bWVudCBvZiBCaW9jaGVtaXN0cnkgYW5k
IE1vbGVjdWxhciBCaW9sb2d5LCBNb25hc2ggVW5pdmVyc2l0eSwgVmljdG9yaWEgMzgwMCwgQXVz
dHJhbGlhLiYjeEQ7RGVwYXJ0bWVudCBvZiBQaHlzaW9sb2d5LCBNb25hc2ggVW5pdmVyc2l0eSwg
VmljdG9yaWEgMzgwMCwgQXVzdHJhbGlhLiYjeEQ7UGVubmluZ3RvbiBCaW9tZWRpY2FsIFJlc2Vh
cmNoIENlbnRlciwgTFNVIFN5c3RlbXMsIEJhdG9uIFJvdWdlLCBMQSA3MDgwOCwgVVNBLiYjeEQ7
RGVwYXJ0bWVudCBvZiBCaW9jaGVtaXN0cnkgYW5kIE1vbGVjdWxhciBCaW9sb2d5LCBJbmRpYW5h
IFVuaXZlcnNpdHkgU2Nob29sIG9mIE1lZGljaW5lLCBJbmRpYW5hcG9saXMsIElOIDQ2MjAyLCBV
U0EuJiN4RDtEaXZpc2lvbiBvZiBFbmRvY3Jpbm9sb2d5LCBEaWFiZXRlcyBhbmQgTWV0YWJvbGlz
bSwgRGVwYXJ0bWVudCBvZiBNZWRpY2luZSwgQmV0aCBJc3JhZWwgRGVhY29uZXNzIE1lZGljYWwg
Q2VudGVyIGFuZCBIYXJ2YXJkIE1lZGljYWwgU2Nob29sLCBCb3N0b24sIE1BIDAyMjE1LCBVU0Eu
JiN4RDtDYW1wYmVsbCBGYW1pbHkgQ2FuY2VyIFJlc2VhcmNoIEluc3RpdHV0ZSwgT250YXJpbyBD
YW5jZXIgSW5zdGl0dXRlLCBQcmluY2VzcyBNYXJnYXJldCBIb3NwaXRhbCBhbmQgRGVwYXJ0bWVu
dCBvZiBNZWRpY2FsIEJpb3BoeXNpY3MsIFVuaXZlcnNpdHkgb2YgVG9yb250bywgVG9yb250bywg
T04gTTVHIDJNOSwgQ2FuYWRhLiYjeEQ7RGVwYXJ0bWVudCBvZiBBbmltYWwgQmlvbG9neSwgU2No
b29sIG9mIFZldGVyaW5hcnkgTWVkaWNpbmUsIFVuaXZlcnNpdHkgb2YgUGVubnN5bHZhbmlhLCBQ
aGlsYWRlbHBoaWEsIFBBIDE5MTA0LCBVU0EuJiN4RDtEZXBhcnRtZW50IG9mIEJpb2NoZW1pc3Ry
eSBhbmQgTW9sZWN1bGFyIEJpb2xvZ3ksIE1vbmFzaCBVbml2ZXJzaXR5LCBWaWN0b3JpYSAzODAw
LCBBdXN0cmFsaWEuIEVsZWN0cm9uaWMgYWRkcmVzczogdG9ueS50aWdhbmlzQG1vbmFzaC5lZHUu
PC9hdXRoLWFkZHJlc3M+PHRpdGxlcz48dGl0bGU+TGVwdGluIGFuZCBpbnN1bGluIGFjdCBvbiBQ
T01DIG5ldXJvbnMgdG8gcHJvbW90ZSB0aGUgYnJvd25pbmcgb2Ygd2hpdGUgZmF0PC90aXRsZT48
c2Vjb25kYXJ5LXRpdGxlPkNlbGw8L3NlY29uZGFyeS10aXRsZT48L3RpdGxlcz48cGVyaW9kaWNh
bD48ZnVsbC10aXRsZT5DZWxsPC9mdWxsLXRpdGxlPjwvcGVyaW9kaWNhbD48cGFnZXM+ODgtMTA0
PC9wYWdlcz48dm9sdW1lPjE2MDwvdm9sdW1lPjxudW1iZXI+MS0yPC9udW1iZXI+PGVkaXRpb24+
MjAxNS8wMS8xNzwvZWRpdGlvbj48a2V5d29yZHM+PGtleXdvcmQ+QWRpcG9zZSBUaXNzdWUsIEJy
b3duLyptZXRhYm9saXNtPC9rZXl3b3JkPjxrZXl3b3JkPkFkaXBvc2UgVGlzc3VlLCBXaGl0ZS8q
bWV0YWJvbGlzbTwva2V5d29yZD48a2V5d29yZD5BZGlwb3NpdHk8L2tleXdvcmQ+PGtleXdvcmQ+
QW5pbWFsczwva2V5d29yZD48a2V5d29yZD5Cb2R5IFRlbXBlcmF0dXJlIFJlZ3VsYXRpb248L2tl
eXdvcmQ+PGtleXdvcmQ+SW5zdWxpbi8qbWV0YWJvbGlzbTwva2V5d29yZD48a2V5d29yZD5MZXB0
aW4vKm1ldGFib2xpc208L2tleXdvcmQ+PGtleXdvcmQ+TWljZSwgSW5icmVkIEM1N0JMPC9rZXl3
b3JkPjxrZXl3b3JkPk1pY2UsIEtub2Nrb3V0PC9rZXl3b3JkPjxrZXl3b3JkPk5ldXJvbnMvbWV0
YWJvbGlzbTwva2V5d29yZD48a2V5d29yZD5PYmVzaXR5L21ldGFib2xpc208L2tleXdvcmQ+PGtl
eXdvcmQ+UHJvLU9waW9tZWxhbm9jb3J0aW4vKm1ldGFib2xpc208L2tleXdvcmQ+PGtleXdvcmQ+
UHJvdGVpbiBUeXJvc2luZSBQaG9zcGhhdGFzZSwgTm9uLVJlY2VwdG9yIFR5cGUgMS9tZXRhYm9s
aXNtPC9rZXl3b3JkPjxrZXl3b3JkPlByb3RlaW4gVHlyb3NpbmUgUGhvc3BoYXRhc2UsIE5vbi1S
ZWNlcHRvciBUeXBlIDIvbWV0YWJvbGlzbTwva2V5d29yZD48L2tleXdvcmRzPjxkYXRlcz48eWVh
cj4yMDE1PC95ZWFyPjxwdWItZGF0ZXM+PGRhdGU+SmFuIDE1PC9kYXRlPjwvcHViLWRhdGVzPjwv
ZGF0ZXM+PGlzYm4+MTA5Ny00MTcyIChFbGVjdHJvbmljKSYjeEQ7MDA5Mi04Njc0IChMaW5raW5n
KTwvaXNibj48YWNjZXNzaW9uLW51bT4yNTU5NDE3NjwvYWNjZXNzaW9uLW51bT48dXJscz48cmVs
YXRlZC11cmxzPjx1cmw+aHR0cHM6Ly93d3cubmNiaS5ubG0ubmloLmdvdi9wdWJtZWQvMjU1OTQx
NzY8L3VybD48L3JlbGF0ZWQtdXJscz48L3VybHM+PGN1c3RvbTI+UE1DNDQ1MzAwNDwvY3VzdG9t
Mj48ZWxlY3Ryb25pYy1yZXNvdXJjZS1udW0+MTAuMTAxNi9qLmNlbGwuMjAxNC4xMi4wMjI8L2Vs
ZWN0cm9uaWMtcmVzb3VyY2UtbnVtPjwvcmVjb3JkPjwvQ2l0ZT48L0VuZE5vdGU+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10,11</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Thus, we believe that the </w:t>
      </w:r>
      <w:r w:rsidRPr="00464ED6">
        <w:rPr>
          <w:rFonts w:ascii="Times New Roman" w:hAnsi="Times New Roman" w:cs="Times New Roman" w:hint="eastAsia"/>
          <w:sz w:val="24"/>
          <w:szCs w:val="24"/>
        </w:rPr>
        <w:t>increased</w:t>
      </w:r>
      <w:r w:rsidRPr="00464ED6">
        <w:rPr>
          <w:rFonts w:ascii="Times New Roman" w:hAnsi="Times New Roman" w:cs="Times New Roman"/>
          <w:sz w:val="24"/>
          <w:szCs w:val="24"/>
        </w:rPr>
        <w:t xml:space="preserve"> expression of </w:t>
      </w:r>
      <w:r w:rsidRPr="00464ED6">
        <w:rPr>
          <w:rFonts w:ascii="Times New Roman" w:hAnsi="Times New Roman" w:cs="Times New Roman"/>
          <w:i/>
          <w:iCs/>
          <w:sz w:val="24"/>
          <w:szCs w:val="24"/>
        </w:rPr>
        <w:t>Ucp-1</w:t>
      </w:r>
      <w:r w:rsidRPr="00464ED6">
        <w:rPr>
          <w:rFonts w:ascii="Times New Roman" w:hAnsi="Times New Roman" w:cs="Times New Roman"/>
          <w:sz w:val="24"/>
          <w:szCs w:val="24"/>
        </w:rPr>
        <w:t xml:space="preserve"> in </w:t>
      </w:r>
      <w:proofErr w:type="spellStart"/>
      <w:r w:rsidRPr="00464ED6">
        <w:rPr>
          <w:rFonts w:ascii="Times New Roman" w:hAnsi="Times New Roman" w:cs="Times New Roman"/>
          <w:sz w:val="24"/>
          <w:szCs w:val="24"/>
        </w:rPr>
        <w:t>iWAT</w:t>
      </w:r>
      <w:proofErr w:type="spellEnd"/>
      <w:r w:rsidRPr="00464ED6">
        <w:rPr>
          <w:rFonts w:ascii="Times New Roman" w:hAnsi="Times New Roman" w:cs="Times New Roman"/>
          <w:sz w:val="24"/>
          <w:szCs w:val="24"/>
        </w:rPr>
        <w:t xml:space="preserve"> and BAT of DIO mice is due to the inhibition of the TCPTP by RA. Considering the anti-aging effect of RA, further investigation is needed to reveal the role of UCP-1 in aging. There is extensive evidence in the literature demonstrating associations between</w:t>
      </w:r>
      <w:r w:rsidRPr="00464ED6">
        <w:rPr>
          <w:rFonts w:ascii="Times New Roman" w:hAnsi="Times New Roman" w:cs="Times New Roman" w:hint="eastAsia"/>
          <w:sz w:val="24"/>
          <w:szCs w:val="24"/>
        </w:rPr>
        <w:t xml:space="preserve"> </w:t>
      </w:r>
      <w:r w:rsidRPr="00464ED6">
        <w:rPr>
          <w:rFonts w:ascii="Times New Roman" w:hAnsi="Times New Roman" w:cs="Times New Roman"/>
          <w:sz w:val="24"/>
          <w:szCs w:val="24"/>
        </w:rPr>
        <w:t>aging and UCP1. Both mTORC1 and mTORC2 signaling have been thought to suppress UCP1 expression</w:t>
      </w:r>
      <w:r w:rsidRPr="00464ED6">
        <w:rPr>
          <w:rFonts w:ascii="Times New Roman" w:hAnsi="Times New Roman" w:cs="Times New Roman"/>
          <w:sz w:val="24"/>
          <w:szCs w:val="24"/>
        </w:rPr>
        <w:fldChar w:fldCharType="begin">
          <w:fldData xml:space="preserve">PEVuZE5vdGU+PENpdGU+PEF1dGhvcj5MaWFvPC9BdXRob3I+PFllYXI+MjAxNjwvWWVhcj48UmVj
TnVtPjg5PC9SZWNOdW0+PERpc3BsYXlUZXh0PjxzdHlsZSBmYWNlPSJzdXBlcnNjcmlwdCI+MTI8
L3N0eWxlPjwvRGlzcGxheVRleHQ+PHJlY29yZD48cmVjLW51bWJlcj44OTwvcmVjLW51bWJlcj48
Zm9yZWlnbi1rZXlzPjxrZXkgYXBwPSJFTiIgZGItaWQ9InpmMHh3dzJ3ZTl2NXY1ZXphcjh2ZGFh
YXdmZXQ1eHJ0ZTB0dyIgdGltZXN0YW1wPSIxNjQ5ODQyNTA3Ij44OTwva2V5PjwvZm9yZWlnbi1r
ZXlzPjxyZWYtdHlwZSBuYW1lPSJKb3VybmFsIEFydGljbGUiPjE3PC9yZWYtdHlwZT48Y29udHJp
YnV0b3JzPjxhdXRob3JzPjxhdXRob3I+TGlhbywgQy4gWS48L2F1dGhvcj48YXV0aG9yPkFuZGVy
c29uLCBTLiBTLjwvYXV0aG9yPjxhdXRob3I+Q2hpY29pbmUsIE4uIEguPC9hdXRob3I+PGF1dGhv
cj5NYXlmaWVsZCwgSi4gUi48L2F1dGhvcj48YXV0aG9yPkFjYWRlbWlhLCBFLiBDLjwvYXV0aG9y
PjxhdXRob3I+V2lsc29uLCBKLiBBLjwvYXV0aG9yPjxhdXRob3I+UG9uZ2tpZXRpc2FrLCBDLjwv
YXV0aG9yPjxhdXRob3I+VGhvbXBzb24sIE0uIEEuPC9hdXRob3I+PGF1dGhvcj5MYWdtYXksIEUu
IFAuPC9hdXRob3I+PGF1dGhvcj5NaWxsZXIsIEQuIE0uPC9hdXRob3I+PGF1dGhvcj5Ic3UsIFku
IE0uPC9hdXRob3I+PGF1dGhvcj5NY0Nvcm1pY2ssIE0uIEEuPC9hdXRob3I+PGF1dGhvcj5PJmFw
b3M7TGVhcnksIE0uIE4uPC9hdXRob3I+PGF1dGhvcj5LZW5uZWR5LCBCLiBLLjwvYXV0aG9yPjwv
YXV0aG9ycz48L2NvbnRyaWJ1dG9ycz48YXV0aC1hZGRyZXNzPkJ1Y2sgSW5zdGl0dXRlIGZvciBS
ZXNlYXJjaCBvbiBBZ2luZywgODAwMSBSZWR3b29kIEJsdmQuLCBOb3ZhdG8sIENBIDk0OTQ1LCBV
U0EuJiN4RDtCdWNrIEluc3RpdHV0ZSBmb3IgUmVzZWFyY2ggb24gQWdpbmcsIDgwMDEgUmVkd29v
ZCBCbHZkLiwgTm92YXRvLCBDQSA5NDk0NSwgVVNBLiBFbGVjdHJvbmljIGFkZHJlc3M6IGJrZW5u
ZWR5QGJ1Y2tpbnN0aXR1dGUub3JnLjwvYXV0aC1hZGRyZXNzPjx0aXRsZXM+PHRpdGxlPlJhcGFt
eWNpbiBSZXZlcnNlcyBNZXRhYm9saWMgRGVmaWNpdHMgaW4gTGFtaW4gQS9DLURlZmljaWVudCBN
aWNlPC90aXRsZT48c2Vjb25kYXJ5LXRpdGxlPkNlbGwgUmVwPC9zZWNvbmRhcnktdGl0bGU+PC90
aXRsZXM+PHBlcmlvZGljYWw+PGZ1bGwtdGl0bGU+Q2VsbCBSZXA8L2Z1bGwtdGl0bGU+PC9wZXJp
b2RpY2FsPjxwYWdlcz4yNTQyLTI1NTI8L3BhZ2VzPjx2b2x1bWU+MTc8L3ZvbHVtZT48bnVtYmVy
PjEwPC9udW1iZXI+PGVkaXRpb24+MjAxNi8xMi8wODwvZWRpdGlvbj48a2V5d29yZHM+PGtleXdv
cmQ+QWRpcG9zZSBUaXNzdWUvKm1ldGFib2xpc208L2tleXdvcmQ+PGtleXdvcmQ+QW5pbWFsczwv
a2V5d29yZD48a2V5d29yZD5MYW1pbiBUeXBlIEEvKmdlbmV0aWNzL21ldGFib2xpc208L2tleXdv
cmQ+PGtleXdvcmQ+TGlwb2x5c2lzL2RydWcgZWZmZWN0czwva2V5d29yZD48a2V5d29yZD5NZWNo
YW5pc3RpYyBUYXJnZXQgb2YgUmFwYW15Y2luIENvbXBsZXggMS9nZW5ldGljczwva2V5d29yZD48
a2V5d29yZD5NZWNoYW5pc3RpYyBUYXJnZXQgb2YgUmFwYW15Y2luIENvbXBsZXggMi9nZW5ldGlj
czwva2V5d29yZD48a2V5d29yZD5NaWNlPC9rZXl3b3JkPjxrZXl3b3JkPlNpcm9saW11cy9hZG1p
bmlzdHJhdGlvbiAmYW1wOyBkb3NhZ2U8L2tleXdvcmQ+PGtleXdvcmQ+VE9SIFNlcmluZS1UaHJl
b25pbmUgS2luYXNlcy8qZ2VuZXRpY3MvbWV0YWJvbGlzbTwva2V5d29yZD48a2V5d29yZD5UaGVy
bW9nZW5lc2lzLypnZW5ldGljczwva2V5d29yZD48a2V5d29yZD5VbmNvdXBsaW5nIFByb3RlaW4g
MS8qZ2VuZXRpY3MvbWV0YWJvbGlzbTwva2V5d29yZD48a2V5d29yZD4qTG1uYSgtLy0pIG1pY2U8
L2tleXdvcmQ+PGtleXdvcmQ+KmFkaXBvc2l0eTwva2V5d29yZD48a2V5d29yZD4qbGlmZXNwYW48
L2tleXdvcmQ+PGtleXdvcmQ+KmxpcG9keXN0cm9waHk8L2tleXdvcmQ+PGtleXdvcmQ+Km1UT1I8
L2tleXdvcmQ+PGtleXdvcmQ+KnByb2dlcmlhPC9rZXl3b3JkPjxrZXl3b3JkPipyYXBhbXljaW48
L2tleXdvcmQ+PGtleXdvcmQ+KnRoZXJtb25ldXRyYWxpdHk8L2tleXdvcmQ+PC9rZXl3b3Jkcz48
ZGF0ZXM+PHllYXI+MjAxNjwveWVhcj48cHViLWRhdGVzPjxkYXRlPkRlYyA2PC9kYXRlPjwvcHVi
LWRhdGVzPjwvZGF0ZXM+PGlzYm4+MjIxMS0xMjQ3IChFbGVjdHJvbmljKTwvaXNibj48YWNjZXNz
aW9uLW51bT4yNzkyNjg1OTwvYWNjZXNzaW9uLW51bT48dXJscz48cmVsYXRlZC11cmxzPjx1cmw+
aHR0cHM6Ly93d3cubmNiaS5ubG0ubmloLmdvdi9wdWJtZWQvMjc5MjY4NTk8L3VybD48L3JlbGF0
ZWQtdXJscz48L3VybHM+PGN1c3RvbTI+UE1DNjU5NDgzMTwvY3VzdG9tMj48ZWxlY3Ryb25pYy1y
ZXNvdXJjZS1udW0+MTAuMTAxNi9qLmNlbHJlcC4yMDE2LjEwLjA0MDwvZWxlY3Ryb25pYy1yZXNv
dXJjZS1udW0+PC9yZWNvcmQ+PC9DaXRlPjwvRW5kTm90ZT4A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PEVuZE5vdGU+PENpdGU+PEF1dGhvcj5MaWFvPC9BdXRob3I+PFllYXI+MjAxNjwvWWVhcj48UmVj
TnVtPjg5PC9SZWNOdW0+PERpc3BsYXlUZXh0PjxzdHlsZSBmYWNlPSJzdXBlcnNjcmlwdCI+MTI8
L3N0eWxlPjwvRGlzcGxheVRleHQ+PHJlY29yZD48cmVjLW51bWJlcj44OTwvcmVjLW51bWJlcj48
Zm9yZWlnbi1rZXlzPjxrZXkgYXBwPSJFTiIgZGItaWQ9InpmMHh3dzJ3ZTl2NXY1ZXphcjh2ZGFh
YXdmZXQ1eHJ0ZTB0dyIgdGltZXN0YW1wPSIxNjQ5ODQyNTA3Ij44OTwva2V5PjwvZm9yZWlnbi1r
ZXlzPjxyZWYtdHlwZSBuYW1lPSJKb3VybmFsIEFydGljbGUiPjE3PC9yZWYtdHlwZT48Y29udHJp
YnV0b3JzPjxhdXRob3JzPjxhdXRob3I+TGlhbywgQy4gWS48L2F1dGhvcj48YXV0aG9yPkFuZGVy
c29uLCBTLiBTLjwvYXV0aG9yPjxhdXRob3I+Q2hpY29pbmUsIE4uIEguPC9hdXRob3I+PGF1dGhv
cj5NYXlmaWVsZCwgSi4gUi48L2F1dGhvcj48YXV0aG9yPkFjYWRlbWlhLCBFLiBDLjwvYXV0aG9y
PjxhdXRob3I+V2lsc29uLCBKLiBBLjwvYXV0aG9yPjxhdXRob3I+UG9uZ2tpZXRpc2FrLCBDLjwv
YXV0aG9yPjxhdXRob3I+VGhvbXBzb24sIE0uIEEuPC9hdXRob3I+PGF1dGhvcj5MYWdtYXksIEUu
IFAuPC9hdXRob3I+PGF1dGhvcj5NaWxsZXIsIEQuIE0uPC9hdXRob3I+PGF1dGhvcj5Ic3UsIFku
IE0uPC9hdXRob3I+PGF1dGhvcj5NY0Nvcm1pY2ssIE0uIEEuPC9hdXRob3I+PGF1dGhvcj5PJmFw
b3M7TGVhcnksIE0uIE4uPC9hdXRob3I+PGF1dGhvcj5LZW5uZWR5LCBCLiBLLjwvYXV0aG9yPjwv
YXV0aG9ycz48L2NvbnRyaWJ1dG9ycz48YXV0aC1hZGRyZXNzPkJ1Y2sgSW5zdGl0dXRlIGZvciBS
ZXNlYXJjaCBvbiBBZ2luZywgODAwMSBSZWR3b29kIEJsdmQuLCBOb3ZhdG8sIENBIDk0OTQ1LCBV
U0EuJiN4RDtCdWNrIEluc3RpdHV0ZSBmb3IgUmVzZWFyY2ggb24gQWdpbmcsIDgwMDEgUmVkd29v
ZCBCbHZkLiwgTm92YXRvLCBDQSA5NDk0NSwgVVNBLiBFbGVjdHJvbmljIGFkZHJlc3M6IGJrZW5u
ZWR5QGJ1Y2tpbnN0aXR1dGUub3JnLjwvYXV0aC1hZGRyZXNzPjx0aXRsZXM+PHRpdGxlPlJhcGFt
eWNpbiBSZXZlcnNlcyBNZXRhYm9saWMgRGVmaWNpdHMgaW4gTGFtaW4gQS9DLURlZmljaWVudCBN
aWNlPC90aXRsZT48c2Vjb25kYXJ5LXRpdGxlPkNlbGwgUmVwPC9zZWNvbmRhcnktdGl0bGU+PC90
aXRsZXM+PHBlcmlvZGljYWw+PGZ1bGwtdGl0bGU+Q2VsbCBSZXA8L2Z1bGwtdGl0bGU+PC9wZXJp
b2RpY2FsPjxwYWdlcz4yNTQyLTI1NTI8L3BhZ2VzPjx2b2x1bWU+MTc8L3ZvbHVtZT48bnVtYmVy
PjEwPC9udW1iZXI+PGVkaXRpb24+MjAxNi8xMi8wODwvZWRpdGlvbj48a2V5d29yZHM+PGtleXdv
cmQ+QWRpcG9zZSBUaXNzdWUvKm1ldGFib2xpc208L2tleXdvcmQ+PGtleXdvcmQ+QW5pbWFsczwv
a2V5d29yZD48a2V5d29yZD5MYW1pbiBUeXBlIEEvKmdlbmV0aWNzL21ldGFib2xpc208L2tleXdv
cmQ+PGtleXdvcmQ+TGlwb2x5c2lzL2RydWcgZWZmZWN0czwva2V5d29yZD48a2V5d29yZD5NZWNo
YW5pc3RpYyBUYXJnZXQgb2YgUmFwYW15Y2luIENvbXBsZXggMS9nZW5ldGljczwva2V5d29yZD48
a2V5d29yZD5NZWNoYW5pc3RpYyBUYXJnZXQgb2YgUmFwYW15Y2luIENvbXBsZXggMi9nZW5ldGlj
czwva2V5d29yZD48a2V5d29yZD5NaWNlPC9rZXl3b3JkPjxrZXl3b3JkPlNpcm9saW11cy9hZG1p
bmlzdHJhdGlvbiAmYW1wOyBkb3NhZ2U8L2tleXdvcmQ+PGtleXdvcmQ+VE9SIFNlcmluZS1UaHJl
b25pbmUgS2luYXNlcy8qZ2VuZXRpY3MvbWV0YWJvbGlzbTwva2V5d29yZD48a2V5d29yZD5UaGVy
bW9nZW5lc2lzLypnZW5ldGljczwva2V5d29yZD48a2V5d29yZD5VbmNvdXBsaW5nIFByb3RlaW4g
MS8qZ2VuZXRpY3MvbWV0YWJvbGlzbTwva2V5d29yZD48a2V5d29yZD4qTG1uYSgtLy0pIG1pY2U8
L2tleXdvcmQ+PGtleXdvcmQ+KmFkaXBvc2l0eTwva2V5d29yZD48a2V5d29yZD4qbGlmZXNwYW48
L2tleXdvcmQ+PGtleXdvcmQ+KmxpcG9keXN0cm9waHk8L2tleXdvcmQ+PGtleXdvcmQ+Km1UT1I8
L2tleXdvcmQ+PGtleXdvcmQ+KnByb2dlcmlhPC9rZXl3b3JkPjxrZXl3b3JkPipyYXBhbXljaW48
L2tleXdvcmQ+PGtleXdvcmQ+KnRoZXJtb25ldXRyYWxpdHk8L2tleXdvcmQ+PC9rZXl3b3Jkcz48
ZGF0ZXM+PHllYXI+MjAxNjwveWVhcj48cHViLWRhdGVzPjxkYXRlPkRlYyA2PC9kYXRlPjwvcHVi
LWRhdGVzPjwvZGF0ZXM+PGlzYm4+MjIxMS0xMjQ3IChFbGVjdHJvbmljKTwvaXNibj48YWNjZXNz
aW9uLW51bT4yNzkyNjg1OTwvYWNjZXNzaW9uLW51bT48dXJscz48cmVsYXRlZC11cmxzPjx1cmw+
aHR0cHM6Ly93d3cubmNiaS5ubG0ubmloLmdvdi9wdWJtZWQvMjc5MjY4NTk8L3VybD48L3JlbGF0
ZWQtdXJscz48L3VybHM+PGN1c3RvbTI+UE1DNjU5NDgzMTwvY3VzdG9tMj48ZWxlY3Ryb25pYy1y
ZXNvdXJjZS1udW0+MTAuMTAxNi9qLmNlbHJlcC4yMDE2LjEwLjA0MDwvZWxlY3Ryb25pYy1yZXNv
dXJjZS1udW0+PC9yZWNvcmQ+PC9DaXRlPjwvRW5kTm90ZT4A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12</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xml:space="preserve">, and Rapamycin, an inhibitor of mTOR to extend lifespan, directly mediates </w:t>
      </w:r>
      <w:r w:rsidRPr="00464ED6">
        <w:rPr>
          <w:rFonts w:ascii="Times New Roman" w:hAnsi="Times New Roman" w:cs="Times New Roman"/>
          <w:i/>
          <w:iCs/>
          <w:sz w:val="24"/>
          <w:szCs w:val="24"/>
        </w:rPr>
        <w:t>Ucp-1</w:t>
      </w:r>
      <w:r w:rsidRPr="00464ED6">
        <w:rPr>
          <w:rFonts w:ascii="Times New Roman" w:hAnsi="Times New Roman" w:cs="Times New Roman"/>
          <w:sz w:val="24"/>
          <w:szCs w:val="24"/>
        </w:rPr>
        <w:t xml:space="preserve"> expression in BAT. Moreover, the loss of IGF2 mRNA binding protein2 (IGF2BP2) and the consequent increase in energy expenditure due to increased UCP1 contributes to resistance to obesity, a beneficial metabolic profile and an increased lifespan</w:t>
      </w:r>
      <w:r w:rsidRPr="00464ED6">
        <w:rPr>
          <w:rFonts w:ascii="Times New Roman" w:hAnsi="Times New Roman" w:cs="Times New Roman"/>
          <w:sz w:val="24"/>
          <w:szCs w:val="24"/>
        </w:rPr>
        <w:fldChar w:fldCharType="begin">
          <w:fldData xml:space="preserve">PEVuZE5vdGU+PENpdGU+PEF1dGhvcj5EYWk8L0F1dGhvcj48WWVhcj4yMDE1PC9ZZWFyPjxSZWNO
dW0+ODg8L1JlY051bT48RGlzcGxheVRleHQ+PHN0eWxlIGZhY2U9InN1cGVyc2NyaXB0Ij4xMzwv
c3R5bGU+PC9EaXNwbGF5VGV4dD48cmVjb3JkPjxyZWMtbnVtYmVyPjg4PC9yZWMtbnVtYmVyPjxm
b3JlaWduLWtleXM+PGtleSBhcHA9IkVOIiBkYi1pZD0iemYweHd3MndlOXY1djVlemFyOHZkYWFh
d2ZldDV4cnRlMHR3IiB0aW1lc3RhbXA9IjE2NDk4NDIyNjciPjg4PC9rZXk+PC9mb3JlaWduLWtl
eXM+PHJlZi10eXBlIG5hbWU9IkpvdXJuYWwgQXJ0aWNsZSI+MTc8L3JlZi10eXBlPjxjb250cmli
dXRvcnM+PGF1dGhvcnM+PGF1dGhvcj5EYWksIE4uPC9hdXRob3I+PGF1dGhvcj5aaGFvLCBMLjwv
YXV0aG9yPjxhdXRob3I+V3JpZ2h0aW5nLCBELjwvYXV0aG9yPjxhdXRob3I+S3JhbWVyLCBELjwv
YXV0aG9yPjxhdXRob3I+TWFqaXRoaWEsIEEuPC9hdXRob3I+PGF1dGhvcj5XYW5nLCBZLjwvYXV0
aG9yPjxhdXRob3I+Q3JhY2FuLCBWLjwvYXV0aG9yPjxhdXRob3I+Qm9yZ2VzLVJpdmVyYSwgRC48
L2F1dGhvcj48YXV0aG9yPk1vb3RoYSwgVi4gSy48L2F1dGhvcj48YXV0aG9yPk5haHJlbmRvcmYs
IE0uPC9hdXRob3I+PGF1dGhvcj5UaG9yYnVybiwgRC4gUi48L2F1dGhvcj48YXV0aG9yPk1pbmlj
aGllbGxvLCBMLjwvYXV0aG9yPjxhdXRob3I+QWx0c2h1bGVyLCBELjwvYXV0aG9yPjxhdXRob3I+
QXZydWNoLCBKLjwvYXV0aG9yPjwvYXV0aG9ycz48L2NvbnRyaWJ1dG9ycz48YXV0aC1hZGRyZXNz
PkRlcGFydG1lbnQgb2YgTW9sZWN1bGFyIEJpb2xvZ3ksIE1hc3NhY2h1c2V0dHMgR2VuZXJhbCBI
b3NwaXRhbCwgQm9zdG9uLCBNQSAwMjExNCwgVVNBOyBEaWFiZXRlcyBVbml0LCBNZWRpY2FsIFNl
cnZpY2VzLCBNYXNzYWNodXNldHRzIEdlbmVyYWwgSG9zcGl0YWwsIEJvc3RvbiwgTUEgMDIxMTQs
IFVTQTsgRGVwYXJ0bWVudCBvZiBNZWRpY2luZSwgSGFydmFyZCBNZWRpY2FsIFNjaG9vbCwgQm9z
dG9uLCBNQSAwMjExNSwgVVNBLiYjeEQ7RGVwYXJ0bWVudCBvZiBNb2xlY3VsYXIgQmlvbG9neSwg
TWFzc2FjaHVzZXR0cyBHZW5lcmFsIEhvc3BpdGFsLCBCb3N0b24sIE1BIDAyMTE0LCBVU0E7IERl
cGFydG1lbnQgb2YgR2VuZXRpY3MsIEhhcnZhcmQgTWVkaWNhbCBTY2hvb2wsIEJvc3RvbiwgTUEg
MDIxMTUsIFVTQTsgUHJvZ3JhbSBpbiBNZWRpY2FsIGFuZCBQb3B1bGF0aW9uIEdlbmV0aWNzLCBC
cm9hZCBJbnN0aXR1dGUgb2YgSGFydmFyZCBhbmQgTUlULCBDYW1icmlkZ2UsIE1BIDAyMTQyLCBV
U0EuJiN4RDtFdXJvcGVhbiBNb2xlY3VsYXIgQmlvbG9neSBMYWJvcmF0b3J5LCBNb3VzZSBCaW9s
b2d5IFVuaXQsIDAwMDE1LU1vbnRlcm90b25kbywgSXRhbHkuJiN4RDtEZXBhcnRtZW50IG9mIE1v
bGVjdWxhciBCaW9sb2d5LCBNYXNzYWNodXNldHRzIEdlbmVyYWwgSG9zcGl0YWwsIEJvc3Rvbiwg
TUEgMDIxMTQsIFVTQTsgRGlhYmV0ZXMgVW5pdCwgTWVkaWNhbCBTZXJ2aWNlcywgTWFzc2FjaHVz
ZXR0cyBHZW5lcmFsIEhvc3BpdGFsLCBCb3N0b24sIE1BIDAyMTE0LCBVU0E7IERlcGFydG1lbnQg
b2YgTWVkaWNpbmUsIEhhcnZhcmQgTWVkaWNhbCBTY2hvb2wsIEJvc3RvbiwgTUEgMDIxMTUsIFVT
QTsgUHJvZ3JhbSBpbiBNZWRpY2FsIGFuZCBQb3B1bGF0aW9uIEdlbmV0aWNzLCBCcm9hZCBJbnN0
aXR1dGUgb2YgSGFydmFyZCBhbmQgTUlULCBDYW1icmlkZ2UsIE1BIDAyMTQyLCBVU0EuJiN4RDtE
ZXBhcnRtZW50IG9mIE1vbGVjdWxhciBCaW9sb2d5LCBNYXNzYWNodXNldHRzIEdlbmVyYWwgSG9z
cGl0YWwsIEJvc3RvbiwgTUEgMDIxMTQsIFVTQS4mI3hEO0RlcGFydG1lbnQgb2YgTW9sZWN1bGFy
IEJpb2xvZ3ksIE1hc3NhY2h1c2V0dHMgR2VuZXJhbCBIb3NwaXRhbCwgQm9zdG9uLCBNQSAwMjEx
NCwgVVNBOyBEZXBhcnRtZW50IG9mIFN5c3RlbXMgQmlvbG9neSwgSGFydmFyZCBNZWRpY2FsIFNj
aG9vbCwgQm9zdG9uLCBNQSAwMjExNSwgVVNBLiYjeEQ7RGVwYXJ0bWVudCBvZiBNb2xlY3VsYXIg
QmlvbG9neSwgTWFzc2FjaHVzZXR0cyBHZW5lcmFsIEhvc3BpdGFsLCBCb3N0b24sIE1BIDAyMTE0
LCBVU0E7IERpYWJldGVzIFVuaXQsIE1lZGljYWwgU2VydmljZXMsIE1hc3NhY2h1c2V0dHMgR2Vu
ZXJhbCBIb3NwaXRhbCwgQm9zdG9uLCBNQSAwMjExNCwgVVNBOyBEZXBhcnRtZW50IG9mIE1lZGlj
aW5lLCBIYXJ2YXJkIE1lZGljYWwgU2Nob29sLCBCb3N0b24sIE1BIDAyMTE1LCBVU0E7IERlcGFy
dG1lbnQgb2YgU3lzdGVtcyBCaW9sb2d5LCBIYXJ2YXJkIE1lZGljYWwgU2Nob29sLCBCb3N0b24s
IE1BIDAyMTE1LCBVU0EuJiN4RDtEZXBhcnRtZW50IG9mIFJhZGlvbG9neSBhbmQgdGhlIENlbnRl
ciBmb3IgU3lzdGVtcyBCaW9sb2d5LCBNYXNzYWNodXNldHRzIEdlbmVyYWwgSG9zcGl0YWwsIEJv
c3RvbiwgTUEgMDIxMTQsIFVTQTsgRGVwYXJ0bWVudCBvZiBSYWRpb2xvZ3ksIEhhcnZhcmQgTWVk
aWNhbCBTY2hvb2wsIEJvc3RvbiwgTUEgMDIxMTUsIFVTQS4mI3hEO011cmRvY2ggQ2hpbGRyZW5z
IFJlc2VhcmNoIEluc3RpdHV0ZSBhbmQgVmljdG9yaWFuIENsaW5pY2FsIEdlbmV0aWNzIFNlcnZp
Y2VzLCBSb3lhbCBDaGlsZHJlbiZhcG9zO3MgSG9zcGl0YWwsIEZsZW1pbmd0b24gUm9hZCwgUGFy
a3ZpbGxlLCBNZWxib3VybmUsIFZJQyAzMDUyLCBBdXN0cmFsaWE7IERlcGFydG1lbnQgb2YgUGFl
ZGlhdHJpY3MsIFVuaXZlcnNpdHkgb2YgTWVsYm91cm5lLCBNZWxib3VybmUsIFZJQyAzMDEwLCBB
dXN0cmFsaWEuJiN4RDtFdXJvcGVhbiBNb2xlY3VsYXIgQmlvbG9neSBMYWJvcmF0b3J5LCBNb3Vz
ZSBCaW9sb2d5IFVuaXQsIDAwMDE1LU1vbnRlcm90b25kbywgSXRhbHk7IERlcGFydG1lbnQgb2Yg
UGhhcm1hY29sb2d5LCBVbml2ZXJzaXR5IG9mIE94Zm9yZCwgT3hmb3JkIE9YMSAzUVQsIFVLLiYj
eEQ7RGVwYXJ0bWVudCBvZiBNb2xlY3VsYXIgQmlvbG9neSwgTWFzc2FjaHVzZXR0cyBHZW5lcmFs
IEhvc3BpdGFsLCBCb3N0b24sIE1BIDAyMTE0LCBVU0E7IERpYWJldGVzIFVuaXQsIE1lZGljYWwg
U2VydmljZXMsIE1hc3NhY2h1c2V0dHMgR2VuZXJhbCBIb3NwaXRhbCwgQm9zdG9uLCBNQSAwMjEx
NCwgVVNBOyBEZXBhcnRtZW50IG9mIE1lZGljaW5lLCBIYXJ2YXJkIE1lZGljYWwgU2Nob29sLCBC
b3N0b24sIE1BIDAyMTE1LCBVU0E7IERlcGFydG1lbnQgb2YgR2VuZXRpY3MsIEhhcnZhcmQgTWVk
aWNhbCBTY2hvb2wsIEJvc3RvbiwgTUEgMDIxMTUsIFVTQTsgUHJvZ3JhbSBpbiBNZWRpY2FsIGFu
ZCBQb3B1bGF0aW9uIEdlbmV0aWNzLCBCcm9hZCBJbnN0aXR1dGUgb2YgSGFydmFyZCBhbmQgTUlU
LCBDYW1icmlkZ2UsIE1BIDAyMTQyLCBVU0EuIEVsZWN0cm9uaWMgYWRkcmVzczogYWx0c2h1bGVy
QG1vbGJpby5tZ2guaGFydmFyZC5lZHUuJiN4RDtEZXBhcnRtZW50IG9mIE1vbGVjdWxhciBCaW9s
b2d5LCBNYXNzYWNodXNldHRzIEdlbmVyYWwgSG9zcGl0YWwsIEJvc3RvbiwgTUEgMDIxMTQsIFVT
QTsgRGlhYmV0ZXMgVW5pdCwgTWVkaWNhbCBTZXJ2aWNlcywgTWFzc2FjaHVzZXR0cyBHZW5lcmFs
IEhvc3BpdGFsLCBCb3N0b24sIE1BIDAyMTE0LCBVU0E7IERlcGFydG1lbnQgb2YgTWVkaWNpbmUs
IEhhcnZhcmQgTWVkaWNhbCBTY2hvb2wsIEJvc3RvbiwgTUEgMDIxMTUsIFVTQS4gRWxlY3Ryb25p
YyBhZGRyZXNzOiBhdnJ1Y2hAbW9sYmlvLm1naC5oYXJ2YXJkLmVkdS48L2F1dGgtYWRkcmVzcz48
dGl0bGVzPjx0aXRsZT5JR0YyQlAyL0lNUDItRGVmaWNpZW50IG1pY2UgcmVzaXN0IG9iZXNpdHkg
dGhyb3VnaCBlbmhhbmNlZCB0cmFuc2xhdGlvbiBvZiBVY3AxIG1STkEgYW5kIE90aGVyIG1STkFz
IGVuY29kaW5nIG1pdG9jaG9uZHJpYWwgcHJvdGVpbnM8L3RpdGxlPjxzZWNvbmRhcnktdGl0bGU+
Q2VsbCBNZXRhYjwvc2Vjb25kYXJ5LXRpdGxlPjwvdGl0bGVzPjxwZXJpb2RpY2FsPjxmdWxsLXRp
dGxlPkNlbGwgTWV0YWI8L2Z1bGwtdGl0bGU+PC9wZXJpb2RpY2FsPjxwYWdlcz42MDktMjE8L3Bh
Z2VzPjx2b2x1bWU+MjE8L3ZvbHVtZT48bnVtYmVyPjQ8L251bWJlcj48ZWRpdGlvbj4yMDE1LzA0
LzEyPC9lZGl0aW9uPjxrZXl3b3Jkcz48a2V5d29yZD5BZGlwb3NlIFRpc3N1ZSwgQnJvd24vbWV0
YWJvbGlzbTwva2V5d29yZD48a2V5d29yZD5BbmFseXNpcyBvZiBWYXJpYW5jZTwva2V5d29yZD48
a2V5d29yZD5BbmltYWxzPC9rZXl3b3JkPjxrZXl3b3JkPkJhc2UgU2VxdWVuY2U8L2tleXdvcmQ+
PGtleXdvcmQ+Qm9keSBUZW1wZXJhdHVyZSBSZWd1bGF0aW9uL3BoeXNpb2xvZ3k8L2tleXdvcmQ+
PGtleXdvcmQ+RW5lcmd5IE1ldGFib2xpc20vcGh5c2lvbG9neTwva2V5d29yZD48a2V5d29yZD5H
ZW5lIEV4cHJlc3Npb24gUmVndWxhdGlvbi8qcGh5c2lvbG9neTwva2V5d29yZD48a2V5d29yZD5J
bnN1bGluIFJlc2lzdGFuY2UvcGh5c2lvbG9neTwva2V5d29yZD48a2V5d29yZD5Jb24gQ2hhbm5l
bHMvKm1ldGFib2xpc208L2tleXdvcmQ+PGtleXdvcmQ+TWljZTwva2V5d29yZD48a2V5d29yZD5N
aWNlLCBLbm9ja291dDwva2V5d29yZD48a2V5d29yZD5NaXRvY2hvbmRyaWFsIFByb3RlaW5zLypt
ZXRhYm9saXNtPC9rZXl3b3JkPjxrZXl3b3JkPk1vbGVjdWxhciBTZXF1ZW5jZSBEYXRhPC9rZXl3
b3JkPjxrZXl3b3JkPk9iZXNpdHkvKnByZXZlbnRpb24gJmFtcDsgY29udHJvbDwva2V5d29yZD48
a2V5d29yZD5STkEtQmluZGluZyBQcm90ZWlucy8qZ2VuZXRpY3M8L2tleXdvcmQ+PGtleXdvcmQ+
U2VxdWVuY2UgQW5hbHlzaXMsIFJOQTwva2V5d29yZD48a2V5d29yZD5VbmNvdXBsaW5nIFByb3Rl
aW4gMTwva2V5d29yZD48L2tleXdvcmRzPjxkYXRlcz48eWVhcj4yMDE1PC95ZWFyPjxwdWItZGF0
ZXM+PGRhdGU+QXByIDc8L2RhdGU+PC9wdWItZGF0ZXM+PC9kYXRlcz48aXNibj4xOTMyLTc0MjAg
KEVsZWN0cm9uaWMpJiN4RDsxNTUwLTQxMzEgKExpbmtpbmcpPC9pc2JuPjxhY2Nlc3Npb24tbnVt
PjI1ODYzMjUwPC9hY2Nlc3Npb24tbnVtPjx1cmxzPjxyZWxhdGVkLXVybHM+PHVybD5odHRwczov
L3d3dy5uY2JpLm5sbS5uaWguZ292L3B1Ym1lZC8yNTg2MzI1MDwvdXJsPjwvcmVsYXRlZC11cmxz
PjwvdXJscz48Y3VzdG9tMj5QTUM0NjYzOTc4PC9jdXN0b20yPjxlbGVjdHJvbmljLXJlc291cmNl
LW51bT4xMC4xMDE2L2ouY21ldC4yMDE1LjAzLjAwNjwvZWxlY3Ryb25pYy1yZXNvdXJjZS1udW0+
PC9yZWNvcmQ+PC9DaXRlPjwvRW5kTm90ZT5=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PEVuZE5vdGU+PENpdGU+PEF1dGhvcj5EYWk8L0F1dGhvcj48WWVhcj4yMDE1PC9ZZWFyPjxSZWNO
dW0+ODg8L1JlY051bT48RGlzcGxheVRleHQ+PHN0eWxlIGZhY2U9InN1cGVyc2NyaXB0Ij4xMzwv
c3R5bGU+PC9EaXNwbGF5VGV4dD48cmVjb3JkPjxyZWMtbnVtYmVyPjg4PC9yZWMtbnVtYmVyPjxm
b3JlaWduLWtleXM+PGtleSBhcHA9IkVOIiBkYi1pZD0iemYweHd3MndlOXY1djVlemFyOHZkYWFh
d2ZldDV4cnRlMHR3IiB0aW1lc3RhbXA9IjE2NDk4NDIyNjciPjg4PC9rZXk+PC9mb3JlaWduLWtl
eXM+PHJlZi10eXBlIG5hbWU9IkpvdXJuYWwgQXJ0aWNsZSI+MTc8L3JlZi10eXBlPjxjb250cmli
dXRvcnM+PGF1dGhvcnM+PGF1dGhvcj5EYWksIE4uPC9hdXRob3I+PGF1dGhvcj5aaGFvLCBMLjwv
YXV0aG9yPjxhdXRob3I+V3JpZ2h0aW5nLCBELjwvYXV0aG9yPjxhdXRob3I+S3JhbWVyLCBELjwv
YXV0aG9yPjxhdXRob3I+TWFqaXRoaWEsIEEuPC9hdXRob3I+PGF1dGhvcj5XYW5nLCBZLjwvYXV0
aG9yPjxhdXRob3I+Q3JhY2FuLCBWLjwvYXV0aG9yPjxhdXRob3I+Qm9yZ2VzLVJpdmVyYSwgRC48
L2F1dGhvcj48YXV0aG9yPk1vb3RoYSwgVi4gSy48L2F1dGhvcj48YXV0aG9yPk5haHJlbmRvcmYs
IE0uPC9hdXRob3I+PGF1dGhvcj5UaG9yYnVybiwgRC4gUi48L2F1dGhvcj48YXV0aG9yPk1pbmlj
aGllbGxvLCBMLjwvYXV0aG9yPjxhdXRob3I+QWx0c2h1bGVyLCBELjwvYXV0aG9yPjxhdXRob3I+
QXZydWNoLCBKLjwvYXV0aG9yPjwvYXV0aG9ycz48L2NvbnRyaWJ1dG9ycz48YXV0aC1hZGRyZXNz
PkRlcGFydG1lbnQgb2YgTW9sZWN1bGFyIEJpb2xvZ3ksIE1hc3NhY2h1c2V0dHMgR2VuZXJhbCBI
b3NwaXRhbCwgQm9zdG9uLCBNQSAwMjExNCwgVVNBOyBEaWFiZXRlcyBVbml0LCBNZWRpY2FsIFNl
cnZpY2VzLCBNYXNzYWNodXNldHRzIEdlbmVyYWwgSG9zcGl0YWwsIEJvc3RvbiwgTUEgMDIxMTQs
IFVTQTsgRGVwYXJ0bWVudCBvZiBNZWRpY2luZSwgSGFydmFyZCBNZWRpY2FsIFNjaG9vbCwgQm9z
dG9uLCBNQSAwMjExNSwgVVNBLiYjeEQ7RGVwYXJ0bWVudCBvZiBNb2xlY3VsYXIgQmlvbG9neSwg
TWFzc2FjaHVzZXR0cyBHZW5lcmFsIEhvc3BpdGFsLCBCb3N0b24sIE1BIDAyMTE0LCBVU0E7IERl
cGFydG1lbnQgb2YgR2VuZXRpY3MsIEhhcnZhcmQgTWVkaWNhbCBTY2hvb2wsIEJvc3RvbiwgTUEg
MDIxMTUsIFVTQTsgUHJvZ3JhbSBpbiBNZWRpY2FsIGFuZCBQb3B1bGF0aW9uIEdlbmV0aWNzLCBC
cm9hZCBJbnN0aXR1dGUgb2YgSGFydmFyZCBhbmQgTUlULCBDYW1icmlkZ2UsIE1BIDAyMTQyLCBV
U0EuJiN4RDtFdXJvcGVhbiBNb2xlY3VsYXIgQmlvbG9neSBMYWJvcmF0b3J5LCBNb3VzZSBCaW9s
b2d5IFVuaXQsIDAwMDE1LU1vbnRlcm90b25kbywgSXRhbHkuJiN4RDtEZXBhcnRtZW50IG9mIE1v
bGVjdWxhciBCaW9sb2d5LCBNYXNzYWNodXNldHRzIEdlbmVyYWwgSG9zcGl0YWwsIEJvc3Rvbiwg
TUEgMDIxMTQsIFVTQTsgRGlhYmV0ZXMgVW5pdCwgTWVkaWNhbCBTZXJ2aWNlcywgTWFzc2FjaHVz
ZXR0cyBHZW5lcmFsIEhvc3BpdGFsLCBCb3N0b24sIE1BIDAyMTE0LCBVU0E7IERlcGFydG1lbnQg
b2YgTWVkaWNpbmUsIEhhcnZhcmQgTWVkaWNhbCBTY2hvb2wsIEJvc3RvbiwgTUEgMDIxMTUsIFVT
QTsgUHJvZ3JhbSBpbiBNZWRpY2FsIGFuZCBQb3B1bGF0aW9uIEdlbmV0aWNzLCBCcm9hZCBJbnN0
aXR1dGUgb2YgSGFydmFyZCBhbmQgTUlULCBDYW1icmlkZ2UsIE1BIDAyMTQyLCBVU0EuJiN4RDtE
ZXBhcnRtZW50IG9mIE1vbGVjdWxhciBCaW9sb2d5LCBNYXNzYWNodXNldHRzIEdlbmVyYWwgSG9z
cGl0YWwsIEJvc3RvbiwgTUEgMDIxMTQsIFVTQS4mI3hEO0RlcGFydG1lbnQgb2YgTW9sZWN1bGFy
IEJpb2xvZ3ksIE1hc3NhY2h1c2V0dHMgR2VuZXJhbCBIb3NwaXRhbCwgQm9zdG9uLCBNQSAwMjEx
NCwgVVNBOyBEZXBhcnRtZW50IG9mIFN5c3RlbXMgQmlvbG9neSwgSGFydmFyZCBNZWRpY2FsIFNj
aG9vbCwgQm9zdG9uLCBNQSAwMjExNSwgVVNBLiYjeEQ7RGVwYXJ0bWVudCBvZiBNb2xlY3VsYXIg
QmlvbG9neSwgTWFzc2FjaHVzZXR0cyBHZW5lcmFsIEhvc3BpdGFsLCBCb3N0b24sIE1BIDAyMTE0
LCBVU0E7IERpYWJldGVzIFVuaXQsIE1lZGljYWwgU2VydmljZXMsIE1hc3NhY2h1c2V0dHMgR2Vu
ZXJhbCBIb3NwaXRhbCwgQm9zdG9uLCBNQSAwMjExNCwgVVNBOyBEZXBhcnRtZW50IG9mIE1lZGlj
aW5lLCBIYXJ2YXJkIE1lZGljYWwgU2Nob29sLCBCb3N0b24sIE1BIDAyMTE1LCBVU0E7IERlcGFy
dG1lbnQgb2YgU3lzdGVtcyBCaW9sb2d5LCBIYXJ2YXJkIE1lZGljYWwgU2Nob29sLCBCb3N0b24s
IE1BIDAyMTE1LCBVU0EuJiN4RDtEZXBhcnRtZW50IG9mIFJhZGlvbG9neSBhbmQgdGhlIENlbnRl
ciBmb3IgU3lzdGVtcyBCaW9sb2d5LCBNYXNzYWNodXNldHRzIEdlbmVyYWwgSG9zcGl0YWwsIEJv
c3RvbiwgTUEgMDIxMTQsIFVTQTsgRGVwYXJ0bWVudCBvZiBSYWRpb2xvZ3ksIEhhcnZhcmQgTWVk
aWNhbCBTY2hvb2wsIEJvc3RvbiwgTUEgMDIxMTUsIFVTQS4mI3hEO011cmRvY2ggQ2hpbGRyZW5z
IFJlc2VhcmNoIEluc3RpdHV0ZSBhbmQgVmljdG9yaWFuIENsaW5pY2FsIEdlbmV0aWNzIFNlcnZp
Y2VzLCBSb3lhbCBDaGlsZHJlbiZhcG9zO3MgSG9zcGl0YWwsIEZsZW1pbmd0b24gUm9hZCwgUGFy
a3ZpbGxlLCBNZWxib3VybmUsIFZJQyAzMDUyLCBBdXN0cmFsaWE7IERlcGFydG1lbnQgb2YgUGFl
ZGlhdHJpY3MsIFVuaXZlcnNpdHkgb2YgTWVsYm91cm5lLCBNZWxib3VybmUsIFZJQyAzMDEwLCBB
dXN0cmFsaWEuJiN4RDtFdXJvcGVhbiBNb2xlY3VsYXIgQmlvbG9neSBMYWJvcmF0b3J5LCBNb3Vz
ZSBCaW9sb2d5IFVuaXQsIDAwMDE1LU1vbnRlcm90b25kbywgSXRhbHk7IERlcGFydG1lbnQgb2Yg
UGhhcm1hY29sb2d5LCBVbml2ZXJzaXR5IG9mIE94Zm9yZCwgT3hmb3JkIE9YMSAzUVQsIFVLLiYj
eEQ7RGVwYXJ0bWVudCBvZiBNb2xlY3VsYXIgQmlvbG9neSwgTWFzc2FjaHVzZXR0cyBHZW5lcmFs
IEhvc3BpdGFsLCBCb3N0b24sIE1BIDAyMTE0LCBVU0E7IERpYWJldGVzIFVuaXQsIE1lZGljYWwg
U2VydmljZXMsIE1hc3NhY2h1c2V0dHMgR2VuZXJhbCBIb3NwaXRhbCwgQm9zdG9uLCBNQSAwMjEx
NCwgVVNBOyBEZXBhcnRtZW50IG9mIE1lZGljaW5lLCBIYXJ2YXJkIE1lZGljYWwgU2Nob29sLCBC
b3N0b24sIE1BIDAyMTE1LCBVU0E7IERlcGFydG1lbnQgb2YgR2VuZXRpY3MsIEhhcnZhcmQgTWVk
aWNhbCBTY2hvb2wsIEJvc3RvbiwgTUEgMDIxMTUsIFVTQTsgUHJvZ3JhbSBpbiBNZWRpY2FsIGFu
ZCBQb3B1bGF0aW9uIEdlbmV0aWNzLCBCcm9hZCBJbnN0aXR1dGUgb2YgSGFydmFyZCBhbmQgTUlU
LCBDYW1icmlkZ2UsIE1BIDAyMTQyLCBVU0EuIEVsZWN0cm9uaWMgYWRkcmVzczogYWx0c2h1bGVy
QG1vbGJpby5tZ2guaGFydmFyZC5lZHUuJiN4RDtEZXBhcnRtZW50IG9mIE1vbGVjdWxhciBCaW9s
b2d5LCBNYXNzYWNodXNldHRzIEdlbmVyYWwgSG9zcGl0YWwsIEJvc3RvbiwgTUEgMDIxMTQsIFVT
QTsgRGlhYmV0ZXMgVW5pdCwgTWVkaWNhbCBTZXJ2aWNlcywgTWFzc2FjaHVzZXR0cyBHZW5lcmFs
IEhvc3BpdGFsLCBCb3N0b24sIE1BIDAyMTE0LCBVU0E7IERlcGFydG1lbnQgb2YgTWVkaWNpbmUs
IEhhcnZhcmQgTWVkaWNhbCBTY2hvb2wsIEJvc3RvbiwgTUEgMDIxMTUsIFVTQS4gRWxlY3Ryb25p
YyBhZGRyZXNzOiBhdnJ1Y2hAbW9sYmlvLm1naC5oYXJ2YXJkLmVkdS48L2F1dGgtYWRkcmVzcz48
dGl0bGVzPjx0aXRsZT5JR0YyQlAyL0lNUDItRGVmaWNpZW50IG1pY2UgcmVzaXN0IG9iZXNpdHkg
dGhyb3VnaCBlbmhhbmNlZCB0cmFuc2xhdGlvbiBvZiBVY3AxIG1STkEgYW5kIE90aGVyIG1STkFz
IGVuY29kaW5nIG1pdG9jaG9uZHJpYWwgcHJvdGVpbnM8L3RpdGxlPjxzZWNvbmRhcnktdGl0bGU+
Q2VsbCBNZXRhYjwvc2Vjb25kYXJ5LXRpdGxlPjwvdGl0bGVzPjxwZXJpb2RpY2FsPjxmdWxsLXRp
dGxlPkNlbGwgTWV0YWI8L2Z1bGwtdGl0bGU+PC9wZXJpb2RpY2FsPjxwYWdlcz42MDktMjE8L3Bh
Z2VzPjx2b2x1bWU+MjE8L3ZvbHVtZT48bnVtYmVyPjQ8L251bWJlcj48ZWRpdGlvbj4yMDE1LzA0
LzEyPC9lZGl0aW9uPjxrZXl3b3Jkcz48a2V5d29yZD5BZGlwb3NlIFRpc3N1ZSwgQnJvd24vbWV0
YWJvbGlzbTwva2V5d29yZD48a2V5d29yZD5BbmFseXNpcyBvZiBWYXJpYW5jZTwva2V5d29yZD48
a2V5d29yZD5BbmltYWxzPC9rZXl3b3JkPjxrZXl3b3JkPkJhc2UgU2VxdWVuY2U8L2tleXdvcmQ+
PGtleXdvcmQ+Qm9keSBUZW1wZXJhdHVyZSBSZWd1bGF0aW9uL3BoeXNpb2xvZ3k8L2tleXdvcmQ+
PGtleXdvcmQ+RW5lcmd5IE1ldGFib2xpc20vcGh5c2lvbG9neTwva2V5d29yZD48a2V5d29yZD5H
ZW5lIEV4cHJlc3Npb24gUmVndWxhdGlvbi8qcGh5c2lvbG9neTwva2V5d29yZD48a2V5d29yZD5J
bnN1bGluIFJlc2lzdGFuY2UvcGh5c2lvbG9neTwva2V5d29yZD48a2V5d29yZD5Jb24gQ2hhbm5l
bHMvKm1ldGFib2xpc208L2tleXdvcmQ+PGtleXdvcmQ+TWljZTwva2V5d29yZD48a2V5d29yZD5N
aWNlLCBLbm9ja291dDwva2V5d29yZD48a2V5d29yZD5NaXRvY2hvbmRyaWFsIFByb3RlaW5zLypt
ZXRhYm9saXNtPC9rZXl3b3JkPjxrZXl3b3JkPk1vbGVjdWxhciBTZXF1ZW5jZSBEYXRhPC9rZXl3
b3JkPjxrZXl3b3JkPk9iZXNpdHkvKnByZXZlbnRpb24gJmFtcDsgY29udHJvbDwva2V5d29yZD48
a2V5d29yZD5STkEtQmluZGluZyBQcm90ZWlucy8qZ2VuZXRpY3M8L2tleXdvcmQ+PGtleXdvcmQ+
U2VxdWVuY2UgQW5hbHlzaXMsIFJOQTwva2V5d29yZD48a2V5d29yZD5VbmNvdXBsaW5nIFByb3Rl
aW4gMTwva2V5d29yZD48L2tleXdvcmRzPjxkYXRlcz48eWVhcj4yMDE1PC95ZWFyPjxwdWItZGF0
ZXM+PGRhdGU+QXByIDc8L2RhdGU+PC9wdWItZGF0ZXM+PC9kYXRlcz48aXNibj4xOTMyLTc0MjAg
KEVsZWN0cm9uaWMpJiN4RDsxNTUwLTQxMzEgKExpbmtpbmcpPC9pc2JuPjxhY2Nlc3Npb24tbnVt
PjI1ODYzMjUwPC9hY2Nlc3Npb24tbnVtPjx1cmxzPjxyZWxhdGVkLXVybHM+PHVybD5odHRwczov
L3d3dy5uY2JpLm5sbS5uaWguZ292L3B1Ym1lZC8yNTg2MzI1MDwvdXJsPjwvcmVsYXRlZC11cmxz
PjwvdXJscz48Y3VzdG9tMj5QTUM0NjYzOTc4PC9jdXN0b20yPjxlbGVjdHJvbmljLXJlc291cmNl
LW51bT4xMC4xMDE2L2ouY21ldC4yMDE1LjAzLjAwNjwvZWxlY3Ryb25pYy1yZXNvdXJjZS1udW0+
PC9yZWNvcmQ+PC9DaXRlPjwvRW5kTm90ZT5=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13</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w:t>
      </w:r>
    </w:p>
    <w:p w14:paraId="37078FE1" w14:textId="66C4B1A2" w:rsidR="006C14F0" w:rsidRDefault="006C14F0" w:rsidP="00A4798C">
      <w:pPr>
        <w:spacing w:before="120"/>
      </w:pPr>
      <w:r w:rsidRPr="00464ED6">
        <w:rPr>
          <w:rFonts w:ascii="Times New Roman" w:hAnsi="Times New Roman" w:cs="Times New Roman" w:hint="eastAsia"/>
          <w:sz w:val="24"/>
          <w:szCs w:val="24"/>
        </w:rPr>
        <w:t>Some potential anti-obesity natural compounds, such as berberine (BBR), limit weight gain, enhance brown adipose tissue activity, and prolong</w:t>
      </w:r>
      <w:r w:rsidRPr="00464ED6">
        <w:rPr>
          <w:rFonts w:ascii="Times New Roman" w:hAnsi="Times New Roman" w:cs="Times New Roman"/>
          <w:sz w:val="24"/>
          <w:szCs w:val="24"/>
        </w:rPr>
        <w:t xml:space="preserve"> the lifespan of mice. Another compound derived from the Chinese medicinal plant, hyperforin</w:t>
      </w:r>
      <w:r w:rsidRPr="00464ED6">
        <w:rPr>
          <w:rFonts w:ascii="Times New Roman" w:hAnsi="Times New Roman" w:cs="Times New Roman"/>
          <w:sz w:val="24"/>
          <w:szCs w:val="24"/>
        </w:rPr>
        <w:fldChar w:fldCharType="begin">
          <w:fldData xml:space="preserve">PEVuZE5vdGU+PENpdGU+PEF1dGhvcj5DaGVuPC9BdXRob3I+PFllYXI+MjAyMTwvWWVhcj48UmVj
TnVtPjk1PC9SZWNOdW0+PERpc3BsYXlUZXh0PjxzdHlsZSBmYWNlPSJzdXBlcnNjcmlwdCI+MTQ8
L3N0eWxlPjwvRGlzcGxheVRleHQ+PHJlY29yZD48cmVjLW51bWJlcj45NTwvcmVjLW51bWJlcj48
Zm9yZWlnbi1rZXlzPjxrZXkgYXBwPSJFTiIgZGItaWQ9InpmMHh3dzJ3ZTl2NXY1ZXphcjh2ZGFh
YXdmZXQ1eHJ0ZTB0dyIgdGltZXN0YW1wPSIxNjUwMDk5Mzk0Ij45NTwva2V5PjwvZm9yZWlnbi1r
ZXlzPjxyZWYtdHlwZSBuYW1lPSJKb3VybmFsIEFydGljbGUiPjE3PC9yZWYtdHlwZT48Y29udHJp
YnV0b3JzPjxhdXRob3JzPjxhdXRob3I+Q2hlbiwgUy48L2F1dGhvcj48YXV0aG9yPkxpdSwgWC48
L2F1dGhvcj48YXV0aG9yPlBlbmcsIEMuPC9hdXRob3I+PGF1dGhvcj5UYW4sIEMuPC9hdXRob3I+
PGF1dGhvcj5TdW4sIEguPC9hdXRob3I+PGF1dGhvcj5MaXUsIEguPC9hdXRob3I+PGF1dGhvcj5a
aGFuZywgWS48L2F1dGhvcj48YXV0aG9yPld1LCBQLjwvYXV0aG9yPjxhdXRob3I+Q3VpLCBDLjwv
YXV0aG9yPjxhdXRob3I+TGl1LCBDLjwvYXV0aG9yPjxhdXRob3I+WWFuZywgRC48L2F1dGhvcj48
YXV0aG9yPkxpLCBaLjwvYXV0aG9yPjxhdXRob3I+THUsIEouPC9hdXRob3I+PGF1dGhvcj5HdWFu
LCBKLjwvYXV0aG9yPjxhdXRob3I+S2UsIFguPC9hdXRob3I+PGF1dGhvcj5XYW5nLCBSLjwvYXV0
aG9yPjxhdXRob3I+Qm8sIFguPC9hdXRob3I+PGF1dGhvcj5YdSwgWC48L2F1dGhvcj48YXV0aG9y
PkhhbiwgSi48L2F1dGhvcj48YXV0aG9yPkxpdSwgSi48L2F1dGhvcj48L2F1dGhvcnM+PC9jb250
cmlidXRvcnM+PGF1dGgtYWRkcmVzcz5TaGFuZ2hhaSBEaWFiZXRlcyBJbnN0aXR1dGUsIERlcGFy
dG1lbnQgb2YgRW5kb2NyaW5vbG9neSBhbmQgTWV0YWJvbGlzbSwgU2hhbmdoYWkgSmlhbyBUb25n
IFVuaXZlcnNpdHkgQWZmaWxpYXRlZCBTaXh0aCBQZW9wbGUmYXBvcztzIEhvc3BpdGFsLCAyMDAy
MzMgU2hhbmdoYWksIENoaW5hOyBEZXBhcnRtZW50IG9mIE90b2xhcnluZ29sb2d5IEhlYWQgYW5k
IE5lY2sgU3VyZ2VyeSAmYW1wOyBDZW50ZXIgb2YgU2xlZXAgTWVkaWNpbmUsIFNoYW5naGFpIEtl
eSBMYWJvcmF0b3J5IG9mIFNsZWVwIERpc29yZGVyZWQgQnJlYXRoaW5nLCBTaGFuZ2hhaSBKaWFv
IFRvbmcgVW5pdmVyc2l0eSBBZmZpbGlhdGVkIFNpeHRoIFBlb3BsZSZhcG9zO3MgSG9zcGl0YWws
IDIwMDIzMyBTaGFuZ2hhaSwgQ2hpbmEuIEVsZWN0cm9uaWMgYWRkcmVzczogY3N6ZHJlYW1AMTYz
LmNvbS4mI3hEO1N0YXRlIEtleSBMYWJvcmF0b3J5IG9mIE5hdHVyYWwgTWVkaWNpbmVzLCBDaGlu
YSBQaGFybWFjZXV0aWNhbCBVbml2ZXJzaXR5LCBOYW5qaW5nLCBKaWFuZ3N1IDIxMDAwOSwgQ2hp
bmEuJiN4RDtOYXRpb25hbCBGYWNpbGl0eSBmb3IgUHJvdGVpbiBTY2llbmNlIGluIFNoYW5naGFp
LCBaaGFuZ2ppYW5nIExhYiwgU2hhbmdoYWkgQWR2YW5jZWQgUmVzZWFyY2ggSW5zdGl0dXRlLCBD
aGluZXNlIEFjYWRlbXkgb2YgU2NpZW5jZSwgU2hhbmdoYWkgMjAxMjEwLCBDaGluYS4mI3hEO0Rl
cGFydG1lbnQgb2YgQ2hlbWlzdHJ5LCBTaGFuZ2hhaSBOb3JtYWwgVW5pdmVyc2l0eSwgMTAwIEd1
aWxpbiBSb2FkLCBTaGFuZ2hhaSAyMDAyMzQsIENoaW5hLiYjeEQ7U2hhbmdoYWkgRGlhYmV0ZXMg
SW5zdGl0dXRlLCBEZXBhcnRtZW50IG9mIEVuZG9jcmlub2xvZ3kgYW5kIE1ldGFib2xpc20sIFNo
YW5naGFpIEppYW8gVG9uZyBVbml2ZXJzaXR5IEFmZmlsaWF0ZWQgU2l4dGggUGVvcGxlJmFwb3M7
cyBIb3NwaXRhbCwgMjAwMjMzIFNoYW5naGFpLCBDaGluYS4mI3hEO0NlbnRlciBmb3IgQ2hlbWlj
YWwgQmlvbG9neSwgSW5zdGl0dXRlIG9mIEludGVyZGlzY2lwbGluYXJ5IEludGVncmF0aXZlIE1l
ZGljaW5lIFJlc2VhcmNoLCBTaGFuZ2hhaSBVbml2ZXJzaXR5IG9mIFRyYWRpdGlvbmFsIENoaW5l
c2UgTWVkaWNpbmUsIFNoYW5naGFpLCBDaGluYS4mI3hEO0FmZmlsaWF0ZWQgSG9zcGl0YWwgb2Yg
UWluZ2RhbyBVbml2ZXJzaXR5IGFuZCBCaW9tZWRpY2FsIFNjaWVuY2VzIEluc3RpdHV0ZSBvZiBR
aW5nZGFvIFVuaXZlcnNpdHksIFFpbmdkYW8gVW5pdmVyc2l0eSwgUWluZ2RhbywgQ2hpbmEuJiN4
RDtEZXBhcnRtZW50IG9mIE90b2xhcnluZ29sb2d5IEhlYWQgYW5kIE5lY2sgU3VyZ2VyeSAmYW1w
OyBDZW50ZXIgb2YgU2xlZXAgTWVkaWNpbmUsIFNoYW5naGFpIEtleSBMYWJvcmF0b3J5IG9mIFNs
ZWVwIERpc29yZGVyZWQgQnJlYXRoaW5nLCBTaGFuZ2hhaSBKaWFvIFRvbmcgVW5pdmVyc2l0eSBB
ZmZpbGlhdGVkIFNpeHRoIFBlb3BsZSZhcG9zO3MgSG9zcGl0YWwsIDIwMDIzMyBTaGFuZ2hhaSwg
Q2hpbmEuJiN4RDtTdGF0ZSBLZXkgTGFib3JhdG9yeSBvZiBCaW9vcmdhbmljIGFuZCBOYXR1cmFs
IFByb2R1Y3RzIENoZW1pc3RyeSwgU2hhbmdoYWkgSW5zdGl0dXRlIG9mIE9yZ2FuaWMgQ2hlbWlz
dHJ5LCBDaGluZXNlIEFjYWRlbXkgb2YgU2NpZW5jZXMsIFNoYW5naGFpIDIwMDAzMiwgQ2hpbmEu
JiN4RDtTdGF0ZSBLZXkgTGFib3JhdG9yeSBvZiBOYXR1cmFsIE1lZGljaW5lcywgQ2hpbmEgUGhh
cm1hY2V1dGljYWwgVW5pdmVyc2l0eSwgTmFuamluZywgSmlhbmdzdSAyMTAwMDksIENoaW5hLiBF
bGVjdHJvbmljIGFkZHJlc3M6IDEwMjAxMjIyMzZAY3B1LmVkdS5jbi4mI3hEO1NoYW5naGFpIERp
YWJldGVzIEluc3RpdHV0ZSwgRGVwYXJ0bWVudCBvZiBFbmRvY3Jpbm9sb2d5IGFuZCBNZXRhYm9s
aXNtLCBTaGFuZ2hhaSBKaWFvIFRvbmcgVW5pdmVyc2l0eSBBZmZpbGlhdGVkIFNpeHRoIFBlb3Bs
ZSZhcG9zO3MgSG9zcGl0YWwsIDIwMDIzMyBTaGFuZ2hhaSwgQ2hpbmEuIEVsZWN0cm9uaWMgYWRk
cmVzczogdGpoamZAMTYzLmNvbS4mI3hEO1NoYW5naGFpIERpYWJldGVzIEluc3RpdHV0ZSwgRGVw
YXJ0bWVudCBvZiBFbmRvY3Jpbm9sb2d5IGFuZCBNZXRhYm9saXNtLCBTaGFuZ2hhaSBKaWFvIFRv
bmcgVW5pdmVyc2l0eSBBZmZpbGlhdGVkIFNpeHRoIFBlb3BsZSZhcG9zO3MgSG9zcGl0YWwsIDIw
MDIzMyBTaGFuZ2hhaSwgQ2hpbmEuIEVsZWN0cm9uaWMgYWRkcmVzczogbGl1anVubGlAc2p0dS5l
ZHUuY24uPC9hdXRoLWFkZHJlc3M+PHRpdGxlcz48dGl0bGU+VGhlIHBoeXRvY2hlbWljYWwgaHlw
ZXJmb3JpbiB0cmlnZ2VycyB0aGVybW9nZW5lc2lzIGluIGFkaXBvc2UgdGlzc3VlIHZpYSBhIERs
YXQtQU1QSyBzaWduYWxpbmcgYXhpcyB0byBjdXJiIG9iZXNpdHk8L3RpdGxlPjxzZWNvbmRhcnkt
dGl0bGU+Q2VsbCBNZXRhYjwvc2Vjb25kYXJ5LXRpdGxlPjwvdGl0bGVzPjxwZXJpb2RpY2FsPjxm
dWxsLXRpdGxlPkNlbGwgTWV0YWI8L2Z1bGwtdGl0bGU+PC9wZXJpb2RpY2FsPjxwYWdlcz41NjUt
NTgwIGU3PC9wYWdlcz48dm9sdW1lPjMzPC92b2x1bWU+PG51bWJlcj4zPC9udW1iZXI+PGVkaXRp
b24+MjAyMS8wMy8wNDwvZWRpdGlvbj48a2V5d29yZHM+PGtleXdvcmQ+QU1QLUFjdGl2YXRlZCBQ
cm90ZWluIEtpbmFzZXMvbWV0YWJvbGlzbTwva2V5d29yZD48a2V5d29yZD5BZGlwb3NlIFRpc3N1
ZSwgQnJvd24vKm1ldGFib2xpc208L2tleXdvcmQ+PGtleXdvcmQ+QWRpcG9zZSBUaXNzdWUsIFdo
aXRlLyptZXRhYm9saXNtPC9rZXl3b3JkPjxrZXl3b3JkPkFuaW1hbHM8L2tleXdvcmQ+PGtleXdv
cmQ+QmluZGluZyBTaXRlczwva2V5d29yZD48a2V5d29yZD5Db2xkIFRlbXBlcmF0dXJlPC9rZXl3
b3JkPjxrZXl3b3JkPkRpaHlkcm9saXBveWxseXNpbmUtUmVzaWR1ZSBBY2V0eWx0cmFuc2ZlcmFz
ZS9jaGVtaXN0cnkvbWV0YWJvbGlzbTwva2V5d29yZD48a2V5d29yZD5IdW1hbnM8L2tleXdvcmQ+
PGtleXdvcmQ+SHlwZXJpY3VtL2NoZW1pc3RyeS9tZXRhYm9saXNtPC9rZXl3b3JkPjxrZXl3b3Jk
Pk1pY2U8L2tleXdvcmQ+PGtleXdvcmQ+TWljZSwgSW5icmVkIEM1N0JMPC9rZXl3b3JkPjxrZXl3
b3JkPk1pY2UsIE9iZXNlPC9rZXl3b3JkPjxrZXl3b3JkPk1pdG9jaG9uZHJpYWwgUHJvdGVpbnMv
Y2hlbWlzdHJ5L21ldGFib2xpc208L2tleXdvcmQ+PGtleXdvcmQ+TW9sZWN1bGFyIERvY2tpbmcg
U2ltdWxhdGlvbjwva2V5d29yZD48a2V5d29yZD5PYmVzaXR5L2RydWcgdGhlcmFweS9tZXRhYm9s
aXNtL3BhdGhvbG9neTwva2V5d29yZD48a2V5d29yZD5QZXJveGlzb21lIFByb2xpZmVyYXRvci1B
Y3RpdmF0ZWQgUmVjZXB0b3IgR2FtbWEgQ29hY3RpdmF0b3IgMS1hbHBoYS9tZXRhYm9saXNtPC9r
ZXl3b3JkPjxrZXl3b3JkPlBobG9yb2dsdWNpbm9sLyphbmFsb2dzICZhbXA7PC9rZXl3b3JkPjxr
ZXl3b3JkPmRlcml2YXRpdmVzL2NoZW1pc3RyeS9tZXRhYm9saXNtL3BoYXJtYWNvbG9neS90aGVy
YXBldXRpYyB1c2U8L2tleXdvcmQ+PGtleXdvcmQ+U2lnbmFsIFRyYW5zZHVjdGlvbi8qZHJ1ZyBl
ZmZlY3RzPC9rZXl3b3JkPjxrZXl3b3JkPlRlcnBlbmVzL2NoZW1pc3RyeS9tZXRhYm9saXNtLypw
aGFybWFjb2xvZ3kvdGhlcmFwZXV0aWMgdXNlPC9rZXl3b3JkPjxrZXl3b3JkPlRoZXJtb2dlbmVz
aXMvKmRydWcgZWZmZWN0cy9nZW5ldGljczwva2V5d29yZD48a2V5d29yZD5VbmNvdXBsaW5nIFBy
b3RlaW4gMS9nZW5ldGljcy9tZXRhYm9saXNtPC9rZXl3b3JkPjxrZXl3b3JkPlVwLVJlZ3VsYXRp
b24vZHJ1ZyBlZmZlY3RzPC9rZXl3b3JkPjxrZXl3b3JkPiphbXBrPC9rZXl3b3JkPjxrZXl3b3Jk
PipDTWFwPC9rZXl3b3JkPjxrZXl3b3JkPipEbGF0PC9rZXl3b3JkPjxrZXl3b3JkPipMaVAtU01h
cDwva2V5d29yZD48a2V5d29yZD4qVWNwMTwva2V5d29yZD48a2V5d29yZD4qaHlwZXJmb3Jpbjwv
a2V5d29yZD48a2V5d29yZD4qb2Jlc2l0eTwva2V5d29yZD48a2V5d29yZD4qdGhlcm1vZ2VuZXNp
czwva2V5d29yZD48a2V5d29yZD4oQ05JUEE8L2tleXdvcmQ+PGtleXdvcmQ+cHVibGljYXRpb24g
bnVtYmVyOiBDTjEwOTA0NDk5OUEpIHJlZ2FyZGluZyB0aGUgdXNlIG9mIEhQRiBmb3IgdGhlPC9r
ZXl3b3JkPjxrZXl3b3JkPnRyZWF0bWVudCBvZiBvYmVzaXR5LiBUaGUgcmVtYWluaW5nIGF1dGhv
cnMgZGVjbGFyZSBubyBjb21wZXRpbmcgaW50ZXJlc3RzLjwva2V5d29yZD48L2tleXdvcmRzPjxk
YXRlcz48eWVhcj4yMDIxPC95ZWFyPjxwdWItZGF0ZXM+PGRhdGU+TWFyIDI8L2RhdGU+PC9wdWIt
ZGF0ZXM+PC9kYXRlcz48aXNibj4xOTMyLTc0MjAgKEVsZWN0cm9uaWMpJiN4RDsxNTUwLTQxMzEg
KExpbmtpbmcpPC9pc2JuPjxhY2Nlc3Npb24tbnVtPjMzNjU3MzkzPC9hY2Nlc3Npb24tbnVtPjx1
cmxzPjxyZWxhdGVkLXVybHM+PHVybD5odHRwczovL3d3dy5uY2JpLm5sbS5uaWguZ292L3B1Ym1l
ZC8zMzY1NzM5MzwvdXJsPjwvcmVsYXRlZC11cmxzPjwvdXJscz48ZWxlY3Ryb25pYy1yZXNvdXJj
ZS1udW0+MTAuMTAxNi9qLmNtZXQuMjAyMS4wMi4wMDc8L2VsZWN0cm9uaWMtcmVzb3VyY2UtbnVt
PjwvcmVjb3JkPjwvQ2l0ZT48L0VuZE5vdGU+AG==
</w:fldData>
        </w:fldChar>
      </w:r>
      <w:r w:rsidR="00A9199E">
        <w:rPr>
          <w:rFonts w:ascii="Times New Roman" w:hAnsi="Times New Roman" w:cs="Times New Roman"/>
          <w:sz w:val="24"/>
          <w:szCs w:val="24"/>
        </w:rPr>
        <w:instrText xml:space="preserve"> ADDIN EN.CITE </w:instrText>
      </w:r>
      <w:r w:rsidR="00A9199E">
        <w:rPr>
          <w:rFonts w:ascii="Times New Roman" w:hAnsi="Times New Roman" w:cs="Times New Roman"/>
          <w:sz w:val="24"/>
          <w:szCs w:val="24"/>
        </w:rPr>
        <w:fldChar w:fldCharType="begin">
          <w:fldData xml:space="preserve">PEVuZE5vdGU+PENpdGU+PEF1dGhvcj5DaGVuPC9BdXRob3I+PFllYXI+MjAyMTwvWWVhcj48UmVj
TnVtPjk1PC9SZWNOdW0+PERpc3BsYXlUZXh0PjxzdHlsZSBmYWNlPSJzdXBlcnNjcmlwdCI+MTQ8
L3N0eWxlPjwvRGlzcGxheVRleHQ+PHJlY29yZD48cmVjLW51bWJlcj45NTwvcmVjLW51bWJlcj48
Zm9yZWlnbi1rZXlzPjxrZXkgYXBwPSJFTiIgZGItaWQ9InpmMHh3dzJ3ZTl2NXY1ZXphcjh2ZGFh
YXdmZXQ1eHJ0ZTB0dyIgdGltZXN0YW1wPSIxNjUwMDk5Mzk0Ij45NTwva2V5PjwvZm9yZWlnbi1r
ZXlzPjxyZWYtdHlwZSBuYW1lPSJKb3VybmFsIEFydGljbGUiPjE3PC9yZWYtdHlwZT48Y29udHJp
YnV0b3JzPjxhdXRob3JzPjxhdXRob3I+Q2hlbiwgUy48L2F1dGhvcj48YXV0aG9yPkxpdSwgWC48
L2F1dGhvcj48YXV0aG9yPlBlbmcsIEMuPC9hdXRob3I+PGF1dGhvcj5UYW4sIEMuPC9hdXRob3I+
PGF1dGhvcj5TdW4sIEguPC9hdXRob3I+PGF1dGhvcj5MaXUsIEguPC9hdXRob3I+PGF1dGhvcj5a
aGFuZywgWS48L2F1dGhvcj48YXV0aG9yPld1LCBQLjwvYXV0aG9yPjxhdXRob3I+Q3VpLCBDLjwv
YXV0aG9yPjxhdXRob3I+TGl1LCBDLjwvYXV0aG9yPjxhdXRob3I+WWFuZywgRC48L2F1dGhvcj48
YXV0aG9yPkxpLCBaLjwvYXV0aG9yPjxhdXRob3I+THUsIEouPC9hdXRob3I+PGF1dGhvcj5HdWFu
LCBKLjwvYXV0aG9yPjxhdXRob3I+S2UsIFguPC9hdXRob3I+PGF1dGhvcj5XYW5nLCBSLjwvYXV0
aG9yPjxhdXRob3I+Qm8sIFguPC9hdXRob3I+PGF1dGhvcj5YdSwgWC48L2F1dGhvcj48YXV0aG9y
PkhhbiwgSi48L2F1dGhvcj48YXV0aG9yPkxpdSwgSi48L2F1dGhvcj48L2F1dGhvcnM+PC9jb250
cmlidXRvcnM+PGF1dGgtYWRkcmVzcz5TaGFuZ2hhaSBEaWFiZXRlcyBJbnN0aXR1dGUsIERlcGFy
dG1lbnQgb2YgRW5kb2NyaW5vbG9neSBhbmQgTWV0YWJvbGlzbSwgU2hhbmdoYWkgSmlhbyBUb25n
IFVuaXZlcnNpdHkgQWZmaWxpYXRlZCBTaXh0aCBQZW9wbGUmYXBvcztzIEhvc3BpdGFsLCAyMDAy
MzMgU2hhbmdoYWksIENoaW5hOyBEZXBhcnRtZW50IG9mIE90b2xhcnluZ29sb2d5IEhlYWQgYW5k
IE5lY2sgU3VyZ2VyeSAmYW1wOyBDZW50ZXIgb2YgU2xlZXAgTWVkaWNpbmUsIFNoYW5naGFpIEtl
eSBMYWJvcmF0b3J5IG9mIFNsZWVwIERpc29yZGVyZWQgQnJlYXRoaW5nLCBTaGFuZ2hhaSBKaWFv
IFRvbmcgVW5pdmVyc2l0eSBBZmZpbGlhdGVkIFNpeHRoIFBlb3BsZSZhcG9zO3MgSG9zcGl0YWws
IDIwMDIzMyBTaGFuZ2hhaSwgQ2hpbmEuIEVsZWN0cm9uaWMgYWRkcmVzczogY3N6ZHJlYW1AMTYz
LmNvbS4mI3hEO1N0YXRlIEtleSBMYWJvcmF0b3J5IG9mIE5hdHVyYWwgTWVkaWNpbmVzLCBDaGlu
YSBQaGFybWFjZXV0aWNhbCBVbml2ZXJzaXR5LCBOYW5qaW5nLCBKaWFuZ3N1IDIxMDAwOSwgQ2hp
bmEuJiN4RDtOYXRpb25hbCBGYWNpbGl0eSBmb3IgUHJvdGVpbiBTY2llbmNlIGluIFNoYW5naGFp
LCBaaGFuZ2ppYW5nIExhYiwgU2hhbmdoYWkgQWR2YW5jZWQgUmVzZWFyY2ggSW5zdGl0dXRlLCBD
aGluZXNlIEFjYWRlbXkgb2YgU2NpZW5jZSwgU2hhbmdoYWkgMjAxMjEwLCBDaGluYS4mI3hEO0Rl
cGFydG1lbnQgb2YgQ2hlbWlzdHJ5LCBTaGFuZ2hhaSBOb3JtYWwgVW5pdmVyc2l0eSwgMTAwIEd1
aWxpbiBSb2FkLCBTaGFuZ2hhaSAyMDAyMzQsIENoaW5hLiYjeEQ7U2hhbmdoYWkgRGlhYmV0ZXMg
SW5zdGl0dXRlLCBEZXBhcnRtZW50IG9mIEVuZG9jcmlub2xvZ3kgYW5kIE1ldGFib2xpc20sIFNo
YW5naGFpIEppYW8gVG9uZyBVbml2ZXJzaXR5IEFmZmlsaWF0ZWQgU2l4dGggUGVvcGxlJmFwb3M7
cyBIb3NwaXRhbCwgMjAwMjMzIFNoYW5naGFpLCBDaGluYS4mI3hEO0NlbnRlciBmb3IgQ2hlbWlj
YWwgQmlvbG9neSwgSW5zdGl0dXRlIG9mIEludGVyZGlzY2lwbGluYXJ5IEludGVncmF0aXZlIE1l
ZGljaW5lIFJlc2VhcmNoLCBTaGFuZ2hhaSBVbml2ZXJzaXR5IG9mIFRyYWRpdGlvbmFsIENoaW5l
c2UgTWVkaWNpbmUsIFNoYW5naGFpLCBDaGluYS4mI3hEO0FmZmlsaWF0ZWQgSG9zcGl0YWwgb2Yg
UWluZ2RhbyBVbml2ZXJzaXR5IGFuZCBCaW9tZWRpY2FsIFNjaWVuY2VzIEluc3RpdHV0ZSBvZiBR
aW5nZGFvIFVuaXZlcnNpdHksIFFpbmdkYW8gVW5pdmVyc2l0eSwgUWluZ2RhbywgQ2hpbmEuJiN4
RDtEZXBhcnRtZW50IG9mIE90b2xhcnluZ29sb2d5IEhlYWQgYW5kIE5lY2sgU3VyZ2VyeSAmYW1w
OyBDZW50ZXIgb2YgU2xlZXAgTWVkaWNpbmUsIFNoYW5naGFpIEtleSBMYWJvcmF0b3J5IG9mIFNs
ZWVwIERpc29yZGVyZWQgQnJlYXRoaW5nLCBTaGFuZ2hhaSBKaWFvIFRvbmcgVW5pdmVyc2l0eSBB
ZmZpbGlhdGVkIFNpeHRoIFBlb3BsZSZhcG9zO3MgSG9zcGl0YWwsIDIwMDIzMyBTaGFuZ2hhaSwg
Q2hpbmEuJiN4RDtTdGF0ZSBLZXkgTGFib3JhdG9yeSBvZiBCaW9vcmdhbmljIGFuZCBOYXR1cmFs
IFByb2R1Y3RzIENoZW1pc3RyeSwgU2hhbmdoYWkgSW5zdGl0dXRlIG9mIE9yZ2FuaWMgQ2hlbWlz
dHJ5LCBDaGluZXNlIEFjYWRlbXkgb2YgU2NpZW5jZXMsIFNoYW5naGFpIDIwMDAzMiwgQ2hpbmEu
JiN4RDtTdGF0ZSBLZXkgTGFib3JhdG9yeSBvZiBOYXR1cmFsIE1lZGljaW5lcywgQ2hpbmEgUGhh
cm1hY2V1dGljYWwgVW5pdmVyc2l0eSwgTmFuamluZywgSmlhbmdzdSAyMTAwMDksIENoaW5hLiBF
bGVjdHJvbmljIGFkZHJlc3M6IDEwMjAxMjIyMzZAY3B1LmVkdS5jbi4mI3hEO1NoYW5naGFpIERp
YWJldGVzIEluc3RpdHV0ZSwgRGVwYXJ0bWVudCBvZiBFbmRvY3Jpbm9sb2d5IGFuZCBNZXRhYm9s
aXNtLCBTaGFuZ2hhaSBKaWFvIFRvbmcgVW5pdmVyc2l0eSBBZmZpbGlhdGVkIFNpeHRoIFBlb3Bs
ZSZhcG9zO3MgSG9zcGl0YWwsIDIwMDIzMyBTaGFuZ2hhaSwgQ2hpbmEuIEVsZWN0cm9uaWMgYWRk
cmVzczogdGpoamZAMTYzLmNvbS4mI3hEO1NoYW5naGFpIERpYWJldGVzIEluc3RpdHV0ZSwgRGVw
YXJ0bWVudCBvZiBFbmRvY3Jpbm9sb2d5IGFuZCBNZXRhYm9saXNtLCBTaGFuZ2hhaSBKaWFvIFRv
bmcgVW5pdmVyc2l0eSBBZmZpbGlhdGVkIFNpeHRoIFBlb3BsZSZhcG9zO3MgSG9zcGl0YWwsIDIw
MDIzMyBTaGFuZ2hhaSwgQ2hpbmEuIEVsZWN0cm9uaWMgYWRkcmVzczogbGl1anVubGlAc2p0dS5l
ZHUuY24uPC9hdXRoLWFkZHJlc3M+PHRpdGxlcz48dGl0bGU+VGhlIHBoeXRvY2hlbWljYWwgaHlw
ZXJmb3JpbiB0cmlnZ2VycyB0aGVybW9nZW5lc2lzIGluIGFkaXBvc2UgdGlzc3VlIHZpYSBhIERs
YXQtQU1QSyBzaWduYWxpbmcgYXhpcyB0byBjdXJiIG9iZXNpdHk8L3RpdGxlPjxzZWNvbmRhcnkt
dGl0bGU+Q2VsbCBNZXRhYjwvc2Vjb25kYXJ5LXRpdGxlPjwvdGl0bGVzPjxwZXJpb2RpY2FsPjxm
dWxsLXRpdGxlPkNlbGwgTWV0YWI8L2Z1bGwtdGl0bGU+PC9wZXJpb2RpY2FsPjxwYWdlcz41NjUt
NTgwIGU3PC9wYWdlcz48dm9sdW1lPjMzPC92b2x1bWU+PG51bWJlcj4zPC9udW1iZXI+PGVkaXRp
b24+MjAyMS8wMy8wNDwvZWRpdGlvbj48a2V5d29yZHM+PGtleXdvcmQ+QU1QLUFjdGl2YXRlZCBQ
cm90ZWluIEtpbmFzZXMvbWV0YWJvbGlzbTwva2V5d29yZD48a2V5d29yZD5BZGlwb3NlIFRpc3N1
ZSwgQnJvd24vKm1ldGFib2xpc208L2tleXdvcmQ+PGtleXdvcmQ+QWRpcG9zZSBUaXNzdWUsIFdo
aXRlLyptZXRhYm9saXNtPC9rZXl3b3JkPjxrZXl3b3JkPkFuaW1hbHM8L2tleXdvcmQ+PGtleXdv
cmQ+QmluZGluZyBTaXRlczwva2V5d29yZD48a2V5d29yZD5Db2xkIFRlbXBlcmF0dXJlPC9rZXl3
b3JkPjxrZXl3b3JkPkRpaHlkcm9saXBveWxseXNpbmUtUmVzaWR1ZSBBY2V0eWx0cmFuc2ZlcmFz
ZS9jaGVtaXN0cnkvbWV0YWJvbGlzbTwva2V5d29yZD48a2V5d29yZD5IdW1hbnM8L2tleXdvcmQ+
PGtleXdvcmQ+SHlwZXJpY3VtL2NoZW1pc3RyeS9tZXRhYm9saXNtPC9rZXl3b3JkPjxrZXl3b3Jk
Pk1pY2U8L2tleXdvcmQ+PGtleXdvcmQ+TWljZSwgSW5icmVkIEM1N0JMPC9rZXl3b3JkPjxrZXl3
b3JkPk1pY2UsIE9iZXNlPC9rZXl3b3JkPjxrZXl3b3JkPk1pdG9jaG9uZHJpYWwgUHJvdGVpbnMv
Y2hlbWlzdHJ5L21ldGFib2xpc208L2tleXdvcmQ+PGtleXdvcmQ+TW9sZWN1bGFyIERvY2tpbmcg
U2ltdWxhdGlvbjwva2V5d29yZD48a2V5d29yZD5PYmVzaXR5L2RydWcgdGhlcmFweS9tZXRhYm9s
aXNtL3BhdGhvbG9neTwva2V5d29yZD48a2V5d29yZD5QZXJveGlzb21lIFByb2xpZmVyYXRvci1B
Y3RpdmF0ZWQgUmVjZXB0b3IgR2FtbWEgQ29hY3RpdmF0b3IgMS1hbHBoYS9tZXRhYm9saXNtPC9r
ZXl3b3JkPjxrZXl3b3JkPlBobG9yb2dsdWNpbm9sLyphbmFsb2dzICZhbXA7PC9rZXl3b3JkPjxr
ZXl3b3JkPmRlcml2YXRpdmVzL2NoZW1pc3RyeS9tZXRhYm9saXNtL3BoYXJtYWNvbG9neS90aGVy
YXBldXRpYyB1c2U8L2tleXdvcmQ+PGtleXdvcmQ+U2lnbmFsIFRyYW5zZHVjdGlvbi8qZHJ1ZyBl
ZmZlY3RzPC9rZXl3b3JkPjxrZXl3b3JkPlRlcnBlbmVzL2NoZW1pc3RyeS9tZXRhYm9saXNtLypw
aGFybWFjb2xvZ3kvdGhlcmFwZXV0aWMgdXNlPC9rZXl3b3JkPjxrZXl3b3JkPlRoZXJtb2dlbmVz
aXMvKmRydWcgZWZmZWN0cy9nZW5ldGljczwva2V5d29yZD48a2V5d29yZD5VbmNvdXBsaW5nIFBy
b3RlaW4gMS9nZW5ldGljcy9tZXRhYm9saXNtPC9rZXl3b3JkPjxrZXl3b3JkPlVwLVJlZ3VsYXRp
b24vZHJ1ZyBlZmZlY3RzPC9rZXl3b3JkPjxrZXl3b3JkPiphbXBrPC9rZXl3b3JkPjxrZXl3b3Jk
PipDTWFwPC9rZXl3b3JkPjxrZXl3b3JkPipEbGF0PC9rZXl3b3JkPjxrZXl3b3JkPipMaVAtU01h
cDwva2V5d29yZD48a2V5d29yZD4qVWNwMTwva2V5d29yZD48a2V5d29yZD4qaHlwZXJmb3Jpbjwv
a2V5d29yZD48a2V5d29yZD4qb2Jlc2l0eTwva2V5d29yZD48a2V5d29yZD4qdGhlcm1vZ2VuZXNp
czwva2V5d29yZD48a2V5d29yZD4oQ05JUEE8L2tleXdvcmQ+PGtleXdvcmQ+cHVibGljYXRpb24g
bnVtYmVyOiBDTjEwOTA0NDk5OUEpIHJlZ2FyZGluZyB0aGUgdXNlIG9mIEhQRiBmb3IgdGhlPC9r
ZXl3b3JkPjxrZXl3b3JkPnRyZWF0bWVudCBvZiBvYmVzaXR5LiBUaGUgcmVtYWluaW5nIGF1dGhv
cnMgZGVjbGFyZSBubyBjb21wZXRpbmcgaW50ZXJlc3RzLjwva2V5d29yZD48L2tleXdvcmRzPjxk
YXRlcz48eWVhcj4yMDIxPC95ZWFyPjxwdWItZGF0ZXM+PGRhdGU+TWFyIDI8L2RhdGU+PC9wdWIt
ZGF0ZXM+PC9kYXRlcz48aXNibj4xOTMyLTc0MjAgKEVsZWN0cm9uaWMpJiN4RDsxNTUwLTQxMzEg
KExpbmtpbmcpPC9pc2JuPjxhY2Nlc3Npb24tbnVtPjMzNjU3MzkzPC9hY2Nlc3Npb24tbnVtPjx1
cmxzPjxyZWxhdGVkLXVybHM+PHVybD5odHRwczovL3d3dy5uY2JpLm5sbS5uaWguZ292L3B1Ym1l
ZC8zMzY1NzM5MzwvdXJsPjwvcmVsYXRlZC11cmxzPjwvdXJscz48ZWxlY3Ryb25pYy1yZXNvdXJj
ZS1udW0+MTAuMTAxNi9qLmNtZXQuMjAyMS4wMi4wMDc8L2VsZWN0cm9uaWMtcmVzb3VyY2UtbnVt
PjwvcmVjb3JkPjwvQ2l0ZT48L0VuZE5vdGU+AG==
</w:fldData>
        </w:fldChar>
      </w:r>
      <w:r w:rsidR="00A9199E">
        <w:rPr>
          <w:rFonts w:ascii="Times New Roman" w:hAnsi="Times New Roman" w:cs="Times New Roman"/>
          <w:sz w:val="24"/>
          <w:szCs w:val="24"/>
        </w:rPr>
        <w:instrText xml:space="preserve"> ADDIN EN.CITE.DATA </w:instrText>
      </w:r>
      <w:r w:rsidR="00A9199E">
        <w:rPr>
          <w:rFonts w:ascii="Times New Roman" w:hAnsi="Times New Roman" w:cs="Times New Roman"/>
          <w:sz w:val="24"/>
          <w:szCs w:val="24"/>
        </w:rPr>
      </w:r>
      <w:r w:rsidR="00A9199E">
        <w:rPr>
          <w:rFonts w:ascii="Times New Roman" w:hAnsi="Times New Roman" w:cs="Times New Roman"/>
          <w:sz w:val="24"/>
          <w:szCs w:val="24"/>
        </w:rPr>
        <w:fldChar w:fldCharType="end"/>
      </w:r>
      <w:r w:rsidRPr="00464ED6">
        <w:rPr>
          <w:rFonts w:ascii="Times New Roman" w:hAnsi="Times New Roman" w:cs="Times New Roman"/>
          <w:sz w:val="24"/>
          <w:szCs w:val="24"/>
        </w:rPr>
      </w:r>
      <w:r w:rsidRPr="00464ED6">
        <w:rPr>
          <w:rFonts w:ascii="Times New Roman" w:hAnsi="Times New Roman" w:cs="Times New Roman"/>
          <w:sz w:val="24"/>
          <w:szCs w:val="24"/>
        </w:rPr>
        <w:fldChar w:fldCharType="separate"/>
      </w:r>
      <w:r w:rsidR="00A9199E" w:rsidRPr="00A9199E">
        <w:rPr>
          <w:rFonts w:ascii="Times New Roman" w:hAnsi="Times New Roman" w:cs="Times New Roman"/>
          <w:noProof/>
          <w:sz w:val="24"/>
          <w:szCs w:val="24"/>
          <w:vertAlign w:val="superscript"/>
        </w:rPr>
        <w:t>14</w:t>
      </w:r>
      <w:r w:rsidRPr="00464ED6">
        <w:rPr>
          <w:rFonts w:ascii="Times New Roman" w:hAnsi="Times New Roman" w:cs="Times New Roman"/>
          <w:sz w:val="24"/>
          <w:szCs w:val="24"/>
        </w:rPr>
        <w:fldChar w:fldCharType="end"/>
      </w:r>
      <w:r w:rsidRPr="00464ED6">
        <w:rPr>
          <w:rFonts w:ascii="Times New Roman" w:hAnsi="Times New Roman" w:cs="Times New Roman"/>
          <w:sz w:val="24"/>
          <w:szCs w:val="24"/>
        </w:rPr>
        <w:t>, induces potent anti-</w:t>
      </w:r>
      <w:r w:rsidRPr="00464ED6">
        <w:rPr>
          <w:rFonts w:ascii="Times New Roman" w:hAnsi="Times New Roman" w:cs="Times New Roman"/>
          <w:sz w:val="24"/>
          <w:szCs w:val="24"/>
        </w:rPr>
        <w:lastRenderedPageBreak/>
        <w:t xml:space="preserve">obesity effects by activating thermogenesis in adipose tissue. Our study exhibited that RA </w:t>
      </w:r>
      <w:r w:rsidRPr="00464ED6">
        <w:rPr>
          <w:rFonts w:ascii="Times New Roman" w:hAnsi="Times New Roman" w:cs="Times New Roman" w:hint="eastAsia"/>
          <w:sz w:val="24"/>
          <w:szCs w:val="24"/>
        </w:rPr>
        <w:t>has</w:t>
      </w:r>
      <w:r w:rsidRPr="00464ED6">
        <w:rPr>
          <w:rFonts w:ascii="Times New Roman" w:hAnsi="Times New Roman" w:cs="Times New Roman"/>
          <w:sz w:val="24"/>
          <w:szCs w:val="24"/>
        </w:rPr>
        <w:t xml:space="preserve"> both weight loss and anti-aging </w:t>
      </w:r>
      <w:r w:rsidRPr="00464ED6">
        <w:rPr>
          <w:rFonts w:ascii="Times New Roman" w:hAnsi="Times New Roman" w:cs="Times New Roman" w:hint="eastAsia"/>
          <w:sz w:val="24"/>
          <w:szCs w:val="24"/>
        </w:rPr>
        <w:t>effects</w:t>
      </w:r>
      <w:r w:rsidRPr="00464ED6">
        <w:rPr>
          <w:rFonts w:ascii="Times New Roman" w:hAnsi="Times New Roman" w:cs="Times New Roman"/>
          <w:sz w:val="24"/>
          <w:szCs w:val="24"/>
        </w:rPr>
        <w:t xml:space="preserve">, and RA has a </w:t>
      </w:r>
      <w:r w:rsidRPr="00464ED6">
        <w:rPr>
          <w:rFonts w:ascii="Times New Roman" w:hAnsi="Times New Roman" w:cs="Times New Roman" w:hint="eastAsia"/>
          <w:sz w:val="24"/>
          <w:szCs w:val="24"/>
        </w:rPr>
        <w:t>more substantial</w:t>
      </w:r>
      <w:r w:rsidRPr="00464ED6">
        <w:rPr>
          <w:rFonts w:ascii="Times New Roman" w:hAnsi="Times New Roman" w:cs="Times New Roman"/>
          <w:sz w:val="24"/>
          <w:szCs w:val="24"/>
        </w:rPr>
        <w:t xml:space="preserve"> anti-obesity effect than BBR and hyperforin. </w:t>
      </w:r>
    </w:p>
    <w:p w14:paraId="1F51A47E" w14:textId="1905CFDF" w:rsidR="00AF6A3B" w:rsidRDefault="00AF6A3B" w:rsidP="00A9199E">
      <w:pPr>
        <w:pStyle w:val="2"/>
      </w:pPr>
      <w:r>
        <w:rPr>
          <w:rFonts w:hint="eastAsia"/>
        </w:rPr>
        <w:t>R</w:t>
      </w:r>
      <w:r>
        <w:t>eference</w:t>
      </w:r>
      <w:r w:rsidR="0019533D">
        <w:rPr>
          <w:rFonts w:hint="eastAsia"/>
        </w:rPr>
        <w:t>s</w:t>
      </w:r>
    </w:p>
    <w:p w14:paraId="1D39046F" w14:textId="77777777" w:rsidR="00A9199E" w:rsidRPr="00A9199E" w:rsidRDefault="00AF6A3B"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fldChar w:fldCharType="begin"/>
      </w:r>
      <w:r w:rsidRPr="00A9199E">
        <w:rPr>
          <w:rFonts w:ascii="Times New Roman" w:hAnsi="Times New Roman" w:cs="Times New Roman"/>
          <w:sz w:val="21"/>
          <w:szCs w:val="21"/>
        </w:rPr>
        <w:instrText xml:space="preserve"> ADDIN EN.REFLIST </w:instrText>
      </w:r>
      <w:r w:rsidRPr="00A9199E">
        <w:rPr>
          <w:rFonts w:ascii="Times New Roman" w:hAnsi="Times New Roman" w:cs="Times New Roman"/>
          <w:sz w:val="21"/>
          <w:szCs w:val="21"/>
        </w:rPr>
        <w:fldChar w:fldCharType="separate"/>
      </w:r>
      <w:r w:rsidR="00A9199E" w:rsidRPr="00A9199E">
        <w:rPr>
          <w:rFonts w:ascii="Times New Roman" w:hAnsi="Times New Roman" w:cs="Times New Roman"/>
          <w:sz w:val="21"/>
          <w:szCs w:val="21"/>
        </w:rPr>
        <w:t>1</w:t>
      </w:r>
      <w:r w:rsidR="00A9199E" w:rsidRPr="00A9199E">
        <w:rPr>
          <w:rFonts w:ascii="Times New Roman" w:hAnsi="Times New Roman" w:cs="Times New Roman"/>
          <w:sz w:val="21"/>
          <w:szCs w:val="21"/>
        </w:rPr>
        <w:tab/>
        <w:t xml:space="preserve">Tiganis, T. PTP1B and TCPTP--nonredundant phosphatases in insulin signaling and glucose homeostasis. </w:t>
      </w:r>
      <w:r w:rsidR="00A9199E" w:rsidRPr="00A9199E">
        <w:rPr>
          <w:rFonts w:ascii="Times New Roman" w:hAnsi="Times New Roman" w:cs="Times New Roman"/>
          <w:i/>
          <w:sz w:val="21"/>
          <w:szCs w:val="21"/>
        </w:rPr>
        <w:t>FEBS J</w:t>
      </w:r>
      <w:r w:rsidR="00A9199E" w:rsidRPr="00A9199E">
        <w:rPr>
          <w:rFonts w:ascii="Times New Roman" w:hAnsi="Times New Roman" w:cs="Times New Roman"/>
          <w:sz w:val="21"/>
          <w:szCs w:val="21"/>
        </w:rPr>
        <w:t xml:space="preserve"> </w:t>
      </w:r>
      <w:r w:rsidR="00A9199E" w:rsidRPr="00A9199E">
        <w:rPr>
          <w:rFonts w:ascii="Times New Roman" w:hAnsi="Times New Roman" w:cs="Times New Roman"/>
          <w:b/>
          <w:sz w:val="21"/>
          <w:szCs w:val="21"/>
        </w:rPr>
        <w:t>280</w:t>
      </w:r>
      <w:r w:rsidR="00A9199E" w:rsidRPr="00A9199E">
        <w:rPr>
          <w:rFonts w:ascii="Times New Roman" w:hAnsi="Times New Roman" w:cs="Times New Roman"/>
          <w:sz w:val="21"/>
          <w:szCs w:val="21"/>
        </w:rPr>
        <w:t>, 445-458, doi:10.1111/j.1742-4658.2012.08563.x (2013).</w:t>
      </w:r>
    </w:p>
    <w:p w14:paraId="0C82D0C8"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2</w:t>
      </w:r>
      <w:r w:rsidRPr="00A9199E">
        <w:rPr>
          <w:rFonts w:ascii="Times New Roman" w:hAnsi="Times New Roman" w:cs="Times New Roman"/>
          <w:sz w:val="21"/>
          <w:szCs w:val="21"/>
        </w:rPr>
        <w:tab/>
        <w:t>Wiesmann, C.</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Allosteric inhibition of protein tyrosine phosphatase 1B. </w:t>
      </w:r>
      <w:r w:rsidRPr="00A9199E">
        <w:rPr>
          <w:rFonts w:ascii="Times New Roman" w:hAnsi="Times New Roman" w:cs="Times New Roman"/>
          <w:i/>
          <w:sz w:val="21"/>
          <w:szCs w:val="21"/>
        </w:rPr>
        <w:t>Nat Struct Mol Biol</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11</w:t>
      </w:r>
      <w:r w:rsidRPr="00A9199E">
        <w:rPr>
          <w:rFonts w:ascii="Times New Roman" w:hAnsi="Times New Roman" w:cs="Times New Roman"/>
          <w:sz w:val="21"/>
          <w:szCs w:val="21"/>
        </w:rPr>
        <w:t>, 730-737, doi:10.1038/nsmb803 (2004).</w:t>
      </w:r>
    </w:p>
    <w:p w14:paraId="681476DB"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3</w:t>
      </w:r>
      <w:r w:rsidRPr="00A9199E">
        <w:rPr>
          <w:rFonts w:ascii="Times New Roman" w:hAnsi="Times New Roman" w:cs="Times New Roman"/>
          <w:sz w:val="21"/>
          <w:szCs w:val="21"/>
        </w:rPr>
        <w:tab/>
        <w:t>Keedy, D. A.</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An expanded allosteric network in PTP1B by multitemperature crystallography, fragment screening, and covalent tethering. </w:t>
      </w:r>
      <w:r w:rsidRPr="00A9199E">
        <w:rPr>
          <w:rFonts w:ascii="Times New Roman" w:hAnsi="Times New Roman" w:cs="Times New Roman"/>
          <w:i/>
          <w:sz w:val="21"/>
          <w:szCs w:val="21"/>
        </w:rPr>
        <w:t>Elife</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7</w:t>
      </w:r>
      <w:r w:rsidRPr="00A9199E">
        <w:rPr>
          <w:rFonts w:ascii="Times New Roman" w:hAnsi="Times New Roman" w:cs="Times New Roman"/>
          <w:sz w:val="21"/>
          <w:szCs w:val="21"/>
        </w:rPr>
        <w:t>, doi:10.7554/eLife.36307 (2018).</w:t>
      </w:r>
    </w:p>
    <w:p w14:paraId="01F1D476"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4</w:t>
      </w:r>
      <w:r w:rsidRPr="00A9199E">
        <w:rPr>
          <w:rFonts w:ascii="Times New Roman" w:hAnsi="Times New Roman" w:cs="Times New Roman"/>
          <w:sz w:val="21"/>
          <w:szCs w:val="21"/>
        </w:rPr>
        <w:tab/>
        <w:t>Zahn, J. M.</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Transcriptional profiling of aging in human muscle reveals a common aging signature. </w:t>
      </w:r>
      <w:r w:rsidRPr="00A9199E">
        <w:rPr>
          <w:rFonts w:ascii="Times New Roman" w:hAnsi="Times New Roman" w:cs="Times New Roman"/>
          <w:i/>
          <w:sz w:val="21"/>
          <w:szCs w:val="21"/>
        </w:rPr>
        <w:t>PLoS Genet</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2</w:t>
      </w:r>
      <w:r w:rsidRPr="00A9199E">
        <w:rPr>
          <w:rFonts w:ascii="Times New Roman" w:hAnsi="Times New Roman" w:cs="Times New Roman"/>
          <w:sz w:val="21"/>
          <w:szCs w:val="21"/>
        </w:rPr>
        <w:t>, e115, doi:10.1371/journal.pgen.0020115.eor (2006).</w:t>
      </w:r>
    </w:p>
    <w:p w14:paraId="7D61CBDD"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5</w:t>
      </w:r>
      <w:r w:rsidRPr="00A9199E">
        <w:rPr>
          <w:rFonts w:ascii="Times New Roman" w:hAnsi="Times New Roman" w:cs="Times New Roman"/>
          <w:sz w:val="21"/>
          <w:szCs w:val="21"/>
        </w:rPr>
        <w:tab/>
        <w:t>Zhu, J.</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Prediction of drug efficacy from transcriptional profiles with deep learning. </w:t>
      </w:r>
      <w:r w:rsidRPr="00A9199E">
        <w:rPr>
          <w:rFonts w:ascii="Times New Roman" w:hAnsi="Times New Roman" w:cs="Times New Roman"/>
          <w:i/>
          <w:sz w:val="21"/>
          <w:szCs w:val="21"/>
        </w:rPr>
        <w:t>Nat Biotechnol</w:t>
      </w:r>
      <w:r w:rsidRPr="00A9199E">
        <w:rPr>
          <w:rFonts w:ascii="Times New Roman" w:hAnsi="Times New Roman" w:cs="Times New Roman"/>
          <w:sz w:val="21"/>
          <w:szCs w:val="21"/>
        </w:rPr>
        <w:t>, doi:10.1038/s41587-021-00946-z (2021).</w:t>
      </w:r>
    </w:p>
    <w:p w14:paraId="52FFF3AA"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6</w:t>
      </w:r>
      <w:r w:rsidRPr="00A9199E">
        <w:rPr>
          <w:rFonts w:ascii="Times New Roman" w:hAnsi="Times New Roman" w:cs="Times New Roman"/>
          <w:sz w:val="21"/>
          <w:szCs w:val="21"/>
        </w:rPr>
        <w:tab/>
        <w:t>Mauro, M.</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Acid diterpenes from Copaiba oleoresin (Copaifera langsdorffii): Chemical and plasma stability and intestinal permeability using Caco-2 cells. </w:t>
      </w:r>
      <w:r w:rsidRPr="00A9199E">
        <w:rPr>
          <w:rFonts w:ascii="Times New Roman" w:hAnsi="Times New Roman" w:cs="Times New Roman"/>
          <w:i/>
          <w:sz w:val="21"/>
          <w:szCs w:val="21"/>
        </w:rPr>
        <w:t>J Ethnopharmacol</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235</w:t>
      </w:r>
      <w:r w:rsidRPr="00A9199E">
        <w:rPr>
          <w:rFonts w:ascii="Times New Roman" w:hAnsi="Times New Roman" w:cs="Times New Roman"/>
          <w:sz w:val="21"/>
          <w:szCs w:val="21"/>
        </w:rPr>
        <w:t>, 183-189, doi:10.1016/j.jep.2019.02.017 (2019).</w:t>
      </w:r>
    </w:p>
    <w:p w14:paraId="193714CE"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7</w:t>
      </w:r>
      <w:r w:rsidRPr="00A9199E">
        <w:rPr>
          <w:rFonts w:ascii="Times New Roman" w:hAnsi="Times New Roman" w:cs="Times New Roman"/>
          <w:sz w:val="21"/>
          <w:szCs w:val="21"/>
        </w:rPr>
        <w:tab/>
        <w:t xml:space="preserve">Rizvi, S. M., Shakil, S. &amp; Haneef, M. A simple click by click protocol to perform docking: AutoDock 4.2 made easy for non-bioinformaticians. </w:t>
      </w:r>
      <w:r w:rsidRPr="00A9199E">
        <w:rPr>
          <w:rFonts w:ascii="Times New Roman" w:hAnsi="Times New Roman" w:cs="Times New Roman"/>
          <w:i/>
          <w:sz w:val="21"/>
          <w:szCs w:val="21"/>
        </w:rPr>
        <w:t>EXCLI J</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12</w:t>
      </w:r>
      <w:r w:rsidRPr="00A9199E">
        <w:rPr>
          <w:rFonts w:ascii="Times New Roman" w:hAnsi="Times New Roman" w:cs="Times New Roman"/>
          <w:sz w:val="21"/>
          <w:szCs w:val="21"/>
        </w:rPr>
        <w:t>, 831-857 (2013).</w:t>
      </w:r>
    </w:p>
    <w:p w14:paraId="778229C9"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8</w:t>
      </w:r>
      <w:r w:rsidRPr="00A9199E">
        <w:rPr>
          <w:rFonts w:ascii="Times New Roman" w:hAnsi="Times New Roman" w:cs="Times New Roman"/>
          <w:sz w:val="21"/>
          <w:szCs w:val="21"/>
        </w:rPr>
        <w:tab/>
        <w:t>Maffei, M.</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Leptin levels in human and rodent: measurement of plasma leptin and ob RNA in obese and weight-reduced subjects. </w:t>
      </w:r>
      <w:r w:rsidRPr="00A9199E">
        <w:rPr>
          <w:rFonts w:ascii="Times New Roman" w:hAnsi="Times New Roman" w:cs="Times New Roman"/>
          <w:i/>
          <w:sz w:val="21"/>
          <w:szCs w:val="21"/>
        </w:rPr>
        <w:t>Nat Med</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1</w:t>
      </w:r>
      <w:r w:rsidRPr="00A9199E">
        <w:rPr>
          <w:rFonts w:ascii="Times New Roman" w:hAnsi="Times New Roman" w:cs="Times New Roman"/>
          <w:sz w:val="21"/>
          <w:szCs w:val="21"/>
        </w:rPr>
        <w:t>, 1155-1161, doi:10.1038/nm1195-1155 (1995).</w:t>
      </w:r>
    </w:p>
    <w:p w14:paraId="59DF6DC8"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9</w:t>
      </w:r>
      <w:r w:rsidRPr="00A9199E">
        <w:rPr>
          <w:rFonts w:ascii="Times New Roman" w:hAnsi="Times New Roman" w:cs="Times New Roman"/>
          <w:sz w:val="21"/>
          <w:szCs w:val="21"/>
        </w:rPr>
        <w:tab/>
        <w:t xml:space="preserve">Carter, S., Caron, A., Richard, D. &amp; Picard, F. Role of leptin resistance in the development of obesity in older patients. </w:t>
      </w:r>
      <w:r w:rsidRPr="00A9199E">
        <w:rPr>
          <w:rFonts w:ascii="Times New Roman" w:hAnsi="Times New Roman" w:cs="Times New Roman"/>
          <w:i/>
          <w:sz w:val="21"/>
          <w:szCs w:val="21"/>
        </w:rPr>
        <w:t>Clin Interv Aging</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8</w:t>
      </w:r>
      <w:r w:rsidRPr="00A9199E">
        <w:rPr>
          <w:rFonts w:ascii="Times New Roman" w:hAnsi="Times New Roman" w:cs="Times New Roman"/>
          <w:sz w:val="21"/>
          <w:szCs w:val="21"/>
        </w:rPr>
        <w:t>, 829-844, doi:10.2147/CIA.S36367 (2013).</w:t>
      </w:r>
    </w:p>
    <w:p w14:paraId="14C71AAF"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10</w:t>
      </w:r>
      <w:r w:rsidRPr="00A9199E">
        <w:rPr>
          <w:rFonts w:ascii="Times New Roman" w:hAnsi="Times New Roman" w:cs="Times New Roman"/>
          <w:sz w:val="21"/>
          <w:szCs w:val="21"/>
        </w:rPr>
        <w:tab/>
        <w:t>Dodd, G. T.</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Intranasal Targeting of Hypothalamic PTP1B and TCPTP Reinstates Leptin and Insulin Sensitivity and Promotes Weight Loss in Obesity. </w:t>
      </w:r>
      <w:r w:rsidRPr="00A9199E">
        <w:rPr>
          <w:rFonts w:ascii="Times New Roman" w:hAnsi="Times New Roman" w:cs="Times New Roman"/>
          <w:i/>
          <w:sz w:val="21"/>
          <w:szCs w:val="21"/>
        </w:rPr>
        <w:t>Cell Rep</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28</w:t>
      </w:r>
      <w:r w:rsidRPr="00A9199E">
        <w:rPr>
          <w:rFonts w:ascii="Times New Roman" w:hAnsi="Times New Roman" w:cs="Times New Roman"/>
          <w:sz w:val="21"/>
          <w:szCs w:val="21"/>
        </w:rPr>
        <w:t>, 2905-2922 e2905, doi:10.1016/j.celrep.2019.08.019 (2019).</w:t>
      </w:r>
    </w:p>
    <w:p w14:paraId="73C0E913"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11</w:t>
      </w:r>
      <w:r w:rsidRPr="00A9199E">
        <w:rPr>
          <w:rFonts w:ascii="Times New Roman" w:hAnsi="Times New Roman" w:cs="Times New Roman"/>
          <w:sz w:val="21"/>
          <w:szCs w:val="21"/>
        </w:rPr>
        <w:tab/>
        <w:t>Dodd, G. T.</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Leptin and insulin act on POMC neurons to promote the browning of white fat. </w:t>
      </w:r>
      <w:r w:rsidRPr="00A9199E">
        <w:rPr>
          <w:rFonts w:ascii="Times New Roman" w:hAnsi="Times New Roman" w:cs="Times New Roman"/>
          <w:i/>
          <w:sz w:val="21"/>
          <w:szCs w:val="21"/>
        </w:rPr>
        <w:t>Cell</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160</w:t>
      </w:r>
      <w:r w:rsidRPr="00A9199E">
        <w:rPr>
          <w:rFonts w:ascii="Times New Roman" w:hAnsi="Times New Roman" w:cs="Times New Roman"/>
          <w:sz w:val="21"/>
          <w:szCs w:val="21"/>
        </w:rPr>
        <w:t>, 88-104, doi:10.1016/j.cell.2014.12.022 (2015).</w:t>
      </w:r>
    </w:p>
    <w:p w14:paraId="1DDC3384"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12</w:t>
      </w:r>
      <w:r w:rsidRPr="00A9199E">
        <w:rPr>
          <w:rFonts w:ascii="Times New Roman" w:hAnsi="Times New Roman" w:cs="Times New Roman"/>
          <w:sz w:val="21"/>
          <w:szCs w:val="21"/>
        </w:rPr>
        <w:tab/>
        <w:t>Liao, C. Y.</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Rapamycin Reverses Metabolic Deficits in Lamin A/C-Deficient Mice. </w:t>
      </w:r>
      <w:r w:rsidRPr="00A9199E">
        <w:rPr>
          <w:rFonts w:ascii="Times New Roman" w:hAnsi="Times New Roman" w:cs="Times New Roman"/>
          <w:i/>
          <w:sz w:val="21"/>
          <w:szCs w:val="21"/>
        </w:rPr>
        <w:t>Cell Rep</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17</w:t>
      </w:r>
      <w:r w:rsidRPr="00A9199E">
        <w:rPr>
          <w:rFonts w:ascii="Times New Roman" w:hAnsi="Times New Roman" w:cs="Times New Roman"/>
          <w:sz w:val="21"/>
          <w:szCs w:val="21"/>
        </w:rPr>
        <w:t>, 2542-2552, doi:10.1016/j.celrep.2016.10.040 (2016).</w:t>
      </w:r>
    </w:p>
    <w:p w14:paraId="58B10841" w14:textId="77777777" w:rsidR="00A9199E" w:rsidRP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13</w:t>
      </w:r>
      <w:r w:rsidRPr="00A9199E">
        <w:rPr>
          <w:rFonts w:ascii="Times New Roman" w:hAnsi="Times New Roman" w:cs="Times New Roman"/>
          <w:sz w:val="21"/>
          <w:szCs w:val="21"/>
        </w:rPr>
        <w:tab/>
        <w:t>Dai, N.</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IGF2BP2/IMP2-Deficient mice resist obesity through enhanced translation of Ucp1 mRNA and Other mRNAs encoding mitochondrial proteins. </w:t>
      </w:r>
      <w:r w:rsidRPr="00A9199E">
        <w:rPr>
          <w:rFonts w:ascii="Times New Roman" w:hAnsi="Times New Roman" w:cs="Times New Roman"/>
          <w:i/>
          <w:sz w:val="21"/>
          <w:szCs w:val="21"/>
        </w:rPr>
        <w:t>Cell Metab</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21</w:t>
      </w:r>
      <w:r w:rsidRPr="00A9199E">
        <w:rPr>
          <w:rFonts w:ascii="Times New Roman" w:hAnsi="Times New Roman" w:cs="Times New Roman"/>
          <w:sz w:val="21"/>
          <w:szCs w:val="21"/>
        </w:rPr>
        <w:t>, 609-621, doi:10.1016/j.cmet.2015.03.006 (2015).</w:t>
      </w:r>
    </w:p>
    <w:p w14:paraId="199EC295" w14:textId="7C7C6EAA" w:rsidR="00A9199E" w:rsidRDefault="00A9199E" w:rsidP="00A9199E">
      <w:pPr>
        <w:pStyle w:val="EndNoteBibliography"/>
        <w:ind w:left="720" w:hanging="720"/>
        <w:rPr>
          <w:rFonts w:ascii="Times New Roman" w:hAnsi="Times New Roman" w:cs="Times New Roman"/>
          <w:sz w:val="21"/>
          <w:szCs w:val="21"/>
        </w:rPr>
      </w:pPr>
      <w:r w:rsidRPr="00A9199E">
        <w:rPr>
          <w:rFonts w:ascii="Times New Roman" w:hAnsi="Times New Roman" w:cs="Times New Roman"/>
          <w:sz w:val="21"/>
          <w:szCs w:val="21"/>
        </w:rPr>
        <w:t>14</w:t>
      </w:r>
      <w:r w:rsidRPr="00A9199E">
        <w:rPr>
          <w:rFonts w:ascii="Times New Roman" w:hAnsi="Times New Roman" w:cs="Times New Roman"/>
          <w:sz w:val="21"/>
          <w:szCs w:val="21"/>
        </w:rPr>
        <w:tab/>
        <w:t>Chen, S.</w:t>
      </w:r>
      <w:r w:rsidRPr="00A9199E">
        <w:rPr>
          <w:rFonts w:ascii="Times New Roman" w:hAnsi="Times New Roman" w:cs="Times New Roman"/>
          <w:i/>
          <w:sz w:val="21"/>
          <w:szCs w:val="21"/>
        </w:rPr>
        <w:t xml:space="preserve"> et al.</w:t>
      </w:r>
      <w:r w:rsidRPr="00A9199E">
        <w:rPr>
          <w:rFonts w:ascii="Times New Roman" w:hAnsi="Times New Roman" w:cs="Times New Roman"/>
          <w:sz w:val="21"/>
          <w:szCs w:val="21"/>
        </w:rPr>
        <w:t xml:space="preserve"> The phytochemical hyperforin triggers thermogenesis in adipose tissue via a Dlat-AMPK signaling axis to curb obesity. </w:t>
      </w:r>
      <w:r w:rsidRPr="00A9199E">
        <w:rPr>
          <w:rFonts w:ascii="Times New Roman" w:hAnsi="Times New Roman" w:cs="Times New Roman"/>
          <w:i/>
          <w:sz w:val="21"/>
          <w:szCs w:val="21"/>
        </w:rPr>
        <w:t>Cell Metab</w:t>
      </w:r>
      <w:r w:rsidRPr="00A9199E">
        <w:rPr>
          <w:rFonts w:ascii="Times New Roman" w:hAnsi="Times New Roman" w:cs="Times New Roman"/>
          <w:sz w:val="21"/>
          <w:szCs w:val="21"/>
        </w:rPr>
        <w:t xml:space="preserve"> </w:t>
      </w:r>
      <w:r w:rsidRPr="00A9199E">
        <w:rPr>
          <w:rFonts w:ascii="Times New Roman" w:hAnsi="Times New Roman" w:cs="Times New Roman"/>
          <w:b/>
          <w:sz w:val="21"/>
          <w:szCs w:val="21"/>
        </w:rPr>
        <w:t>33</w:t>
      </w:r>
      <w:r w:rsidRPr="00A9199E">
        <w:rPr>
          <w:rFonts w:ascii="Times New Roman" w:hAnsi="Times New Roman" w:cs="Times New Roman"/>
          <w:sz w:val="21"/>
          <w:szCs w:val="21"/>
        </w:rPr>
        <w:t>, 565-580 e567, doi:10.1016/j.cmet.2021.02.007 (2021).</w:t>
      </w:r>
    </w:p>
    <w:p w14:paraId="4CAE59C8" w14:textId="0F09EC76" w:rsidR="00DD507E" w:rsidRDefault="00DD507E" w:rsidP="00A9199E">
      <w:pPr>
        <w:pStyle w:val="EndNoteBibliography"/>
        <w:ind w:left="720" w:hanging="720"/>
        <w:rPr>
          <w:rFonts w:ascii="Times New Roman" w:hAnsi="Times New Roman" w:cs="Times New Roman"/>
          <w:sz w:val="21"/>
          <w:szCs w:val="21"/>
        </w:rPr>
      </w:pPr>
    </w:p>
    <w:p w14:paraId="26B0265D" w14:textId="77777777"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p>
    <w:p w14:paraId="336AEE4D" w14:textId="77777777"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p>
    <w:p w14:paraId="6FE705F6" w14:textId="77777777"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p>
    <w:p w14:paraId="1CDF2DA0" w14:textId="2844BBD8" w:rsidR="00DD507E" w:rsidRPr="004073EE" w:rsidRDefault="00DD507E"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451C75">
        <w:rPr>
          <w:rFonts w:ascii="Times New Roman" w:eastAsiaTheme="minorEastAsia" w:hAnsi="Times New Roman" w:cs="Times New Roman"/>
          <w:b/>
          <w:bCs/>
          <w:color w:val="000000" w:themeColor="text1"/>
          <w:kern w:val="2"/>
        </w:rPr>
        <w:lastRenderedPageBreak/>
        <w:t xml:space="preserve">Supp. Figures </w:t>
      </w:r>
    </w:p>
    <w:p w14:paraId="399161F4" w14:textId="77777777"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p>
    <w:p w14:paraId="38E6259F" w14:textId="6F1737D8" w:rsidR="00DD507E" w:rsidRPr="00451C75"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drawing>
          <wp:inline distT="0" distB="0" distL="0" distR="0" wp14:anchorId="68C6485C" wp14:editId="28B561E2">
            <wp:extent cx="5274310" cy="27793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74310" cy="2779395"/>
                    </a:xfrm>
                    <a:prstGeom prst="rect">
                      <a:avLst/>
                    </a:prstGeom>
                  </pic:spPr>
                </pic:pic>
              </a:graphicData>
            </a:graphic>
          </wp:inline>
        </w:drawing>
      </w:r>
      <w:r w:rsidR="00DD507E" w:rsidRPr="005C3B77">
        <w:rPr>
          <w:rFonts w:ascii="Times New Roman" w:eastAsiaTheme="minorEastAsia" w:hAnsi="Times New Roman" w:cs="Times New Roman"/>
          <w:b/>
          <w:bCs/>
          <w:color w:val="000000" w:themeColor="text1"/>
          <w:kern w:val="2"/>
        </w:rPr>
        <w:t>Fig</w:t>
      </w:r>
      <w:r w:rsidR="00DD507E">
        <w:rPr>
          <w:rFonts w:ascii="Times New Roman" w:eastAsiaTheme="minorEastAsia" w:hAnsi="Times New Roman" w:cs="Times New Roman"/>
          <w:b/>
          <w:bCs/>
          <w:color w:val="000000" w:themeColor="text1"/>
          <w:kern w:val="2"/>
        </w:rPr>
        <w:t>ure</w:t>
      </w:r>
      <w:r w:rsidR="00DD507E" w:rsidRPr="005C3B77">
        <w:rPr>
          <w:rFonts w:ascii="Times New Roman" w:eastAsiaTheme="minorEastAsia" w:hAnsi="Times New Roman" w:cs="Times New Roman"/>
          <w:b/>
          <w:bCs/>
          <w:color w:val="000000" w:themeColor="text1"/>
          <w:kern w:val="2"/>
        </w:rPr>
        <w:t xml:space="preserve"> </w:t>
      </w:r>
      <w:r w:rsidR="00DD507E">
        <w:rPr>
          <w:rFonts w:ascii="Times New Roman" w:eastAsiaTheme="minorEastAsia" w:hAnsi="Times New Roman" w:cs="Times New Roman"/>
          <w:b/>
          <w:bCs/>
          <w:color w:val="000000" w:themeColor="text1"/>
          <w:kern w:val="2"/>
        </w:rPr>
        <w:t>S</w:t>
      </w:r>
      <w:r w:rsidR="00DD507E" w:rsidRPr="005C3B77">
        <w:rPr>
          <w:rFonts w:ascii="Times New Roman" w:eastAsiaTheme="minorEastAsia" w:hAnsi="Times New Roman" w:cs="Times New Roman"/>
          <w:b/>
          <w:bCs/>
          <w:color w:val="000000" w:themeColor="text1"/>
          <w:kern w:val="2"/>
        </w:rPr>
        <w:t>1</w:t>
      </w:r>
      <w:r w:rsidR="00DD507E">
        <w:rPr>
          <w:rFonts w:ascii="Times New Roman" w:eastAsiaTheme="minorEastAsia" w:hAnsi="Times New Roman" w:cs="Times New Roman"/>
          <w:b/>
          <w:bCs/>
          <w:color w:val="000000" w:themeColor="text1"/>
          <w:kern w:val="2"/>
        </w:rPr>
        <w:t>.</w:t>
      </w:r>
      <w:r w:rsidR="00DD507E" w:rsidRPr="005C3B77">
        <w:rPr>
          <w:rFonts w:ascii="Times New Roman" w:eastAsiaTheme="minorEastAsia" w:hAnsi="Times New Roman" w:cs="Times New Roman"/>
          <w:b/>
          <w:bCs/>
          <w:color w:val="000000" w:themeColor="text1"/>
          <w:kern w:val="2"/>
        </w:rPr>
        <w:t xml:space="preserve"> </w:t>
      </w:r>
      <w:r w:rsidR="00DD507E">
        <w:rPr>
          <w:rFonts w:ascii="Times New Roman" w:eastAsiaTheme="minorEastAsia" w:hAnsi="Times New Roman" w:cs="Times New Roman"/>
          <w:b/>
          <w:bCs/>
          <w:color w:val="000000" w:themeColor="text1"/>
          <w:kern w:val="2"/>
        </w:rPr>
        <w:t>Rotundic acid</w:t>
      </w:r>
      <w:r w:rsidR="00DD507E" w:rsidRPr="00451C75">
        <w:rPr>
          <w:rFonts w:ascii="Times New Roman" w:eastAsiaTheme="minorEastAsia" w:hAnsi="Times New Roman" w:cs="Times New Roman"/>
          <w:b/>
          <w:bCs/>
          <w:color w:val="000000" w:themeColor="text1"/>
          <w:kern w:val="2"/>
        </w:rPr>
        <w:t xml:space="preserve"> significantly extended </w:t>
      </w:r>
      <w:r w:rsidR="00DD507E">
        <w:rPr>
          <w:rFonts w:ascii="Times New Roman" w:eastAsiaTheme="minorEastAsia" w:hAnsi="Times New Roman" w:cs="Times New Roman"/>
          <w:b/>
          <w:bCs/>
          <w:color w:val="000000" w:themeColor="text1"/>
          <w:kern w:val="2"/>
        </w:rPr>
        <w:t xml:space="preserve">the </w:t>
      </w:r>
      <w:r w:rsidR="00DD507E" w:rsidRPr="00451C75">
        <w:rPr>
          <w:rFonts w:ascii="Times New Roman" w:eastAsiaTheme="minorEastAsia" w:hAnsi="Times New Roman" w:cs="Times New Roman"/>
          <w:b/>
          <w:bCs/>
          <w:color w:val="000000" w:themeColor="text1"/>
          <w:kern w:val="2"/>
        </w:rPr>
        <w:t>lifespan of yeast and naturally aged mice</w:t>
      </w:r>
      <w:r w:rsidR="00DD507E">
        <w:rPr>
          <w:rFonts w:ascii="Times New Roman" w:eastAsiaTheme="minorEastAsia" w:hAnsi="Times New Roman" w:cs="Times New Roman"/>
          <w:b/>
          <w:bCs/>
          <w:color w:val="000000" w:themeColor="text1"/>
          <w:kern w:val="2"/>
        </w:rPr>
        <w:t>.</w:t>
      </w:r>
      <w:r w:rsidR="00DD507E" w:rsidRPr="00451C75" w:rsidDel="00776EE2">
        <w:rPr>
          <w:rFonts w:ascii="Times New Roman" w:eastAsiaTheme="minorEastAsia" w:hAnsi="Times New Roman" w:cs="Times New Roman"/>
          <w:b/>
          <w:bCs/>
          <w:color w:val="000000" w:themeColor="text1"/>
          <w:kern w:val="2"/>
        </w:rPr>
        <w:t xml:space="preserve"> </w:t>
      </w:r>
    </w:p>
    <w:p w14:paraId="703E1E13" w14:textId="4867226E" w:rsidR="00DD507E" w:rsidRDefault="00DD507E" w:rsidP="00DD507E">
      <w:pPr>
        <w:pStyle w:val="a7"/>
        <w:spacing w:before="120" w:beforeAutospacing="0" w:after="0" w:afterAutospacing="0"/>
        <w:jc w:val="both"/>
        <w:rPr>
          <w:rFonts w:ascii="Times New Roman" w:eastAsiaTheme="minorEastAsia" w:hAnsi="Times New Roman" w:cs="Times New Roman"/>
          <w:bCs/>
          <w:color w:val="000000" w:themeColor="text1"/>
          <w:kern w:val="2"/>
        </w:rPr>
      </w:pPr>
      <w:r w:rsidRPr="00451C75">
        <w:rPr>
          <w:rFonts w:ascii="Times New Roman" w:eastAsiaTheme="minorEastAsia" w:hAnsi="Times New Roman" w:cs="Times New Roman"/>
          <w:bCs/>
          <w:color w:val="000000" w:themeColor="text1"/>
          <w:kern w:val="2"/>
        </w:rPr>
        <w:t>(</w:t>
      </w:r>
      <w:r>
        <w:rPr>
          <w:rFonts w:ascii="Times New Roman" w:eastAsiaTheme="minorEastAsia" w:hAnsi="Times New Roman" w:cs="Times New Roman"/>
          <w:bCs/>
          <w:color w:val="000000" w:themeColor="text1"/>
          <w:kern w:val="2"/>
        </w:rPr>
        <w:t>A</w:t>
      </w:r>
      <w:r w:rsidRPr="00451C75">
        <w:rPr>
          <w:rFonts w:ascii="Times New Roman" w:eastAsiaTheme="minorEastAsia" w:hAnsi="Times New Roman" w:cs="Times New Roman"/>
          <w:bCs/>
          <w:color w:val="000000" w:themeColor="text1"/>
          <w:kern w:val="2"/>
        </w:rPr>
        <w:t xml:space="preserve">) </w:t>
      </w:r>
      <w:r w:rsidRPr="00464ED6">
        <w:rPr>
          <w:rFonts w:ascii="Times New Roman" w:eastAsiaTheme="minorEastAsia" w:hAnsi="Times New Roman" w:cs="Times New Roman"/>
          <w:bCs/>
          <w:color w:val="000000" w:themeColor="text1"/>
          <w:kern w:val="2"/>
        </w:rPr>
        <w:t>Up and down gene signatures from aged human muscles compared with that from young human muscles. (</w:t>
      </w:r>
      <w:r>
        <w:rPr>
          <w:rFonts w:ascii="Times New Roman" w:eastAsiaTheme="minorEastAsia" w:hAnsi="Times New Roman" w:cs="Times New Roman"/>
          <w:bCs/>
          <w:color w:val="000000" w:themeColor="text1"/>
          <w:kern w:val="2"/>
        </w:rPr>
        <w:t>B</w:t>
      </w:r>
      <w:r w:rsidRPr="00464ED6">
        <w:rPr>
          <w:rFonts w:ascii="Times New Roman" w:eastAsiaTheme="minorEastAsia" w:hAnsi="Times New Roman" w:cs="Times New Roman"/>
          <w:bCs/>
          <w:color w:val="000000" w:themeColor="text1"/>
          <w:kern w:val="2"/>
        </w:rPr>
        <w:t>) The structure of RA. (</w:t>
      </w:r>
      <w:r>
        <w:rPr>
          <w:rFonts w:ascii="Times New Roman" w:eastAsiaTheme="minorEastAsia" w:hAnsi="Times New Roman" w:cs="Times New Roman"/>
          <w:bCs/>
          <w:color w:val="000000" w:themeColor="text1"/>
          <w:kern w:val="2"/>
        </w:rPr>
        <w:t>C</w:t>
      </w:r>
      <w:r w:rsidRPr="00464ED6">
        <w:rPr>
          <w:rFonts w:ascii="Times New Roman" w:eastAsiaTheme="minorEastAsia" w:hAnsi="Times New Roman" w:cs="Times New Roman"/>
          <w:bCs/>
          <w:color w:val="000000" w:themeColor="text1"/>
          <w:kern w:val="2"/>
        </w:rPr>
        <w:t>) The effect of different concentrations of RA on the proliferation of PD40 WI-38 cells measured by CCK8‐assay.</w:t>
      </w:r>
      <w:r w:rsidRPr="00464ED6">
        <w:rPr>
          <w:rFonts w:ascii="Times New Roman" w:eastAsiaTheme="minorEastAsia" w:hAnsi="Times New Roman" w:cs="Times New Roman" w:hint="eastAsia"/>
          <w:bCs/>
          <w:color w:val="000000" w:themeColor="text1"/>
          <w:kern w:val="2"/>
        </w:rPr>
        <w:t xml:space="preserve"> </w:t>
      </w:r>
      <w:r w:rsidRPr="00464ED6">
        <w:rPr>
          <w:rFonts w:ascii="Times New Roman" w:eastAsiaTheme="minorEastAsia" w:hAnsi="Times New Roman" w:cs="Times New Roman"/>
          <w:bCs/>
          <w:color w:val="000000" w:themeColor="text1"/>
          <w:kern w:val="2"/>
        </w:rPr>
        <w:t>(</w:t>
      </w:r>
      <w:r>
        <w:rPr>
          <w:rFonts w:ascii="Times New Roman" w:eastAsiaTheme="minorEastAsia" w:hAnsi="Times New Roman" w:cs="Times New Roman"/>
          <w:bCs/>
          <w:color w:val="000000" w:themeColor="text1"/>
          <w:kern w:val="2"/>
        </w:rPr>
        <w:t>D</w:t>
      </w:r>
      <w:r w:rsidRPr="00464ED6">
        <w:rPr>
          <w:rFonts w:ascii="Times New Roman" w:eastAsiaTheme="minorEastAsia" w:hAnsi="Times New Roman" w:cs="Times New Roman"/>
          <w:bCs/>
          <w:color w:val="000000" w:themeColor="text1"/>
          <w:kern w:val="2"/>
        </w:rPr>
        <w:t>) Alternating score percentages in a Y-maze test of vehicle- or RA-treated mice.</w:t>
      </w:r>
    </w:p>
    <w:p w14:paraId="08E2ABA2" w14:textId="509682FC" w:rsidR="0004359F" w:rsidRPr="00464ED6" w:rsidRDefault="0004359F" w:rsidP="0004359F">
      <w:pPr>
        <w:pStyle w:val="a7"/>
        <w:spacing w:before="120" w:beforeAutospacing="0" w:after="0" w:afterAutospacing="0"/>
        <w:jc w:val="center"/>
        <w:rPr>
          <w:rFonts w:ascii="Times New Roman" w:eastAsiaTheme="minorEastAsia" w:hAnsi="Times New Roman" w:cs="Times New Roman"/>
          <w:bCs/>
          <w:color w:val="000000" w:themeColor="text1"/>
          <w:kern w:val="2"/>
        </w:rPr>
      </w:pPr>
      <w:r w:rsidRPr="0004359F">
        <w:rPr>
          <w:rFonts w:ascii="Times New Roman" w:eastAsiaTheme="minorEastAsia" w:hAnsi="Times New Roman" w:cs="Times New Roman"/>
          <w:bCs/>
          <w:noProof/>
          <w:color w:val="000000" w:themeColor="text1"/>
          <w:kern w:val="2"/>
        </w:rPr>
        <w:drawing>
          <wp:inline distT="0" distB="0" distL="0" distR="0" wp14:anchorId="392BD836" wp14:editId="62126136">
            <wp:extent cx="3632200" cy="3302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32200" cy="3302000"/>
                    </a:xfrm>
                    <a:prstGeom prst="rect">
                      <a:avLst/>
                    </a:prstGeom>
                  </pic:spPr>
                </pic:pic>
              </a:graphicData>
            </a:graphic>
          </wp:inline>
        </w:drawing>
      </w:r>
    </w:p>
    <w:p w14:paraId="1A14AC86" w14:textId="74366F05"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b/>
          <w:bCs/>
          <w:color w:val="000000" w:themeColor="text1"/>
          <w:kern w:val="2"/>
        </w:rPr>
        <w:t>ure</w:t>
      </w:r>
      <w:r w:rsidRPr="00464ED6">
        <w:rPr>
          <w:rFonts w:ascii="Times New Roman" w:eastAsiaTheme="minorEastAsia" w:hAnsi="Times New Roman" w:cs="Times New Roman"/>
          <w:b/>
          <w:bCs/>
          <w:color w:val="000000" w:themeColor="text1"/>
          <w:kern w:val="2"/>
        </w:rPr>
        <w:t xml:space="preserve"> </w:t>
      </w:r>
      <w:r>
        <w:rPr>
          <w:rFonts w:ascii="Times New Roman" w:eastAsiaTheme="minorEastAsia" w:hAnsi="Times New Roman" w:cs="Times New Roman"/>
          <w:b/>
          <w:bCs/>
          <w:color w:val="000000" w:themeColor="text1"/>
          <w:kern w:val="2"/>
        </w:rPr>
        <w:t>S</w:t>
      </w:r>
      <w:r w:rsidRPr="00464ED6">
        <w:rPr>
          <w:rFonts w:ascii="Times New Roman" w:eastAsiaTheme="minorEastAsia" w:hAnsi="Times New Roman" w:cs="Times New Roman"/>
          <w:b/>
          <w:bCs/>
          <w:color w:val="000000" w:themeColor="text1"/>
          <w:kern w:val="2"/>
        </w:rPr>
        <w:t>2</w:t>
      </w:r>
      <w:r>
        <w:rPr>
          <w:rFonts w:ascii="Times New Roman" w:eastAsiaTheme="minorEastAsia" w:hAnsi="Times New Roman" w:cs="Times New Roman"/>
          <w:b/>
          <w:bCs/>
          <w:color w:val="000000" w:themeColor="text1"/>
          <w:kern w:val="2"/>
        </w:rPr>
        <w:t>.</w:t>
      </w:r>
      <w:r w:rsidRPr="00464ED6">
        <w:rPr>
          <w:rFonts w:ascii="Times New Roman" w:eastAsiaTheme="minorEastAsia" w:hAnsi="Times New Roman" w:cs="Times New Roman"/>
          <w:b/>
          <w:bCs/>
          <w:color w:val="000000" w:themeColor="text1"/>
          <w:kern w:val="2"/>
        </w:rPr>
        <w:t xml:space="preserve"> Rotundic acid </w:t>
      </w:r>
      <w:r w:rsidR="00637F49">
        <w:rPr>
          <w:rFonts w:ascii="Times New Roman" w:eastAsiaTheme="minorEastAsia" w:hAnsi="Times New Roman" w:cs="Times New Roman"/>
          <w:b/>
          <w:bCs/>
          <w:color w:val="000000" w:themeColor="text1"/>
          <w:kern w:val="2"/>
        </w:rPr>
        <w:t>a</w:t>
      </w:r>
      <w:r w:rsidRPr="00464ED6">
        <w:rPr>
          <w:rFonts w:ascii="Times New Roman" w:eastAsiaTheme="minorEastAsia" w:hAnsi="Times New Roman" w:cs="Times New Roman"/>
          <w:b/>
          <w:bCs/>
          <w:color w:val="000000" w:themeColor="text1"/>
          <w:kern w:val="2"/>
        </w:rPr>
        <w:t xml:space="preserve">cts as an </w:t>
      </w:r>
      <w:r w:rsidR="00637F49">
        <w:rPr>
          <w:rFonts w:ascii="Times New Roman" w:eastAsiaTheme="minorEastAsia" w:hAnsi="Times New Roman" w:cs="Times New Roman"/>
          <w:b/>
          <w:bCs/>
          <w:color w:val="000000" w:themeColor="text1"/>
          <w:kern w:val="2"/>
        </w:rPr>
        <w:t>a</w:t>
      </w:r>
      <w:r w:rsidRPr="00464ED6">
        <w:rPr>
          <w:rFonts w:ascii="Times New Roman" w:eastAsiaTheme="minorEastAsia" w:hAnsi="Times New Roman" w:cs="Times New Roman"/>
          <w:b/>
          <w:bCs/>
          <w:color w:val="000000" w:themeColor="text1"/>
          <w:kern w:val="2"/>
        </w:rPr>
        <w:t>nti-</w:t>
      </w:r>
      <w:r w:rsidR="00637F49">
        <w:rPr>
          <w:rFonts w:ascii="Times New Roman" w:eastAsiaTheme="minorEastAsia" w:hAnsi="Times New Roman" w:cs="Times New Roman"/>
          <w:b/>
          <w:bCs/>
          <w:color w:val="000000" w:themeColor="text1"/>
          <w:kern w:val="2"/>
        </w:rPr>
        <w:t>o</w:t>
      </w:r>
      <w:r w:rsidRPr="00464ED6">
        <w:rPr>
          <w:rFonts w:ascii="Times New Roman" w:eastAsiaTheme="minorEastAsia" w:hAnsi="Times New Roman" w:cs="Times New Roman"/>
          <w:b/>
          <w:bCs/>
          <w:color w:val="000000" w:themeColor="text1"/>
          <w:kern w:val="2"/>
        </w:rPr>
        <w:t xml:space="preserve">besity </w:t>
      </w:r>
      <w:r w:rsidR="00637F49">
        <w:rPr>
          <w:rFonts w:ascii="Times New Roman" w:eastAsiaTheme="minorEastAsia" w:hAnsi="Times New Roman" w:cs="Times New Roman"/>
          <w:b/>
          <w:bCs/>
          <w:color w:val="000000" w:themeColor="text1"/>
          <w:kern w:val="2"/>
        </w:rPr>
        <w:t>a</w:t>
      </w:r>
      <w:r w:rsidRPr="00464ED6">
        <w:rPr>
          <w:rFonts w:ascii="Times New Roman" w:eastAsiaTheme="minorEastAsia" w:hAnsi="Times New Roman" w:cs="Times New Roman"/>
          <w:b/>
          <w:bCs/>
          <w:color w:val="000000" w:themeColor="text1"/>
          <w:kern w:val="2"/>
        </w:rPr>
        <w:t xml:space="preserve">gent on </w:t>
      </w:r>
      <w:r w:rsidR="00637F49">
        <w:rPr>
          <w:rFonts w:ascii="Times New Roman" w:eastAsiaTheme="minorEastAsia" w:hAnsi="Times New Roman" w:cs="Times New Roman"/>
          <w:b/>
          <w:bCs/>
          <w:color w:val="000000" w:themeColor="text1"/>
          <w:kern w:val="2"/>
        </w:rPr>
        <w:t>h</w:t>
      </w:r>
      <w:r w:rsidRPr="00464ED6">
        <w:rPr>
          <w:rFonts w:ascii="Times New Roman" w:eastAsiaTheme="minorEastAsia" w:hAnsi="Times New Roman" w:cs="Times New Roman"/>
          <w:b/>
          <w:bCs/>
          <w:color w:val="000000" w:themeColor="text1"/>
          <w:kern w:val="2"/>
        </w:rPr>
        <w:t xml:space="preserve">igh </w:t>
      </w:r>
      <w:r w:rsidR="00637F49">
        <w:rPr>
          <w:rFonts w:ascii="Times New Roman" w:eastAsiaTheme="minorEastAsia" w:hAnsi="Times New Roman" w:cs="Times New Roman"/>
          <w:b/>
          <w:bCs/>
          <w:color w:val="000000" w:themeColor="text1"/>
          <w:kern w:val="2"/>
        </w:rPr>
        <w:t>f</w:t>
      </w:r>
      <w:r w:rsidRPr="00464ED6">
        <w:rPr>
          <w:rFonts w:ascii="Times New Roman" w:eastAsiaTheme="minorEastAsia" w:hAnsi="Times New Roman" w:cs="Times New Roman"/>
          <w:b/>
          <w:bCs/>
          <w:color w:val="000000" w:themeColor="text1"/>
          <w:kern w:val="2"/>
        </w:rPr>
        <w:t xml:space="preserve">at </w:t>
      </w:r>
      <w:r w:rsidR="00637F49">
        <w:rPr>
          <w:rFonts w:ascii="Times New Roman" w:eastAsiaTheme="minorEastAsia" w:hAnsi="Times New Roman" w:cs="Times New Roman"/>
          <w:b/>
          <w:bCs/>
          <w:color w:val="000000" w:themeColor="text1"/>
          <w:kern w:val="2"/>
        </w:rPr>
        <w:t>d</w:t>
      </w:r>
      <w:r w:rsidRPr="00464ED6">
        <w:rPr>
          <w:rFonts w:ascii="Times New Roman" w:eastAsiaTheme="minorEastAsia" w:hAnsi="Times New Roman" w:cs="Times New Roman"/>
          <w:b/>
          <w:bCs/>
          <w:color w:val="000000" w:themeColor="text1"/>
          <w:kern w:val="2"/>
        </w:rPr>
        <w:t>iet-</w:t>
      </w:r>
      <w:r w:rsidR="00637F49">
        <w:rPr>
          <w:rFonts w:ascii="Times New Roman" w:eastAsiaTheme="minorEastAsia" w:hAnsi="Times New Roman" w:cs="Times New Roman"/>
          <w:b/>
          <w:bCs/>
          <w:color w:val="000000" w:themeColor="text1"/>
          <w:kern w:val="2"/>
        </w:rPr>
        <w:t>i</w:t>
      </w:r>
      <w:r w:rsidRPr="00464ED6">
        <w:rPr>
          <w:rFonts w:ascii="Times New Roman" w:eastAsiaTheme="minorEastAsia" w:hAnsi="Times New Roman" w:cs="Times New Roman"/>
          <w:b/>
          <w:bCs/>
          <w:color w:val="000000" w:themeColor="text1"/>
          <w:kern w:val="2"/>
        </w:rPr>
        <w:t xml:space="preserve">nduced </w:t>
      </w:r>
      <w:r w:rsidR="00637F49">
        <w:rPr>
          <w:rFonts w:ascii="Times New Roman" w:eastAsiaTheme="minorEastAsia" w:hAnsi="Times New Roman" w:cs="Times New Roman"/>
          <w:b/>
          <w:bCs/>
          <w:color w:val="000000" w:themeColor="text1"/>
          <w:kern w:val="2"/>
        </w:rPr>
        <w:t>o</w:t>
      </w:r>
      <w:r w:rsidRPr="00464ED6">
        <w:rPr>
          <w:rFonts w:ascii="Times New Roman" w:eastAsiaTheme="minorEastAsia" w:hAnsi="Times New Roman" w:cs="Times New Roman"/>
          <w:b/>
          <w:bCs/>
          <w:color w:val="000000" w:themeColor="text1"/>
          <w:kern w:val="2"/>
        </w:rPr>
        <w:t xml:space="preserve">bese </w:t>
      </w:r>
      <w:r w:rsidR="00637F49">
        <w:rPr>
          <w:rFonts w:ascii="Times New Roman" w:eastAsiaTheme="minorEastAsia" w:hAnsi="Times New Roman" w:cs="Times New Roman"/>
          <w:b/>
          <w:bCs/>
          <w:color w:val="000000" w:themeColor="text1"/>
          <w:kern w:val="2"/>
        </w:rPr>
        <w:t>m</w:t>
      </w:r>
      <w:r w:rsidRPr="00464ED6">
        <w:rPr>
          <w:rFonts w:ascii="Times New Roman" w:eastAsiaTheme="minorEastAsia" w:hAnsi="Times New Roman" w:cs="Times New Roman"/>
          <w:b/>
          <w:bCs/>
          <w:color w:val="000000" w:themeColor="text1"/>
          <w:kern w:val="2"/>
        </w:rPr>
        <w:t>ice</w:t>
      </w:r>
      <w:r>
        <w:rPr>
          <w:rFonts w:ascii="Times New Roman" w:eastAsiaTheme="minorEastAsia" w:hAnsi="Times New Roman" w:cs="Times New Roman"/>
          <w:b/>
          <w:bCs/>
          <w:color w:val="000000" w:themeColor="text1"/>
          <w:kern w:val="2"/>
        </w:rPr>
        <w:t>.</w:t>
      </w:r>
    </w:p>
    <w:p w14:paraId="262B60A1" w14:textId="77777777" w:rsidR="00DD507E" w:rsidRPr="00FC6793" w:rsidRDefault="00DD507E" w:rsidP="00DD507E">
      <w:pPr>
        <w:pStyle w:val="a7"/>
        <w:spacing w:before="120" w:beforeAutospacing="0" w:after="0" w:afterAutospacing="0"/>
        <w:jc w:val="both"/>
        <w:rPr>
          <w:rFonts w:ascii="Times New Roman" w:eastAsiaTheme="minorEastAsia" w:hAnsi="Times New Roman" w:cs="Times New Roman"/>
          <w:kern w:val="2"/>
        </w:rPr>
      </w:pPr>
      <w:r w:rsidRPr="00FC6793">
        <w:rPr>
          <w:rFonts w:ascii="Times New Roman" w:eastAsiaTheme="minorEastAsia" w:hAnsi="Times New Roman" w:cs="Times New Roman"/>
          <w:kern w:val="2"/>
        </w:rPr>
        <w:lastRenderedPageBreak/>
        <w:t>(A) Neither lean mass nor lean percentage (</w:t>
      </w:r>
      <w:r w:rsidRPr="00FC6793">
        <w:rPr>
          <w:rFonts w:ascii="Times New Roman" w:eastAsiaTheme="minorEastAsia" w:hAnsi="Times New Roman" w:cs="Times New Roman"/>
          <w:i/>
          <w:iCs/>
          <w:kern w:val="2"/>
        </w:rPr>
        <w:t>n</w:t>
      </w:r>
      <w:r>
        <w:rPr>
          <w:rFonts w:ascii="Times New Roman" w:eastAsiaTheme="minorEastAsia" w:hAnsi="Times New Roman" w:cs="Times New Roman"/>
          <w:kern w:val="2"/>
        </w:rPr>
        <w:t xml:space="preserve"> </w:t>
      </w:r>
      <w:r w:rsidRPr="00FC6793">
        <w:rPr>
          <w:rFonts w:ascii="Times New Roman" w:eastAsiaTheme="minorEastAsia" w:hAnsi="Times New Roman" w:cs="Times New Roman"/>
          <w:kern w:val="2"/>
        </w:rPr>
        <w:t>=</w:t>
      </w:r>
      <w:r>
        <w:rPr>
          <w:rFonts w:ascii="Times New Roman" w:eastAsiaTheme="minorEastAsia" w:hAnsi="Times New Roman" w:cs="Times New Roman"/>
          <w:kern w:val="2"/>
        </w:rPr>
        <w:t xml:space="preserve"> </w:t>
      </w:r>
      <w:r w:rsidRPr="00FC6793">
        <w:rPr>
          <w:rFonts w:ascii="Times New Roman" w:eastAsiaTheme="minorEastAsia" w:hAnsi="Times New Roman" w:cs="Times New Roman"/>
          <w:kern w:val="2"/>
        </w:rPr>
        <w:t>6</w:t>
      </w:r>
      <w:r>
        <w:rPr>
          <w:rFonts w:ascii="Times New Roman" w:eastAsiaTheme="minorEastAsia" w:hAnsi="Times New Roman" w:cs="Times New Roman"/>
          <w:kern w:val="2"/>
        </w:rPr>
        <w:t>–</w:t>
      </w:r>
      <w:r w:rsidRPr="00FC6793">
        <w:rPr>
          <w:rFonts w:ascii="Times New Roman" w:eastAsiaTheme="minorEastAsia" w:hAnsi="Times New Roman" w:cs="Times New Roman"/>
          <w:kern w:val="2"/>
        </w:rPr>
        <w:t>7) was reduced in mice given RA treatment.</w:t>
      </w:r>
    </w:p>
    <w:p w14:paraId="032E3AC5" w14:textId="1FC55494"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drawing>
          <wp:inline distT="0" distB="0" distL="0" distR="0" wp14:anchorId="704A8528" wp14:editId="5A362B60">
            <wp:extent cx="5274310" cy="5671185"/>
            <wp:effectExtent l="0" t="0" r="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5671185"/>
                    </a:xfrm>
                    <a:prstGeom prst="rect">
                      <a:avLst/>
                    </a:prstGeom>
                  </pic:spPr>
                </pic:pic>
              </a:graphicData>
            </a:graphic>
          </wp:inline>
        </w:drawing>
      </w:r>
    </w:p>
    <w:p w14:paraId="6926D30F" w14:textId="76284D66"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b/>
          <w:bCs/>
          <w:color w:val="000000" w:themeColor="text1"/>
          <w:kern w:val="2"/>
        </w:rPr>
        <w:t>ure</w:t>
      </w:r>
      <w:r w:rsidRPr="00464ED6">
        <w:rPr>
          <w:rFonts w:ascii="Times New Roman" w:eastAsiaTheme="minorEastAsia" w:hAnsi="Times New Roman" w:cs="Times New Roman"/>
          <w:b/>
          <w:bCs/>
          <w:color w:val="000000" w:themeColor="text1"/>
          <w:kern w:val="2"/>
        </w:rPr>
        <w:t xml:space="preserve"> </w:t>
      </w:r>
      <w:r>
        <w:rPr>
          <w:rFonts w:ascii="Times New Roman" w:eastAsiaTheme="minorEastAsia" w:hAnsi="Times New Roman" w:cs="Times New Roman"/>
          <w:b/>
          <w:bCs/>
          <w:color w:val="000000" w:themeColor="text1"/>
          <w:kern w:val="2"/>
        </w:rPr>
        <w:t>S</w:t>
      </w:r>
      <w:r w:rsidRPr="00464ED6">
        <w:rPr>
          <w:rFonts w:ascii="Times New Roman" w:eastAsiaTheme="minorEastAsia" w:hAnsi="Times New Roman" w:cs="Times New Roman" w:hint="eastAsia"/>
          <w:b/>
          <w:bCs/>
          <w:color w:val="000000" w:themeColor="text1"/>
          <w:kern w:val="2"/>
        </w:rPr>
        <w:t>3</w:t>
      </w:r>
      <w:r>
        <w:rPr>
          <w:rFonts w:ascii="Times New Roman" w:eastAsiaTheme="minorEastAsia" w:hAnsi="Times New Roman" w:cs="Times New Roman"/>
          <w:b/>
          <w:bCs/>
          <w:color w:val="000000" w:themeColor="text1"/>
          <w:kern w:val="2"/>
        </w:rPr>
        <w:t>.</w:t>
      </w:r>
      <w:r w:rsidRPr="00464ED6">
        <w:rPr>
          <w:rFonts w:ascii="Times New Roman" w:eastAsiaTheme="minorEastAsia" w:hAnsi="Times New Roman" w:cs="Times New Roman"/>
          <w:b/>
          <w:bCs/>
          <w:color w:val="000000" w:themeColor="text1"/>
          <w:kern w:val="2"/>
        </w:rPr>
        <w:t xml:space="preserve"> Rotundic acid </w:t>
      </w:r>
      <w:r w:rsidR="00637F49">
        <w:rPr>
          <w:rFonts w:ascii="Times New Roman" w:eastAsiaTheme="minorEastAsia" w:hAnsi="Times New Roman" w:cs="Times New Roman"/>
          <w:b/>
          <w:bCs/>
          <w:color w:val="000000" w:themeColor="text1"/>
          <w:kern w:val="2"/>
        </w:rPr>
        <w:t>i</w:t>
      </w:r>
      <w:r w:rsidRPr="00464ED6">
        <w:rPr>
          <w:rFonts w:ascii="Times New Roman" w:eastAsiaTheme="minorEastAsia" w:hAnsi="Times New Roman" w:cs="Times New Roman"/>
          <w:b/>
          <w:bCs/>
          <w:color w:val="000000" w:themeColor="text1"/>
          <w:kern w:val="2"/>
        </w:rPr>
        <w:t xml:space="preserve">s </w:t>
      </w:r>
      <w:r w:rsidR="00637F49">
        <w:rPr>
          <w:rFonts w:ascii="Times New Roman" w:eastAsiaTheme="minorEastAsia" w:hAnsi="Times New Roman" w:cs="Times New Roman"/>
          <w:b/>
          <w:bCs/>
          <w:color w:val="000000" w:themeColor="text1"/>
          <w:kern w:val="2"/>
        </w:rPr>
        <w:t>m</w:t>
      </w:r>
      <w:r w:rsidRPr="00464ED6">
        <w:rPr>
          <w:rFonts w:ascii="Times New Roman" w:eastAsiaTheme="minorEastAsia" w:hAnsi="Times New Roman" w:cs="Times New Roman"/>
          <w:b/>
          <w:bCs/>
          <w:color w:val="000000" w:themeColor="text1"/>
          <w:kern w:val="2"/>
        </w:rPr>
        <w:t xml:space="preserve">inimally </w:t>
      </w:r>
      <w:r w:rsidR="00637F49">
        <w:rPr>
          <w:rFonts w:ascii="Times New Roman" w:eastAsiaTheme="minorEastAsia" w:hAnsi="Times New Roman" w:cs="Times New Roman"/>
          <w:b/>
          <w:bCs/>
          <w:color w:val="000000" w:themeColor="text1"/>
          <w:kern w:val="2"/>
        </w:rPr>
        <w:t>e</w:t>
      </w:r>
      <w:r w:rsidRPr="00464ED6">
        <w:rPr>
          <w:rFonts w:ascii="Times New Roman" w:eastAsiaTheme="minorEastAsia" w:hAnsi="Times New Roman" w:cs="Times New Roman"/>
          <w:b/>
          <w:bCs/>
          <w:color w:val="000000" w:themeColor="text1"/>
          <w:kern w:val="2"/>
        </w:rPr>
        <w:t xml:space="preserve">ffective in normal lean mice, db/db and ob/ob </w:t>
      </w:r>
      <w:r w:rsidRPr="00464ED6">
        <w:rPr>
          <w:rFonts w:ascii="Times New Roman" w:eastAsiaTheme="minorEastAsia" w:hAnsi="Times New Roman" w:cs="Times New Roman" w:hint="eastAsia"/>
          <w:b/>
          <w:bCs/>
          <w:color w:val="000000" w:themeColor="text1"/>
          <w:kern w:val="2"/>
        </w:rPr>
        <w:t>mice</w:t>
      </w:r>
      <w:r>
        <w:rPr>
          <w:rFonts w:ascii="Times New Roman" w:eastAsiaTheme="minorEastAsia" w:hAnsi="Times New Roman" w:cs="Times New Roman"/>
          <w:b/>
          <w:bCs/>
          <w:color w:val="000000" w:themeColor="text1"/>
          <w:kern w:val="2"/>
        </w:rPr>
        <w:t>.</w:t>
      </w:r>
    </w:p>
    <w:p w14:paraId="117BC6BC" w14:textId="77777777"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color w:val="000000" w:themeColor="text1"/>
          <w:kern w:val="2"/>
        </w:rPr>
        <w:t>Eight-week-old male normal lean (</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xml:space="preserve">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11 for each group), db/db (</w:t>
      </w:r>
      <w:r>
        <w:rPr>
          <w:rFonts w:ascii="Times New Roman" w:eastAsiaTheme="minorEastAsia" w:hAnsi="Times New Roman" w:cs="Times New Roman"/>
          <w:color w:val="000000" w:themeColor="text1"/>
          <w:kern w:val="2"/>
        </w:rPr>
        <w:t>D</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F</w:t>
      </w:r>
      <w:r w:rsidRPr="00464ED6">
        <w:rPr>
          <w:rFonts w:ascii="Times New Roman" w:eastAsiaTheme="minorEastAsia" w:hAnsi="Times New Roman" w:cs="Times New Roman"/>
          <w:color w:val="000000" w:themeColor="text1"/>
          <w:kern w:val="2"/>
        </w:rPr>
        <w:t>)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for each group), ob/ob mice (</w:t>
      </w:r>
      <w:r>
        <w:rPr>
          <w:rFonts w:ascii="Times New Roman" w:eastAsiaTheme="minorEastAsia" w:hAnsi="Times New Roman" w:cs="Times New Roman"/>
          <w:color w:val="000000" w:themeColor="text1"/>
          <w:kern w:val="2"/>
        </w:rPr>
        <w:t>G</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H</w:t>
      </w:r>
      <w:r w:rsidRPr="00464ED6">
        <w:rPr>
          <w:rFonts w:ascii="Times New Roman" w:eastAsiaTheme="minorEastAsia" w:hAnsi="Times New Roman" w:cs="Times New Roman"/>
          <w:color w:val="000000" w:themeColor="text1"/>
          <w:kern w:val="2"/>
        </w:rPr>
        <w:t>)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for each group) were subjected to a two-week treatment of vehicle or RA (40 mg/kg) (daily, i.p.). (</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 Body weight of lean mice during the RA treatment. RA didn’t reduce the body weight of lean mice. (</w:t>
      </w:r>
      <w:r>
        <w:rPr>
          <w:rFonts w:ascii="Times New Roman" w:eastAsiaTheme="minorEastAsia" w:hAnsi="Times New Roman" w:cs="Times New Roman"/>
          <w:color w:val="000000" w:themeColor="text1"/>
          <w:kern w:val="2"/>
        </w:rPr>
        <w:t>B</w:t>
      </w:r>
      <w:r w:rsidRPr="00464ED6">
        <w:rPr>
          <w:rFonts w:ascii="Times New Roman" w:eastAsiaTheme="minorEastAsia" w:hAnsi="Times New Roman" w:cs="Times New Roman"/>
          <w:color w:val="000000" w:themeColor="text1"/>
          <w:kern w:val="2"/>
        </w:rPr>
        <w:t>) Fat mass and fat percentage (</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were no change after RA treatment. (</w:t>
      </w:r>
      <w:r>
        <w:rPr>
          <w:rFonts w:ascii="Times New Roman" w:eastAsiaTheme="minorEastAsia" w:hAnsi="Times New Roman" w:cs="Times New Roman"/>
          <w:color w:val="000000" w:themeColor="text1"/>
          <w:kern w:val="2"/>
        </w:rPr>
        <w:t>D</w:t>
      </w:r>
      <w:r w:rsidRPr="00464ED6">
        <w:rPr>
          <w:rFonts w:ascii="Times New Roman" w:eastAsiaTheme="minorEastAsia" w:hAnsi="Times New Roman" w:cs="Times New Roman"/>
          <w:color w:val="000000" w:themeColor="text1"/>
          <w:kern w:val="2"/>
        </w:rPr>
        <w:t>) Body weight of db/db mice during the RA treatment. RA did not reduce the body weight of db/db mice. (</w:t>
      </w:r>
      <w:r>
        <w:rPr>
          <w:rFonts w:ascii="Times New Roman" w:eastAsiaTheme="minorEastAsia" w:hAnsi="Times New Roman" w:cs="Times New Roman"/>
          <w:color w:val="000000" w:themeColor="text1"/>
          <w:kern w:val="2"/>
        </w:rPr>
        <w:t>E</w:t>
      </w:r>
      <w:r w:rsidRPr="00464ED6">
        <w:rPr>
          <w:rFonts w:ascii="Times New Roman" w:eastAsiaTheme="minorEastAsia" w:hAnsi="Times New Roman" w:cs="Times New Roman"/>
          <w:color w:val="000000" w:themeColor="text1"/>
          <w:kern w:val="2"/>
        </w:rPr>
        <w:t>) Fat mass and fat percentage (</w:t>
      </w:r>
      <w:r>
        <w:rPr>
          <w:rFonts w:ascii="Times New Roman" w:eastAsiaTheme="minorEastAsia" w:hAnsi="Times New Roman" w:cs="Times New Roman"/>
          <w:color w:val="000000" w:themeColor="text1"/>
          <w:kern w:val="2"/>
        </w:rPr>
        <w:t>F</w:t>
      </w:r>
      <w:r w:rsidRPr="00464ED6">
        <w:rPr>
          <w:rFonts w:ascii="Times New Roman" w:eastAsiaTheme="minorEastAsia" w:hAnsi="Times New Roman" w:cs="Times New Roman"/>
          <w:color w:val="000000" w:themeColor="text1"/>
          <w:kern w:val="2"/>
        </w:rPr>
        <w:t>) were no change after RA treatment. (</w:t>
      </w:r>
      <w:r>
        <w:rPr>
          <w:rFonts w:ascii="Times New Roman" w:eastAsiaTheme="minorEastAsia" w:hAnsi="Times New Roman" w:cs="Times New Roman"/>
          <w:color w:val="000000" w:themeColor="text1"/>
          <w:kern w:val="2"/>
        </w:rPr>
        <w:t>G</w:t>
      </w:r>
      <w:r w:rsidRPr="00464ED6">
        <w:rPr>
          <w:rFonts w:ascii="Times New Roman" w:eastAsiaTheme="minorEastAsia" w:hAnsi="Times New Roman" w:cs="Times New Roman"/>
          <w:color w:val="000000" w:themeColor="text1"/>
          <w:kern w:val="2"/>
        </w:rPr>
        <w:t>) Body weight of ob/ob mice during the RA treatment. (</w:t>
      </w:r>
      <w:r>
        <w:rPr>
          <w:rFonts w:ascii="Times New Roman" w:eastAsiaTheme="minorEastAsia" w:hAnsi="Times New Roman" w:cs="Times New Roman"/>
          <w:color w:val="000000" w:themeColor="text1"/>
          <w:kern w:val="2"/>
        </w:rPr>
        <w:t>H</w:t>
      </w:r>
      <w:r w:rsidRPr="00464ED6">
        <w:rPr>
          <w:rFonts w:ascii="Times New Roman" w:eastAsiaTheme="minorEastAsia" w:hAnsi="Times New Roman" w:cs="Times New Roman"/>
          <w:color w:val="000000" w:themeColor="text1"/>
          <w:kern w:val="2"/>
        </w:rPr>
        <w:t xml:space="preserve">) Food intake. Data are represented as mean ± SEM.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values were determined by Student’s </w:t>
      </w:r>
      <w:r w:rsidRPr="00FC6793">
        <w:rPr>
          <w:rFonts w:ascii="Times New Roman" w:eastAsiaTheme="minorEastAsia" w:hAnsi="Times New Roman" w:cs="Times New Roman"/>
          <w:i/>
          <w:iCs/>
          <w:color w:val="000000" w:themeColor="text1"/>
          <w:kern w:val="2"/>
        </w:rPr>
        <w:t>t</w:t>
      </w:r>
      <w:r>
        <w:rPr>
          <w:rFonts w:ascii="Times New Roman" w:eastAsiaTheme="minorEastAsia" w:hAnsi="Times New Roman" w:cs="Times New Roman"/>
          <w:color w:val="000000" w:themeColor="text1"/>
          <w:kern w:val="2"/>
        </w:rPr>
        <w:t>-</w:t>
      </w:r>
      <w:r w:rsidRPr="00464ED6">
        <w:rPr>
          <w:rFonts w:ascii="Times New Roman" w:eastAsiaTheme="minorEastAsia" w:hAnsi="Times New Roman" w:cs="Times New Roman"/>
          <w:color w:val="000000" w:themeColor="text1"/>
          <w:kern w:val="2"/>
        </w:rPr>
        <w:t>test. (*</w:t>
      </w:r>
      <w:r w:rsidRPr="00464ED6">
        <w:rPr>
          <w:rFonts w:ascii="Times New Roman" w:eastAsiaTheme="minorEastAsia" w:hAnsi="Times New Roman" w:cs="Times New Roman"/>
          <w:i/>
          <w:iCs/>
          <w:color w:val="000000" w:themeColor="text1"/>
          <w:kern w:val="2"/>
        </w:rPr>
        <w:t xml:space="preserve">p </w:t>
      </w:r>
      <w:r w:rsidRPr="00464ED6">
        <w:rPr>
          <w:rFonts w:ascii="Times New Roman" w:eastAsiaTheme="minorEastAsia" w:hAnsi="Times New Roman" w:cs="Times New Roman"/>
          <w:color w:val="000000" w:themeColor="text1"/>
          <w:kern w:val="2"/>
        </w:rPr>
        <w:t>&lt; 0.05,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0.01,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0.001, ****</w:t>
      </w:r>
      <w:r w:rsidRPr="00464ED6">
        <w:rPr>
          <w:rFonts w:ascii="Times New Roman" w:eastAsiaTheme="minorEastAsia" w:hAnsi="Times New Roman" w:cs="Times New Roman"/>
          <w:i/>
          <w:iCs/>
          <w:color w:val="000000" w:themeColor="text1"/>
          <w:kern w:val="2"/>
        </w:rPr>
        <w:t>p</w:t>
      </w:r>
      <w:r>
        <w:rPr>
          <w:rFonts w:ascii="Times New Roman" w:eastAsiaTheme="minorEastAsia" w:hAnsi="Times New Roman" w:cs="Times New Roman"/>
          <w:i/>
          <w:iCs/>
          <w:color w:val="000000" w:themeColor="text1"/>
          <w:kern w:val="2"/>
        </w:rPr>
        <w:t xml:space="preserve"> </w:t>
      </w:r>
      <w:r w:rsidRPr="00464ED6">
        <w:rPr>
          <w:rFonts w:ascii="Times New Roman" w:eastAsiaTheme="minorEastAsia" w:hAnsi="Times New Roman" w:cs="Times New Roman"/>
          <w:color w:val="000000" w:themeColor="text1"/>
          <w:kern w:val="2"/>
        </w:rPr>
        <w:t>&lt;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0.0001).</w:t>
      </w:r>
    </w:p>
    <w:p w14:paraId="6A691D0A" w14:textId="6CC53FC6"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lastRenderedPageBreak/>
        <w:drawing>
          <wp:inline distT="0" distB="0" distL="0" distR="0" wp14:anchorId="662C7CC6" wp14:editId="4C365A75">
            <wp:extent cx="5274310" cy="4152265"/>
            <wp:effectExtent l="0" t="0" r="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4152265"/>
                    </a:xfrm>
                    <a:prstGeom prst="rect">
                      <a:avLst/>
                    </a:prstGeom>
                  </pic:spPr>
                </pic:pic>
              </a:graphicData>
            </a:graphic>
          </wp:inline>
        </w:drawing>
      </w:r>
    </w:p>
    <w:p w14:paraId="5483DD6F" w14:textId="6B2AF796"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hint="eastAsia"/>
          <w:b/>
          <w:bCs/>
          <w:color w:val="000000" w:themeColor="text1"/>
          <w:kern w:val="2"/>
        </w:rPr>
        <w:t>ure</w:t>
      </w:r>
      <w:r w:rsidRPr="00464ED6">
        <w:rPr>
          <w:rFonts w:ascii="Times New Roman" w:eastAsiaTheme="minorEastAsia" w:hAnsi="Times New Roman" w:cs="Times New Roman"/>
          <w:b/>
          <w:bCs/>
          <w:color w:val="000000" w:themeColor="text1"/>
          <w:kern w:val="2"/>
        </w:rPr>
        <w:t xml:space="preserve"> </w:t>
      </w:r>
      <w:r>
        <w:rPr>
          <w:rFonts w:ascii="Times New Roman" w:eastAsiaTheme="minorEastAsia" w:hAnsi="Times New Roman" w:cs="Times New Roman"/>
          <w:b/>
          <w:bCs/>
          <w:color w:val="000000" w:themeColor="text1"/>
          <w:kern w:val="2"/>
        </w:rPr>
        <w:t>S</w:t>
      </w:r>
      <w:r w:rsidRPr="00464ED6">
        <w:rPr>
          <w:rFonts w:ascii="Times New Roman" w:eastAsiaTheme="minorEastAsia" w:hAnsi="Times New Roman" w:cs="Times New Roman"/>
          <w:b/>
          <w:bCs/>
          <w:color w:val="000000" w:themeColor="text1"/>
          <w:kern w:val="2"/>
        </w:rPr>
        <w:t>4</w:t>
      </w:r>
      <w:r>
        <w:rPr>
          <w:rFonts w:ascii="Times New Roman" w:eastAsiaTheme="minorEastAsia" w:hAnsi="Times New Roman" w:cs="Times New Roman"/>
          <w:b/>
          <w:bCs/>
          <w:color w:val="000000" w:themeColor="text1"/>
          <w:kern w:val="2"/>
        </w:rPr>
        <w:t>.</w:t>
      </w:r>
      <w:r w:rsidRPr="00464ED6">
        <w:rPr>
          <w:rFonts w:ascii="Times New Roman" w:eastAsiaTheme="minorEastAsia" w:hAnsi="Times New Roman" w:cs="Times New Roman"/>
          <w:b/>
          <w:bCs/>
          <w:color w:val="000000" w:themeColor="text1"/>
          <w:kern w:val="2"/>
        </w:rPr>
        <w:t xml:space="preserve"> Rotundic acid </w:t>
      </w:r>
      <w:r w:rsidR="00637F49">
        <w:rPr>
          <w:rFonts w:ascii="Times New Roman" w:eastAsiaTheme="minorEastAsia" w:hAnsi="Times New Roman" w:cs="Times New Roman"/>
          <w:b/>
          <w:bCs/>
          <w:color w:val="000000" w:themeColor="text1"/>
          <w:kern w:val="2"/>
        </w:rPr>
        <w:t>e</w:t>
      </w:r>
      <w:r w:rsidRPr="00464ED6">
        <w:rPr>
          <w:rFonts w:ascii="Times New Roman" w:eastAsiaTheme="minorEastAsia" w:hAnsi="Times New Roman" w:cs="Times New Roman"/>
          <w:b/>
          <w:bCs/>
          <w:color w:val="000000" w:themeColor="text1"/>
          <w:kern w:val="2"/>
        </w:rPr>
        <w:t>levate energy expenditure</w:t>
      </w:r>
      <w:r>
        <w:rPr>
          <w:rFonts w:ascii="Times New Roman" w:eastAsiaTheme="minorEastAsia" w:hAnsi="Times New Roman" w:cs="Times New Roman"/>
          <w:b/>
          <w:bCs/>
          <w:color w:val="000000" w:themeColor="text1"/>
          <w:kern w:val="2"/>
        </w:rPr>
        <w:t>.</w:t>
      </w:r>
    </w:p>
    <w:p w14:paraId="61D2BB92" w14:textId="77777777"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color w:val="000000" w:themeColor="text1"/>
          <w:kern w:val="2"/>
        </w:rPr>
        <w:t>16-month-old mice were treated with vehicle or RA (40 mg/kg, i.p.) one week a month for six months. Indirect calorimetry was performed to quantify VO</w:t>
      </w:r>
      <w:r w:rsidRPr="00464ED6">
        <w:rPr>
          <w:rFonts w:ascii="Times New Roman" w:eastAsiaTheme="minorEastAsia" w:hAnsi="Times New Roman" w:cs="Times New Roman"/>
          <w:color w:val="000000" w:themeColor="text1"/>
          <w:kern w:val="2"/>
          <w:vertAlign w:val="subscript"/>
        </w:rPr>
        <w:t>2</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 VCO</w:t>
      </w:r>
      <w:r w:rsidRPr="00464ED6">
        <w:rPr>
          <w:rFonts w:ascii="Times New Roman" w:eastAsiaTheme="minorEastAsia" w:hAnsi="Times New Roman" w:cs="Times New Roman"/>
          <w:color w:val="000000" w:themeColor="text1"/>
          <w:kern w:val="2"/>
          <w:vertAlign w:val="subscript"/>
        </w:rPr>
        <w:t>2</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B</w:t>
      </w:r>
      <w:r w:rsidRPr="00464ED6">
        <w:rPr>
          <w:rFonts w:ascii="Times New Roman" w:eastAsiaTheme="minorEastAsia" w:hAnsi="Times New Roman" w:cs="Times New Roman"/>
          <w:color w:val="000000" w:themeColor="text1"/>
          <w:kern w:val="2"/>
        </w:rPr>
        <w:t>), respiratory exchange ratio (RER) (</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energy expenditure (EE) (</w:t>
      </w:r>
      <w:r>
        <w:rPr>
          <w:rFonts w:ascii="Times New Roman" w:eastAsiaTheme="minorEastAsia" w:hAnsi="Times New Roman" w:cs="Times New Roman"/>
          <w:color w:val="000000" w:themeColor="text1"/>
          <w:kern w:val="2"/>
        </w:rPr>
        <w:t>D</w:t>
      </w:r>
      <w:r w:rsidRPr="00464ED6">
        <w:rPr>
          <w:rFonts w:ascii="Times New Roman" w:eastAsiaTheme="minorEastAsia" w:hAnsi="Times New Roman" w:cs="Times New Roman"/>
          <w:color w:val="000000" w:themeColor="text1"/>
          <w:kern w:val="2"/>
        </w:rPr>
        <w:t>), physical activity for mice (</w:t>
      </w:r>
      <w:r>
        <w:rPr>
          <w:rFonts w:ascii="Times New Roman" w:eastAsiaTheme="minorEastAsia" w:hAnsi="Times New Roman" w:cs="Times New Roman"/>
          <w:color w:val="000000" w:themeColor="text1"/>
          <w:kern w:val="2"/>
        </w:rPr>
        <w:t>E</w:t>
      </w:r>
      <w:r w:rsidRPr="00464ED6">
        <w:rPr>
          <w:rFonts w:ascii="Times New Roman" w:eastAsiaTheme="minorEastAsia" w:hAnsi="Times New Roman" w:cs="Times New Roman"/>
          <w:color w:val="000000" w:themeColor="text1"/>
          <w:kern w:val="2"/>
        </w:rPr>
        <w:t>). The energy expenditure of RA-treated natural aged mice was significantly increased. High fat-fed obese (DIO) mice were daily treated with vehicle or RA (40</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mg/kg)-treated mice during a complete 24 h light-dark cycle</w:t>
      </w:r>
      <w:r w:rsidRPr="00464ED6">
        <w:rPr>
          <w:rFonts w:ascii="Times New Roman" w:eastAsiaTheme="minorEastAsia" w:hAnsi="Times New Roman" w:cs="Times New Roman" w:hint="eastAsia"/>
          <w:color w:val="000000" w:themeColor="text1"/>
          <w:kern w:val="2"/>
        </w:rPr>
        <w:t>; the</w:t>
      </w:r>
      <w:r w:rsidRPr="00464ED6">
        <w:rPr>
          <w:rFonts w:ascii="Times New Roman" w:eastAsiaTheme="minorEastAsia" w:hAnsi="Times New Roman" w:cs="Times New Roman"/>
          <w:color w:val="000000" w:themeColor="text1"/>
          <w:kern w:val="2"/>
        </w:rPr>
        <w:t xml:space="preserve"> arrow indicates the time of intraperitoneal injection for 2 days or 7 days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5 for each group). (</w:t>
      </w:r>
      <w:r>
        <w:rPr>
          <w:rFonts w:ascii="Times New Roman" w:eastAsiaTheme="minorEastAsia" w:hAnsi="Times New Roman" w:cs="Times New Roman"/>
          <w:color w:val="000000" w:themeColor="text1"/>
          <w:kern w:val="2"/>
        </w:rPr>
        <w:t>F</w:t>
      </w:r>
      <w:r w:rsidRPr="00464ED6">
        <w:rPr>
          <w:rFonts w:ascii="Times New Roman" w:eastAsiaTheme="minorEastAsia" w:hAnsi="Times New Roman" w:cs="Times New Roman"/>
          <w:color w:val="000000" w:themeColor="text1"/>
          <w:kern w:val="2"/>
        </w:rPr>
        <w:t xml:space="preserve">) Physical activity of DIO mice showed a trend of reducing activity after RA treatment. Data are represented as mean ± SEM.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values were determined by Student’s </w:t>
      </w:r>
      <w:r w:rsidRPr="00464ED6">
        <w:rPr>
          <w:rFonts w:ascii="Times New Roman" w:eastAsiaTheme="minorEastAsia" w:hAnsi="Times New Roman" w:cs="Times New Roman" w:hint="eastAsia"/>
          <w:i/>
          <w:iCs/>
          <w:color w:val="000000" w:themeColor="text1"/>
          <w:kern w:val="2"/>
        </w:rPr>
        <w:t>t</w:t>
      </w:r>
      <w:r w:rsidRPr="00FC6793">
        <w:rPr>
          <w:rFonts w:ascii="Times New Roman" w:eastAsiaTheme="minorEastAsia" w:hAnsi="Times New Roman" w:cs="Times New Roman"/>
          <w:color w:val="000000" w:themeColor="text1"/>
          <w:kern w:val="2"/>
        </w:rPr>
        <w:t>-test</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0.05,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0.01,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0.001, ****</w:t>
      </w:r>
      <w:r w:rsidRPr="00464ED6">
        <w:rPr>
          <w:rFonts w:ascii="Times New Roman" w:eastAsiaTheme="minorEastAsia" w:hAnsi="Times New Roman" w:cs="Times New Roman"/>
          <w:i/>
          <w:iCs/>
          <w:color w:val="000000" w:themeColor="text1"/>
          <w:kern w:val="2"/>
        </w:rPr>
        <w:t>p</w:t>
      </w:r>
      <w:r>
        <w:rPr>
          <w:rFonts w:ascii="Times New Roman" w:eastAsiaTheme="minorEastAsia" w:hAnsi="Times New Roman" w:cs="Times New Roman"/>
          <w:i/>
          <w:iCs/>
          <w:color w:val="000000" w:themeColor="text1"/>
          <w:kern w:val="2"/>
        </w:rPr>
        <w:t xml:space="preserve"> </w:t>
      </w:r>
      <w:r w:rsidRPr="00464ED6">
        <w:rPr>
          <w:rFonts w:ascii="Times New Roman" w:eastAsiaTheme="minorEastAsia" w:hAnsi="Times New Roman" w:cs="Times New Roman"/>
          <w:color w:val="000000" w:themeColor="text1"/>
          <w:kern w:val="2"/>
        </w:rPr>
        <w:t>&lt;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 xml:space="preserve">0.0001). </w:t>
      </w:r>
    </w:p>
    <w:p w14:paraId="1513428A" w14:textId="56739D5A"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lastRenderedPageBreak/>
        <w:drawing>
          <wp:inline distT="0" distB="0" distL="0" distR="0" wp14:anchorId="2C686EBF" wp14:editId="2F253474">
            <wp:extent cx="5274310" cy="4582160"/>
            <wp:effectExtent l="0" t="0" r="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4582160"/>
                    </a:xfrm>
                    <a:prstGeom prst="rect">
                      <a:avLst/>
                    </a:prstGeom>
                  </pic:spPr>
                </pic:pic>
              </a:graphicData>
            </a:graphic>
          </wp:inline>
        </w:drawing>
      </w:r>
    </w:p>
    <w:p w14:paraId="6C72BE7B" w14:textId="5C391624" w:rsidR="00DD507E" w:rsidRPr="00464ED6" w:rsidRDefault="00DD507E"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hint="eastAsia"/>
          <w:b/>
          <w:bCs/>
          <w:color w:val="000000" w:themeColor="text1"/>
          <w:kern w:val="2"/>
        </w:rPr>
        <w:t>ure</w:t>
      </w:r>
      <w:r w:rsidRPr="00464ED6">
        <w:rPr>
          <w:rFonts w:ascii="Times New Roman" w:eastAsiaTheme="minorEastAsia" w:hAnsi="Times New Roman" w:cs="Times New Roman"/>
          <w:b/>
          <w:bCs/>
          <w:color w:val="000000" w:themeColor="text1"/>
          <w:kern w:val="2"/>
        </w:rPr>
        <w:t xml:space="preserve"> </w:t>
      </w:r>
      <w:r>
        <w:rPr>
          <w:rFonts w:ascii="Times New Roman" w:eastAsiaTheme="minorEastAsia" w:hAnsi="Times New Roman" w:cs="Times New Roman"/>
          <w:b/>
          <w:bCs/>
          <w:color w:val="000000" w:themeColor="text1"/>
          <w:kern w:val="2"/>
        </w:rPr>
        <w:t>S</w:t>
      </w:r>
      <w:r w:rsidRPr="00464ED6">
        <w:rPr>
          <w:rFonts w:ascii="Times New Roman" w:eastAsiaTheme="minorEastAsia" w:hAnsi="Times New Roman" w:cs="Times New Roman"/>
          <w:b/>
          <w:bCs/>
          <w:color w:val="000000" w:themeColor="text1"/>
          <w:kern w:val="2"/>
        </w:rPr>
        <w:t>5</w:t>
      </w:r>
      <w:r>
        <w:rPr>
          <w:rFonts w:ascii="Times New Roman" w:eastAsiaTheme="minorEastAsia" w:hAnsi="Times New Roman" w:cs="Times New Roman"/>
          <w:b/>
          <w:bCs/>
          <w:color w:val="000000" w:themeColor="text1"/>
          <w:kern w:val="2"/>
        </w:rPr>
        <w:t>.</w:t>
      </w:r>
      <w:r w:rsidRPr="00464ED6">
        <w:rPr>
          <w:rFonts w:ascii="Times New Roman" w:eastAsiaTheme="minorEastAsia" w:hAnsi="Times New Roman" w:cs="Times New Roman"/>
          <w:b/>
          <w:bCs/>
          <w:color w:val="000000" w:themeColor="text1"/>
          <w:kern w:val="2"/>
        </w:rPr>
        <w:t xml:space="preserve"> Transcriptome analysis of hypothalamus in the </w:t>
      </w:r>
      <w:r>
        <w:rPr>
          <w:rFonts w:ascii="Times New Roman" w:eastAsiaTheme="minorEastAsia" w:hAnsi="Times New Roman" w:cs="Times New Roman"/>
          <w:b/>
          <w:bCs/>
          <w:color w:val="000000" w:themeColor="text1"/>
          <w:kern w:val="2"/>
        </w:rPr>
        <w:t>r</w:t>
      </w:r>
      <w:r w:rsidRPr="00464ED6">
        <w:rPr>
          <w:rFonts w:ascii="Times New Roman" w:eastAsiaTheme="minorEastAsia" w:hAnsi="Times New Roman" w:cs="Times New Roman"/>
          <w:b/>
          <w:bCs/>
          <w:color w:val="000000" w:themeColor="text1"/>
          <w:kern w:val="2"/>
        </w:rPr>
        <w:t>otundic acid-treated group and control group</w:t>
      </w:r>
      <w:r>
        <w:rPr>
          <w:rFonts w:ascii="Times New Roman" w:eastAsiaTheme="minorEastAsia" w:hAnsi="Times New Roman" w:cs="Times New Roman" w:hint="eastAsia"/>
          <w:b/>
          <w:bCs/>
          <w:color w:val="000000" w:themeColor="text1"/>
          <w:kern w:val="2"/>
        </w:rPr>
        <w:t>.</w:t>
      </w:r>
    </w:p>
    <w:p w14:paraId="09026AD9" w14:textId="77777777"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 Heat-map showed the gene expression of dissected murine hypothalamus tissues from DIO mice related to the PI3K-AKT signaling after RA treatment. (</w:t>
      </w:r>
      <w:r>
        <w:rPr>
          <w:rFonts w:ascii="Times New Roman" w:eastAsiaTheme="minorEastAsia" w:hAnsi="Times New Roman" w:cs="Times New Roman"/>
          <w:color w:val="000000" w:themeColor="text1"/>
          <w:kern w:val="2"/>
        </w:rPr>
        <w:t>B</w:t>
      </w:r>
      <w:r w:rsidRPr="00464ED6">
        <w:rPr>
          <w:rFonts w:ascii="Times New Roman" w:eastAsiaTheme="minorEastAsia" w:hAnsi="Times New Roman" w:cs="Times New Roman"/>
          <w:color w:val="000000" w:themeColor="text1"/>
          <w:kern w:val="2"/>
        </w:rPr>
        <w:t>) Gene Ontology analysis of differentially expressed genes (DEGs) between vehicle and RA-treated mice. (</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KEGG signaling pathway analysis of the DEGs between vehicle and RA-treated mice. (</w:t>
      </w:r>
      <w:r>
        <w:rPr>
          <w:rFonts w:ascii="Times New Roman" w:eastAsiaTheme="minorEastAsia" w:hAnsi="Times New Roman" w:cs="Times New Roman"/>
          <w:color w:val="000000" w:themeColor="text1"/>
          <w:kern w:val="2"/>
        </w:rPr>
        <w:t>D</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G</w:t>
      </w:r>
      <w:r w:rsidRPr="00464ED6">
        <w:rPr>
          <w:rFonts w:ascii="Times New Roman" w:eastAsiaTheme="minorEastAsia" w:hAnsi="Times New Roman" w:cs="Times New Roman"/>
          <w:color w:val="000000" w:themeColor="text1"/>
          <w:kern w:val="2"/>
        </w:rPr>
        <w:t>) The skin temperature of vehicle and RA treated mice after cold challenge. (</w:t>
      </w:r>
      <w:r>
        <w:rPr>
          <w:rFonts w:ascii="Times New Roman" w:eastAsiaTheme="minorEastAsia" w:hAnsi="Times New Roman" w:cs="Times New Roman"/>
          <w:color w:val="000000" w:themeColor="text1"/>
          <w:kern w:val="2"/>
        </w:rPr>
        <w:t>H</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O</w:t>
      </w:r>
      <w:r w:rsidRPr="00464ED6">
        <w:rPr>
          <w:rFonts w:ascii="Times New Roman" w:eastAsiaTheme="minorEastAsia" w:hAnsi="Times New Roman" w:cs="Times New Roman"/>
          <w:color w:val="000000" w:themeColor="text1"/>
          <w:kern w:val="2"/>
        </w:rPr>
        <w:t>) The relative expression of genes related to UCP1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3). (</w:t>
      </w:r>
      <w:r>
        <w:rPr>
          <w:rFonts w:ascii="Times New Roman" w:eastAsiaTheme="minorEastAsia" w:hAnsi="Times New Roman" w:cs="Times New Roman"/>
          <w:color w:val="000000" w:themeColor="text1"/>
          <w:kern w:val="2"/>
        </w:rPr>
        <w:t>H</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Prkacb.</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I</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Prkaca.</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J</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Prkac.</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K</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Ampkα.</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L</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C/EBPα.</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M</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Pparγ2.</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N</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Pparα.</w:t>
      </w:r>
      <w:r w:rsidRPr="00464ED6">
        <w:rPr>
          <w:rFonts w:ascii="Times New Roman" w:eastAsiaTheme="minorEastAsia" w:hAnsi="Times New Roman" w:cs="Times New Roman"/>
          <w:color w:val="000000" w:themeColor="text1"/>
          <w:kern w:val="2"/>
        </w:rPr>
        <w:t xml:space="preserve"> (</w:t>
      </w:r>
      <w:r>
        <w:rPr>
          <w:rFonts w:ascii="Times New Roman" w:eastAsiaTheme="minorEastAsia" w:hAnsi="Times New Roman" w:cs="Times New Roman"/>
          <w:color w:val="000000" w:themeColor="text1"/>
          <w:kern w:val="2"/>
        </w:rPr>
        <w:t>O</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AP2.</w:t>
      </w:r>
    </w:p>
    <w:p w14:paraId="37450BFB" w14:textId="1E832805"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lastRenderedPageBreak/>
        <w:drawing>
          <wp:inline distT="0" distB="0" distL="0" distR="0" wp14:anchorId="28A305DC" wp14:editId="1DF542F6">
            <wp:extent cx="5274310" cy="603504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6035040"/>
                    </a:xfrm>
                    <a:prstGeom prst="rect">
                      <a:avLst/>
                    </a:prstGeom>
                  </pic:spPr>
                </pic:pic>
              </a:graphicData>
            </a:graphic>
          </wp:inline>
        </w:drawing>
      </w:r>
    </w:p>
    <w:p w14:paraId="3CC9CB8B" w14:textId="415A10D8" w:rsidR="00DD507E" w:rsidRPr="00464ED6" w:rsidRDefault="00DD507E"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b/>
          <w:bCs/>
          <w:color w:val="000000" w:themeColor="text1"/>
          <w:kern w:val="2"/>
        </w:rPr>
        <w:t>ure</w:t>
      </w:r>
      <w:r w:rsidRPr="00464ED6">
        <w:rPr>
          <w:rFonts w:ascii="Times New Roman" w:eastAsiaTheme="minorEastAsia" w:hAnsi="Times New Roman" w:cs="Times New Roman"/>
          <w:b/>
          <w:bCs/>
          <w:color w:val="000000" w:themeColor="text1"/>
          <w:kern w:val="2"/>
        </w:rPr>
        <w:t xml:space="preserve"> </w:t>
      </w:r>
      <w:r>
        <w:rPr>
          <w:rFonts w:ascii="Times New Roman" w:eastAsiaTheme="minorEastAsia" w:hAnsi="Times New Roman" w:cs="Times New Roman"/>
          <w:b/>
          <w:bCs/>
          <w:color w:val="000000" w:themeColor="text1"/>
          <w:kern w:val="2"/>
        </w:rPr>
        <w:t>S</w:t>
      </w:r>
      <w:r w:rsidRPr="00464ED6">
        <w:rPr>
          <w:rFonts w:ascii="Times New Roman" w:eastAsiaTheme="minorEastAsia" w:hAnsi="Times New Roman" w:cs="Times New Roman"/>
          <w:b/>
          <w:bCs/>
          <w:color w:val="000000" w:themeColor="text1"/>
          <w:kern w:val="2"/>
        </w:rPr>
        <w:t>6</w:t>
      </w:r>
      <w:r>
        <w:rPr>
          <w:rFonts w:ascii="Times New Roman" w:eastAsiaTheme="minorEastAsia" w:hAnsi="Times New Roman" w:cs="Times New Roman" w:hint="eastAsia"/>
          <w:b/>
          <w:bCs/>
          <w:color w:val="000000" w:themeColor="text1"/>
          <w:kern w:val="2"/>
        </w:rPr>
        <w:t>.</w:t>
      </w:r>
      <w:r w:rsidRPr="00464ED6">
        <w:rPr>
          <w:rFonts w:ascii="Times New Roman" w:eastAsiaTheme="minorEastAsia" w:hAnsi="Times New Roman" w:cs="Times New Roman"/>
          <w:b/>
          <w:bCs/>
          <w:color w:val="000000" w:themeColor="text1"/>
          <w:kern w:val="2"/>
        </w:rPr>
        <w:t xml:space="preserve"> Rotundic acid </w:t>
      </w:r>
      <w:r w:rsidR="00637F49">
        <w:rPr>
          <w:rFonts w:ascii="Times New Roman" w:eastAsiaTheme="minorEastAsia" w:hAnsi="Times New Roman" w:cs="Times New Roman"/>
          <w:b/>
          <w:bCs/>
          <w:color w:val="000000" w:themeColor="text1"/>
          <w:kern w:val="2"/>
        </w:rPr>
        <w:t>i</w:t>
      </w:r>
      <w:r w:rsidRPr="00464ED6">
        <w:rPr>
          <w:rFonts w:ascii="Times New Roman" w:eastAsiaTheme="minorEastAsia" w:hAnsi="Times New Roman" w:cs="Times New Roman" w:hint="eastAsia"/>
          <w:b/>
          <w:bCs/>
          <w:color w:val="000000" w:themeColor="text1"/>
          <w:kern w:val="2"/>
        </w:rPr>
        <w:t>mproves</w:t>
      </w:r>
      <w:r w:rsidRPr="00464ED6">
        <w:rPr>
          <w:rFonts w:ascii="Times New Roman" w:eastAsiaTheme="minorEastAsia" w:hAnsi="Times New Roman" w:cs="Times New Roman"/>
          <w:b/>
          <w:bCs/>
          <w:color w:val="000000" w:themeColor="text1"/>
          <w:kern w:val="2"/>
        </w:rPr>
        <w:t xml:space="preserve"> </w:t>
      </w:r>
      <w:r w:rsidR="00637F49">
        <w:rPr>
          <w:rFonts w:ascii="Times New Roman" w:eastAsiaTheme="minorEastAsia" w:hAnsi="Times New Roman" w:cs="Times New Roman"/>
          <w:b/>
          <w:bCs/>
          <w:color w:val="000000" w:themeColor="text1"/>
          <w:kern w:val="2"/>
        </w:rPr>
        <w:t>g</w:t>
      </w:r>
      <w:r w:rsidRPr="00464ED6">
        <w:rPr>
          <w:rFonts w:ascii="Times New Roman" w:eastAsiaTheme="minorEastAsia" w:hAnsi="Times New Roman" w:cs="Times New Roman"/>
          <w:b/>
          <w:bCs/>
          <w:color w:val="000000" w:themeColor="text1"/>
          <w:kern w:val="2"/>
        </w:rPr>
        <w:t xml:space="preserve">lucose </w:t>
      </w:r>
      <w:r w:rsidR="00637F49">
        <w:rPr>
          <w:rFonts w:ascii="Times New Roman" w:eastAsiaTheme="minorEastAsia" w:hAnsi="Times New Roman" w:cs="Times New Roman"/>
          <w:b/>
          <w:bCs/>
          <w:color w:val="000000" w:themeColor="text1"/>
          <w:kern w:val="2"/>
        </w:rPr>
        <w:t>m</w:t>
      </w:r>
      <w:r w:rsidRPr="00464ED6">
        <w:rPr>
          <w:rFonts w:ascii="Times New Roman" w:eastAsiaTheme="minorEastAsia" w:hAnsi="Times New Roman" w:cs="Times New Roman"/>
          <w:b/>
          <w:bCs/>
          <w:color w:val="000000" w:themeColor="text1"/>
          <w:kern w:val="2"/>
        </w:rPr>
        <w:t>etabolism</w:t>
      </w:r>
      <w:r>
        <w:rPr>
          <w:rFonts w:ascii="Times New Roman" w:eastAsiaTheme="minorEastAsia" w:hAnsi="Times New Roman" w:cs="Times New Roman"/>
          <w:b/>
          <w:bCs/>
          <w:color w:val="000000" w:themeColor="text1"/>
          <w:kern w:val="2"/>
        </w:rPr>
        <w:t>.</w:t>
      </w:r>
    </w:p>
    <w:p w14:paraId="24925CA1" w14:textId="77777777" w:rsidR="00DD507E" w:rsidRPr="00464ED6"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E</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hint="eastAsia"/>
          <w:color w:val="000000" w:themeColor="text1"/>
          <w:kern w:val="2"/>
        </w:rPr>
        <w:t>D</w:t>
      </w:r>
      <w:r w:rsidRPr="00464ED6">
        <w:rPr>
          <w:rFonts w:ascii="Times New Roman" w:eastAsiaTheme="minorEastAsia" w:hAnsi="Times New Roman" w:cs="Times New Roman"/>
          <w:color w:val="000000" w:themeColor="text1"/>
          <w:kern w:val="2"/>
        </w:rPr>
        <w:t>IO mice were treated with vehicle or RA (40 mg/kg, daily i.p.) for two weeks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for each group). (</w:t>
      </w:r>
      <w:r>
        <w:rPr>
          <w:rFonts w:ascii="Times New Roman" w:eastAsiaTheme="minorEastAsia" w:hAnsi="Times New Roman" w:cs="Times New Roman"/>
          <w:color w:val="000000" w:themeColor="text1"/>
          <w:kern w:val="2"/>
        </w:rPr>
        <w:t>A</w:t>
      </w:r>
      <w:r w:rsidRPr="00464ED6">
        <w:rPr>
          <w:rFonts w:ascii="Times New Roman" w:eastAsiaTheme="minorEastAsia" w:hAnsi="Times New Roman" w:cs="Times New Roman"/>
          <w:color w:val="000000" w:themeColor="text1"/>
          <w:kern w:val="2"/>
        </w:rPr>
        <w:t>) Glucose tolerance test (GTT) and area under curve (AUC) analysis of the GTT (</w:t>
      </w:r>
      <w:r>
        <w:rPr>
          <w:rFonts w:ascii="Times New Roman" w:eastAsiaTheme="minorEastAsia" w:hAnsi="Times New Roman" w:cs="Times New Roman"/>
          <w:color w:val="000000" w:themeColor="text1"/>
          <w:kern w:val="2"/>
        </w:rPr>
        <w:t>B</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C</w:t>
      </w:r>
      <w:r w:rsidRPr="00464ED6">
        <w:rPr>
          <w:rFonts w:ascii="Times New Roman" w:eastAsiaTheme="minorEastAsia" w:hAnsi="Times New Roman" w:cs="Times New Roman"/>
          <w:color w:val="000000" w:themeColor="text1"/>
          <w:kern w:val="2"/>
        </w:rPr>
        <w:t>) Insulin tolerance test (ITT) and AUC analysis of ITT (</w:t>
      </w:r>
      <w:r>
        <w:rPr>
          <w:rFonts w:ascii="Times New Roman" w:eastAsiaTheme="minorEastAsia" w:hAnsi="Times New Roman" w:cs="Times New Roman"/>
          <w:color w:val="000000" w:themeColor="text1"/>
          <w:kern w:val="2"/>
        </w:rPr>
        <w:t>D</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E</w:t>
      </w:r>
      <w:r w:rsidRPr="00464ED6">
        <w:rPr>
          <w:rFonts w:ascii="Times New Roman" w:eastAsiaTheme="minorEastAsia" w:hAnsi="Times New Roman" w:cs="Times New Roman"/>
          <w:color w:val="000000" w:themeColor="text1"/>
          <w:kern w:val="2"/>
        </w:rPr>
        <w:t>) Nine-hour fasting blood glucose levels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w:t>
      </w:r>
      <w:r>
        <w:rPr>
          <w:rFonts w:ascii="Times New Roman" w:eastAsiaTheme="minorEastAsia" w:hAnsi="Times New Roman" w:cs="Times New Roman"/>
          <w:color w:val="000000" w:themeColor="text1"/>
          <w:kern w:val="2"/>
        </w:rPr>
        <w:t>F</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J</w:t>
      </w:r>
      <w:r w:rsidRPr="00464ED6">
        <w:rPr>
          <w:rFonts w:ascii="Times New Roman" w:eastAsiaTheme="minorEastAsia" w:hAnsi="Times New Roman" w:cs="Times New Roman"/>
          <w:color w:val="000000" w:themeColor="text1"/>
          <w:kern w:val="2"/>
        </w:rPr>
        <w:t>) db/db mice were treated with vehicle or RA (40 mg/kg, daily i.p.) for two weeks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for each group). (</w:t>
      </w:r>
      <w:r>
        <w:rPr>
          <w:rFonts w:ascii="Times New Roman" w:eastAsiaTheme="minorEastAsia" w:hAnsi="Times New Roman" w:cs="Times New Roman"/>
          <w:color w:val="000000" w:themeColor="text1"/>
          <w:kern w:val="2"/>
        </w:rPr>
        <w:t>F</w:t>
      </w:r>
      <w:r w:rsidRPr="00464ED6">
        <w:rPr>
          <w:rFonts w:ascii="Times New Roman" w:eastAsiaTheme="minorEastAsia" w:hAnsi="Times New Roman" w:cs="Times New Roman"/>
          <w:color w:val="000000" w:themeColor="text1"/>
          <w:kern w:val="2"/>
        </w:rPr>
        <w:t>) GTT and AUC analysis of the GTT (</w:t>
      </w:r>
      <w:r>
        <w:rPr>
          <w:rFonts w:ascii="Times New Roman" w:eastAsiaTheme="minorEastAsia" w:hAnsi="Times New Roman" w:cs="Times New Roman"/>
          <w:color w:val="000000" w:themeColor="text1"/>
          <w:kern w:val="2"/>
        </w:rPr>
        <w:t>G</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H</w:t>
      </w:r>
      <w:r w:rsidRPr="00464ED6">
        <w:rPr>
          <w:rFonts w:ascii="Times New Roman" w:eastAsiaTheme="minorEastAsia" w:hAnsi="Times New Roman" w:cs="Times New Roman"/>
          <w:color w:val="000000" w:themeColor="text1"/>
          <w:kern w:val="2"/>
        </w:rPr>
        <w:t>) ITT and AUC analysis of ITT (</w:t>
      </w:r>
      <w:r>
        <w:rPr>
          <w:rFonts w:ascii="Times New Roman" w:eastAsiaTheme="minorEastAsia" w:hAnsi="Times New Roman" w:cs="Times New Roman"/>
          <w:color w:val="000000" w:themeColor="text1"/>
          <w:kern w:val="2"/>
        </w:rPr>
        <w:t>I</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J</w:t>
      </w:r>
      <w:r w:rsidRPr="00464ED6">
        <w:rPr>
          <w:rFonts w:ascii="Times New Roman" w:eastAsiaTheme="minorEastAsia" w:hAnsi="Times New Roman" w:cs="Times New Roman"/>
          <w:color w:val="000000" w:themeColor="text1"/>
          <w:kern w:val="2"/>
        </w:rPr>
        <w:t>) Nine-hour fasting blood glucose levels. (</w:t>
      </w:r>
      <w:r>
        <w:rPr>
          <w:rFonts w:ascii="Times New Roman" w:eastAsiaTheme="minorEastAsia" w:hAnsi="Times New Roman" w:cs="Times New Roman"/>
          <w:color w:val="000000" w:themeColor="text1"/>
          <w:kern w:val="2"/>
        </w:rPr>
        <w:t>K</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M</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hint="eastAsia"/>
          <w:color w:val="000000" w:themeColor="text1"/>
          <w:kern w:val="2"/>
        </w:rPr>
        <w:t>D</w:t>
      </w:r>
      <w:r w:rsidRPr="00464ED6">
        <w:rPr>
          <w:rFonts w:ascii="Times New Roman" w:eastAsiaTheme="minorEastAsia" w:hAnsi="Times New Roman" w:cs="Times New Roman"/>
          <w:color w:val="000000" w:themeColor="text1"/>
          <w:kern w:val="2"/>
        </w:rPr>
        <w:t>IO mice were treated with vehicle or RA (40 mg/kg, daily i.p.) for two weeks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for each group) and housed at 30</w:t>
      </w:r>
      <w:r w:rsidRPr="00464ED6">
        <w:rPr>
          <w:rFonts w:ascii="Times New Roman" w:hAnsi="Times New Roman" w:cs="Times New Roman"/>
        </w:rPr>
        <w:t>°C</w:t>
      </w:r>
      <w:r w:rsidRPr="00464ED6">
        <w:rPr>
          <w:rFonts w:ascii="Times New Roman" w:eastAsiaTheme="minorEastAsia" w:hAnsi="Times New Roman" w:cs="Times New Roman"/>
          <w:color w:val="000000" w:themeColor="text1"/>
          <w:kern w:val="2"/>
        </w:rPr>
        <w:t>. GTT (</w:t>
      </w:r>
      <w:r>
        <w:rPr>
          <w:rFonts w:ascii="Times New Roman" w:eastAsiaTheme="minorEastAsia" w:hAnsi="Times New Roman" w:cs="Times New Roman"/>
          <w:color w:val="000000" w:themeColor="text1"/>
          <w:kern w:val="2"/>
        </w:rPr>
        <w:t>K</w:t>
      </w:r>
      <w:r w:rsidRPr="00464ED6">
        <w:rPr>
          <w:rFonts w:ascii="Times New Roman" w:eastAsiaTheme="minorEastAsia" w:hAnsi="Times New Roman" w:cs="Times New Roman"/>
          <w:color w:val="000000" w:themeColor="text1"/>
          <w:kern w:val="2"/>
        </w:rPr>
        <w:t>) and area under curve (AUC) analysis of the GTT (</w:t>
      </w:r>
      <w:r>
        <w:rPr>
          <w:rFonts w:ascii="Times New Roman" w:eastAsiaTheme="minorEastAsia" w:hAnsi="Times New Roman" w:cs="Times New Roman"/>
          <w:color w:val="000000" w:themeColor="text1"/>
          <w:kern w:val="2"/>
        </w:rPr>
        <w:t>L</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M</w:t>
      </w:r>
      <w:r w:rsidRPr="00464ED6">
        <w:rPr>
          <w:rFonts w:ascii="Times New Roman" w:eastAsiaTheme="minorEastAsia" w:hAnsi="Times New Roman" w:cs="Times New Roman"/>
          <w:color w:val="000000" w:themeColor="text1"/>
          <w:kern w:val="2"/>
        </w:rPr>
        <w:t>) Nine-hour fasting blood glucose levels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6). (</w:t>
      </w:r>
      <w:r>
        <w:rPr>
          <w:rFonts w:ascii="Times New Roman" w:eastAsiaTheme="minorEastAsia" w:hAnsi="Times New Roman" w:cs="Times New Roman"/>
          <w:color w:val="000000" w:themeColor="text1"/>
          <w:kern w:val="2"/>
        </w:rPr>
        <w:t>N</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P</w:t>
      </w:r>
      <w:r w:rsidRPr="00464ED6">
        <w:rPr>
          <w:rFonts w:ascii="Times New Roman" w:eastAsiaTheme="minorEastAsia" w:hAnsi="Times New Roman" w:cs="Times New Roman"/>
          <w:color w:val="000000" w:themeColor="text1"/>
          <w:kern w:val="2"/>
        </w:rPr>
        <w:t>) Vehicle or RA was administered to ob/ob mice for seven days, and each group of mice received saline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3 for each subgroup) or leptin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3 for each subgroup) (0.1 mg/kg) and housed at room temperature (26</w:t>
      </w:r>
      <w:r w:rsidRPr="00464ED6">
        <w:rPr>
          <w:rFonts w:ascii="Times New Roman" w:hAnsi="Times New Roman" w:cs="Times New Roman"/>
        </w:rPr>
        <w:t>°C</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N</w:t>
      </w:r>
      <w:r w:rsidRPr="00464ED6">
        <w:rPr>
          <w:rFonts w:ascii="Times New Roman" w:eastAsiaTheme="minorEastAsia" w:hAnsi="Times New Roman" w:cs="Times New Roman"/>
          <w:color w:val="000000" w:themeColor="text1"/>
          <w:kern w:val="2"/>
        </w:rPr>
        <w:t xml:space="preserve">) GTT and </w:t>
      </w:r>
      <w:r w:rsidRPr="00464ED6">
        <w:rPr>
          <w:rFonts w:ascii="Times New Roman" w:eastAsiaTheme="minorEastAsia" w:hAnsi="Times New Roman" w:cs="Times New Roman"/>
          <w:color w:val="000000" w:themeColor="text1"/>
          <w:kern w:val="2"/>
        </w:rPr>
        <w:lastRenderedPageBreak/>
        <w:t>AUC analysis of the GTT (</w:t>
      </w:r>
      <w:r>
        <w:rPr>
          <w:rFonts w:ascii="Times New Roman" w:eastAsiaTheme="minorEastAsia" w:hAnsi="Times New Roman" w:cs="Times New Roman"/>
          <w:color w:val="000000" w:themeColor="text1"/>
          <w:kern w:val="2"/>
        </w:rPr>
        <w:t>O</w:t>
      </w:r>
      <w:r w:rsidRPr="00464ED6">
        <w:rPr>
          <w:rFonts w:ascii="Times New Roman" w:eastAsiaTheme="minorEastAsia" w:hAnsi="Times New Roman" w:cs="Times New Roman"/>
          <w:color w:val="000000" w:themeColor="text1"/>
          <w:kern w:val="2"/>
        </w:rPr>
        <w:t>). (</w:t>
      </w:r>
      <w:r>
        <w:rPr>
          <w:rFonts w:ascii="Times New Roman" w:eastAsiaTheme="minorEastAsia" w:hAnsi="Times New Roman" w:cs="Times New Roman"/>
          <w:color w:val="000000" w:themeColor="text1"/>
          <w:kern w:val="2"/>
        </w:rPr>
        <w:t>P</w:t>
      </w:r>
      <w:r w:rsidRPr="00464ED6">
        <w:rPr>
          <w:rFonts w:ascii="Times New Roman" w:eastAsiaTheme="minorEastAsia" w:hAnsi="Times New Roman" w:cs="Times New Roman"/>
          <w:color w:val="000000" w:themeColor="text1"/>
          <w:kern w:val="2"/>
        </w:rPr>
        <w:t>) Nine-hour fasting blood glucose levels (</w:t>
      </w:r>
      <w:r w:rsidRPr="00FC6793">
        <w:rPr>
          <w:rFonts w:ascii="Times New Roman" w:eastAsiaTheme="minorEastAsia" w:hAnsi="Times New Roman" w:cs="Times New Roman"/>
          <w:i/>
          <w:iCs/>
          <w:color w:val="000000" w:themeColor="text1"/>
          <w:kern w:val="2"/>
        </w:rPr>
        <w:t>n</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w:t>
      </w:r>
      <w:r>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color w:val="000000" w:themeColor="text1"/>
          <w:kern w:val="2"/>
        </w:rPr>
        <w:t>3). (</w:t>
      </w:r>
      <w:r>
        <w:rPr>
          <w:rFonts w:ascii="Times New Roman" w:eastAsiaTheme="minorEastAsia" w:hAnsi="Times New Roman" w:cs="Times New Roman"/>
          <w:color w:val="000000" w:themeColor="text1"/>
          <w:kern w:val="2"/>
        </w:rPr>
        <w:t>Q</w:t>
      </w:r>
      <w:r w:rsidRPr="00464ED6">
        <w:rPr>
          <w:rFonts w:ascii="Times New Roman" w:eastAsiaTheme="minorEastAsia" w:hAnsi="Times New Roman" w:cs="Times New Roman"/>
          <w:color w:val="000000" w:themeColor="text1"/>
          <w:kern w:val="2"/>
        </w:rPr>
        <w:t xml:space="preserve">) Immunofluorescence analysis of </w:t>
      </w:r>
      <w:r w:rsidRPr="00464ED6">
        <w:rPr>
          <w:rFonts w:ascii="Times New Roman" w:eastAsiaTheme="minorEastAsia" w:hAnsi="Times New Roman" w:cs="Times New Roman" w:hint="eastAsia"/>
          <w:color w:val="000000" w:themeColor="text1"/>
          <w:kern w:val="2"/>
        </w:rPr>
        <w:t>p</w:t>
      </w:r>
      <w:r w:rsidRPr="00464ED6">
        <w:rPr>
          <w:rFonts w:ascii="Times New Roman" w:eastAsiaTheme="minorEastAsia" w:hAnsi="Times New Roman" w:cs="Times New Roman"/>
          <w:color w:val="000000" w:themeColor="text1"/>
          <w:kern w:val="2"/>
        </w:rPr>
        <w:t xml:space="preserve">-IRS from </w:t>
      </w:r>
      <w:r w:rsidRPr="00464ED6">
        <w:rPr>
          <w:rFonts w:ascii="Times New Roman" w:eastAsiaTheme="minorEastAsia" w:hAnsi="Times New Roman" w:cs="Times New Roman" w:hint="eastAsia"/>
          <w:color w:val="000000" w:themeColor="text1"/>
          <w:kern w:val="2"/>
        </w:rPr>
        <w:t>liver</w:t>
      </w:r>
      <w:r w:rsidRPr="00464ED6">
        <w:rPr>
          <w:rFonts w:ascii="Times New Roman" w:eastAsiaTheme="minorEastAsia" w:hAnsi="Times New Roman" w:cs="Times New Roman"/>
          <w:color w:val="000000" w:themeColor="text1"/>
          <w:kern w:val="2"/>
        </w:rPr>
        <w:t xml:space="preserve"> sections of the vehicle or RA-treated DIO mice. (</w:t>
      </w:r>
      <w:r>
        <w:rPr>
          <w:rFonts w:ascii="Times New Roman" w:eastAsiaTheme="minorEastAsia" w:hAnsi="Times New Roman" w:cs="Times New Roman"/>
          <w:color w:val="000000" w:themeColor="text1"/>
          <w:kern w:val="2"/>
        </w:rPr>
        <w:t>R</w:t>
      </w:r>
      <w:r w:rsidRPr="00464ED6">
        <w:rPr>
          <w:rFonts w:ascii="Times New Roman" w:eastAsiaTheme="minorEastAsia" w:hAnsi="Times New Roman" w:cs="Times New Roman"/>
          <w:color w:val="000000" w:themeColor="text1"/>
          <w:kern w:val="2"/>
        </w:rPr>
        <w:t xml:space="preserve">) Quantification of protein levels of p-IRS in the liver of vehicle or RA-treated mice. Data are represented as mean ± SEM.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values were determined by Student’s </w:t>
      </w:r>
      <w:r w:rsidRPr="00FC6793">
        <w:rPr>
          <w:rFonts w:ascii="Times New Roman" w:eastAsiaTheme="minorEastAsia" w:hAnsi="Times New Roman" w:cs="Times New Roman"/>
          <w:i/>
          <w:iCs/>
          <w:color w:val="000000" w:themeColor="text1"/>
          <w:kern w:val="2"/>
        </w:rPr>
        <w:t>t</w:t>
      </w:r>
      <w:r w:rsidRPr="00464ED6">
        <w:rPr>
          <w:rFonts w:ascii="Times New Roman" w:eastAsiaTheme="minorEastAsia" w:hAnsi="Times New Roman" w:cs="Times New Roman" w:hint="eastAsia"/>
          <w:color w:val="000000" w:themeColor="text1"/>
          <w:kern w:val="2"/>
        </w:rPr>
        <w:t>-test</w:t>
      </w:r>
      <w:r w:rsidRPr="00464ED6">
        <w:rPr>
          <w:rFonts w:ascii="Times New Roman" w:eastAsiaTheme="minorEastAsia" w:hAnsi="Times New Roman" w:cs="Times New Roman"/>
          <w:color w:val="000000" w:themeColor="text1"/>
          <w:kern w:val="2"/>
        </w:rPr>
        <w:t xml:space="preserve"> and the </w:t>
      </w:r>
      <w:r w:rsidRPr="00464ED6">
        <w:rPr>
          <w:rFonts w:ascii="Times New Roman" w:hAnsi="Times New Roman" w:cs="Times New Roman"/>
          <w:color w:val="000000" w:themeColor="text1"/>
        </w:rPr>
        <w:t>one-way ANOVA test.</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0.05, **</w:t>
      </w:r>
      <w:r w:rsidRPr="00464ED6">
        <w:rPr>
          <w:rFonts w:ascii="Times New Roman" w:eastAsiaTheme="minorEastAsia" w:hAnsi="Times New Roman" w:cs="Times New Roman"/>
          <w:i/>
          <w:iCs/>
          <w:color w:val="000000" w:themeColor="text1"/>
          <w:kern w:val="2"/>
        </w:rPr>
        <w:t xml:space="preserve">p </w:t>
      </w:r>
      <w:r w:rsidRPr="00464ED6">
        <w:rPr>
          <w:rFonts w:ascii="Times New Roman" w:eastAsiaTheme="minorEastAsia" w:hAnsi="Times New Roman" w:cs="Times New Roman"/>
          <w:color w:val="000000" w:themeColor="text1"/>
          <w:kern w:val="2"/>
        </w:rPr>
        <w:t>&lt; 0.01,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0.001).</w:t>
      </w:r>
    </w:p>
    <w:p w14:paraId="2C4F585A" w14:textId="2BD0C363" w:rsidR="0004359F" w:rsidRDefault="0004359F"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04359F">
        <w:rPr>
          <w:rFonts w:ascii="Times New Roman" w:eastAsiaTheme="minorEastAsia" w:hAnsi="Times New Roman" w:cs="Times New Roman"/>
          <w:b/>
          <w:bCs/>
          <w:noProof/>
          <w:color w:val="000000" w:themeColor="text1"/>
          <w:kern w:val="2"/>
        </w:rPr>
        <w:drawing>
          <wp:inline distT="0" distB="0" distL="0" distR="0" wp14:anchorId="02E473A0" wp14:editId="627E58B6">
            <wp:extent cx="5274310" cy="5442585"/>
            <wp:effectExtent l="0" t="0" r="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5442585"/>
                    </a:xfrm>
                    <a:prstGeom prst="rect">
                      <a:avLst/>
                    </a:prstGeom>
                  </pic:spPr>
                </pic:pic>
              </a:graphicData>
            </a:graphic>
          </wp:inline>
        </w:drawing>
      </w:r>
    </w:p>
    <w:p w14:paraId="1DF84AC2" w14:textId="6516873F" w:rsidR="00DD507E" w:rsidRPr="00464ED6" w:rsidRDefault="00DD507E" w:rsidP="00DD507E">
      <w:pPr>
        <w:pStyle w:val="a7"/>
        <w:spacing w:before="120" w:beforeAutospacing="0" w:after="0" w:afterAutospacing="0"/>
        <w:jc w:val="both"/>
        <w:rPr>
          <w:rFonts w:ascii="Times New Roman" w:eastAsiaTheme="minorEastAsia" w:hAnsi="Times New Roman" w:cs="Times New Roman"/>
          <w:b/>
          <w:bCs/>
          <w:color w:val="000000" w:themeColor="text1"/>
          <w:kern w:val="2"/>
        </w:rPr>
      </w:pPr>
      <w:r w:rsidRPr="00464ED6">
        <w:rPr>
          <w:rFonts w:ascii="Times New Roman" w:eastAsiaTheme="minorEastAsia" w:hAnsi="Times New Roman" w:cs="Times New Roman"/>
          <w:b/>
          <w:bCs/>
          <w:color w:val="000000" w:themeColor="text1"/>
          <w:kern w:val="2"/>
        </w:rPr>
        <w:t>Fig</w:t>
      </w:r>
      <w:r>
        <w:rPr>
          <w:rFonts w:ascii="Times New Roman" w:eastAsiaTheme="minorEastAsia" w:hAnsi="Times New Roman" w:cs="Times New Roman"/>
          <w:b/>
          <w:bCs/>
          <w:color w:val="000000" w:themeColor="text1"/>
          <w:kern w:val="2"/>
        </w:rPr>
        <w:t>ure</w:t>
      </w:r>
      <w:r w:rsidRPr="00464ED6">
        <w:rPr>
          <w:rFonts w:ascii="Times New Roman" w:eastAsiaTheme="minorEastAsia" w:hAnsi="Times New Roman" w:cs="Times New Roman"/>
          <w:b/>
          <w:bCs/>
          <w:color w:val="000000" w:themeColor="text1"/>
          <w:kern w:val="2"/>
        </w:rPr>
        <w:t xml:space="preserve"> 7</w:t>
      </w:r>
      <w:r>
        <w:rPr>
          <w:rFonts w:ascii="Times New Roman" w:eastAsiaTheme="minorEastAsia" w:hAnsi="Times New Roman" w:cs="Times New Roman"/>
          <w:b/>
          <w:bCs/>
          <w:color w:val="000000" w:themeColor="text1"/>
          <w:kern w:val="2"/>
        </w:rPr>
        <w:t>.</w:t>
      </w:r>
      <w:r w:rsidRPr="00464ED6">
        <w:rPr>
          <w:rFonts w:ascii="Times New Roman" w:eastAsiaTheme="minorEastAsia" w:hAnsi="Times New Roman" w:cs="Times New Roman"/>
          <w:b/>
          <w:bCs/>
          <w:color w:val="000000" w:themeColor="text1"/>
          <w:kern w:val="2"/>
        </w:rPr>
        <w:t xml:space="preserve"> Rotundic acid and WA inhibited PTP1B activity.</w:t>
      </w:r>
    </w:p>
    <w:p w14:paraId="5958A5C7" w14:textId="77777777" w:rsidR="00DD507E" w:rsidRPr="00464ED6" w:rsidRDefault="00DD507E" w:rsidP="00DD507E">
      <w:pPr>
        <w:widowControl/>
        <w:spacing w:before="120"/>
        <w:jc w:val="left"/>
        <w:rPr>
          <w:sz w:val="24"/>
          <w:szCs w:val="24"/>
        </w:rPr>
      </w:pPr>
      <w:r w:rsidRPr="00464ED6">
        <w:rPr>
          <w:rFonts w:ascii="Times New Roman" w:hAnsi="Times New Roman" w:cs="Times New Roman"/>
          <w:sz w:val="24"/>
          <w:szCs w:val="24"/>
        </w:rPr>
        <w:t>(</w:t>
      </w:r>
      <w:r>
        <w:rPr>
          <w:rFonts w:ascii="Times New Roman" w:hAnsi="Times New Roman" w:cs="Times New Roman"/>
          <w:sz w:val="24"/>
          <w:szCs w:val="24"/>
        </w:rPr>
        <w:t>A</w:t>
      </w:r>
      <w:r w:rsidRPr="00464ED6">
        <w:rPr>
          <w:rFonts w:ascii="Times New Roman" w:hAnsi="Times New Roman" w:cs="Times New Roman"/>
          <w:sz w:val="24"/>
          <w:szCs w:val="24"/>
        </w:rPr>
        <w:t>) Sequence alignment of PTP1B and TCPTP. (</w:t>
      </w:r>
      <w:r>
        <w:rPr>
          <w:rFonts w:ascii="Times New Roman" w:hAnsi="Times New Roman" w:cs="Times New Roman"/>
          <w:sz w:val="24"/>
          <w:szCs w:val="24"/>
        </w:rPr>
        <w:t>B</w:t>
      </w:r>
      <w:r w:rsidRPr="00464ED6">
        <w:rPr>
          <w:rFonts w:ascii="Times New Roman" w:hAnsi="Times New Roman" w:cs="Times New Roman"/>
          <w:sz w:val="24"/>
          <w:szCs w:val="24"/>
        </w:rPr>
        <w:t>) Plots of V</w:t>
      </w:r>
      <w:r w:rsidRPr="00464ED6">
        <w:rPr>
          <w:rFonts w:ascii="Times New Roman" w:hAnsi="Times New Roman" w:cs="Times New Roman"/>
          <w:sz w:val="24"/>
          <w:szCs w:val="24"/>
          <w:vertAlign w:val="subscript"/>
        </w:rPr>
        <w:t>max</w:t>
      </w:r>
      <w:r w:rsidRPr="00464ED6">
        <w:rPr>
          <w:rFonts w:ascii="Times New Roman" w:hAnsi="Times New Roman" w:cs="Times New Roman"/>
          <w:sz w:val="24"/>
          <w:szCs w:val="24"/>
        </w:rPr>
        <w:t>. (</w:t>
      </w:r>
      <w:r>
        <w:rPr>
          <w:rFonts w:ascii="Times New Roman" w:hAnsi="Times New Roman" w:cs="Times New Roman"/>
          <w:sz w:val="24"/>
          <w:szCs w:val="24"/>
        </w:rPr>
        <w:t>C</w:t>
      </w:r>
      <w:r w:rsidRPr="00464ED6">
        <w:rPr>
          <w:rFonts w:ascii="Times New Roman" w:hAnsi="Times New Roman" w:cs="Times New Roman"/>
          <w:sz w:val="24"/>
          <w:szCs w:val="24"/>
        </w:rPr>
        <w:t>) Plot of K</w:t>
      </w:r>
      <w:r w:rsidRPr="00464ED6">
        <w:rPr>
          <w:rFonts w:ascii="Times New Roman" w:hAnsi="Times New Roman" w:cs="Times New Roman"/>
          <w:sz w:val="24"/>
          <w:szCs w:val="24"/>
          <w:vertAlign w:val="subscript"/>
        </w:rPr>
        <w:t>m</w:t>
      </w:r>
      <w:r w:rsidRPr="00464ED6">
        <w:rPr>
          <w:rFonts w:ascii="Times New Roman" w:hAnsi="Times New Roman" w:cs="Times New Roman"/>
          <w:sz w:val="24"/>
          <w:szCs w:val="24"/>
        </w:rPr>
        <w:t>. (</w:t>
      </w:r>
      <w:r>
        <w:rPr>
          <w:rFonts w:ascii="Times New Roman" w:hAnsi="Times New Roman" w:cs="Times New Roman"/>
          <w:sz w:val="24"/>
          <w:szCs w:val="24"/>
        </w:rPr>
        <w:t>D</w:t>
      </w:r>
      <w:r w:rsidRPr="00464ED6">
        <w:rPr>
          <w:rFonts w:ascii="Times New Roman" w:hAnsi="Times New Roman" w:cs="Times New Roman"/>
          <w:sz w:val="24"/>
          <w:szCs w:val="24"/>
        </w:rPr>
        <w:t>-</w:t>
      </w:r>
      <w:r>
        <w:rPr>
          <w:rFonts w:ascii="Times New Roman" w:hAnsi="Times New Roman" w:cs="Times New Roman"/>
          <w:sz w:val="24"/>
          <w:szCs w:val="24"/>
        </w:rPr>
        <w:t>E</w:t>
      </w:r>
      <w:r w:rsidRPr="00464ED6">
        <w:rPr>
          <w:rFonts w:ascii="Times New Roman" w:hAnsi="Times New Roman" w:cs="Times New Roman"/>
          <w:sz w:val="24"/>
          <w:szCs w:val="24"/>
        </w:rPr>
        <w:t xml:space="preserve">) </w:t>
      </w:r>
      <w:r w:rsidRPr="00464ED6">
        <w:rPr>
          <w:rFonts w:ascii="Times New Roman" w:hAnsi="Times New Roman" w:cs="Times New Roman"/>
          <w:i/>
          <w:iCs/>
          <w:sz w:val="24"/>
          <w:szCs w:val="24"/>
        </w:rPr>
        <w:t>In vitro</w:t>
      </w:r>
      <w:r w:rsidRPr="00464ED6">
        <w:rPr>
          <w:rFonts w:ascii="Times New Roman" w:hAnsi="Times New Roman" w:cs="Times New Roman"/>
          <w:sz w:val="24"/>
          <w:szCs w:val="24"/>
        </w:rPr>
        <w:t xml:space="preserve"> enzyme kinetic studies with his-tagged purified human TCPTP</w:t>
      </w:r>
      <w:r w:rsidRPr="00464ED6">
        <w:rPr>
          <w:rFonts w:ascii="Times New Roman" w:hAnsi="Times New Roman" w:cs="Times New Roman" w:hint="eastAsia"/>
          <w:sz w:val="24"/>
          <w:szCs w:val="24"/>
        </w:rPr>
        <w:t xml:space="preserve"> show RA inhibit</w:t>
      </w:r>
      <w:r w:rsidRPr="00464ED6">
        <w:rPr>
          <w:rFonts w:ascii="Times New Roman" w:hAnsi="Times New Roman" w:cs="Times New Roman"/>
          <w:sz w:val="24"/>
          <w:szCs w:val="24"/>
        </w:rPr>
        <w:t>ion. Inhibition curves of TCPTP</w:t>
      </w:r>
      <w:r w:rsidRPr="00464ED6">
        <w:rPr>
          <w:rFonts w:ascii="Times New Roman" w:hAnsi="Times New Roman" w:cs="Times New Roman"/>
          <w:sz w:val="24"/>
          <w:szCs w:val="24"/>
          <w:vertAlign w:val="subscript"/>
        </w:rPr>
        <w:t>1-296</w:t>
      </w:r>
      <w:r w:rsidRPr="00464ED6">
        <w:rPr>
          <w:rFonts w:ascii="Times New Roman" w:hAnsi="Times New Roman" w:cs="Times New Roman"/>
          <w:sz w:val="24"/>
          <w:szCs w:val="24"/>
        </w:rPr>
        <w:t xml:space="preserve"> (</w:t>
      </w:r>
      <w:r>
        <w:rPr>
          <w:rFonts w:ascii="Times New Roman" w:hAnsi="Times New Roman" w:cs="Times New Roman"/>
          <w:sz w:val="24"/>
          <w:szCs w:val="24"/>
        </w:rPr>
        <w:t>D</w:t>
      </w:r>
      <w:r w:rsidRPr="00464ED6">
        <w:rPr>
          <w:rFonts w:ascii="Times New Roman" w:hAnsi="Times New Roman" w:cs="Times New Roman"/>
          <w:sz w:val="24"/>
          <w:szCs w:val="24"/>
        </w:rPr>
        <w:t>) and TCPTP</w:t>
      </w:r>
      <w:r w:rsidRPr="00464ED6">
        <w:rPr>
          <w:rFonts w:ascii="Times New Roman" w:hAnsi="Times New Roman" w:cs="Times New Roman"/>
          <w:sz w:val="24"/>
          <w:szCs w:val="24"/>
          <w:vertAlign w:val="subscript"/>
        </w:rPr>
        <w:t>1-336</w:t>
      </w:r>
      <w:r w:rsidRPr="00464ED6">
        <w:rPr>
          <w:rFonts w:ascii="Times New Roman" w:hAnsi="Times New Roman" w:cs="Times New Roman"/>
          <w:sz w:val="24"/>
          <w:szCs w:val="24"/>
        </w:rPr>
        <w:t xml:space="preserve"> (</w:t>
      </w:r>
      <w:r>
        <w:rPr>
          <w:rFonts w:ascii="Times New Roman" w:hAnsi="Times New Roman" w:cs="Times New Roman"/>
          <w:sz w:val="24"/>
          <w:szCs w:val="24"/>
        </w:rPr>
        <w:t>E</w:t>
      </w:r>
      <w:r w:rsidRPr="00464ED6">
        <w:rPr>
          <w:rFonts w:ascii="Times New Roman" w:hAnsi="Times New Roman" w:cs="Times New Roman"/>
          <w:sz w:val="24"/>
          <w:szCs w:val="24"/>
        </w:rPr>
        <w:t>) variant (with the active site) in the presence of RA with pNPP. Nonlinear regression analyses were used to obtain IC50 values for these TCPTP variants. (</w:t>
      </w:r>
      <w:r>
        <w:rPr>
          <w:rFonts w:ascii="Times New Roman" w:hAnsi="Times New Roman" w:cs="Times New Roman"/>
          <w:sz w:val="24"/>
          <w:szCs w:val="24"/>
        </w:rPr>
        <w:t>F</w:t>
      </w:r>
      <w:r w:rsidRPr="00464ED6">
        <w:rPr>
          <w:rFonts w:ascii="Times New Roman" w:hAnsi="Times New Roman" w:cs="Times New Roman"/>
          <w:sz w:val="24"/>
          <w:szCs w:val="24"/>
        </w:rPr>
        <w:t xml:space="preserve">) Superimposition of PTP1B (PDB 1PTY and 6B8Z) with the TCPTP crystal structure (PDB 7F5N). 1PTY, 6B8Z and 7F5N </w:t>
      </w:r>
      <w:r w:rsidRPr="00464ED6">
        <w:rPr>
          <w:rFonts w:ascii="Times New Roman" w:hAnsi="Times New Roman" w:cs="Times New Roman" w:hint="eastAsia"/>
          <w:sz w:val="24"/>
          <w:szCs w:val="24"/>
        </w:rPr>
        <w:t>were shown in slate, cyan, and yellow cartoon mo</w:t>
      </w:r>
      <w:r w:rsidRPr="00464ED6">
        <w:rPr>
          <w:rFonts w:ascii="Times New Roman" w:hAnsi="Times New Roman" w:cs="Times New Roman"/>
          <w:sz w:val="24"/>
          <w:szCs w:val="24"/>
        </w:rPr>
        <w:t xml:space="preserve">dels. The WPD loop of 1PTY and 7F5N are in the closed conformation, while the WPD loop of 6B8Z is in an open conformation. In addition, the α7 is disordered and undetectable in 6B8Z (an </w:t>
      </w:r>
      <w:r w:rsidRPr="00464ED6">
        <w:rPr>
          <w:rFonts w:ascii="Times New Roman" w:hAnsi="Times New Roman" w:cs="Times New Roman"/>
          <w:sz w:val="24"/>
          <w:szCs w:val="24"/>
        </w:rPr>
        <w:lastRenderedPageBreak/>
        <w:t>allosteric inhibitor binding model). (</w:t>
      </w:r>
      <w:r>
        <w:rPr>
          <w:rFonts w:ascii="Times New Roman" w:hAnsi="Times New Roman" w:cs="Times New Roman"/>
          <w:sz w:val="24"/>
          <w:szCs w:val="24"/>
        </w:rPr>
        <w:t>G</w:t>
      </w:r>
      <w:r w:rsidRPr="00464ED6">
        <w:rPr>
          <w:rFonts w:ascii="Times New Roman" w:hAnsi="Times New Roman" w:cs="Times New Roman"/>
          <w:sz w:val="24"/>
          <w:szCs w:val="24"/>
        </w:rPr>
        <w:t>) The top-ranked binding model of autodocking for TCPTP (PDB:7F5N) and RA. RA is shown in a yellow stick model</w:t>
      </w:r>
      <w:r w:rsidRPr="00464ED6">
        <w:rPr>
          <w:rFonts w:ascii="Times New Roman" w:hAnsi="Times New Roman" w:cs="Times New Roman" w:hint="eastAsia"/>
          <w:sz w:val="24"/>
          <w:szCs w:val="24"/>
        </w:rPr>
        <w:t xml:space="preserve">; </w:t>
      </w:r>
      <w:r w:rsidRPr="00464ED6">
        <w:rPr>
          <w:rFonts w:ascii="Times New Roman" w:hAnsi="Times New Roman" w:cs="Times New Roman"/>
          <w:sz w:val="24"/>
          <w:szCs w:val="24"/>
        </w:rPr>
        <w:t xml:space="preserve">the </w:t>
      </w:r>
      <w:r w:rsidRPr="00464ED6">
        <w:rPr>
          <w:rFonts w:ascii="Times New Roman" w:hAnsi="Times New Roman" w:cs="Times New Roman" w:hint="eastAsia"/>
          <w:sz w:val="24"/>
          <w:szCs w:val="24"/>
        </w:rPr>
        <w:t>black dashed line indicates the hydrogen bond</w:t>
      </w:r>
      <w:r w:rsidRPr="00464ED6">
        <w:rPr>
          <w:rFonts w:ascii="Times New Roman" w:hAnsi="Times New Roman" w:cs="Times New Roman"/>
          <w:color w:val="000000" w:themeColor="text1"/>
          <w:sz w:val="24"/>
          <w:szCs w:val="24"/>
        </w:rPr>
        <w:t>.</w:t>
      </w:r>
      <w:r w:rsidRPr="00464ED6">
        <w:rPr>
          <w:rFonts w:ascii="Times New Roman" w:hAnsi="Times New Roman" w:cs="Times New Roman"/>
          <w:color w:val="000000" w:themeColor="text1"/>
        </w:rPr>
        <w:t xml:space="preserve"> </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H</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J</w:t>
      </w:r>
      <w:r w:rsidRPr="00464ED6">
        <w:rPr>
          <w:rFonts w:ascii="Times New Roman" w:hAnsi="Times New Roman" w:cs="Times New Roman"/>
          <w:color w:val="000000" w:themeColor="text1"/>
          <w:sz w:val="24"/>
          <w:szCs w:val="24"/>
        </w:rPr>
        <w:t>) The distribution of RA in brain (</w:t>
      </w:r>
      <w:r>
        <w:rPr>
          <w:rFonts w:ascii="Times New Roman" w:hAnsi="Times New Roman" w:cs="Times New Roman"/>
          <w:color w:val="000000" w:themeColor="text1"/>
          <w:sz w:val="24"/>
          <w:szCs w:val="24"/>
        </w:rPr>
        <w:t>H</w:t>
      </w:r>
      <w:r w:rsidRPr="00464ED6">
        <w:rPr>
          <w:rFonts w:ascii="Times New Roman" w:hAnsi="Times New Roman" w:cs="Times New Roman"/>
          <w:color w:val="000000" w:themeColor="text1"/>
          <w:sz w:val="24"/>
          <w:szCs w:val="24"/>
        </w:rPr>
        <w:t>), liver (</w:t>
      </w:r>
      <w:r>
        <w:rPr>
          <w:rFonts w:ascii="Times New Roman" w:hAnsi="Times New Roman" w:cs="Times New Roman"/>
          <w:color w:val="000000" w:themeColor="text1"/>
          <w:sz w:val="24"/>
          <w:szCs w:val="24"/>
        </w:rPr>
        <w:t>I</w:t>
      </w:r>
      <w:r w:rsidRPr="00464ED6">
        <w:rPr>
          <w:rFonts w:ascii="Times New Roman" w:hAnsi="Times New Roman" w:cs="Times New Roman"/>
          <w:color w:val="000000" w:themeColor="text1"/>
          <w:sz w:val="24"/>
          <w:szCs w:val="24"/>
        </w:rPr>
        <w:t>), iWAT (</w:t>
      </w:r>
      <w:r>
        <w:rPr>
          <w:rFonts w:ascii="Times New Roman" w:hAnsi="Times New Roman" w:cs="Times New Roman"/>
          <w:color w:val="000000" w:themeColor="text1"/>
          <w:sz w:val="24"/>
          <w:szCs w:val="24"/>
        </w:rPr>
        <w:t>J</w:t>
      </w:r>
      <w:r w:rsidRPr="00464ED6">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K</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L</w:t>
      </w:r>
      <w:r w:rsidRPr="00464ED6">
        <w:rPr>
          <w:rFonts w:ascii="Times New Roman" w:hAnsi="Times New Roman" w:cs="Times New Roman"/>
          <w:color w:val="000000" w:themeColor="text1"/>
          <w:sz w:val="24"/>
          <w:szCs w:val="24"/>
        </w:rPr>
        <w:t>) The apparent permeability of RA in Caco-2 cell (</w:t>
      </w:r>
      <w:r>
        <w:rPr>
          <w:rFonts w:ascii="Times New Roman" w:hAnsi="Times New Roman" w:cs="Times New Roman"/>
          <w:color w:val="000000" w:themeColor="text1"/>
          <w:sz w:val="24"/>
          <w:szCs w:val="24"/>
        </w:rPr>
        <w:t>K</w:t>
      </w:r>
      <w:r w:rsidRPr="00464ED6">
        <w:rPr>
          <w:rFonts w:ascii="Times New Roman" w:hAnsi="Times New Roman" w:cs="Times New Roman"/>
          <w:color w:val="000000" w:themeColor="text1"/>
          <w:sz w:val="24"/>
          <w:szCs w:val="24"/>
        </w:rPr>
        <w:t>), and the efflux rate of RA in Caco-2 cell (</w:t>
      </w:r>
      <w:r>
        <w:rPr>
          <w:rFonts w:ascii="Times New Roman" w:hAnsi="Times New Roman" w:cs="Times New Roman"/>
          <w:color w:val="000000" w:themeColor="text1"/>
          <w:sz w:val="24"/>
          <w:szCs w:val="24"/>
        </w:rPr>
        <w:t>L</w:t>
      </w:r>
      <w:r w:rsidRPr="00464ED6">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M</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P</w:t>
      </w:r>
      <w:r w:rsidRPr="00464ED6">
        <w:rPr>
          <w:rFonts w:ascii="Times New Roman" w:hAnsi="Times New Roman" w:cs="Times New Roman"/>
          <w:color w:val="000000" w:themeColor="text1"/>
          <w:sz w:val="24"/>
          <w:szCs w:val="24"/>
        </w:rPr>
        <w:t xml:space="preserve">) </w:t>
      </w:r>
      <w:r w:rsidRPr="00464ED6">
        <w:rPr>
          <w:rFonts w:ascii="Times New Roman" w:hAnsi="Times New Roman" w:cs="Times New Roman"/>
          <w:i/>
          <w:iCs/>
          <w:color w:val="000000" w:themeColor="text1"/>
          <w:sz w:val="24"/>
          <w:szCs w:val="24"/>
        </w:rPr>
        <w:t>In vitro</w:t>
      </w:r>
      <w:r w:rsidRPr="00464ED6">
        <w:rPr>
          <w:rFonts w:ascii="Times New Roman" w:hAnsi="Times New Roman" w:cs="Times New Roman"/>
          <w:color w:val="000000" w:themeColor="text1"/>
          <w:sz w:val="24"/>
          <w:szCs w:val="24"/>
        </w:rPr>
        <w:t xml:space="preserve"> enzyme kinetic studies with his-tagged purified human PTP1B and TCPTP </w:t>
      </w:r>
      <w:r w:rsidRPr="00464ED6">
        <w:rPr>
          <w:rFonts w:ascii="Times New Roman" w:hAnsi="Times New Roman" w:cs="Times New Roman" w:hint="eastAsia"/>
          <w:color w:val="000000" w:themeColor="text1"/>
          <w:sz w:val="24"/>
          <w:szCs w:val="24"/>
        </w:rPr>
        <w:t>showed</w:t>
      </w:r>
      <w:r w:rsidRPr="00464ED6">
        <w:rPr>
          <w:rFonts w:ascii="Times New Roman" w:hAnsi="Times New Roman" w:cs="Times New Roman"/>
          <w:color w:val="000000" w:themeColor="text1"/>
          <w:sz w:val="24"/>
          <w:szCs w:val="24"/>
        </w:rPr>
        <w:t xml:space="preserve"> inhibition by WA. Inhibition curves of the PTP1B</w:t>
      </w:r>
      <w:r w:rsidRPr="00464ED6">
        <w:rPr>
          <w:rFonts w:ascii="Times New Roman" w:hAnsi="Times New Roman" w:cs="Times New Roman"/>
          <w:color w:val="000000" w:themeColor="text1"/>
          <w:sz w:val="24"/>
          <w:szCs w:val="24"/>
          <w:vertAlign w:val="subscript"/>
        </w:rPr>
        <w:t>1-321</w:t>
      </w:r>
      <w:r w:rsidRPr="00464E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w:t>
      </w:r>
      <w:r w:rsidRPr="00464ED6">
        <w:rPr>
          <w:rFonts w:ascii="Times New Roman" w:hAnsi="Times New Roman" w:cs="Times New Roman"/>
          <w:color w:val="000000" w:themeColor="text1"/>
          <w:sz w:val="24"/>
          <w:szCs w:val="24"/>
        </w:rPr>
        <w:t>), PTP1B</w:t>
      </w:r>
      <w:r w:rsidRPr="00464ED6">
        <w:rPr>
          <w:rFonts w:ascii="Times New Roman" w:hAnsi="Times New Roman" w:cs="Times New Roman"/>
          <w:color w:val="000000" w:themeColor="text1"/>
          <w:sz w:val="24"/>
          <w:szCs w:val="24"/>
          <w:vertAlign w:val="subscript"/>
        </w:rPr>
        <w:t xml:space="preserve">1-393 </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N</w:t>
      </w:r>
      <w:r w:rsidRPr="00464ED6">
        <w:rPr>
          <w:rFonts w:ascii="Times New Roman" w:hAnsi="Times New Roman" w:cs="Times New Roman"/>
          <w:color w:val="000000" w:themeColor="text1"/>
          <w:sz w:val="24"/>
          <w:szCs w:val="24"/>
        </w:rPr>
        <w:t>), TCPTP</w:t>
      </w:r>
      <w:r w:rsidRPr="00464ED6">
        <w:rPr>
          <w:rFonts w:ascii="Times New Roman" w:hAnsi="Times New Roman" w:cs="Times New Roman"/>
          <w:color w:val="000000" w:themeColor="text1"/>
          <w:sz w:val="24"/>
          <w:szCs w:val="24"/>
          <w:vertAlign w:val="subscript"/>
        </w:rPr>
        <w:t xml:space="preserve">1-296 </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O</w:t>
      </w:r>
      <w:r w:rsidRPr="00464ED6">
        <w:rPr>
          <w:rFonts w:ascii="Times New Roman" w:hAnsi="Times New Roman" w:cs="Times New Roman"/>
          <w:color w:val="000000" w:themeColor="text1"/>
          <w:sz w:val="24"/>
          <w:szCs w:val="24"/>
        </w:rPr>
        <w:t>), TCPTP</w:t>
      </w:r>
      <w:r w:rsidRPr="00464ED6">
        <w:rPr>
          <w:rFonts w:ascii="Times New Roman" w:hAnsi="Times New Roman" w:cs="Times New Roman"/>
          <w:color w:val="000000" w:themeColor="text1"/>
          <w:sz w:val="24"/>
          <w:szCs w:val="24"/>
          <w:vertAlign w:val="subscript"/>
        </w:rPr>
        <w:t xml:space="preserve">1-336 </w:t>
      </w:r>
      <w:r w:rsidRPr="00464ED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P</w:t>
      </w:r>
      <w:r w:rsidRPr="00464ED6">
        <w:rPr>
          <w:rFonts w:ascii="Times New Roman" w:hAnsi="Times New Roman" w:cs="Times New Roman"/>
          <w:color w:val="000000" w:themeColor="text1"/>
          <w:sz w:val="24"/>
          <w:szCs w:val="24"/>
        </w:rPr>
        <w:t>) variant (with the active site) in the presence of WA with pNPP. Nonlinear regression analyses were used to obtain IC</w:t>
      </w:r>
      <w:r w:rsidRPr="00464ED6">
        <w:rPr>
          <w:rFonts w:ascii="Times New Roman" w:hAnsi="Times New Roman" w:cs="Times New Roman"/>
          <w:color w:val="000000" w:themeColor="text1"/>
          <w:sz w:val="24"/>
          <w:szCs w:val="24"/>
          <w:vertAlign w:val="subscript"/>
        </w:rPr>
        <w:t>50</w:t>
      </w:r>
      <w:r w:rsidRPr="00464ED6">
        <w:rPr>
          <w:rFonts w:ascii="Times New Roman" w:hAnsi="Times New Roman" w:cs="Times New Roman"/>
          <w:color w:val="000000" w:themeColor="text1"/>
          <w:sz w:val="24"/>
          <w:szCs w:val="24"/>
        </w:rPr>
        <w:t xml:space="preserve"> values for PTP1B and TCPTP</w:t>
      </w:r>
      <w:r w:rsidRPr="00464ED6">
        <w:rPr>
          <w:rFonts w:ascii="Times New Roman" w:hAnsi="Times New Roman" w:cs="Times New Roman"/>
          <w:color w:val="000000" w:themeColor="text1"/>
          <w:sz w:val="24"/>
          <w:szCs w:val="24"/>
          <w:vertAlign w:val="subscript"/>
        </w:rPr>
        <w:t xml:space="preserve"> </w:t>
      </w:r>
      <w:r w:rsidRPr="00464ED6">
        <w:rPr>
          <w:rFonts w:ascii="Times New Roman" w:hAnsi="Times New Roman" w:cs="Times New Roman" w:hint="eastAsia"/>
          <w:color w:val="000000" w:themeColor="text1"/>
          <w:sz w:val="24"/>
          <w:szCs w:val="24"/>
        </w:rPr>
        <w:t>variants</w:t>
      </w:r>
      <w:r w:rsidRPr="00464ED6">
        <w:rPr>
          <w:rFonts w:ascii="Times New Roman" w:hAnsi="Times New Roman" w:cs="Times New Roman"/>
          <w:color w:val="000000" w:themeColor="text1"/>
          <w:sz w:val="24"/>
          <w:szCs w:val="24"/>
        </w:rPr>
        <w:t>.</w:t>
      </w:r>
    </w:p>
    <w:p w14:paraId="32759912" w14:textId="37B7FE4A" w:rsidR="0004359F" w:rsidRDefault="0004359F" w:rsidP="00DD507E">
      <w:pPr>
        <w:spacing w:before="120"/>
        <w:rPr>
          <w:rFonts w:ascii="Times New Roman" w:hAnsi="Times New Roman" w:cs="Times New Roman"/>
          <w:b/>
          <w:bCs/>
          <w:sz w:val="24"/>
          <w:szCs w:val="24"/>
        </w:rPr>
      </w:pPr>
      <w:r w:rsidRPr="0004359F">
        <w:rPr>
          <w:rFonts w:ascii="Times New Roman" w:hAnsi="Times New Roman" w:cs="Times New Roman"/>
          <w:b/>
          <w:bCs/>
          <w:noProof/>
          <w:sz w:val="24"/>
          <w:szCs w:val="24"/>
        </w:rPr>
        <w:drawing>
          <wp:inline distT="0" distB="0" distL="0" distR="0" wp14:anchorId="28A32FD5" wp14:editId="226B04CA">
            <wp:extent cx="5274310" cy="619760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6197600"/>
                    </a:xfrm>
                    <a:prstGeom prst="rect">
                      <a:avLst/>
                    </a:prstGeom>
                  </pic:spPr>
                </pic:pic>
              </a:graphicData>
            </a:graphic>
          </wp:inline>
        </w:drawing>
      </w:r>
    </w:p>
    <w:p w14:paraId="38DCB110" w14:textId="241E1E1A" w:rsidR="00DD507E" w:rsidRPr="00464ED6" w:rsidRDefault="00DD507E" w:rsidP="00DD507E">
      <w:pPr>
        <w:spacing w:before="120"/>
        <w:rPr>
          <w:rFonts w:ascii="Times New Roman" w:hAnsi="Times New Roman" w:cs="Times New Roman"/>
          <w:b/>
          <w:bCs/>
          <w:color w:val="000000" w:themeColor="text1"/>
          <w:sz w:val="24"/>
          <w:szCs w:val="24"/>
        </w:rPr>
      </w:pPr>
      <w:r w:rsidRPr="00464ED6">
        <w:rPr>
          <w:rFonts w:ascii="Times New Roman" w:hAnsi="Times New Roman" w:cs="Times New Roman"/>
          <w:b/>
          <w:bCs/>
          <w:sz w:val="24"/>
          <w:szCs w:val="24"/>
        </w:rPr>
        <w:t>Fig</w:t>
      </w:r>
      <w:r>
        <w:rPr>
          <w:rFonts w:ascii="Times New Roman" w:hAnsi="Times New Roman" w:cs="Times New Roman"/>
          <w:b/>
          <w:bCs/>
          <w:sz w:val="24"/>
          <w:szCs w:val="24"/>
        </w:rPr>
        <w:t>ure</w:t>
      </w:r>
      <w:r w:rsidRPr="00464ED6">
        <w:rPr>
          <w:rFonts w:ascii="Times New Roman" w:hAnsi="Times New Roman" w:cs="Times New Roman"/>
          <w:b/>
          <w:bCs/>
          <w:sz w:val="24"/>
          <w:szCs w:val="24"/>
        </w:rPr>
        <w:t xml:space="preserve"> </w:t>
      </w:r>
      <w:r>
        <w:rPr>
          <w:rFonts w:ascii="Times New Roman" w:hAnsi="Times New Roman" w:cs="Times New Roman"/>
          <w:b/>
          <w:bCs/>
          <w:sz w:val="24"/>
          <w:szCs w:val="24"/>
        </w:rPr>
        <w:t>S</w:t>
      </w:r>
      <w:r w:rsidRPr="00464ED6">
        <w:rPr>
          <w:rFonts w:ascii="Times New Roman" w:hAnsi="Times New Roman" w:cs="Times New Roman" w:hint="eastAsia"/>
          <w:b/>
          <w:bCs/>
          <w:sz w:val="24"/>
          <w:szCs w:val="24"/>
        </w:rPr>
        <w:t>8</w:t>
      </w:r>
      <w:r>
        <w:rPr>
          <w:rFonts w:ascii="Times New Roman" w:hAnsi="Times New Roman" w:cs="Times New Roman"/>
          <w:b/>
          <w:bCs/>
          <w:sz w:val="24"/>
          <w:szCs w:val="24"/>
        </w:rPr>
        <w:t>.</w:t>
      </w:r>
      <w:r w:rsidRPr="00464ED6">
        <w:rPr>
          <w:rFonts w:ascii="Times New Roman" w:hAnsi="Times New Roman" w:cs="Times New Roman"/>
          <w:b/>
          <w:bCs/>
          <w:sz w:val="24"/>
          <w:szCs w:val="24"/>
        </w:rPr>
        <w:t xml:space="preserve"> </w:t>
      </w:r>
      <w:r w:rsidRPr="00464ED6">
        <w:rPr>
          <w:rFonts w:ascii="Times New Roman" w:hAnsi="Times New Roman" w:cs="Times New Roman"/>
          <w:b/>
          <w:bCs/>
          <w:color w:val="000000" w:themeColor="text1"/>
          <w:sz w:val="24"/>
          <w:szCs w:val="24"/>
        </w:rPr>
        <w:t>40</w:t>
      </w:r>
      <w:r>
        <w:rPr>
          <w:rFonts w:ascii="Times New Roman" w:hAnsi="Times New Roman" w:cs="Times New Roman"/>
          <w:b/>
          <w:bCs/>
          <w:color w:val="000000" w:themeColor="text1"/>
          <w:sz w:val="24"/>
          <w:szCs w:val="24"/>
        </w:rPr>
        <w:t xml:space="preserve"> </w:t>
      </w:r>
      <w:r w:rsidRPr="00464ED6">
        <w:rPr>
          <w:rFonts w:ascii="Times New Roman" w:hAnsi="Times New Roman" w:cs="Times New Roman"/>
          <w:b/>
          <w:bCs/>
          <w:color w:val="000000" w:themeColor="text1"/>
          <w:sz w:val="24"/>
          <w:szCs w:val="24"/>
        </w:rPr>
        <w:t xml:space="preserve">mg/kg </w:t>
      </w:r>
      <w:r>
        <w:rPr>
          <w:rFonts w:ascii="Times New Roman" w:hAnsi="Times New Roman" w:cs="Times New Roman"/>
          <w:b/>
          <w:bCs/>
          <w:color w:val="000000" w:themeColor="text1"/>
          <w:sz w:val="24"/>
          <w:szCs w:val="24"/>
        </w:rPr>
        <w:t>r</w:t>
      </w:r>
      <w:r w:rsidRPr="00464ED6">
        <w:rPr>
          <w:rFonts w:ascii="Times New Roman" w:hAnsi="Times New Roman" w:cs="Times New Roman"/>
          <w:b/>
          <w:bCs/>
          <w:color w:val="000000" w:themeColor="text1"/>
          <w:sz w:val="24"/>
          <w:szCs w:val="24"/>
        </w:rPr>
        <w:t>otundic acid is safe in mice.</w:t>
      </w:r>
    </w:p>
    <w:p w14:paraId="058190A0" w14:textId="77777777" w:rsidR="00DD507E" w:rsidRPr="00451C75" w:rsidRDefault="00DD507E" w:rsidP="00DD507E">
      <w:pPr>
        <w:pStyle w:val="a7"/>
        <w:spacing w:before="120" w:beforeAutospacing="0" w:after="0" w:afterAutospacing="0"/>
        <w:jc w:val="both"/>
        <w:rPr>
          <w:rFonts w:ascii="Times New Roman" w:eastAsiaTheme="minorEastAsia" w:hAnsi="Times New Roman" w:cs="Times New Roman"/>
          <w:color w:val="000000" w:themeColor="text1"/>
          <w:kern w:val="2"/>
        </w:rPr>
      </w:pPr>
      <w:r w:rsidRPr="00464ED6">
        <w:rPr>
          <w:rFonts w:ascii="Times New Roman" w:hAnsi="Times New Roman" w:cs="Times New Roman"/>
          <w:color w:val="000000" w:themeColor="text1"/>
        </w:rPr>
        <w:lastRenderedPageBreak/>
        <w:t>(</w:t>
      </w:r>
      <w:r>
        <w:rPr>
          <w:rFonts w:ascii="Times New Roman" w:hAnsi="Times New Roman" w:cs="Times New Roman"/>
          <w:color w:val="000000" w:themeColor="text1"/>
        </w:rPr>
        <w:t>A</w:t>
      </w:r>
      <w:r w:rsidRPr="00464ED6">
        <w:rPr>
          <w:rFonts w:ascii="Times New Roman" w:hAnsi="Times New Roman" w:cs="Times New Roman"/>
          <w:color w:val="000000" w:themeColor="text1"/>
        </w:rPr>
        <w:t>-</w:t>
      </w:r>
      <w:r>
        <w:rPr>
          <w:rFonts w:ascii="Times New Roman" w:hAnsi="Times New Roman" w:cs="Times New Roman"/>
          <w:color w:val="000000" w:themeColor="text1"/>
        </w:rPr>
        <w:t>F</w:t>
      </w:r>
      <w:r w:rsidRPr="00464ED6">
        <w:rPr>
          <w:rFonts w:ascii="Times New Roman" w:hAnsi="Times New Roman" w:cs="Times New Roman"/>
          <w:color w:val="000000" w:themeColor="text1"/>
        </w:rPr>
        <w:t>) 8-week-old male normal mice an intraperitoneal injection of 40 mg/kg RA for 14 days later, blood biochemical test mouse liver function: alanine aminotransferase (ALT), aspartate transaminase (AST); heart function: creatine kinase (CK); kidney function: blood urea nitrogen (BUN), creatinine (CREA) (</w:t>
      </w:r>
      <w:r w:rsidRPr="00FC6793">
        <w:rPr>
          <w:rFonts w:ascii="Times New Roman" w:hAnsi="Times New Roman" w:cs="Times New Roman"/>
          <w:i/>
          <w:iCs/>
          <w:color w:val="000000" w:themeColor="text1"/>
        </w:rPr>
        <w:t>n</w:t>
      </w:r>
      <w:r>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6 per group). (</w:t>
      </w:r>
      <w:r>
        <w:rPr>
          <w:rFonts w:ascii="Times New Roman" w:hAnsi="Times New Roman" w:cs="Times New Roman"/>
          <w:color w:val="000000" w:themeColor="text1"/>
        </w:rPr>
        <w:t>G</w:t>
      </w:r>
      <w:r w:rsidRPr="00464ED6">
        <w:rPr>
          <w:rFonts w:ascii="Times New Roman" w:hAnsi="Times New Roman" w:cs="Times New Roman"/>
          <w:color w:val="000000" w:themeColor="text1"/>
        </w:rPr>
        <w:t>-</w:t>
      </w:r>
      <w:r>
        <w:rPr>
          <w:rFonts w:ascii="Times New Roman" w:hAnsi="Times New Roman" w:cs="Times New Roman"/>
          <w:color w:val="000000" w:themeColor="text1"/>
        </w:rPr>
        <w:t>R</w:t>
      </w:r>
      <w:r w:rsidRPr="00464ED6">
        <w:rPr>
          <w:rFonts w:ascii="Times New Roman" w:hAnsi="Times New Roman" w:cs="Times New Roman"/>
          <w:color w:val="000000" w:themeColor="text1"/>
        </w:rPr>
        <w:t>) 8-week-old male normal mice an intraperitoneal injection of 40 mg/kg RA for 14 days later and housed at 26</w:t>
      </w:r>
      <w:r w:rsidRPr="00464ED6">
        <w:rPr>
          <w:rFonts w:ascii="Times New Roman" w:hAnsi="Times New Roman" w:cs="Times New Roman"/>
        </w:rPr>
        <w:t>°C</w:t>
      </w:r>
      <w:r w:rsidRPr="00464ED6">
        <w:rPr>
          <w:rFonts w:ascii="Times New Roman" w:hAnsi="Times New Roman" w:cs="Times New Roman"/>
          <w:color w:val="000000" w:themeColor="text1"/>
        </w:rPr>
        <w:t xml:space="preserve"> or 30</w:t>
      </w:r>
      <w:r w:rsidRPr="00464ED6">
        <w:rPr>
          <w:rFonts w:ascii="Times New Roman" w:hAnsi="Times New Roman" w:cs="Times New Roman"/>
        </w:rPr>
        <w:t>°C</w:t>
      </w:r>
      <w:r w:rsidRPr="00464ED6">
        <w:rPr>
          <w:rFonts w:ascii="Times New Roman" w:hAnsi="Times New Roman" w:cs="Times New Roman"/>
          <w:color w:val="000000" w:themeColor="text1"/>
        </w:rPr>
        <w:t>, blood biochemical test mouse liver function ALT, AST, triglyceride fatty acid (TG), cholesterol (CHO); heart function: CK; kidney function: BUN. (</w:t>
      </w:r>
      <w:r>
        <w:rPr>
          <w:rFonts w:ascii="Times New Roman" w:hAnsi="Times New Roman" w:cs="Times New Roman"/>
          <w:color w:val="000000" w:themeColor="text1"/>
        </w:rPr>
        <w:t>S</w:t>
      </w:r>
      <w:r w:rsidRPr="00464ED6">
        <w:rPr>
          <w:rFonts w:ascii="Times New Roman" w:hAnsi="Times New Roman" w:cs="Times New Roman"/>
          <w:color w:val="000000" w:themeColor="text1"/>
        </w:rPr>
        <w:t>-</w:t>
      </w:r>
      <w:r>
        <w:rPr>
          <w:rFonts w:ascii="Times New Roman" w:hAnsi="Times New Roman" w:cs="Times New Roman"/>
          <w:color w:val="000000" w:themeColor="text1"/>
        </w:rPr>
        <w:t>X</w:t>
      </w:r>
      <w:r w:rsidRPr="00464ED6">
        <w:rPr>
          <w:rFonts w:ascii="Times New Roman" w:hAnsi="Times New Roman" w:cs="Times New Roman"/>
          <w:color w:val="000000" w:themeColor="text1"/>
        </w:rPr>
        <w:t>) 8-week-old male normal mice an intraperitoneal injection of 40 mg/kg RA for 14 days later, blood biochemical test mouse liver function:</w:t>
      </w:r>
      <w:r w:rsidRPr="00464ED6" w:rsidDel="00D55D47">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ALT, AST, TG, CHO; heart function: CK; kidney function: BUN; (</w:t>
      </w:r>
      <w:r>
        <w:rPr>
          <w:rFonts w:ascii="Times New Roman" w:hAnsi="Times New Roman" w:cs="Times New Roman"/>
          <w:color w:val="000000" w:themeColor="text1"/>
        </w:rPr>
        <w:t>Y</w:t>
      </w:r>
      <w:r w:rsidRPr="00464ED6">
        <w:rPr>
          <w:rFonts w:ascii="Times New Roman" w:hAnsi="Times New Roman" w:cs="Times New Roman"/>
          <w:color w:val="000000" w:themeColor="text1"/>
        </w:rPr>
        <w:t>-</w:t>
      </w:r>
      <w:r>
        <w:rPr>
          <w:rFonts w:ascii="Times New Roman" w:hAnsi="Times New Roman" w:cs="Times New Roman"/>
          <w:color w:val="000000" w:themeColor="text1"/>
        </w:rPr>
        <w:t>AC</w:t>
      </w:r>
      <w:r w:rsidRPr="00464ED6">
        <w:rPr>
          <w:rFonts w:ascii="Times New Roman" w:hAnsi="Times New Roman" w:cs="Times New Roman"/>
          <w:color w:val="000000" w:themeColor="text1"/>
        </w:rPr>
        <w:t>) 8-week-old male normal mice an intraperitoneal injection of 40 mg/kg RA for 14 days later, blood biochemical test mouse liver function:</w:t>
      </w:r>
      <w:r w:rsidRPr="00464ED6" w:rsidDel="00D55D47">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ALT, AST, TG, CHO;</w:t>
      </w:r>
      <w:r w:rsidRPr="00464ED6" w:rsidDel="00D55D47">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w:t>
      </w:r>
      <w:r>
        <w:rPr>
          <w:rFonts w:ascii="Times New Roman" w:hAnsi="Times New Roman" w:cs="Times New Roman"/>
          <w:color w:val="000000" w:themeColor="text1"/>
        </w:rPr>
        <w:t>AD</w:t>
      </w:r>
      <w:r w:rsidRPr="00464ED6">
        <w:rPr>
          <w:rFonts w:ascii="Times New Roman" w:hAnsi="Times New Roman" w:cs="Times New Roman"/>
          <w:color w:val="000000" w:themeColor="text1"/>
        </w:rPr>
        <w:t>) HE staining to detect the tissue morphology of liver, brain, kidney of normal mice-treated 40 mg/kg RA for two weeks, and Masson staining to detect the morphology and fibrosis of the heart of these mice (</w:t>
      </w:r>
      <w:r w:rsidRPr="00FC6793">
        <w:rPr>
          <w:rFonts w:ascii="Times New Roman" w:hAnsi="Times New Roman" w:cs="Times New Roman"/>
          <w:i/>
          <w:iCs/>
          <w:color w:val="000000" w:themeColor="text1"/>
        </w:rPr>
        <w:t>n</w:t>
      </w:r>
      <w:r>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464ED6">
        <w:rPr>
          <w:rFonts w:ascii="Times New Roman" w:hAnsi="Times New Roman" w:cs="Times New Roman"/>
          <w:color w:val="000000" w:themeColor="text1"/>
        </w:rPr>
        <w:t>3 per group). (</w:t>
      </w:r>
      <w:r>
        <w:rPr>
          <w:rFonts w:ascii="Times New Roman" w:hAnsi="Times New Roman" w:cs="Times New Roman"/>
          <w:color w:val="000000" w:themeColor="text1"/>
        </w:rPr>
        <w:t>AE</w:t>
      </w:r>
      <w:r w:rsidRPr="00464ED6">
        <w:rPr>
          <w:rFonts w:ascii="Times New Roman" w:hAnsi="Times New Roman" w:cs="Times New Roman"/>
          <w:color w:val="000000" w:themeColor="text1"/>
        </w:rPr>
        <w:t xml:space="preserve">) </w:t>
      </w:r>
      <w:r w:rsidRPr="00464ED6">
        <w:rPr>
          <w:rFonts w:ascii="Times New Roman" w:eastAsiaTheme="minorEastAsia" w:hAnsi="Times New Roman" w:cs="Times New Roman"/>
          <w:color w:val="000000" w:themeColor="text1"/>
          <w:kern w:val="2"/>
        </w:rPr>
        <w:t xml:space="preserve">HE staining and Oil-red staining of the liver </w:t>
      </w:r>
      <w:r w:rsidRPr="00464ED6">
        <w:rPr>
          <w:rFonts w:ascii="Times New Roman" w:eastAsiaTheme="minorEastAsia" w:hAnsi="Times New Roman" w:cs="Times New Roman" w:hint="eastAsia"/>
          <w:color w:val="000000" w:themeColor="text1"/>
          <w:kern w:val="2"/>
        </w:rPr>
        <w:t>showed</w:t>
      </w:r>
      <w:r w:rsidRPr="00464ED6">
        <w:rPr>
          <w:rFonts w:ascii="Times New Roman" w:eastAsiaTheme="minorEastAsia" w:hAnsi="Times New Roman" w:cs="Times New Roman"/>
          <w:color w:val="000000" w:themeColor="text1"/>
          <w:kern w:val="2"/>
        </w:rPr>
        <w:t xml:space="preserve"> that the number of lipid drops was significantly reduced in RA-treated DIO mice.</w:t>
      </w:r>
      <w:r w:rsidRPr="00464ED6">
        <w:rPr>
          <w:rFonts w:ascii="Times New Roman" w:hAnsi="Times New Roman" w:cs="Times New Roman"/>
          <w:color w:val="000000" w:themeColor="text1"/>
        </w:rPr>
        <w:t xml:space="preserve"> (</w:t>
      </w:r>
      <w:r>
        <w:rPr>
          <w:rFonts w:ascii="Times New Roman" w:hAnsi="Times New Roman" w:cs="Times New Roman"/>
          <w:color w:val="000000" w:themeColor="text1"/>
        </w:rPr>
        <w:t>AF</w:t>
      </w:r>
      <w:r w:rsidRPr="00464ED6">
        <w:rPr>
          <w:rFonts w:ascii="Times New Roman" w:hAnsi="Times New Roman" w:cs="Times New Roman"/>
          <w:color w:val="000000" w:themeColor="text1"/>
        </w:rPr>
        <w:t>)</w:t>
      </w:r>
      <w:r w:rsidRPr="00464ED6">
        <w:rPr>
          <w:rFonts w:ascii="Times New Roman" w:eastAsiaTheme="minorEastAsia" w:hAnsi="Times New Roman" w:cs="Times New Roman"/>
          <w:color w:val="000000" w:themeColor="text1"/>
          <w:kern w:val="2"/>
        </w:rPr>
        <w:t xml:space="preserve"> HE staining and Oil-red staining of the liver, showing that the number of lipid drops was significantly reduced in RA-treated db/db mice.</w:t>
      </w:r>
      <w:r w:rsidRPr="00464ED6" w:rsidDel="00D55D47">
        <w:rPr>
          <w:rFonts w:ascii="Times New Roman" w:hAnsi="Times New Roman" w:cs="Times New Roman"/>
          <w:color w:val="000000" w:themeColor="text1"/>
        </w:rPr>
        <w:t xml:space="preserve"> </w:t>
      </w:r>
      <w:r w:rsidRPr="00464ED6">
        <w:rPr>
          <w:rFonts w:ascii="Times New Roman" w:eastAsiaTheme="minorEastAsia" w:hAnsi="Times New Roman" w:cs="Times New Roman"/>
          <w:color w:val="000000" w:themeColor="text1"/>
          <w:kern w:val="2"/>
        </w:rPr>
        <w:t xml:space="preserve">Data are represented as the Mean ± SEM.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values were determined by Student’s </w:t>
      </w:r>
      <w:r w:rsidRPr="00464ED6">
        <w:rPr>
          <w:rFonts w:ascii="Times New Roman" w:eastAsiaTheme="minorEastAsia" w:hAnsi="Times New Roman" w:cs="Times New Roman" w:hint="eastAsia"/>
          <w:i/>
          <w:iCs/>
          <w:color w:val="000000" w:themeColor="text1"/>
          <w:kern w:val="2"/>
        </w:rPr>
        <w:t>t</w:t>
      </w:r>
      <w:r w:rsidRPr="00FC6793">
        <w:rPr>
          <w:rFonts w:ascii="Times New Roman" w:eastAsiaTheme="minorEastAsia" w:hAnsi="Times New Roman" w:cs="Times New Roman"/>
          <w:color w:val="000000" w:themeColor="text1"/>
          <w:kern w:val="2"/>
        </w:rPr>
        <w:t>-test</w:t>
      </w:r>
      <w:r w:rsidRPr="00464ED6">
        <w:rPr>
          <w:rFonts w:ascii="Times New Roman" w:eastAsiaTheme="minorEastAsia" w:hAnsi="Times New Roman" w:cs="Times New Roman"/>
          <w:color w:val="000000" w:themeColor="text1"/>
          <w:kern w:val="2"/>
        </w:rPr>
        <w:t xml:space="preserve">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0.05,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0.01, ***</w:t>
      </w:r>
      <w:r w:rsidRPr="00464ED6">
        <w:rPr>
          <w:rFonts w:ascii="Times New Roman" w:eastAsiaTheme="minorEastAsia" w:hAnsi="Times New Roman" w:cs="Times New Roman"/>
          <w:i/>
          <w:iCs/>
          <w:color w:val="000000" w:themeColor="text1"/>
          <w:kern w:val="2"/>
        </w:rPr>
        <w:t>p</w:t>
      </w:r>
      <w:r w:rsidRPr="00464ED6">
        <w:rPr>
          <w:rFonts w:ascii="Times New Roman" w:eastAsiaTheme="minorEastAsia" w:hAnsi="Times New Roman" w:cs="Times New Roman"/>
          <w:color w:val="000000" w:themeColor="text1"/>
          <w:kern w:val="2"/>
        </w:rPr>
        <w:t xml:space="preserve"> &lt; 0.001).</w:t>
      </w:r>
    </w:p>
    <w:p w14:paraId="56960D7C" w14:textId="77777777" w:rsidR="00DD507E" w:rsidRPr="00714994" w:rsidRDefault="00DD507E" w:rsidP="00DD507E">
      <w:pPr>
        <w:pStyle w:val="a7"/>
        <w:spacing w:before="0" w:beforeAutospacing="0" w:after="0" w:afterAutospacing="0"/>
        <w:jc w:val="both"/>
        <w:rPr>
          <w:rFonts w:ascii="Times New Roman" w:eastAsiaTheme="minorEastAsia" w:hAnsi="Times New Roman" w:cs="Times New Roman"/>
          <w:b/>
          <w:bCs/>
          <w:color w:val="000000" w:themeColor="text1"/>
          <w:kern w:val="2"/>
          <w:sz w:val="21"/>
          <w:szCs w:val="21"/>
        </w:rPr>
      </w:pPr>
    </w:p>
    <w:p w14:paraId="0AC11581" w14:textId="77777777" w:rsidR="00DD507E" w:rsidRPr="00A9199E" w:rsidRDefault="00DD507E" w:rsidP="00A9199E">
      <w:pPr>
        <w:pStyle w:val="EndNoteBibliography"/>
        <w:ind w:left="720" w:hanging="720"/>
        <w:rPr>
          <w:rFonts w:ascii="Times New Roman" w:hAnsi="Times New Roman" w:cs="Times New Roman"/>
          <w:sz w:val="21"/>
          <w:szCs w:val="21"/>
        </w:rPr>
      </w:pPr>
    </w:p>
    <w:p w14:paraId="7CE48664" w14:textId="1A9678A3" w:rsidR="00AF6A3B" w:rsidRPr="006C14F0" w:rsidRDefault="00AF6A3B">
      <w:r w:rsidRPr="00A9199E">
        <w:rPr>
          <w:rFonts w:ascii="Times New Roman" w:hAnsi="Times New Roman" w:cs="Times New Roman"/>
          <w:szCs w:val="21"/>
        </w:rPr>
        <w:fldChar w:fldCharType="end"/>
      </w:r>
    </w:p>
    <w:sectPr w:rsidR="00AF6A3B" w:rsidRPr="006C14F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0D823" w14:textId="77777777" w:rsidR="003C4F50" w:rsidRDefault="003C4F50" w:rsidP="006C14F0">
      <w:r>
        <w:separator/>
      </w:r>
    </w:p>
  </w:endnote>
  <w:endnote w:type="continuationSeparator" w:id="0">
    <w:p w14:paraId="3D92651F" w14:textId="77777777" w:rsidR="003C4F50" w:rsidRDefault="003C4F50" w:rsidP="006C1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微软雅黑">
    <w:panose1 w:val="020B0503020204020204"/>
    <w:charset w:val="86"/>
    <w:family w:val="swiss"/>
    <w:pitch w:val="variable"/>
    <w:sig w:usb0="80000287" w:usb1="2ACF3C52" w:usb2="00000016" w:usb3="00000000" w:csb0="0004001F" w:csb1="00000000"/>
  </w:font>
  <w:font w:name="STIX-Regular">
    <w:altName w:val="宋体"/>
    <w:panose1 w:val="020B0604020202020204"/>
    <w:charset w:val="86"/>
    <w:family w:val="roman"/>
    <w:notTrueType/>
    <w:pitch w:val="default"/>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E0190" w14:textId="77777777" w:rsidR="003C4F50" w:rsidRDefault="003C4F50" w:rsidP="006C14F0">
      <w:r>
        <w:separator/>
      </w:r>
    </w:p>
  </w:footnote>
  <w:footnote w:type="continuationSeparator" w:id="0">
    <w:p w14:paraId="5AA7AC09" w14:textId="77777777" w:rsidR="003C4F50" w:rsidRDefault="003C4F50" w:rsidP="006C14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Natur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f0xww2we9v5v5ezar8vdaaawfet5xrte0tw&quot;&gt;Rutundic acid&lt;record-ids&gt;&lt;item&gt;44&lt;/item&gt;&lt;item&gt;55&lt;/item&gt;&lt;item&gt;56&lt;/item&gt;&lt;item&gt;76&lt;/item&gt;&lt;item&gt;78&lt;/item&gt;&lt;item&gt;86&lt;/item&gt;&lt;item&gt;87&lt;/item&gt;&lt;item&gt;88&lt;/item&gt;&lt;item&gt;89&lt;/item&gt;&lt;item&gt;90&lt;/item&gt;&lt;item&gt;95&lt;/item&gt;&lt;item&gt;100&lt;/item&gt;&lt;item&gt;101&lt;/item&gt;&lt;item&gt;102&lt;/item&gt;&lt;/record-ids&gt;&lt;/item&gt;&lt;/Libraries&gt;"/>
  </w:docVars>
  <w:rsids>
    <w:rsidRoot w:val="00F7591A"/>
    <w:rsid w:val="0004359F"/>
    <w:rsid w:val="000A7ECD"/>
    <w:rsid w:val="000D79FF"/>
    <w:rsid w:val="0019533D"/>
    <w:rsid w:val="00197E78"/>
    <w:rsid w:val="00373F77"/>
    <w:rsid w:val="003C4F50"/>
    <w:rsid w:val="00491E36"/>
    <w:rsid w:val="00637F49"/>
    <w:rsid w:val="006C14F0"/>
    <w:rsid w:val="00801399"/>
    <w:rsid w:val="00A4798C"/>
    <w:rsid w:val="00A9199E"/>
    <w:rsid w:val="00AF6A3B"/>
    <w:rsid w:val="00B63B08"/>
    <w:rsid w:val="00D30036"/>
    <w:rsid w:val="00DA72AE"/>
    <w:rsid w:val="00DD507E"/>
    <w:rsid w:val="00E9573D"/>
    <w:rsid w:val="00F759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E53B7"/>
  <w15:chartTrackingRefBased/>
  <w15:docId w15:val="{9CBDF02C-C3B4-436E-95E5-65812124B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14F0"/>
    <w:pPr>
      <w:widowControl w:val="0"/>
      <w:jc w:val="both"/>
    </w:pPr>
  </w:style>
  <w:style w:type="paragraph" w:styleId="2">
    <w:name w:val="heading 2"/>
    <w:basedOn w:val="a"/>
    <w:next w:val="a"/>
    <w:link w:val="20"/>
    <w:uiPriority w:val="9"/>
    <w:unhideWhenUsed/>
    <w:qFormat/>
    <w:rsid w:val="00E9573D"/>
    <w:pPr>
      <w:keepNext/>
      <w:keepLines/>
      <w:suppressAutoHyphens/>
      <w:autoSpaceDN w:val="0"/>
      <w:spacing w:before="40"/>
      <w:jc w:val="left"/>
      <w:textAlignment w:val="baseline"/>
      <w:outlineLvl w:val="1"/>
    </w:pPr>
    <w:rPr>
      <w:rFonts w:ascii="Times New Roman" w:eastAsiaTheme="majorEastAsia" w:hAnsi="Times New Roman" w:cstheme="majorBidi"/>
      <w:b/>
      <w:color w:val="000000" w:themeColor="text1"/>
      <w:kern w:val="3"/>
      <w:sz w:val="28"/>
      <w:szCs w:val="26"/>
    </w:rPr>
  </w:style>
  <w:style w:type="paragraph" w:styleId="3">
    <w:name w:val="heading 3"/>
    <w:basedOn w:val="a"/>
    <w:next w:val="a"/>
    <w:link w:val="30"/>
    <w:uiPriority w:val="9"/>
    <w:unhideWhenUsed/>
    <w:qFormat/>
    <w:rsid w:val="00E9573D"/>
    <w:pPr>
      <w:keepNext/>
      <w:keepLines/>
      <w:suppressAutoHyphens/>
      <w:autoSpaceDN w:val="0"/>
      <w:spacing w:before="120"/>
      <w:jc w:val="left"/>
      <w:textAlignment w:val="baseline"/>
      <w:outlineLvl w:val="2"/>
    </w:pPr>
    <w:rPr>
      <w:rFonts w:ascii="Times New Roman" w:eastAsiaTheme="majorEastAsia" w:hAnsi="Times New Roman" w:cstheme="majorBidi"/>
      <w:b/>
      <w:color w:val="000000" w:themeColor="text1"/>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14F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C14F0"/>
    <w:rPr>
      <w:sz w:val="18"/>
      <w:szCs w:val="18"/>
    </w:rPr>
  </w:style>
  <w:style w:type="paragraph" w:styleId="a5">
    <w:name w:val="footer"/>
    <w:basedOn w:val="a"/>
    <w:link w:val="a6"/>
    <w:uiPriority w:val="99"/>
    <w:unhideWhenUsed/>
    <w:rsid w:val="006C14F0"/>
    <w:pPr>
      <w:tabs>
        <w:tab w:val="center" w:pos="4153"/>
        <w:tab w:val="right" w:pos="8306"/>
      </w:tabs>
      <w:snapToGrid w:val="0"/>
      <w:jc w:val="left"/>
    </w:pPr>
    <w:rPr>
      <w:sz w:val="18"/>
      <w:szCs w:val="18"/>
    </w:rPr>
  </w:style>
  <w:style w:type="character" w:customStyle="1" w:styleId="a6">
    <w:name w:val="页脚 字符"/>
    <w:basedOn w:val="a0"/>
    <w:link w:val="a5"/>
    <w:uiPriority w:val="99"/>
    <w:rsid w:val="006C14F0"/>
    <w:rPr>
      <w:sz w:val="18"/>
      <w:szCs w:val="18"/>
    </w:rPr>
  </w:style>
  <w:style w:type="character" w:customStyle="1" w:styleId="20">
    <w:name w:val="标题 2 字符"/>
    <w:basedOn w:val="a0"/>
    <w:link w:val="2"/>
    <w:uiPriority w:val="9"/>
    <w:qFormat/>
    <w:rsid w:val="00E9573D"/>
    <w:rPr>
      <w:rFonts w:ascii="Times New Roman" w:eastAsiaTheme="majorEastAsia" w:hAnsi="Times New Roman" w:cstheme="majorBidi"/>
      <w:b/>
      <w:color w:val="000000" w:themeColor="text1"/>
      <w:kern w:val="3"/>
      <w:sz w:val="28"/>
      <w:szCs w:val="26"/>
    </w:rPr>
  </w:style>
  <w:style w:type="character" w:customStyle="1" w:styleId="30">
    <w:name w:val="标题 3 字符"/>
    <w:basedOn w:val="a0"/>
    <w:link w:val="3"/>
    <w:uiPriority w:val="9"/>
    <w:qFormat/>
    <w:rsid w:val="00E9573D"/>
    <w:rPr>
      <w:rFonts w:ascii="Times New Roman" w:eastAsiaTheme="majorEastAsia" w:hAnsi="Times New Roman" w:cstheme="majorBidi"/>
      <w:b/>
      <w:color w:val="000000" w:themeColor="text1"/>
      <w:kern w:val="3"/>
      <w:sz w:val="24"/>
      <w:szCs w:val="24"/>
    </w:rPr>
  </w:style>
  <w:style w:type="paragraph" w:styleId="a7">
    <w:name w:val="Normal (Web)"/>
    <w:basedOn w:val="a"/>
    <w:uiPriority w:val="99"/>
    <w:unhideWhenUsed/>
    <w:rsid w:val="006C14F0"/>
    <w:pPr>
      <w:widowControl/>
      <w:spacing w:before="100" w:beforeAutospacing="1" w:after="100" w:afterAutospacing="1"/>
      <w:jc w:val="left"/>
    </w:pPr>
    <w:rPr>
      <w:rFonts w:ascii="宋体" w:eastAsia="宋体" w:hAnsi="宋体" w:cs="宋体"/>
      <w:kern w:val="0"/>
      <w:sz w:val="24"/>
      <w:szCs w:val="24"/>
    </w:rPr>
  </w:style>
  <w:style w:type="paragraph" w:customStyle="1" w:styleId="Textbody">
    <w:name w:val="Text body"/>
    <w:basedOn w:val="a"/>
    <w:qFormat/>
    <w:rsid w:val="00E9573D"/>
    <w:pPr>
      <w:suppressAutoHyphens/>
      <w:autoSpaceDN w:val="0"/>
      <w:spacing w:after="120"/>
      <w:textAlignment w:val="baseline"/>
    </w:pPr>
    <w:rPr>
      <w:rFonts w:ascii="Cambria" w:eastAsia="宋体" w:hAnsi="Cambria" w:cs="Tahoma"/>
      <w:kern w:val="3"/>
      <w:sz w:val="24"/>
      <w:szCs w:val="24"/>
    </w:rPr>
  </w:style>
  <w:style w:type="paragraph" w:styleId="a8">
    <w:name w:val="Revision"/>
    <w:hidden/>
    <w:uiPriority w:val="99"/>
    <w:semiHidden/>
    <w:rsid w:val="00E9573D"/>
  </w:style>
  <w:style w:type="paragraph" w:customStyle="1" w:styleId="EndNoteBibliographyTitle">
    <w:name w:val="EndNote Bibliography Title"/>
    <w:basedOn w:val="a"/>
    <w:link w:val="EndNoteBibliographyTitle0"/>
    <w:rsid w:val="00AF6A3B"/>
    <w:pPr>
      <w:jc w:val="center"/>
    </w:pPr>
    <w:rPr>
      <w:rFonts w:ascii="DengXian" w:eastAsia="DengXian" w:hAnsi="DengXian"/>
      <w:noProof/>
      <w:sz w:val="20"/>
    </w:rPr>
  </w:style>
  <w:style w:type="character" w:customStyle="1" w:styleId="EndNoteBibliographyTitle0">
    <w:name w:val="EndNote Bibliography Title 字符"/>
    <w:basedOn w:val="a0"/>
    <w:link w:val="EndNoteBibliographyTitle"/>
    <w:rsid w:val="00AF6A3B"/>
    <w:rPr>
      <w:rFonts w:ascii="DengXian" w:eastAsia="DengXian" w:hAnsi="DengXian"/>
      <w:noProof/>
      <w:sz w:val="20"/>
    </w:rPr>
  </w:style>
  <w:style w:type="paragraph" w:customStyle="1" w:styleId="EndNoteBibliography">
    <w:name w:val="EndNote Bibliography"/>
    <w:basedOn w:val="a"/>
    <w:link w:val="EndNoteBibliography0"/>
    <w:rsid w:val="00AF6A3B"/>
    <w:rPr>
      <w:rFonts w:ascii="DengXian" w:eastAsia="DengXian" w:hAnsi="DengXian"/>
      <w:noProof/>
      <w:sz w:val="20"/>
    </w:rPr>
  </w:style>
  <w:style w:type="character" w:customStyle="1" w:styleId="EndNoteBibliography0">
    <w:name w:val="EndNote Bibliography 字符"/>
    <w:basedOn w:val="a0"/>
    <w:link w:val="EndNoteBibliography"/>
    <w:rsid w:val="00AF6A3B"/>
    <w:rPr>
      <w:rFonts w:ascii="DengXian" w:eastAsia="DengXian" w:hAnsi="DengXian"/>
      <w:noProo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583E6-39DF-49FE-B683-D9F43DCB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5346</Words>
  <Characters>30474</Characters>
  <Application>Microsoft Office Word</Application>
  <DocSecurity>0</DocSecurity>
  <Lines>253</Lines>
  <Paragraphs>71</Paragraphs>
  <ScaleCrop>false</ScaleCrop>
  <Company/>
  <LinksUpToDate>false</LinksUpToDate>
  <CharactersWithSpaces>35749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Bernice Jimmy</dc:creator>
  <cp:keywords/>
  <dc:description/>
  <cp:lastModifiedBy>HEP</cp:lastModifiedBy>
  <cp:revision>4</cp:revision>
  <dcterms:created xsi:type="dcterms:W3CDTF">2022-10-13T13:36:00Z</dcterms:created>
  <dcterms:modified xsi:type="dcterms:W3CDTF">2022-10-14T12:10:00Z</dcterms:modified>
</cp:coreProperties>
</file>