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516D6B" w14:textId="20FDD5C4" w:rsidR="006948EF" w:rsidRPr="007B0EDE" w:rsidRDefault="00BE253E" w:rsidP="00964C53">
      <w:pPr>
        <w:spacing w:afterLines="50" w:after="156" w:line="360" w:lineRule="auto"/>
        <w:rPr>
          <w:rFonts w:ascii="Arial" w:hAnsi="Arial" w:cs="Arial"/>
          <w:b/>
          <w:bCs/>
          <w:sz w:val="24"/>
          <w:szCs w:val="24"/>
        </w:rPr>
      </w:pPr>
      <w:r w:rsidRPr="007B0EDE">
        <w:rPr>
          <w:rFonts w:ascii="Arial" w:hAnsi="Arial" w:cs="Arial"/>
          <w:b/>
          <w:bCs/>
          <w:sz w:val="24"/>
          <w:szCs w:val="24"/>
        </w:rPr>
        <w:t>Supplementary information</w:t>
      </w:r>
    </w:p>
    <w:p w14:paraId="24073AB4" w14:textId="7A8A9E8B" w:rsidR="0003452C" w:rsidRPr="007B0EDE" w:rsidRDefault="0003452C" w:rsidP="00964C53">
      <w:pPr>
        <w:spacing w:afterLines="50" w:after="156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0EDE">
        <w:rPr>
          <w:rFonts w:ascii="Arial" w:hAnsi="Arial" w:cs="Arial"/>
          <w:b/>
          <w:bCs/>
          <w:sz w:val="24"/>
          <w:szCs w:val="24"/>
        </w:rPr>
        <w:t>Tracing TMEM106B Fibril Deposition in Aging and Parkinson’s Disease with Dementia Brains</w:t>
      </w:r>
      <w:r w:rsidRPr="007B0EDE" w:rsidDel="0003452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DE4B6C3" w14:textId="7379AA85" w:rsidR="00964C53" w:rsidRPr="007B0EDE" w:rsidRDefault="00964C53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</w:rPr>
        <w:t>Wanbing Zhao</w:t>
      </w:r>
      <w:r w:rsidRPr="007B0EDE">
        <w:rPr>
          <w:rFonts w:ascii="Arial" w:hAnsi="Arial" w:cs="Arial"/>
          <w:vertAlign w:val="superscript"/>
        </w:rPr>
        <w:t xml:space="preserve"> 1</w:t>
      </w:r>
      <w:r w:rsidR="00F70F15">
        <w:rPr>
          <w:rFonts w:ascii="Arial" w:hAnsi="Arial" w:cs="Arial"/>
          <w:vertAlign w:val="superscript"/>
        </w:rPr>
        <w:t>,</w:t>
      </w:r>
      <w:r w:rsidRPr="007B0EDE">
        <w:rPr>
          <w:rFonts w:ascii="Arial" w:hAnsi="Arial" w:cs="Arial"/>
          <w:vertAlign w:val="superscript"/>
        </w:rPr>
        <w:t>¶</w:t>
      </w:r>
      <w:r w:rsidRPr="007B0EDE">
        <w:rPr>
          <w:rFonts w:ascii="Arial" w:hAnsi="Arial" w:cs="Arial"/>
        </w:rPr>
        <w:t>, Yun Fan</w:t>
      </w:r>
      <w:r w:rsidRPr="007B0EDE">
        <w:rPr>
          <w:rFonts w:ascii="Arial" w:hAnsi="Arial" w:cs="Arial"/>
          <w:vertAlign w:val="superscript"/>
        </w:rPr>
        <w:t>1</w:t>
      </w:r>
      <w:r w:rsidR="00F70F15">
        <w:rPr>
          <w:rFonts w:ascii="Arial" w:hAnsi="Arial" w:cs="Arial"/>
          <w:vertAlign w:val="superscript"/>
        </w:rPr>
        <w:t>,</w:t>
      </w:r>
      <w:r w:rsidRPr="007B0EDE">
        <w:rPr>
          <w:rFonts w:ascii="Arial" w:hAnsi="Arial" w:cs="Arial"/>
          <w:vertAlign w:val="superscript"/>
        </w:rPr>
        <w:t>¶</w:t>
      </w:r>
      <w:r w:rsidRPr="007B0EDE">
        <w:rPr>
          <w:rFonts w:ascii="Arial" w:hAnsi="Arial" w:cs="Arial"/>
        </w:rPr>
        <w:t>, Qinyue Zhao</w:t>
      </w:r>
      <w:r w:rsidRPr="007B0EDE">
        <w:rPr>
          <w:rFonts w:ascii="Arial" w:hAnsi="Arial" w:cs="Arial"/>
          <w:vertAlign w:val="superscript"/>
        </w:rPr>
        <w:t>2</w:t>
      </w:r>
      <w:r w:rsidRPr="007B0EDE">
        <w:rPr>
          <w:rFonts w:ascii="Arial" w:hAnsi="Arial" w:cs="Arial"/>
        </w:rPr>
        <w:t>, Zhen Fan</w:t>
      </w:r>
      <w:r w:rsidRPr="007B0EDE">
        <w:rPr>
          <w:rFonts w:ascii="Arial" w:hAnsi="Arial" w:cs="Arial"/>
          <w:vertAlign w:val="superscript"/>
        </w:rPr>
        <w:t>3</w:t>
      </w:r>
      <w:r w:rsidRPr="007B0EDE">
        <w:rPr>
          <w:rFonts w:ascii="Arial" w:hAnsi="Arial" w:cs="Arial"/>
        </w:rPr>
        <w:t>, Jue Zhao</w:t>
      </w:r>
      <w:r w:rsidRPr="007B0EDE">
        <w:rPr>
          <w:rFonts w:ascii="Arial" w:hAnsi="Arial" w:cs="Arial"/>
          <w:vertAlign w:val="superscript"/>
        </w:rPr>
        <w:t>1</w:t>
      </w:r>
      <w:r w:rsidRPr="007B0EDE">
        <w:rPr>
          <w:rFonts w:ascii="Arial" w:hAnsi="Arial" w:cs="Arial"/>
        </w:rPr>
        <w:t>, Wenbo Yu</w:t>
      </w:r>
      <w:r w:rsidRPr="007B0EDE">
        <w:rPr>
          <w:rFonts w:ascii="Arial" w:hAnsi="Arial" w:cs="Arial"/>
          <w:vertAlign w:val="superscript"/>
        </w:rPr>
        <w:t>1</w:t>
      </w:r>
      <w:r w:rsidRPr="007B0EDE">
        <w:rPr>
          <w:rFonts w:ascii="Arial" w:hAnsi="Arial" w:cs="Arial"/>
        </w:rPr>
        <w:t>, Wensheng Li</w:t>
      </w:r>
      <w:r w:rsidRPr="007B0EDE">
        <w:rPr>
          <w:rFonts w:ascii="Arial" w:hAnsi="Arial" w:cs="Arial"/>
          <w:vertAlign w:val="superscript"/>
        </w:rPr>
        <w:t>4</w:t>
      </w:r>
      <w:r w:rsidRPr="007B0EDE">
        <w:rPr>
          <w:rFonts w:ascii="Arial" w:hAnsi="Arial" w:cs="Arial"/>
        </w:rPr>
        <w:t>, Dan Li</w:t>
      </w:r>
      <w:r w:rsidRPr="007B0EDE">
        <w:rPr>
          <w:rFonts w:ascii="Arial" w:hAnsi="Arial" w:cs="Arial"/>
          <w:vertAlign w:val="superscript"/>
        </w:rPr>
        <w:t>2,5,6</w:t>
      </w:r>
      <w:r w:rsidRPr="007B0EDE">
        <w:rPr>
          <w:rFonts w:ascii="Arial" w:hAnsi="Arial" w:cs="Arial"/>
        </w:rPr>
        <w:t>, Cong Liu</w:t>
      </w:r>
      <w:r w:rsidRPr="007B0EDE">
        <w:rPr>
          <w:rFonts w:ascii="Arial" w:hAnsi="Arial" w:cs="Arial"/>
          <w:vertAlign w:val="superscript"/>
        </w:rPr>
        <w:t>7,8</w:t>
      </w:r>
      <w:r w:rsidR="00F70F15">
        <w:rPr>
          <w:rFonts w:ascii="Arial" w:hAnsi="Arial" w:cs="Arial"/>
          <w:vertAlign w:val="superscript"/>
        </w:rPr>
        <w:t>,</w:t>
      </w:r>
      <w:r w:rsidRPr="007B0EDE">
        <w:rPr>
          <w:rFonts w:ascii="Arial" w:hAnsi="Arial" w:cs="Arial"/>
        </w:rPr>
        <w:t>*</w:t>
      </w:r>
      <w:r w:rsidR="00746B31" w:rsidRPr="007B0EDE">
        <w:rPr>
          <w:rFonts w:ascii="Arial" w:hAnsi="Arial" w:cs="Arial"/>
        </w:rPr>
        <w:t>, Jian Wang</w:t>
      </w:r>
      <w:r w:rsidR="00746B31" w:rsidRPr="007B0EDE">
        <w:rPr>
          <w:rFonts w:ascii="Arial" w:hAnsi="Arial" w:cs="Arial"/>
          <w:vertAlign w:val="superscript"/>
        </w:rPr>
        <w:t>1</w:t>
      </w:r>
      <w:r w:rsidR="00F70F15">
        <w:rPr>
          <w:rFonts w:ascii="Arial" w:hAnsi="Arial" w:cs="Arial"/>
          <w:vertAlign w:val="superscript"/>
        </w:rPr>
        <w:t>,</w:t>
      </w:r>
      <w:r w:rsidR="00746B31" w:rsidRPr="007B0EDE">
        <w:rPr>
          <w:rFonts w:ascii="Arial" w:hAnsi="Arial" w:cs="Arial"/>
        </w:rPr>
        <w:t>*</w:t>
      </w:r>
    </w:p>
    <w:p w14:paraId="5A443FBD" w14:textId="22F4EFAD" w:rsidR="00964C53" w:rsidRPr="007B0EDE" w:rsidRDefault="00964C53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  <w:vertAlign w:val="superscript"/>
        </w:rPr>
        <w:t>1</w:t>
      </w:r>
      <w:r w:rsidRPr="007B0EDE">
        <w:rPr>
          <w:rFonts w:ascii="Arial" w:hAnsi="Arial" w:cs="Arial"/>
        </w:rPr>
        <w:t>Department of Neurology and National Research Center for Aging and Medicine &amp; National Center for Neurological Disorders, State Key Laboratory of Medical Neurobiology, Huashan Hospital, Fudan Univ</w:t>
      </w:r>
      <w:r w:rsidR="00F70F15">
        <w:rPr>
          <w:rFonts w:ascii="Arial" w:hAnsi="Arial" w:cs="Arial"/>
        </w:rPr>
        <w:t>ersity, Shanghai 200040, China</w:t>
      </w:r>
    </w:p>
    <w:p w14:paraId="68AA8172" w14:textId="3225D714" w:rsidR="00B933F7" w:rsidRPr="00B933F7" w:rsidRDefault="00B933F7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  <w:vertAlign w:val="superscript"/>
        </w:rPr>
        <w:t>2</w:t>
      </w:r>
      <w:r w:rsidRPr="00B933F7">
        <w:rPr>
          <w:rFonts w:ascii="Arial" w:hAnsi="Arial" w:cs="Arial"/>
        </w:rPr>
        <w:t>Bio-X Institutes, Key Laboratory for the Genetics of Developmental and Neuropsychiatric Disorders (Ministry of Education), Shanghai</w:t>
      </w:r>
      <w:r w:rsidR="00F70F15">
        <w:rPr>
          <w:rFonts w:ascii="Arial" w:hAnsi="Arial" w:cs="Arial"/>
        </w:rPr>
        <w:t xml:space="preserve"> Jiao Tong University, Shanghai</w:t>
      </w:r>
      <w:r w:rsidRPr="00B933F7">
        <w:rPr>
          <w:rFonts w:ascii="Arial" w:hAnsi="Arial" w:cs="Arial"/>
        </w:rPr>
        <w:t xml:space="preserve"> </w:t>
      </w:r>
      <w:r w:rsidRPr="00F70F15">
        <w:rPr>
          <w:rFonts w:ascii="Arial" w:hAnsi="Arial" w:cs="Arial"/>
        </w:rPr>
        <w:t>200030</w:t>
      </w:r>
      <w:r w:rsidR="00F70F15">
        <w:rPr>
          <w:rFonts w:ascii="Arial" w:hAnsi="Arial" w:cs="Arial"/>
        </w:rPr>
        <w:t>, China</w:t>
      </w:r>
    </w:p>
    <w:p w14:paraId="5A6A5F83" w14:textId="004A28F4" w:rsidR="00964C53" w:rsidRPr="007B0EDE" w:rsidRDefault="00964C53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  <w:vertAlign w:val="superscript"/>
        </w:rPr>
        <w:t>3</w:t>
      </w:r>
      <w:r w:rsidRPr="007B0EDE">
        <w:rPr>
          <w:rFonts w:ascii="Arial" w:hAnsi="Arial" w:cs="Arial"/>
        </w:rPr>
        <w:t>Department of Neurosurgery, Huashan Hospital, Shanghai Medical Coll</w:t>
      </w:r>
      <w:r w:rsidR="00F70F15">
        <w:rPr>
          <w:rFonts w:ascii="Arial" w:hAnsi="Arial" w:cs="Arial"/>
        </w:rPr>
        <w:t>ege, Fudan University, Shanghai 200040, China</w:t>
      </w:r>
    </w:p>
    <w:p w14:paraId="3DDF17C1" w14:textId="162CD9D4" w:rsidR="00964C53" w:rsidRPr="007B0EDE" w:rsidRDefault="00964C53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  <w:vertAlign w:val="superscript"/>
        </w:rPr>
        <w:t>4</w:t>
      </w:r>
      <w:r w:rsidRPr="007B0EDE">
        <w:rPr>
          <w:rFonts w:ascii="Arial" w:hAnsi="Arial" w:cs="Arial"/>
        </w:rPr>
        <w:t>Department of Anatomy and Histoembryology, School of Basic Medical Sciences, State Key Laboratory of Medical Neurobiology and MOE Frontiers Center for Brain Science, Institutes of Brain Science, Fudan Univ</w:t>
      </w:r>
      <w:r w:rsidR="00F70F15">
        <w:rPr>
          <w:rFonts w:ascii="Arial" w:hAnsi="Arial" w:cs="Arial"/>
        </w:rPr>
        <w:t>ersity, Shanghai 200032, China</w:t>
      </w:r>
    </w:p>
    <w:p w14:paraId="329F27EC" w14:textId="01E71C6A" w:rsidR="00964C53" w:rsidRPr="007B0EDE" w:rsidRDefault="00964C53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  <w:vertAlign w:val="superscript"/>
        </w:rPr>
        <w:t>5</w:t>
      </w:r>
      <w:r w:rsidRPr="007B0EDE">
        <w:rPr>
          <w:rFonts w:ascii="Arial" w:hAnsi="Arial" w:cs="Arial"/>
        </w:rPr>
        <w:t>Zhangjiang Institute for Advanced Study, Shanghai Jiao Tong Uni</w:t>
      </w:r>
      <w:r w:rsidR="00F70F15">
        <w:rPr>
          <w:rFonts w:ascii="Arial" w:hAnsi="Arial" w:cs="Arial"/>
        </w:rPr>
        <w:t>versity, Shanghai 200240, China</w:t>
      </w:r>
    </w:p>
    <w:p w14:paraId="1ECB564A" w14:textId="77777777" w:rsidR="00964C53" w:rsidRPr="007B0EDE" w:rsidRDefault="00964C53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  <w:vertAlign w:val="superscript"/>
        </w:rPr>
        <w:t>6</w:t>
      </w:r>
      <w:r w:rsidRPr="007B0EDE">
        <w:rPr>
          <w:rFonts w:ascii="Arial" w:hAnsi="Arial" w:cs="Arial"/>
        </w:rPr>
        <w:t>WLA Laboratories, World Laureates Association, Shanghai 201203, China</w:t>
      </w:r>
    </w:p>
    <w:p w14:paraId="79BA0848" w14:textId="7E541B58" w:rsidR="00964C53" w:rsidRPr="007B0EDE" w:rsidRDefault="00964C53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  <w:vertAlign w:val="superscript"/>
        </w:rPr>
        <w:t>7</w:t>
      </w:r>
      <w:r w:rsidRPr="007B0EDE">
        <w:rPr>
          <w:rFonts w:ascii="Arial" w:hAnsi="Arial" w:cs="Arial"/>
        </w:rPr>
        <w:t>Interdisciplinary Research Center on Biology and Chemistry, Shanghai Institute of Organic Chemistry, Chines</w:t>
      </w:r>
      <w:r w:rsidR="00F70F15">
        <w:rPr>
          <w:rFonts w:ascii="Arial" w:hAnsi="Arial" w:cs="Arial"/>
        </w:rPr>
        <w:t>e Academy of Sciences, Shanghai 201210, China</w:t>
      </w:r>
    </w:p>
    <w:p w14:paraId="70DCA338" w14:textId="45303B67" w:rsidR="00964C53" w:rsidRPr="007B0EDE" w:rsidRDefault="00964C53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  <w:vertAlign w:val="superscript"/>
        </w:rPr>
        <w:t>8</w:t>
      </w:r>
      <w:r w:rsidRPr="007B0EDE">
        <w:rPr>
          <w:rFonts w:ascii="Arial" w:hAnsi="Arial" w:cs="Arial"/>
        </w:rPr>
        <w:t>State Key Laboratory of Chemical Biology, Shanghai Institute of Organic Chemistry, Chines</w:t>
      </w:r>
      <w:r w:rsidR="00F70F15">
        <w:rPr>
          <w:rFonts w:ascii="Arial" w:hAnsi="Arial" w:cs="Arial"/>
        </w:rPr>
        <w:t>e Academy of Sciences, Shanghai</w:t>
      </w:r>
      <w:r w:rsidRPr="007B0EDE">
        <w:rPr>
          <w:rFonts w:ascii="Arial" w:hAnsi="Arial" w:cs="Arial"/>
        </w:rPr>
        <w:t xml:space="preserve"> 200032, China</w:t>
      </w:r>
    </w:p>
    <w:p w14:paraId="5B6E9F4B" w14:textId="77777777" w:rsidR="00964C53" w:rsidRPr="007B0EDE" w:rsidRDefault="00964C53" w:rsidP="00964C53">
      <w:pPr>
        <w:spacing w:line="360" w:lineRule="auto"/>
        <w:rPr>
          <w:rFonts w:ascii="Arial" w:hAnsi="Arial" w:cs="Arial"/>
        </w:rPr>
      </w:pPr>
    </w:p>
    <w:p w14:paraId="3DE1D524" w14:textId="77777777" w:rsidR="00964C53" w:rsidRPr="007B0EDE" w:rsidRDefault="00964C53" w:rsidP="00964C53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 w:hint="eastAsia"/>
          <w:vertAlign w:val="superscript"/>
        </w:rPr>
        <w:t>¶</w:t>
      </w:r>
      <w:r w:rsidRPr="007B0EDE">
        <w:rPr>
          <w:rFonts w:ascii="Arial" w:hAnsi="Arial" w:cs="Arial"/>
        </w:rPr>
        <w:t>These authors contributed equally to this work.</w:t>
      </w:r>
    </w:p>
    <w:p w14:paraId="555D4DE7" w14:textId="02895634" w:rsidR="00BE253E" w:rsidRPr="007B0EDE" w:rsidRDefault="00964C53" w:rsidP="0010277C">
      <w:pPr>
        <w:spacing w:line="360" w:lineRule="auto"/>
        <w:rPr>
          <w:rFonts w:ascii="Arial" w:hAnsi="Arial" w:cs="Arial"/>
        </w:rPr>
      </w:pPr>
      <w:r w:rsidRPr="007B0EDE">
        <w:rPr>
          <w:rFonts w:ascii="Arial" w:hAnsi="Arial" w:cs="Arial"/>
        </w:rPr>
        <w:t>*</w:t>
      </w:r>
      <w:r w:rsidR="00F70F15">
        <w:rPr>
          <w:rFonts w:ascii="Arial" w:hAnsi="Arial" w:cs="Arial"/>
        </w:rPr>
        <w:t>Correspondence</w:t>
      </w:r>
      <w:r w:rsidRPr="007B0EDE">
        <w:rPr>
          <w:rFonts w:ascii="Arial" w:hAnsi="Arial" w:cs="Arial"/>
        </w:rPr>
        <w:t xml:space="preserve">: </w:t>
      </w:r>
      <w:r w:rsidR="00746B31" w:rsidRPr="00F70F15">
        <w:rPr>
          <w:rStyle w:val="a9"/>
          <w:rFonts w:ascii="Arial" w:hAnsi="Arial" w:cs="Arial"/>
          <w:color w:val="auto"/>
          <w:u w:val="none"/>
        </w:rPr>
        <w:t>liulab@sioc.ac.cn</w:t>
      </w:r>
      <w:r w:rsidR="00F70F15" w:rsidRPr="00F70F15">
        <w:rPr>
          <w:rStyle w:val="a9"/>
          <w:rFonts w:ascii="Arial" w:hAnsi="Arial" w:cs="Arial"/>
          <w:color w:val="auto"/>
          <w:u w:val="none"/>
        </w:rPr>
        <w:t xml:space="preserve"> (C.L.)</w:t>
      </w:r>
      <w:r w:rsidR="00746B31" w:rsidRPr="007B0EDE">
        <w:rPr>
          <w:rFonts w:ascii="Arial" w:hAnsi="Arial" w:cs="Arial"/>
        </w:rPr>
        <w:t xml:space="preserve">, </w:t>
      </w:r>
      <w:r w:rsidR="00F70F15" w:rsidRPr="00F70F15">
        <w:rPr>
          <w:rFonts w:ascii="Arial" w:hAnsi="Arial" w:cs="Arial"/>
        </w:rPr>
        <w:t>wangjian_hs@fudan.edu.cn</w:t>
      </w:r>
      <w:r w:rsidR="00F70F15">
        <w:rPr>
          <w:rFonts w:ascii="Arial" w:hAnsi="Arial" w:cs="Arial"/>
        </w:rPr>
        <w:t xml:space="preserve"> (J.W.)</w:t>
      </w:r>
      <w:r w:rsidRPr="007B0EDE">
        <w:rPr>
          <w:rFonts w:ascii="Arial" w:hAnsi="Arial" w:cs="Arial"/>
        </w:rPr>
        <w:t xml:space="preserve"> </w:t>
      </w:r>
    </w:p>
    <w:p w14:paraId="6CE1D51D" w14:textId="62FE3CDD" w:rsidR="00BE253E" w:rsidRPr="007B0EDE" w:rsidRDefault="001954EA" w:rsidP="00760669">
      <w:pPr>
        <w:spacing w:line="360" w:lineRule="auto"/>
        <w:jc w:val="center"/>
        <w:rPr>
          <w:rFonts w:ascii="Arial" w:eastAsia="宋体" w:hAnsi="Arial" w:cs="Arial"/>
          <w:szCs w:val="21"/>
        </w:rPr>
      </w:pPr>
      <w:r w:rsidRPr="007B0EDE">
        <w:rPr>
          <w:rFonts w:ascii="Arial" w:eastAsia="宋体" w:hAnsi="Arial" w:cs="Arial"/>
          <w:noProof/>
          <w:szCs w:val="21"/>
        </w:rPr>
        <w:lastRenderedPageBreak/>
        <w:drawing>
          <wp:inline distT="0" distB="0" distL="0" distR="0" wp14:anchorId="3B15D812" wp14:editId="0F431509">
            <wp:extent cx="5221235" cy="4861570"/>
            <wp:effectExtent l="0" t="0" r="0" b="0"/>
            <wp:docPr id="156913884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138841" name="图片 156913884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1235" cy="486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3AE11" w14:textId="3B8AB635" w:rsidR="00BE253E" w:rsidRPr="007B0EDE" w:rsidRDefault="00BE253E" w:rsidP="00617B20">
      <w:pPr>
        <w:spacing w:line="360" w:lineRule="auto"/>
        <w:rPr>
          <w:rFonts w:ascii="Arial" w:eastAsia="宋体" w:hAnsi="Arial" w:cs="Arial"/>
          <w:sz w:val="24"/>
          <w:szCs w:val="24"/>
        </w:rPr>
      </w:pPr>
      <w:r w:rsidRPr="007B0EDE">
        <w:rPr>
          <w:rFonts w:ascii="Arial" w:eastAsia="宋体" w:hAnsi="Arial" w:cs="Arial"/>
          <w:b/>
          <w:bCs/>
          <w:sz w:val="24"/>
          <w:szCs w:val="24"/>
        </w:rPr>
        <w:t xml:space="preserve">Figure </w:t>
      </w:r>
      <w:r w:rsidR="00434D7F" w:rsidRPr="007B0EDE">
        <w:rPr>
          <w:rFonts w:ascii="Arial" w:eastAsia="宋体" w:hAnsi="Arial" w:cs="Arial"/>
          <w:b/>
          <w:bCs/>
          <w:sz w:val="24"/>
          <w:szCs w:val="24"/>
        </w:rPr>
        <w:t>S1</w:t>
      </w:r>
      <w:r w:rsidRPr="007B0EDE">
        <w:rPr>
          <w:rFonts w:ascii="Arial" w:eastAsia="宋体" w:hAnsi="Arial" w:cs="Arial"/>
          <w:b/>
          <w:bCs/>
          <w:sz w:val="24"/>
          <w:szCs w:val="24"/>
        </w:rPr>
        <w:t xml:space="preserve">. </w:t>
      </w:r>
      <w:r w:rsidR="00FE3F12" w:rsidRPr="007B0EDE">
        <w:rPr>
          <w:rFonts w:ascii="Arial" w:eastAsia="宋体" w:hAnsi="Arial" w:cs="Arial"/>
          <w:b/>
          <w:bCs/>
          <w:sz w:val="24"/>
          <w:szCs w:val="24"/>
        </w:rPr>
        <w:t xml:space="preserve">Cyro-EM structure determination of TMEM106B fibril </w:t>
      </w:r>
      <w:r w:rsidR="002A2E7C" w:rsidRPr="007B0EDE">
        <w:rPr>
          <w:rFonts w:ascii="Arial" w:eastAsia="宋体" w:hAnsi="Arial" w:cs="Arial"/>
          <w:b/>
          <w:bCs/>
          <w:sz w:val="24"/>
          <w:szCs w:val="24"/>
        </w:rPr>
        <w:t>derived from</w:t>
      </w:r>
      <w:r w:rsidRPr="007B0EDE">
        <w:rPr>
          <w:rFonts w:ascii="Arial" w:eastAsia="宋体" w:hAnsi="Arial" w:cs="Arial"/>
          <w:b/>
          <w:bCs/>
          <w:sz w:val="24"/>
          <w:szCs w:val="24"/>
        </w:rPr>
        <w:t xml:space="preserve"> </w:t>
      </w:r>
      <w:r w:rsidR="00FE3F12" w:rsidRPr="007B0EDE">
        <w:rPr>
          <w:rFonts w:ascii="Arial" w:eastAsia="宋体" w:hAnsi="Arial" w:cs="Arial"/>
          <w:b/>
          <w:bCs/>
          <w:sz w:val="24"/>
          <w:szCs w:val="24"/>
        </w:rPr>
        <w:t xml:space="preserve">case </w:t>
      </w:r>
      <w:r w:rsidR="00213A24" w:rsidRPr="007B0EDE">
        <w:rPr>
          <w:rFonts w:ascii="Arial" w:eastAsia="宋体" w:hAnsi="Arial" w:cs="Arial"/>
          <w:b/>
          <w:bCs/>
          <w:sz w:val="24"/>
          <w:szCs w:val="24"/>
        </w:rPr>
        <w:t xml:space="preserve">1 </w:t>
      </w:r>
      <w:r w:rsidR="00FE3F12" w:rsidRPr="007B0EDE">
        <w:rPr>
          <w:rFonts w:ascii="Arial" w:eastAsia="宋体" w:hAnsi="Arial" w:cs="Arial"/>
          <w:b/>
          <w:bCs/>
          <w:sz w:val="24"/>
          <w:szCs w:val="24"/>
        </w:rPr>
        <w:t xml:space="preserve">of </w:t>
      </w:r>
      <w:r w:rsidRPr="007B0EDE">
        <w:rPr>
          <w:rFonts w:ascii="Arial" w:eastAsia="宋体" w:hAnsi="Arial" w:cs="Arial"/>
          <w:b/>
          <w:bCs/>
          <w:sz w:val="24"/>
          <w:szCs w:val="24"/>
        </w:rPr>
        <w:t>PD</w:t>
      </w:r>
      <w:r w:rsidR="00FE3F12" w:rsidRPr="007B0EDE">
        <w:rPr>
          <w:rFonts w:ascii="Arial" w:eastAsia="宋体" w:hAnsi="Arial" w:cs="Arial"/>
          <w:b/>
          <w:bCs/>
          <w:sz w:val="24"/>
          <w:szCs w:val="24"/>
        </w:rPr>
        <w:t>D</w:t>
      </w:r>
      <w:r w:rsidRPr="007B0EDE">
        <w:rPr>
          <w:rFonts w:ascii="Arial" w:eastAsia="宋体" w:hAnsi="Arial" w:cs="Arial"/>
          <w:sz w:val="24"/>
          <w:szCs w:val="24"/>
        </w:rPr>
        <w:t>.</w:t>
      </w:r>
      <w:r w:rsidRPr="007B0EDE">
        <w:rPr>
          <w:rFonts w:ascii="Arial" w:eastAsia="宋体" w:hAnsi="Arial" w:cs="Arial"/>
          <w:b/>
          <w:bCs/>
          <w:sz w:val="24"/>
          <w:szCs w:val="24"/>
        </w:rPr>
        <w:t xml:space="preserve"> </w:t>
      </w:r>
      <w:r w:rsidR="00153600" w:rsidRPr="007B0EDE">
        <w:rPr>
          <w:rFonts w:ascii="Arial" w:eastAsia="宋体" w:hAnsi="Arial" w:cs="Arial"/>
          <w:sz w:val="24"/>
          <w:szCs w:val="24"/>
        </w:rPr>
        <w:t>The NS-T</w:t>
      </w:r>
      <w:r w:rsidR="00212176" w:rsidRPr="007B0EDE">
        <w:rPr>
          <w:rFonts w:ascii="Arial" w:eastAsia="宋体" w:hAnsi="Arial" w:cs="Arial"/>
          <w:sz w:val="24"/>
          <w:szCs w:val="24"/>
        </w:rPr>
        <w:t>EM</w:t>
      </w:r>
      <w:r w:rsidR="00153600" w:rsidRPr="007B0EDE">
        <w:rPr>
          <w:rFonts w:ascii="Arial" w:eastAsia="宋体" w:hAnsi="Arial" w:cs="Arial"/>
          <w:sz w:val="24"/>
          <w:szCs w:val="24"/>
        </w:rPr>
        <w:t xml:space="preserve"> represent image</w:t>
      </w:r>
      <w:r w:rsidR="00604ABC" w:rsidRPr="007B0EDE">
        <w:rPr>
          <w:rFonts w:ascii="Arial" w:eastAsia="宋体" w:hAnsi="Arial" w:cs="Arial"/>
          <w:sz w:val="24"/>
          <w:szCs w:val="24"/>
        </w:rPr>
        <w:t xml:space="preserve"> (</w:t>
      </w:r>
      <w:r w:rsidR="00604ABC" w:rsidRPr="00F70F15">
        <w:rPr>
          <w:rFonts w:ascii="Arial" w:eastAsia="宋体" w:hAnsi="Arial" w:cs="Arial"/>
          <w:bCs/>
          <w:sz w:val="24"/>
          <w:szCs w:val="24"/>
        </w:rPr>
        <w:t>A</w:t>
      </w:r>
      <w:r w:rsidR="00604ABC" w:rsidRPr="007B0EDE">
        <w:rPr>
          <w:rFonts w:ascii="Arial" w:eastAsia="宋体" w:hAnsi="Arial" w:cs="Arial"/>
          <w:sz w:val="24"/>
          <w:szCs w:val="24"/>
        </w:rPr>
        <w:t>)</w:t>
      </w:r>
      <w:r w:rsidR="00153600" w:rsidRPr="007B0EDE">
        <w:rPr>
          <w:rFonts w:ascii="Arial" w:eastAsia="宋体" w:hAnsi="Arial" w:cs="Arial"/>
          <w:sz w:val="24"/>
          <w:szCs w:val="24"/>
        </w:rPr>
        <w:t xml:space="preserve"> </w:t>
      </w:r>
      <w:r w:rsidR="00604ABC" w:rsidRPr="007B0EDE">
        <w:rPr>
          <w:rFonts w:ascii="Arial" w:eastAsia="宋体" w:hAnsi="Arial" w:cs="Arial"/>
          <w:sz w:val="24"/>
          <w:szCs w:val="24"/>
        </w:rPr>
        <w:t>and 3D density map with resolution labeled (</w:t>
      </w:r>
      <w:r w:rsidR="00604ABC" w:rsidRPr="00F70F15">
        <w:rPr>
          <w:rFonts w:ascii="Arial" w:eastAsia="宋体" w:hAnsi="Arial" w:cs="Arial"/>
          <w:bCs/>
          <w:sz w:val="24"/>
          <w:szCs w:val="24"/>
        </w:rPr>
        <w:t>B</w:t>
      </w:r>
      <w:r w:rsidR="00604ABC" w:rsidRPr="007B0EDE">
        <w:rPr>
          <w:rFonts w:ascii="Arial" w:eastAsia="宋体" w:hAnsi="Arial" w:cs="Arial"/>
          <w:sz w:val="24"/>
          <w:szCs w:val="24"/>
        </w:rPr>
        <w:t xml:space="preserve">) </w:t>
      </w:r>
      <w:r w:rsidR="00153600" w:rsidRPr="007B0EDE">
        <w:rPr>
          <w:rFonts w:ascii="Arial" w:eastAsia="宋体" w:hAnsi="Arial" w:cs="Arial"/>
          <w:sz w:val="24"/>
          <w:szCs w:val="24"/>
        </w:rPr>
        <w:t xml:space="preserve">of TMEM106B fibril extracted from the frontal cortex of </w:t>
      </w:r>
      <w:r w:rsidR="005B225F" w:rsidRPr="007B0EDE">
        <w:rPr>
          <w:rFonts w:ascii="Arial" w:eastAsia="宋体" w:hAnsi="Arial" w:cs="Arial"/>
          <w:sz w:val="24"/>
          <w:szCs w:val="24"/>
        </w:rPr>
        <w:t xml:space="preserve">case </w:t>
      </w:r>
      <w:r w:rsidR="00CE62CE" w:rsidRPr="007B0EDE">
        <w:rPr>
          <w:rFonts w:ascii="Arial" w:eastAsia="宋体" w:hAnsi="Arial" w:cs="Arial"/>
          <w:sz w:val="24"/>
          <w:szCs w:val="24"/>
        </w:rPr>
        <w:t xml:space="preserve">1 </w:t>
      </w:r>
      <w:r w:rsidR="005B225F" w:rsidRPr="007B0EDE">
        <w:rPr>
          <w:rFonts w:ascii="Arial" w:eastAsia="宋体" w:hAnsi="Arial" w:cs="Arial"/>
          <w:sz w:val="24"/>
          <w:szCs w:val="24"/>
        </w:rPr>
        <w:t>of PDD</w:t>
      </w:r>
      <w:r w:rsidR="00153600" w:rsidRPr="007B0EDE">
        <w:rPr>
          <w:rFonts w:ascii="Arial" w:eastAsia="宋体" w:hAnsi="Arial" w:cs="Arial"/>
          <w:sz w:val="24"/>
          <w:szCs w:val="24"/>
        </w:rPr>
        <w:t xml:space="preserve"> patient. </w:t>
      </w:r>
      <w:r w:rsidR="00F70F15">
        <w:rPr>
          <w:rFonts w:ascii="Arial" w:eastAsia="宋体" w:hAnsi="Arial" w:cs="Arial"/>
          <w:sz w:val="24"/>
          <w:szCs w:val="24"/>
        </w:rPr>
        <w:t>(</w:t>
      </w:r>
      <w:r w:rsidR="00604ABC" w:rsidRPr="00F70F15">
        <w:rPr>
          <w:rFonts w:ascii="Arial" w:eastAsia="宋体" w:hAnsi="Arial" w:cs="Arial"/>
          <w:bCs/>
          <w:sz w:val="24"/>
          <w:szCs w:val="24"/>
        </w:rPr>
        <w:t>C</w:t>
      </w:r>
      <w:r w:rsidR="00F70F15" w:rsidRPr="00F70F15">
        <w:rPr>
          <w:rFonts w:ascii="Arial" w:eastAsia="宋体" w:hAnsi="Arial" w:cs="Arial"/>
          <w:bCs/>
          <w:sz w:val="24"/>
          <w:szCs w:val="24"/>
        </w:rPr>
        <w:t>)</w:t>
      </w:r>
      <w:r w:rsidR="003416E4" w:rsidRPr="007B0EDE">
        <w:rPr>
          <w:rFonts w:ascii="Arial" w:eastAsia="宋体" w:hAnsi="Arial" w:cs="Arial"/>
          <w:sz w:val="24"/>
          <w:szCs w:val="24"/>
        </w:rPr>
        <w:t xml:space="preserve"> Local resolution estimation of the</w:t>
      </w:r>
      <w:r w:rsidR="003416E4" w:rsidRPr="007B0EDE">
        <w:rPr>
          <w:rFonts w:ascii="Arial" w:eastAsia="宋体" w:hAnsi="Arial" w:cs="Arial" w:hint="eastAsia"/>
          <w:sz w:val="24"/>
          <w:szCs w:val="24"/>
        </w:rPr>
        <w:t xml:space="preserve"> </w:t>
      </w:r>
      <w:r w:rsidR="003416E4" w:rsidRPr="007B0EDE">
        <w:rPr>
          <w:rFonts w:ascii="Arial" w:eastAsia="宋体" w:hAnsi="Arial" w:cs="Arial"/>
          <w:sz w:val="24"/>
          <w:szCs w:val="24"/>
        </w:rPr>
        <w:t>reconstruction (top) and</w:t>
      </w:r>
      <w:r w:rsidR="00F1116D" w:rsidRPr="007B0EDE">
        <w:rPr>
          <w:rFonts w:ascii="Arial" w:eastAsia="宋体" w:hAnsi="Arial" w:cs="Arial"/>
          <w:sz w:val="24"/>
          <w:szCs w:val="24"/>
        </w:rPr>
        <w:t xml:space="preserve"> </w:t>
      </w:r>
      <w:r w:rsidR="003416E4" w:rsidRPr="007B0EDE">
        <w:rPr>
          <w:rFonts w:ascii="Arial" w:eastAsia="宋体" w:hAnsi="Arial" w:cs="Arial"/>
          <w:sz w:val="24"/>
          <w:szCs w:val="24"/>
        </w:rPr>
        <w:t xml:space="preserve">gold standard Fourier shell correction curve (bottom) for case </w:t>
      </w:r>
      <w:r w:rsidR="00CE62CE" w:rsidRPr="007B0EDE">
        <w:rPr>
          <w:rFonts w:ascii="Arial" w:eastAsia="宋体" w:hAnsi="Arial" w:cs="Arial"/>
          <w:sz w:val="24"/>
          <w:szCs w:val="24"/>
        </w:rPr>
        <w:t>1</w:t>
      </w:r>
      <w:r w:rsidR="003416E4" w:rsidRPr="007B0EDE">
        <w:rPr>
          <w:rFonts w:ascii="Arial" w:eastAsia="宋体" w:hAnsi="Arial" w:cs="Arial"/>
          <w:sz w:val="24"/>
          <w:szCs w:val="24"/>
        </w:rPr>
        <w:t xml:space="preserve"> of PDD derived TMEM106B fibril. </w:t>
      </w:r>
      <w:r w:rsidR="0038161F" w:rsidRPr="007B0EDE">
        <w:rPr>
          <w:rFonts w:ascii="Arial" w:eastAsia="宋体" w:hAnsi="Arial" w:cs="Arial"/>
          <w:sz w:val="24"/>
          <w:szCs w:val="24"/>
        </w:rPr>
        <w:t>Its</w:t>
      </w:r>
      <w:r w:rsidR="003416E4" w:rsidRPr="007B0EDE">
        <w:rPr>
          <w:rFonts w:ascii="Arial" w:eastAsia="宋体" w:hAnsi="Arial" w:cs="Arial"/>
          <w:sz w:val="24"/>
          <w:szCs w:val="24"/>
        </w:rPr>
        <w:t xml:space="preserve"> overall resolution of is 3.5 Å.</w:t>
      </w:r>
      <w:r w:rsidR="003416E4" w:rsidRPr="007B0EDE">
        <w:rPr>
          <w:rFonts w:ascii="Arial" w:eastAsia="宋体" w:hAnsi="Arial" w:cs="Arial" w:hint="eastAsia"/>
          <w:sz w:val="24"/>
          <w:szCs w:val="24"/>
        </w:rPr>
        <w:t xml:space="preserve"> </w:t>
      </w:r>
      <w:r w:rsidR="00F70F15">
        <w:rPr>
          <w:rFonts w:ascii="Arial" w:eastAsia="宋体" w:hAnsi="Arial" w:cs="Arial"/>
          <w:sz w:val="24"/>
          <w:szCs w:val="24"/>
        </w:rPr>
        <w:t>(</w:t>
      </w:r>
      <w:r w:rsidR="00F70F15" w:rsidRPr="00F70F15">
        <w:rPr>
          <w:rFonts w:ascii="Arial" w:eastAsia="宋体" w:hAnsi="Arial" w:cs="Arial"/>
          <w:bCs/>
          <w:sz w:val="24"/>
          <w:szCs w:val="24"/>
        </w:rPr>
        <w:t>D)</w:t>
      </w:r>
      <w:r w:rsidR="00604ABC" w:rsidRPr="007B0EDE">
        <w:rPr>
          <w:rFonts w:ascii="Arial" w:eastAsia="宋体" w:hAnsi="Arial" w:cs="Arial"/>
          <w:sz w:val="24"/>
          <w:szCs w:val="24"/>
        </w:rPr>
        <w:t xml:space="preserve"> </w:t>
      </w:r>
      <w:r w:rsidR="00F1116D" w:rsidRPr="007B0EDE">
        <w:rPr>
          <w:rFonts w:ascii="Arial" w:eastAsia="宋体" w:hAnsi="Arial" w:cs="Arial"/>
          <w:sz w:val="24"/>
          <w:szCs w:val="24"/>
        </w:rPr>
        <w:t>Overlay of the</w:t>
      </w:r>
      <w:r w:rsidR="00153600" w:rsidRPr="007B0EDE">
        <w:rPr>
          <w:rFonts w:ascii="Arial" w:eastAsia="宋体" w:hAnsi="Arial" w:cs="Arial"/>
          <w:sz w:val="24"/>
          <w:szCs w:val="24"/>
        </w:rPr>
        <w:t xml:space="preserve"> atomic model</w:t>
      </w:r>
      <w:r w:rsidR="00617B20" w:rsidRPr="007B0EDE">
        <w:rPr>
          <w:rFonts w:ascii="Arial" w:eastAsia="宋体" w:hAnsi="Arial" w:cs="Arial"/>
          <w:sz w:val="24"/>
          <w:szCs w:val="24"/>
        </w:rPr>
        <w:t>s</w:t>
      </w:r>
      <w:r w:rsidR="00F1116D" w:rsidRPr="007B0EDE">
        <w:rPr>
          <w:rFonts w:ascii="Arial" w:eastAsia="宋体" w:hAnsi="Arial" w:cs="Arial"/>
          <w:sz w:val="24"/>
          <w:szCs w:val="24"/>
        </w:rPr>
        <w:t xml:space="preserve"> of the </w:t>
      </w:r>
      <w:r w:rsidR="00675394" w:rsidRPr="007B0EDE">
        <w:rPr>
          <w:rFonts w:ascii="Arial" w:eastAsia="宋体" w:hAnsi="Arial" w:cs="Arial"/>
          <w:sz w:val="24"/>
          <w:szCs w:val="24"/>
        </w:rPr>
        <w:t xml:space="preserve">Type 1 </w:t>
      </w:r>
      <w:r w:rsidR="00F1116D" w:rsidRPr="007B0EDE">
        <w:rPr>
          <w:rFonts w:ascii="Arial" w:eastAsia="宋体" w:hAnsi="Arial" w:cs="Arial"/>
          <w:sz w:val="24"/>
          <w:szCs w:val="24"/>
        </w:rPr>
        <w:t>TMEM106B fibril</w:t>
      </w:r>
      <w:r w:rsidR="00B26D1A" w:rsidRPr="007B0EDE">
        <w:rPr>
          <w:rFonts w:ascii="Arial" w:eastAsia="宋体" w:hAnsi="Arial" w:cs="Arial"/>
          <w:sz w:val="24"/>
          <w:szCs w:val="24"/>
        </w:rPr>
        <w:t xml:space="preserve"> </w:t>
      </w:r>
      <w:r w:rsidR="00F1116D" w:rsidRPr="007B0EDE">
        <w:rPr>
          <w:rFonts w:ascii="Arial" w:eastAsia="宋体" w:hAnsi="Arial" w:cs="Arial"/>
          <w:sz w:val="24"/>
          <w:szCs w:val="24"/>
        </w:rPr>
        <w:t xml:space="preserve">derived from case </w:t>
      </w:r>
      <w:r w:rsidR="00CE62CE" w:rsidRPr="007B0EDE">
        <w:rPr>
          <w:rFonts w:ascii="Arial" w:eastAsia="宋体" w:hAnsi="Arial" w:cs="Arial"/>
          <w:sz w:val="24"/>
          <w:szCs w:val="24"/>
        </w:rPr>
        <w:t xml:space="preserve">1 </w:t>
      </w:r>
      <w:r w:rsidR="00213A24" w:rsidRPr="007B0EDE">
        <w:rPr>
          <w:rFonts w:ascii="Arial" w:eastAsia="宋体" w:hAnsi="Arial" w:cs="Arial" w:hint="eastAsia"/>
          <w:sz w:val="24"/>
          <w:szCs w:val="24"/>
        </w:rPr>
        <w:t>of</w:t>
      </w:r>
      <w:r w:rsidR="00213A24" w:rsidRPr="007B0EDE">
        <w:rPr>
          <w:rFonts w:ascii="Arial" w:eastAsia="宋体" w:hAnsi="Arial" w:cs="Arial"/>
          <w:sz w:val="24"/>
          <w:szCs w:val="24"/>
        </w:rPr>
        <w:t xml:space="preserve"> </w:t>
      </w:r>
      <w:r w:rsidR="00F1116D" w:rsidRPr="007B0EDE">
        <w:rPr>
          <w:rFonts w:ascii="Arial" w:eastAsia="宋体" w:hAnsi="Arial" w:cs="Arial"/>
          <w:sz w:val="24"/>
          <w:szCs w:val="24"/>
        </w:rPr>
        <w:t xml:space="preserve">PDD and </w:t>
      </w:r>
      <w:r w:rsidR="00617B20" w:rsidRPr="007B0EDE">
        <w:rPr>
          <w:rFonts w:ascii="Arial" w:eastAsia="宋体" w:hAnsi="Arial" w:cs="Arial"/>
          <w:sz w:val="24"/>
          <w:szCs w:val="24"/>
        </w:rPr>
        <w:t>Type 1 TMEM106B fibril</w:t>
      </w:r>
      <w:r w:rsidR="00027A51" w:rsidRPr="007B0EDE">
        <w:rPr>
          <w:rFonts w:ascii="Arial" w:eastAsia="宋体" w:hAnsi="Arial" w:cs="Arial"/>
          <w:sz w:val="24"/>
          <w:szCs w:val="24"/>
        </w:rPr>
        <w:t xml:space="preserve"> (PDB ID: 7X83)</w:t>
      </w:r>
      <w:r w:rsidR="00F1116D" w:rsidRPr="007B0EDE">
        <w:rPr>
          <w:rFonts w:ascii="Arial" w:eastAsia="宋体" w:hAnsi="Arial" w:cs="Arial"/>
          <w:sz w:val="24"/>
          <w:szCs w:val="24"/>
        </w:rPr>
        <w:t xml:space="preserve"> from case </w:t>
      </w:r>
      <w:r w:rsidR="00604ABC" w:rsidRPr="007B0EDE">
        <w:rPr>
          <w:rFonts w:ascii="Arial" w:eastAsia="宋体" w:hAnsi="Arial" w:cs="Arial"/>
          <w:sz w:val="24"/>
          <w:szCs w:val="24"/>
        </w:rPr>
        <w:t xml:space="preserve">6 </w:t>
      </w:r>
      <w:r w:rsidR="00F1116D" w:rsidRPr="007B0EDE">
        <w:rPr>
          <w:rFonts w:ascii="Arial" w:eastAsia="宋体" w:hAnsi="Arial" w:cs="Arial"/>
          <w:sz w:val="24"/>
          <w:szCs w:val="24"/>
        </w:rPr>
        <w:t xml:space="preserve">of </w:t>
      </w:r>
      <w:r w:rsidR="0038161F" w:rsidRPr="007B0EDE">
        <w:rPr>
          <w:rFonts w:ascii="Arial" w:eastAsia="宋体" w:hAnsi="Arial" w:cs="Arial"/>
          <w:sz w:val="24"/>
          <w:szCs w:val="24"/>
        </w:rPr>
        <w:t>n</w:t>
      </w:r>
      <w:r w:rsidR="00604ABC" w:rsidRPr="007B0EDE">
        <w:rPr>
          <w:rFonts w:ascii="Arial" w:eastAsia="宋体" w:hAnsi="Arial" w:cs="Arial"/>
          <w:sz w:val="24"/>
          <w:szCs w:val="24"/>
        </w:rPr>
        <w:t>on-ND</w:t>
      </w:r>
      <w:r w:rsidR="003416E4" w:rsidRPr="007B0EDE">
        <w:rPr>
          <w:rFonts w:ascii="Arial" w:eastAsia="宋体" w:hAnsi="Arial" w:cs="Arial"/>
          <w:sz w:val="24"/>
          <w:szCs w:val="24"/>
        </w:rPr>
        <w:t xml:space="preserve"> (corresponding to normal 2 case in our previously study) </w:t>
      </w:r>
      <w:r w:rsidR="00617B20" w:rsidRPr="007B0EDE">
        <w:rPr>
          <w:rFonts w:ascii="Arial" w:eastAsia="宋体" w:hAnsi="Arial" w:cs="Arial"/>
          <w:sz w:val="24"/>
          <w:szCs w:val="24"/>
        </w:rPr>
        <w:t>as we reported</w:t>
      </w:r>
      <w:r w:rsidR="00617B20" w:rsidRPr="007B0EDE">
        <w:rPr>
          <w:rFonts w:ascii="Arial" w:eastAsia="宋体" w:hAnsi="Arial" w:cs="Arial"/>
          <w:sz w:val="24"/>
          <w:szCs w:val="24"/>
        </w:rPr>
        <w:fldChar w:fldCharType="begin">
          <w:fldData xml:space="preserve">PEVuZE5vdGU+PENpdGU+PEF1dGhvcj5GYW48L0F1dGhvcj48WWVhcj4yMDIyPC9ZZWFyPjxSZWNO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</w:fldData>
        </w:fldChar>
      </w:r>
      <w:r w:rsidR="00617B20" w:rsidRPr="007B0EDE">
        <w:rPr>
          <w:rFonts w:ascii="Arial" w:eastAsia="宋体" w:hAnsi="Arial" w:cs="Arial"/>
          <w:sz w:val="24"/>
          <w:szCs w:val="24"/>
        </w:rPr>
        <w:instrText xml:space="preserve"> ADDIN EN.CITE </w:instrText>
      </w:r>
      <w:r w:rsidR="00617B20" w:rsidRPr="007B0EDE">
        <w:rPr>
          <w:rFonts w:ascii="Arial" w:eastAsia="宋体" w:hAnsi="Arial" w:cs="Arial"/>
          <w:sz w:val="24"/>
          <w:szCs w:val="24"/>
        </w:rPr>
        <w:fldChar w:fldCharType="begin">
          <w:fldData xml:space="preserve">PEVuZE5vdGU+PENpdGU+PEF1dGhvcj5GYW48L0F1dGhvcj48WWVhcj4yMDIyPC9ZZWFyPjxSZWNO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</w:fldData>
        </w:fldChar>
      </w:r>
      <w:r w:rsidR="00617B20" w:rsidRPr="007B0EDE">
        <w:rPr>
          <w:rFonts w:ascii="Arial" w:eastAsia="宋体" w:hAnsi="Arial" w:cs="Arial"/>
          <w:sz w:val="24"/>
          <w:szCs w:val="24"/>
        </w:rPr>
        <w:instrText xml:space="preserve"> ADDIN EN.CITE.DATA </w:instrText>
      </w:r>
      <w:r w:rsidR="00617B20" w:rsidRPr="007B0EDE">
        <w:rPr>
          <w:rFonts w:ascii="Arial" w:eastAsia="宋体" w:hAnsi="Arial" w:cs="Arial"/>
          <w:sz w:val="24"/>
          <w:szCs w:val="24"/>
        </w:rPr>
      </w:r>
      <w:r w:rsidR="00617B20" w:rsidRPr="007B0EDE">
        <w:rPr>
          <w:rFonts w:ascii="Arial" w:eastAsia="宋体" w:hAnsi="Arial" w:cs="Arial"/>
          <w:sz w:val="24"/>
          <w:szCs w:val="24"/>
        </w:rPr>
        <w:fldChar w:fldCharType="end"/>
      </w:r>
      <w:r w:rsidR="00617B20" w:rsidRPr="007B0EDE">
        <w:rPr>
          <w:rFonts w:ascii="Arial" w:eastAsia="宋体" w:hAnsi="Arial" w:cs="Arial"/>
          <w:sz w:val="24"/>
          <w:szCs w:val="24"/>
        </w:rPr>
      </w:r>
      <w:r w:rsidR="00617B20" w:rsidRPr="007B0EDE">
        <w:rPr>
          <w:rFonts w:ascii="Arial" w:eastAsia="宋体" w:hAnsi="Arial" w:cs="Arial"/>
          <w:sz w:val="24"/>
          <w:szCs w:val="24"/>
        </w:rPr>
        <w:fldChar w:fldCharType="separate"/>
      </w:r>
      <w:r w:rsidR="00617B20" w:rsidRPr="007B0EDE">
        <w:rPr>
          <w:rFonts w:ascii="Arial" w:eastAsia="宋体" w:hAnsi="Arial" w:cs="Arial"/>
          <w:noProof/>
          <w:sz w:val="24"/>
          <w:szCs w:val="24"/>
          <w:vertAlign w:val="superscript"/>
        </w:rPr>
        <w:t>1</w:t>
      </w:r>
      <w:r w:rsidR="00617B20" w:rsidRPr="007B0EDE">
        <w:rPr>
          <w:rFonts w:ascii="Arial" w:eastAsia="宋体" w:hAnsi="Arial" w:cs="Arial"/>
          <w:sz w:val="24"/>
          <w:szCs w:val="24"/>
        </w:rPr>
        <w:fldChar w:fldCharType="end"/>
      </w:r>
      <w:r w:rsidR="00617B20" w:rsidRPr="007B0EDE">
        <w:rPr>
          <w:rFonts w:ascii="Arial" w:eastAsia="宋体" w:hAnsi="Arial" w:cs="Arial"/>
          <w:sz w:val="24"/>
          <w:szCs w:val="24"/>
        </w:rPr>
        <w:t xml:space="preserve"> with a root-mean square deviation (RMSD) of 0.</w:t>
      </w:r>
      <w:r w:rsidR="00B26D1A" w:rsidRPr="007B0EDE">
        <w:rPr>
          <w:rFonts w:ascii="Arial" w:eastAsia="宋体" w:hAnsi="Arial" w:cs="Arial"/>
          <w:sz w:val="24"/>
          <w:szCs w:val="24"/>
        </w:rPr>
        <w:t>280</w:t>
      </w:r>
      <w:r w:rsidR="00617B20" w:rsidRPr="007B0EDE">
        <w:rPr>
          <w:rFonts w:ascii="Arial" w:eastAsia="宋体" w:hAnsi="Arial" w:cs="Arial"/>
          <w:sz w:val="24"/>
          <w:szCs w:val="24"/>
        </w:rPr>
        <w:t xml:space="preserve"> </w:t>
      </w:r>
      <w:r w:rsidR="00582998" w:rsidRPr="007B0EDE">
        <w:rPr>
          <w:rFonts w:ascii="Arial" w:eastAsia="宋体" w:hAnsi="Arial" w:cs="Arial"/>
          <w:sz w:val="24"/>
          <w:szCs w:val="24"/>
        </w:rPr>
        <w:t>Å</w:t>
      </w:r>
      <w:r w:rsidR="00617B20" w:rsidRPr="007B0EDE">
        <w:rPr>
          <w:rFonts w:ascii="Arial" w:eastAsia="宋体" w:hAnsi="Arial" w:cs="Arial"/>
          <w:sz w:val="24"/>
          <w:szCs w:val="24"/>
        </w:rPr>
        <w:t xml:space="preserve"> over 135 C-α atoms, </w:t>
      </w:r>
      <w:r w:rsidR="00617B20" w:rsidRPr="007B0EDE">
        <w:rPr>
          <w:rFonts w:ascii="Arial" w:eastAsia="宋体" w:hAnsi="Arial" w:cs="Arial" w:hint="eastAsia"/>
          <w:sz w:val="24"/>
          <w:szCs w:val="24"/>
        </w:rPr>
        <w:t>which</w:t>
      </w:r>
      <w:r w:rsidR="00617B20" w:rsidRPr="007B0EDE">
        <w:rPr>
          <w:rFonts w:ascii="Arial" w:eastAsia="宋体" w:hAnsi="Arial" w:cs="Arial"/>
          <w:sz w:val="24"/>
          <w:szCs w:val="24"/>
        </w:rPr>
        <w:t xml:space="preserve"> indicates</w:t>
      </w:r>
      <w:r w:rsidR="000B1CA8" w:rsidRPr="007B0EDE">
        <w:rPr>
          <w:rFonts w:ascii="Arial" w:eastAsia="宋体" w:hAnsi="Arial" w:cs="Arial"/>
          <w:sz w:val="24"/>
          <w:szCs w:val="24"/>
        </w:rPr>
        <w:t xml:space="preserve"> that</w:t>
      </w:r>
      <w:r w:rsidR="00153600" w:rsidRPr="007B0EDE">
        <w:rPr>
          <w:rFonts w:ascii="Arial" w:eastAsia="宋体" w:hAnsi="Arial" w:cs="Arial"/>
          <w:sz w:val="24"/>
          <w:szCs w:val="24"/>
        </w:rPr>
        <w:t xml:space="preserve"> the</w:t>
      </w:r>
      <w:r w:rsidR="00153600" w:rsidRPr="007B0EDE">
        <w:rPr>
          <w:rFonts w:ascii="Arial" w:eastAsia="宋体" w:hAnsi="Arial" w:cs="Arial"/>
          <w:i/>
          <w:iCs/>
          <w:sz w:val="24"/>
          <w:szCs w:val="24"/>
        </w:rPr>
        <w:t xml:space="preserve"> </w:t>
      </w:r>
      <w:r w:rsidR="00FC7138" w:rsidRPr="007B0EDE">
        <w:rPr>
          <w:rFonts w:ascii="Arial" w:eastAsia="宋体" w:hAnsi="Arial" w:cs="Arial"/>
          <w:i/>
          <w:iCs/>
          <w:sz w:val="24"/>
          <w:szCs w:val="24"/>
        </w:rPr>
        <w:t>ex vivo</w:t>
      </w:r>
      <w:r w:rsidR="000270C7" w:rsidRPr="007B0EDE">
        <w:rPr>
          <w:rFonts w:ascii="Arial" w:eastAsia="宋体" w:hAnsi="Arial" w:cs="Arial"/>
          <w:i/>
          <w:iCs/>
          <w:sz w:val="24"/>
          <w:szCs w:val="24"/>
        </w:rPr>
        <w:t xml:space="preserve"> </w:t>
      </w:r>
      <w:r w:rsidR="00153600" w:rsidRPr="007B0EDE">
        <w:rPr>
          <w:rFonts w:ascii="Arial" w:eastAsia="宋体" w:hAnsi="Arial" w:cs="Arial"/>
          <w:sz w:val="24"/>
          <w:szCs w:val="24"/>
        </w:rPr>
        <w:t xml:space="preserve">TMEM106B fibril </w:t>
      </w:r>
      <w:r w:rsidR="00AD5509" w:rsidRPr="007B0EDE">
        <w:rPr>
          <w:rFonts w:ascii="Arial" w:eastAsia="宋体" w:hAnsi="Arial" w:cs="Arial"/>
          <w:sz w:val="24"/>
          <w:szCs w:val="24"/>
        </w:rPr>
        <w:t xml:space="preserve">from case </w:t>
      </w:r>
      <w:r w:rsidR="0095018F" w:rsidRPr="007B0EDE">
        <w:rPr>
          <w:rFonts w:ascii="Arial" w:eastAsia="宋体" w:hAnsi="Arial" w:cs="Arial"/>
          <w:sz w:val="24"/>
          <w:szCs w:val="24"/>
        </w:rPr>
        <w:t xml:space="preserve">1 </w:t>
      </w:r>
      <w:r w:rsidR="00AD5509" w:rsidRPr="007B0EDE">
        <w:rPr>
          <w:rFonts w:ascii="Arial" w:eastAsia="宋体" w:hAnsi="Arial" w:cs="Arial"/>
          <w:sz w:val="24"/>
          <w:szCs w:val="24"/>
        </w:rPr>
        <w:t>of PDD</w:t>
      </w:r>
      <w:r w:rsidR="00AD5509" w:rsidRPr="007B0EDE" w:rsidDel="00AD5509">
        <w:rPr>
          <w:rFonts w:ascii="Arial" w:eastAsia="宋体" w:hAnsi="Arial" w:cs="Arial"/>
          <w:sz w:val="24"/>
          <w:szCs w:val="24"/>
        </w:rPr>
        <w:t xml:space="preserve"> </w:t>
      </w:r>
      <w:r w:rsidR="00AD5509" w:rsidRPr="007B0EDE">
        <w:rPr>
          <w:rFonts w:ascii="Arial" w:eastAsia="宋体" w:hAnsi="Arial" w:cs="Arial"/>
          <w:sz w:val="24"/>
          <w:szCs w:val="24"/>
        </w:rPr>
        <w:t xml:space="preserve">patient </w:t>
      </w:r>
      <w:r w:rsidR="00474668" w:rsidRPr="007B0EDE">
        <w:rPr>
          <w:rFonts w:ascii="Arial" w:eastAsia="宋体" w:hAnsi="Arial" w:cs="Arial"/>
          <w:sz w:val="24"/>
          <w:szCs w:val="24"/>
        </w:rPr>
        <w:t xml:space="preserve">corresponds to the </w:t>
      </w:r>
      <w:r w:rsidR="0095018F" w:rsidRPr="007B0EDE">
        <w:rPr>
          <w:rFonts w:ascii="Arial" w:eastAsia="宋体" w:hAnsi="Arial" w:cs="Arial"/>
          <w:sz w:val="24"/>
          <w:szCs w:val="24"/>
        </w:rPr>
        <w:t>T</w:t>
      </w:r>
      <w:r w:rsidR="00474668" w:rsidRPr="007B0EDE">
        <w:rPr>
          <w:rFonts w:ascii="Arial" w:eastAsia="宋体" w:hAnsi="Arial" w:cs="Arial"/>
          <w:sz w:val="24"/>
          <w:szCs w:val="24"/>
        </w:rPr>
        <w:t>ype 1 TMEM106B fibril structure</w:t>
      </w:r>
      <w:r w:rsidR="000B1CA8" w:rsidRPr="007B0EDE">
        <w:rPr>
          <w:rFonts w:ascii="Arial" w:eastAsia="宋体" w:hAnsi="Arial" w:cs="Arial"/>
          <w:sz w:val="24"/>
          <w:szCs w:val="24"/>
        </w:rPr>
        <w:t>.</w:t>
      </w:r>
      <w:r w:rsidR="00153600" w:rsidRPr="007B0EDE">
        <w:rPr>
          <w:rFonts w:ascii="Arial" w:eastAsia="宋体" w:hAnsi="Arial" w:cs="Arial"/>
          <w:sz w:val="24"/>
          <w:szCs w:val="24"/>
        </w:rPr>
        <w:t xml:space="preserve"> </w:t>
      </w:r>
      <w:r w:rsidR="000270C7" w:rsidRPr="007B0EDE">
        <w:rPr>
          <w:rFonts w:ascii="Arial" w:eastAsia="宋体" w:hAnsi="Arial" w:cs="Arial"/>
          <w:sz w:val="24"/>
          <w:szCs w:val="24"/>
        </w:rPr>
        <w:t>Scale bar</w:t>
      </w:r>
      <w:r w:rsidR="00DA0FDB" w:rsidRPr="007B0EDE">
        <w:rPr>
          <w:rFonts w:ascii="Arial" w:eastAsia="宋体" w:hAnsi="Arial" w:cs="Arial"/>
          <w:sz w:val="24"/>
          <w:szCs w:val="24"/>
        </w:rPr>
        <w:t>,</w:t>
      </w:r>
      <w:r w:rsidR="000270C7" w:rsidRPr="007B0EDE">
        <w:rPr>
          <w:rFonts w:ascii="Arial" w:eastAsia="宋体" w:hAnsi="Arial" w:cs="Arial"/>
          <w:sz w:val="24"/>
          <w:szCs w:val="24"/>
        </w:rPr>
        <w:t>100</w:t>
      </w:r>
      <w:r w:rsidR="0038161F" w:rsidRPr="007B0EDE">
        <w:rPr>
          <w:rFonts w:ascii="Arial" w:eastAsia="宋体" w:hAnsi="Arial" w:cs="Arial"/>
          <w:sz w:val="24"/>
          <w:szCs w:val="24"/>
        </w:rPr>
        <w:t xml:space="preserve"> </w:t>
      </w:r>
      <w:r w:rsidR="000270C7" w:rsidRPr="007B0EDE">
        <w:rPr>
          <w:rFonts w:ascii="Arial" w:eastAsia="宋体" w:hAnsi="Arial" w:cs="Arial"/>
          <w:sz w:val="24"/>
          <w:szCs w:val="24"/>
        </w:rPr>
        <w:t>nm (</w:t>
      </w:r>
      <w:r w:rsidR="009668F9" w:rsidRPr="00F70F15">
        <w:rPr>
          <w:rFonts w:ascii="Arial" w:eastAsia="宋体" w:hAnsi="Arial" w:cs="Arial"/>
          <w:bCs/>
          <w:sz w:val="24"/>
          <w:szCs w:val="24"/>
        </w:rPr>
        <w:t>A</w:t>
      </w:r>
      <w:r w:rsidR="000270C7" w:rsidRPr="007B0EDE">
        <w:rPr>
          <w:rFonts w:ascii="Arial" w:eastAsia="宋体" w:hAnsi="Arial" w:cs="Arial"/>
          <w:sz w:val="24"/>
          <w:szCs w:val="24"/>
        </w:rPr>
        <w:t>)</w:t>
      </w:r>
      <w:r w:rsidR="00DA0FDB" w:rsidRPr="007B0EDE">
        <w:rPr>
          <w:rFonts w:ascii="Arial" w:eastAsia="宋体" w:hAnsi="Arial" w:cs="Arial"/>
          <w:sz w:val="24"/>
          <w:szCs w:val="24"/>
        </w:rPr>
        <w:t>.</w:t>
      </w:r>
    </w:p>
    <w:p w14:paraId="1E47DC0D" w14:textId="61B0D13B" w:rsidR="00272D11" w:rsidRPr="007B0EDE" w:rsidRDefault="00272D11">
      <w:pPr>
        <w:widowControl/>
        <w:jc w:val="left"/>
        <w:rPr>
          <w:rFonts w:ascii="Arial" w:eastAsia="宋体" w:hAnsi="Arial" w:cs="Arial"/>
          <w:sz w:val="24"/>
          <w:szCs w:val="24"/>
        </w:rPr>
      </w:pPr>
      <w:r w:rsidRPr="007B0EDE">
        <w:rPr>
          <w:rFonts w:ascii="Arial" w:eastAsia="宋体" w:hAnsi="Arial" w:cs="Arial"/>
          <w:sz w:val="24"/>
          <w:szCs w:val="24"/>
        </w:rPr>
        <w:br w:type="page"/>
      </w:r>
    </w:p>
    <w:p w14:paraId="1E05663A" w14:textId="6A8F542C" w:rsidR="008E605A" w:rsidRPr="007B0EDE" w:rsidRDefault="001954EA" w:rsidP="00511080">
      <w:pPr>
        <w:spacing w:line="360" w:lineRule="auto"/>
        <w:rPr>
          <w:rFonts w:ascii="Arial" w:hAnsi="Arial"/>
          <w:b/>
          <w:bCs/>
          <w:kern w:val="24"/>
          <w:sz w:val="36"/>
          <w:szCs w:val="36"/>
        </w:rPr>
      </w:pPr>
      <w:r w:rsidRPr="007B0EDE">
        <w:rPr>
          <w:rFonts w:ascii="Arial" w:hAnsi="Arial"/>
          <w:b/>
          <w:bCs/>
          <w:noProof/>
          <w:kern w:val="24"/>
          <w:sz w:val="36"/>
          <w:szCs w:val="36"/>
        </w:rPr>
        <w:lastRenderedPageBreak/>
        <w:drawing>
          <wp:inline distT="0" distB="0" distL="0" distR="0" wp14:anchorId="26AAAB1C" wp14:editId="467EF328">
            <wp:extent cx="5274310" cy="3203575"/>
            <wp:effectExtent l="0" t="0" r="2540" b="0"/>
            <wp:docPr id="53981079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810799" name="图片 53981079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2D11" w:rsidRPr="007B0EDE">
        <w:rPr>
          <w:rFonts w:ascii="Arial" w:eastAsia="宋体" w:hAnsi="Arial" w:cs="Arial"/>
          <w:b/>
          <w:bCs/>
          <w:sz w:val="24"/>
          <w:szCs w:val="24"/>
        </w:rPr>
        <w:t xml:space="preserve">Figure </w:t>
      </w:r>
      <w:r w:rsidR="00434D7F" w:rsidRPr="007B0EDE">
        <w:rPr>
          <w:rFonts w:ascii="Arial" w:eastAsia="宋体" w:hAnsi="Arial" w:cs="Arial"/>
          <w:b/>
          <w:bCs/>
          <w:sz w:val="24"/>
          <w:szCs w:val="24"/>
        </w:rPr>
        <w:t>S</w:t>
      </w:r>
      <w:r w:rsidR="00272D11" w:rsidRPr="007B0EDE">
        <w:rPr>
          <w:rFonts w:ascii="Arial" w:eastAsia="宋体" w:hAnsi="Arial" w:cs="Arial"/>
          <w:b/>
          <w:bCs/>
          <w:sz w:val="24"/>
          <w:szCs w:val="24"/>
        </w:rPr>
        <w:t xml:space="preserve">2. Immunogold staining of TMEM106B fibrils derived from </w:t>
      </w:r>
      <w:r w:rsidR="00213A24" w:rsidRPr="007B0EDE">
        <w:rPr>
          <w:rFonts w:ascii="Arial" w:eastAsia="宋体" w:hAnsi="Arial" w:cs="Arial"/>
          <w:b/>
          <w:bCs/>
          <w:sz w:val="24"/>
          <w:szCs w:val="24"/>
        </w:rPr>
        <w:t xml:space="preserve">two </w:t>
      </w:r>
      <w:r w:rsidR="00564EAF" w:rsidRPr="007B0EDE">
        <w:rPr>
          <w:rFonts w:ascii="Arial" w:eastAsia="宋体" w:hAnsi="Arial" w:cs="Arial"/>
          <w:b/>
          <w:bCs/>
          <w:sz w:val="24"/>
          <w:szCs w:val="24"/>
        </w:rPr>
        <w:t xml:space="preserve">other cases. </w:t>
      </w:r>
      <w:r w:rsidR="00564EAF" w:rsidRPr="007B0EDE">
        <w:rPr>
          <w:rFonts w:ascii="Arial" w:hAnsi="Arial" w:cs="Arial"/>
          <w:sz w:val="24"/>
          <w:szCs w:val="24"/>
        </w:rPr>
        <w:t xml:space="preserve">Representative images of immunogold staining of Type 1 TMEM106B fibril extracted from case 6 of </w:t>
      </w:r>
      <w:r w:rsidR="00531229" w:rsidRPr="007B0EDE">
        <w:rPr>
          <w:rFonts w:ascii="Arial" w:hAnsi="Arial" w:cs="Arial"/>
          <w:sz w:val="24"/>
          <w:szCs w:val="24"/>
        </w:rPr>
        <w:t>n</w:t>
      </w:r>
      <w:r w:rsidR="00564EAF" w:rsidRPr="007B0EDE">
        <w:rPr>
          <w:rFonts w:ascii="Arial" w:hAnsi="Arial" w:cs="Arial"/>
          <w:sz w:val="24"/>
          <w:szCs w:val="24"/>
        </w:rPr>
        <w:t>on-ND control (</w:t>
      </w:r>
      <w:r w:rsidR="00564EAF" w:rsidRPr="00F70F15">
        <w:rPr>
          <w:rFonts w:ascii="Arial" w:hAnsi="Arial" w:cs="Arial"/>
          <w:bCs/>
          <w:sz w:val="24"/>
          <w:szCs w:val="24"/>
        </w:rPr>
        <w:t>A</w:t>
      </w:r>
      <w:r w:rsidR="00564EAF" w:rsidRPr="007B0EDE">
        <w:rPr>
          <w:rFonts w:ascii="Arial" w:hAnsi="Arial" w:cs="Arial"/>
          <w:sz w:val="24"/>
          <w:szCs w:val="24"/>
        </w:rPr>
        <w:t xml:space="preserve">) </w:t>
      </w:r>
      <w:r w:rsidR="00213A24" w:rsidRPr="007B0EDE">
        <w:rPr>
          <w:rFonts w:ascii="Arial" w:hAnsi="Arial" w:cs="Arial" w:hint="eastAsia"/>
          <w:sz w:val="24"/>
          <w:szCs w:val="24"/>
        </w:rPr>
        <w:t>and</w:t>
      </w:r>
      <w:r w:rsidR="00213A24" w:rsidRPr="007B0EDE">
        <w:rPr>
          <w:rFonts w:ascii="Arial" w:hAnsi="Arial" w:cs="Arial"/>
          <w:sz w:val="24"/>
          <w:szCs w:val="24"/>
        </w:rPr>
        <w:t xml:space="preserve"> </w:t>
      </w:r>
      <w:r w:rsidR="00564EAF" w:rsidRPr="007B0EDE">
        <w:rPr>
          <w:rFonts w:ascii="Arial" w:hAnsi="Arial" w:cs="Arial"/>
          <w:sz w:val="24"/>
          <w:szCs w:val="24"/>
        </w:rPr>
        <w:t xml:space="preserve">Type 2 TMEM106B fibril extracted from case </w:t>
      </w:r>
      <w:r w:rsidR="00511080" w:rsidRPr="007B0EDE">
        <w:rPr>
          <w:rFonts w:ascii="Arial" w:hAnsi="Arial" w:cs="Arial"/>
          <w:sz w:val="24"/>
          <w:szCs w:val="24"/>
        </w:rPr>
        <w:t>2</w:t>
      </w:r>
      <w:r w:rsidR="00564EAF" w:rsidRPr="007B0EDE">
        <w:rPr>
          <w:rFonts w:ascii="Arial" w:hAnsi="Arial" w:cs="Arial"/>
          <w:sz w:val="24"/>
          <w:szCs w:val="24"/>
        </w:rPr>
        <w:t xml:space="preserve"> of </w:t>
      </w:r>
      <w:r w:rsidR="008E605A" w:rsidRPr="007B0EDE">
        <w:rPr>
          <w:rFonts w:ascii="Arial" w:hAnsi="Arial" w:cs="Arial"/>
          <w:sz w:val="24"/>
          <w:szCs w:val="24"/>
        </w:rPr>
        <w:t>PDD (</w:t>
      </w:r>
      <w:r w:rsidR="008E605A" w:rsidRPr="00F70F15">
        <w:rPr>
          <w:rFonts w:ascii="Arial" w:hAnsi="Arial" w:cs="Arial"/>
          <w:bCs/>
          <w:sz w:val="24"/>
          <w:szCs w:val="24"/>
        </w:rPr>
        <w:t>B</w:t>
      </w:r>
      <w:r w:rsidR="008E605A" w:rsidRPr="007B0EDE">
        <w:rPr>
          <w:rFonts w:ascii="Arial" w:hAnsi="Arial" w:cs="Arial"/>
          <w:sz w:val="24"/>
          <w:szCs w:val="24"/>
        </w:rPr>
        <w:t>)</w:t>
      </w:r>
      <w:r w:rsidR="00564EAF" w:rsidRPr="007B0EDE">
        <w:rPr>
          <w:rFonts w:ascii="Arial" w:hAnsi="Arial" w:cs="Arial"/>
          <w:sz w:val="24"/>
          <w:szCs w:val="24"/>
        </w:rPr>
        <w:t xml:space="preserve"> using five</w:t>
      </w:r>
      <w:r w:rsidR="008E605A" w:rsidRPr="007B0EDE">
        <w:rPr>
          <w:rFonts w:ascii="Arial" w:hAnsi="Arial" w:cs="Arial"/>
          <w:sz w:val="24"/>
          <w:szCs w:val="24"/>
        </w:rPr>
        <w:t xml:space="preserve"> </w:t>
      </w:r>
      <w:r w:rsidR="00564EAF" w:rsidRPr="007B0EDE">
        <w:rPr>
          <w:rFonts w:ascii="Arial" w:hAnsi="Arial" w:cs="Arial"/>
          <w:sz w:val="24"/>
          <w:szCs w:val="24"/>
        </w:rPr>
        <w:t>commercial antibodies. Scale bar, 50 nm</w:t>
      </w:r>
      <w:r w:rsidR="008E605A" w:rsidRPr="007B0EDE">
        <w:rPr>
          <w:rFonts w:ascii="Arial" w:hAnsi="Arial" w:cs="Arial"/>
          <w:sz w:val="24"/>
          <w:szCs w:val="24"/>
        </w:rPr>
        <w:t xml:space="preserve"> (</w:t>
      </w:r>
      <w:r w:rsidR="008E605A" w:rsidRPr="00F70F15">
        <w:rPr>
          <w:rFonts w:ascii="Arial" w:hAnsi="Arial" w:cs="Arial"/>
          <w:bCs/>
          <w:sz w:val="24"/>
          <w:szCs w:val="24"/>
        </w:rPr>
        <w:t>A</w:t>
      </w:r>
      <w:r w:rsidR="00F70F15">
        <w:rPr>
          <w:rFonts w:ascii="Arial" w:hAnsi="Arial" w:cs="Arial"/>
          <w:sz w:val="24"/>
          <w:szCs w:val="24"/>
        </w:rPr>
        <w:t xml:space="preserve"> and</w:t>
      </w:r>
      <w:r w:rsidR="008E605A" w:rsidRPr="00F70F15">
        <w:rPr>
          <w:rFonts w:ascii="Arial" w:hAnsi="Arial" w:cs="Arial"/>
          <w:sz w:val="24"/>
          <w:szCs w:val="24"/>
        </w:rPr>
        <w:t xml:space="preserve"> </w:t>
      </w:r>
      <w:r w:rsidR="008E605A" w:rsidRPr="00F70F15">
        <w:rPr>
          <w:rFonts w:ascii="Arial" w:hAnsi="Arial" w:cs="Arial"/>
          <w:bCs/>
          <w:sz w:val="24"/>
          <w:szCs w:val="24"/>
        </w:rPr>
        <w:t>B</w:t>
      </w:r>
      <w:r w:rsidR="008E605A" w:rsidRPr="007B0EDE">
        <w:rPr>
          <w:rFonts w:ascii="Arial" w:hAnsi="Arial" w:cs="Arial"/>
          <w:sz w:val="24"/>
          <w:szCs w:val="24"/>
        </w:rPr>
        <w:t>)</w:t>
      </w:r>
      <w:r w:rsidR="00564EAF" w:rsidRPr="007B0EDE">
        <w:rPr>
          <w:rFonts w:ascii="Arial" w:hAnsi="Arial" w:cs="Arial"/>
          <w:sz w:val="24"/>
          <w:szCs w:val="24"/>
        </w:rPr>
        <w:t>.</w:t>
      </w:r>
      <w:r w:rsidR="00564EAF" w:rsidRPr="007B0EDE">
        <w:rPr>
          <w:rFonts w:ascii="Arial" w:eastAsia="宋体" w:hAnsi="Arial" w:cs="Arial"/>
          <w:b/>
          <w:bCs/>
          <w:sz w:val="24"/>
          <w:szCs w:val="24"/>
        </w:rPr>
        <w:t xml:space="preserve"> </w:t>
      </w:r>
    </w:p>
    <w:p w14:paraId="77C55F51" w14:textId="0999C687" w:rsidR="00184651" w:rsidRPr="007B0EDE" w:rsidRDefault="00184651">
      <w:pPr>
        <w:widowControl/>
        <w:jc w:val="left"/>
        <w:rPr>
          <w:rFonts w:ascii="Arial" w:eastAsia="宋体" w:hAnsi="Arial" w:cs="Arial"/>
          <w:sz w:val="24"/>
          <w:szCs w:val="24"/>
        </w:rPr>
      </w:pPr>
      <w:r w:rsidRPr="007B0EDE">
        <w:rPr>
          <w:rFonts w:ascii="Arial" w:eastAsia="宋体" w:hAnsi="Arial" w:cs="Arial"/>
          <w:sz w:val="24"/>
          <w:szCs w:val="24"/>
        </w:rPr>
        <w:br w:type="page"/>
      </w:r>
    </w:p>
    <w:p w14:paraId="6B61DF70" w14:textId="567EE079" w:rsidR="00184651" w:rsidRPr="007B0EDE" w:rsidRDefault="00B26D1A" w:rsidP="0080393F">
      <w:pPr>
        <w:spacing w:line="360" w:lineRule="auto"/>
        <w:jc w:val="center"/>
        <w:rPr>
          <w:rFonts w:ascii="Arial" w:eastAsia="宋体" w:hAnsi="Arial" w:cs="Arial"/>
          <w:sz w:val="24"/>
          <w:szCs w:val="24"/>
        </w:rPr>
      </w:pPr>
      <w:r w:rsidRPr="007B0EDE">
        <w:rPr>
          <w:rFonts w:ascii="Arial" w:eastAsia="宋体" w:hAnsi="Arial" w:cs="Arial" w:hint="eastAsia"/>
          <w:noProof/>
          <w:sz w:val="24"/>
          <w:szCs w:val="24"/>
        </w:rPr>
        <w:lastRenderedPageBreak/>
        <w:drawing>
          <wp:inline distT="0" distB="0" distL="0" distR="0" wp14:anchorId="0695B56A" wp14:editId="17047C66">
            <wp:extent cx="5274310" cy="1990090"/>
            <wp:effectExtent l="0" t="0" r="2540" b="0"/>
            <wp:docPr id="9981073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10730" name="图片 9981073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9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46BFB" w14:textId="4FD4FD55" w:rsidR="003416E4" w:rsidRPr="007B0EDE" w:rsidRDefault="00184651" w:rsidP="00BE253E">
      <w:pPr>
        <w:spacing w:line="360" w:lineRule="auto"/>
        <w:rPr>
          <w:rFonts w:ascii="Arial" w:eastAsia="宋体" w:hAnsi="Arial" w:cs="Arial"/>
          <w:sz w:val="24"/>
          <w:szCs w:val="24"/>
        </w:rPr>
      </w:pPr>
      <w:r w:rsidRPr="007B0EDE">
        <w:rPr>
          <w:rFonts w:ascii="Arial" w:eastAsia="宋体" w:hAnsi="Arial" w:cs="Arial"/>
          <w:b/>
          <w:bCs/>
          <w:sz w:val="24"/>
          <w:szCs w:val="24"/>
        </w:rPr>
        <w:t xml:space="preserve">Figure </w:t>
      </w:r>
      <w:r w:rsidR="00434D7F" w:rsidRPr="007B0EDE">
        <w:rPr>
          <w:rFonts w:ascii="Arial" w:eastAsia="宋体" w:hAnsi="Arial" w:cs="Arial"/>
          <w:b/>
          <w:bCs/>
          <w:sz w:val="24"/>
          <w:szCs w:val="24"/>
        </w:rPr>
        <w:t>S</w:t>
      </w:r>
      <w:r w:rsidRPr="007B0EDE">
        <w:rPr>
          <w:rFonts w:ascii="Arial" w:eastAsia="宋体" w:hAnsi="Arial" w:cs="Arial"/>
          <w:b/>
          <w:bCs/>
          <w:sz w:val="24"/>
          <w:szCs w:val="24"/>
        </w:rPr>
        <w:t xml:space="preserve">3. </w:t>
      </w:r>
      <w:r w:rsidR="00531229" w:rsidRPr="007B0EDE">
        <w:rPr>
          <w:rFonts w:ascii="Arial" w:eastAsia="宋体" w:hAnsi="Arial" w:cs="Arial"/>
          <w:b/>
          <w:bCs/>
          <w:sz w:val="24"/>
          <w:szCs w:val="24"/>
        </w:rPr>
        <w:t>Pathological c</w:t>
      </w:r>
      <w:r w:rsidRPr="007B0EDE">
        <w:rPr>
          <w:rFonts w:ascii="Arial" w:eastAsia="宋体" w:hAnsi="Arial" w:cs="Arial"/>
          <w:b/>
          <w:bCs/>
          <w:sz w:val="24"/>
          <w:szCs w:val="24"/>
        </w:rPr>
        <w:t xml:space="preserve">haracterization of case </w:t>
      </w:r>
      <w:r w:rsidR="00511080" w:rsidRPr="007B0EDE">
        <w:rPr>
          <w:rFonts w:ascii="Arial" w:eastAsia="宋体" w:hAnsi="Arial" w:cs="Arial"/>
          <w:b/>
          <w:bCs/>
          <w:sz w:val="24"/>
          <w:szCs w:val="24"/>
        </w:rPr>
        <w:t>1</w:t>
      </w:r>
      <w:r w:rsidRPr="007B0EDE">
        <w:rPr>
          <w:rFonts w:ascii="Arial" w:eastAsia="宋体" w:hAnsi="Arial" w:cs="Arial"/>
          <w:b/>
          <w:bCs/>
          <w:sz w:val="24"/>
          <w:szCs w:val="24"/>
        </w:rPr>
        <w:t xml:space="preserve"> of PDD.</w:t>
      </w:r>
      <w:r w:rsidR="003416E4" w:rsidRPr="007B0EDE">
        <w:rPr>
          <w:rFonts w:ascii="Arial" w:eastAsia="宋体" w:hAnsi="Arial" w:cs="Arial"/>
          <w:sz w:val="24"/>
          <w:szCs w:val="24"/>
        </w:rPr>
        <w:t xml:space="preserve"> I</w:t>
      </w:r>
      <w:r w:rsidR="00531229" w:rsidRPr="007B0EDE">
        <w:rPr>
          <w:rFonts w:ascii="Arial" w:eastAsia="宋体" w:hAnsi="Arial" w:cs="Arial"/>
          <w:sz w:val="24"/>
          <w:szCs w:val="24"/>
        </w:rPr>
        <w:t>HC</w:t>
      </w:r>
      <w:r w:rsidR="003416E4" w:rsidRPr="007B0EDE">
        <w:rPr>
          <w:rFonts w:ascii="Arial" w:eastAsia="宋体" w:hAnsi="Arial" w:cs="Arial"/>
          <w:sz w:val="24"/>
          <w:szCs w:val="24"/>
        </w:rPr>
        <w:t xml:space="preserve"> staining of abundant p-α-syn pathology, including Lewy bodies and Lewy neurites, but no p-Tau pathology and Aβ plaques in the cingulate cortex of case </w:t>
      </w:r>
      <w:r w:rsidR="00511080" w:rsidRPr="007B0EDE">
        <w:rPr>
          <w:rFonts w:ascii="Arial" w:eastAsia="宋体" w:hAnsi="Arial" w:cs="Arial"/>
          <w:sz w:val="24"/>
          <w:szCs w:val="24"/>
        </w:rPr>
        <w:t>1</w:t>
      </w:r>
      <w:r w:rsidR="003416E4" w:rsidRPr="007B0EDE">
        <w:rPr>
          <w:rFonts w:ascii="Arial" w:eastAsia="宋体" w:hAnsi="Arial" w:cs="Arial"/>
          <w:sz w:val="24"/>
          <w:szCs w:val="24"/>
        </w:rPr>
        <w:t xml:space="preserve"> of PDD patient.</w:t>
      </w:r>
      <w:r w:rsidR="009668F9" w:rsidRPr="007B0EDE">
        <w:rPr>
          <w:rFonts w:ascii="Arial" w:eastAsia="宋体" w:hAnsi="Arial" w:cs="Arial"/>
          <w:sz w:val="24"/>
          <w:szCs w:val="24"/>
        </w:rPr>
        <w:t xml:space="preserve"> Scale bar</w:t>
      </w:r>
      <w:r w:rsidR="003F463A" w:rsidRPr="007B0EDE">
        <w:rPr>
          <w:rFonts w:ascii="Arial" w:eastAsia="宋体" w:hAnsi="Arial" w:cs="Arial"/>
          <w:sz w:val="24"/>
          <w:szCs w:val="24"/>
        </w:rPr>
        <w:t xml:space="preserve">, </w:t>
      </w:r>
      <w:r w:rsidR="009668F9" w:rsidRPr="007B0EDE">
        <w:rPr>
          <w:rFonts w:ascii="Arial" w:eastAsia="宋体" w:hAnsi="Arial" w:cs="Arial"/>
          <w:sz w:val="24"/>
          <w:szCs w:val="24"/>
        </w:rPr>
        <w:t>50 μm.</w:t>
      </w:r>
    </w:p>
    <w:p w14:paraId="7FFC1803" w14:textId="77777777" w:rsidR="005F20F4" w:rsidRPr="007B0EDE" w:rsidRDefault="005F20F4">
      <w:pPr>
        <w:widowControl/>
        <w:jc w:val="left"/>
        <w:rPr>
          <w:rFonts w:ascii="Arial" w:eastAsia="宋体" w:hAnsi="Arial" w:cs="Arial"/>
          <w:szCs w:val="21"/>
        </w:rPr>
      </w:pPr>
      <w:r w:rsidRPr="007B0EDE">
        <w:rPr>
          <w:rFonts w:ascii="Arial" w:eastAsia="宋体" w:hAnsi="Arial" w:cs="Arial"/>
          <w:szCs w:val="21"/>
        </w:rPr>
        <w:br w:type="page"/>
      </w:r>
    </w:p>
    <w:p w14:paraId="18D6272B" w14:textId="571DE711" w:rsidR="005F20F4" w:rsidRPr="007B0EDE" w:rsidRDefault="001954EA" w:rsidP="005F20F4">
      <w:pPr>
        <w:spacing w:line="360" w:lineRule="auto"/>
        <w:jc w:val="center"/>
        <w:rPr>
          <w:rFonts w:ascii="Arial" w:hAnsi="Arial" w:cs="Arial"/>
        </w:rPr>
      </w:pPr>
      <w:r w:rsidRPr="007B0EDE">
        <w:rPr>
          <w:rFonts w:ascii="Arial" w:hAnsi="Arial" w:cs="Arial"/>
          <w:noProof/>
        </w:rPr>
        <w:lastRenderedPageBreak/>
        <w:drawing>
          <wp:inline distT="0" distB="0" distL="0" distR="0" wp14:anchorId="7AECB95E" wp14:editId="1B7DDC73">
            <wp:extent cx="5274310" cy="5327650"/>
            <wp:effectExtent l="0" t="0" r="2540" b="6350"/>
            <wp:docPr id="84162063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620631" name="图片 84162063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2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6467B" w14:textId="5A093317" w:rsidR="00C12A42" w:rsidRPr="007B0EDE" w:rsidRDefault="005F20F4" w:rsidP="0080393F">
      <w:pPr>
        <w:spacing w:line="360" w:lineRule="auto"/>
        <w:rPr>
          <w:rFonts w:ascii="Arial" w:eastAsia="宋体" w:hAnsi="Arial" w:cs="Arial"/>
          <w:sz w:val="24"/>
          <w:szCs w:val="24"/>
        </w:rPr>
      </w:pPr>
      <w:r w:rsidRPr="007B0EDE">
        <w:rPr>
          <w:rFonts w:ascii="Arial" w:hAnsi="Arial" w:cs="Arial"/>
          <w:b/>
          <w:bCs/>
          <w:sz w:val="24"/>
          <w:szCs w:val="24"/>
        </w:rPr>
        <w:t xml:space="preserve">Figure </w:t>
      </w:r>
      <w:r w:rsidR="00BC12B1" w:rsidRPr="007B0EDE">
        <w:rPr>
          <w:rFonts w:ascii="Arial" w:hAnsi="Arial" w:cs="Arial"/>
          <w:b/>
          <w:bCs/>
          <w:sz w:val="24"/>
          <w:szCs w:val="24"/>
        </w:rPr>
        <w:t>S4</w:t>
      </w:r>
      <w:r w:rsidRPr="007B0EDE">
        <w:rPr>
          <w:rFonts w:ascii="Arial" w:hAnsi="Arial" w:cs="Arial"/>
          <w:b/>
          <w:bCs/>
          <w:sz w:val="24"/>
          <w:szCs w:val="24"/>
        </w:rPr>
        <w:t xml:space="preserve">. </w:t>
      </w:r>
      <w:r w:rsidR="00BC12B1" w:rsidRPr="007B0EDE">
        <w:rPr>
          <w:rFonts w:ascii="Arial" w:hAnsi="Arial" w:cs="Arial"/>
          <w:b/>
          <w:bCs/>
          <w:sz w:val="24"/>
          <w:szCs w:val="24"/>
        </w:rPr>
        <w:t xml:space="preserve">IF </w:t>
      </w:r>
      <w:r w:rsidRPr="007B0EDE">
        <w:rPr>
          <w:rFonts w:ascii="Arial" w:hAnsi="Arial" w:cs="Arial"/>
          <w:b/>
          <w:bCs/>
          <w:sz w:val="24"/>
          <w:szCs w:val="24"/>
        </w:rPr>
        <w:t xml:space="preserve">staining of TMEM106B in brain slices </w:t>
      </w:r>
      <w:r w:rsidR="00BC12B1" w:rsidRPr="007B0EDE">
        <w:rPr>
          <w:rFonts w:ascii="Arial" w:hAnsi="Arial" w:cs="Arial"/>
          <w:b/>
          <w:bCs/>
          <w:sz w:val="24"/>
          <w:szCs w:val="24"/>
        </w:rPr>
        <w:t>with heat pre-treatment in sodium citrate</w:t>
      </w:r>
      <w:r w:rsidRPr="007B0EDE">
        <w:rPr>
          <w:rFonts w:ascii="Arial" w:hAnsi="Arial" w:cs="Arial"/>
          <w:b/>
          <w:bCs/>
          <w:sz w:val="24"/>
          <w:szCs w:val="24"/>
        </w:rPr>
        <w:t>.</w:t>
      </w:r>
      <w:r w:rsidR="00C14953" w:rsidRPr="007B0EDE">
        <w:rPr>
          <w:rFonts w:ascii="Arial" w:hAnsi="Arial" w:cs="Arial"/>
          <w:b/>
          <w:bCs/>
          <w:sz w:val="24"/>
          <w:szCs w:val="24"/>
        </w:rPr>
        <w:t xml:space="preserve"> </w:t>
      </w:r>
      <w:r w:rsidR="00C14953" w:rsidRPr="007B0EDE">
        <w:rPr>
          <w:rFonts w:ascii="Arial" w:hAnsi="Arial" w:cs="Arial"/>
          <w:sz w:val="24"/>
          <w:szCs w:val="24"/>
        </w:rPr>
        <w:t xml:space="preserve">The brain slices of the frontal cortex from </w:t>
      </w:r>
      <w:r w:rsidR="005B225F" w:rsidRPr="007B0EDE">
        <w:rPr>
          <w:rFonts w:ascii="Arial" w:hAnsi="Arial" w:cs="Arial"/>
          <w:sz w:val="24"/>
          <w:szCs w:val="24"/>
        </w:rPr>
        <w:t xml:space="preserve">case </w:t>
      </w:r>
      <w:r w:rsidR="00511080" w:rsidRPr="007B0EDE">
        <w:rPr>
          <w:rFonts w:ascii="Arial" w:hAnsi="Arial" w:cs="Arial"/>
          <w:sz w:val="24"/>
          <w:szCs w:val="24"/>
        </w:rPr>
        <w:t xml:space="preserve">1 </w:t>
      </w:r>
      <w:r w:rsidR="005B225F" w:rsidRPr="007B0EDE">
        <w:rPr>
          <w:rFonts w:ascii="Arial" w:hAnsi="Arial" w:cs="Arial"/>
          <w:sz w:val="24"/>
          <w:szCs w:val="24"/>
        </w:rPr>
        <w:t xml:space="preserve">of </w:t>
      </w:r>
      <w:r w:rsidR="00C14953" w:rsidRPr="007B0EDE">
        <w:rPr>
          <w:rFonts w:ascii="Arial" w:hAnsi="Arial" w:cs="Arial"/>
          <w:sz w:val="24"/>
          <w:szCs w:val="24"/>
        </w:rPr>
        <w:t>PD</w:t>
      </w:r>
      <w:r w:rsidR="005B225F" w:rsidRPr="007B0EDE">
        <w:rPr>
          <w:rFonts w:ascii="Arial" w:hAnsi="Arial" w:cs="Arial"/>
          <w:sz w:val="24"/>
          <w:szCs w:val="24"/>
        </w:rPr>
        <w:t>D</w:t>
      </w:r>
      <w:r w:rsidR="00C14953" w:rsidRPr="007B0EDE">
        <w:rPr>
          <w:rFonts w:ascii="Arial" w:hAnsi="Arial" w:cs="Arial"/>
          <w:sz w:val="24"/>
          <w:szCs w:val="24"/>
        </w:rPr>
        <w:t xml:space="preserve"> were used.</w:t>
      </w:r>
      <w:r w:rsidR="00BC12B1" w:rsidRPr="007B0EDE">
        <w:rPr>
          <w:rFonts w:ascii="Arial" w:hAnsi="Arial" w:cs="Arial"/>
          <w:sz w:val="24"/>
          <w:szCs w:val="24"/>
        </w:rPr>
        <w:t xml:space="preserve"> </w:t>
      </w:r>
      <w:bookmarkStart w:id="0" w:name="_Hlk153722071"/>
      <w:r w:rsidR="00827B33" w:rsidRPr="007B0EDE">
        <w:rPr>
          <w:rFonts w:ascii="Arial" w:hAnsi="Arial" w:cs="Arial"/>
          <w:sz w:val="24"/>
          <w:szCs w:val="24"/>
        </w:rPr>
        <w:t>The intensity of autofluorescent lipofuscin was captured in a separate channel (</w:t>
      </w:r>
      <w:r w:rsidR="00922EA2" w:rsidRPr="007B0EDE">
        <w:rPr>
          <w:rFonts w:ascii="Arial" w:hAnsi="Arial" w:cs="Arial"/>
          <w:sz w:val="24"/>
          <w:szCs w:val="24"/>
        </w:rPr>
        <w:t>red</w:t>
      </w:r>
      <w:r w:rsidR="00827B33" w:rsidRPr="007B0EDE">
        <w:rPr>
          <w:rFonts w:ascii="Arial" w:hAnsi="Arial" w:cs="Arial"/>
          <w:sz w:val="24"/>
          <w:szCs w:val="24"/>
        </w:rPr>
        <w:t>).</w:t>
      </w:r>
      <w:bookmarkEnd w:id="0"/>
      <w:r w:rsidR="00827B33" w:rsidRPr="007B0EDE">
        <w:rPr>
          <w:rFonts w:ascii="Arial" w:hAnsi="Arial" w:cs="Arial"/>
          <w:sz w:val="24"/>
          <w:szCs w:val="24"/>
        </w:rPr>
        <w:t xml:space="preserve"> </w:t>
      </w:r>
      <w:r w:rsidR="00C14953" w:rsidRPr="007B0EDE">
        <w:rPr>
          <w:rFonts w:ascii="Arial" w:hAnsi="Arial" w:cs="Arial"/>
          <w:sz w:val="24"/>
          <w:szCs w:val="24"/>
        </w:rPr>
        <w:t xml:space="preserve">Scale bar, </w:t>
      </w:r>
      <w:r w:rsidR="00D766BF" w:rsidRPr="007B0EDE">
        <w:rPr>
          <w:rFonts w:ascii="Arial" w:eastAsia="宋体" w:hAnsi="Arial" w:cs="Arial"/>
          <w:sz w:val="24"/>
          <w:szCs w:val="24"/>
        </w:rPr>
        <w:t xml:space="preserve">25 </w:t>
      </w:r>
      <w:r w:rsidR="00C14953" w:rsidRPr="007B0EDE">
        <w:rPr>
          <w:rFonts w:ascii="Arial" w:eastAsia="宋体" w:hAnsi="Arial" w:cs="Arial"/>
          <w:sz w:val="24"/>
          <w:szCs w:val="24"/>
        </w:rPr>
        <w:t>μm.</w:t>
      </w:r>
    </w:p>
    <w:p w14:paraId="49C58A41" w14:textId="0353B2F6" w:rsidR="000B4A6F" w:rsidRPr="007B0EDE" w:rsidRDefault="000B4A6F" w:rsidP="0080393F">
      <w:pPr>
        <w:widowControl/>
        <w:rPr>
          <w:rFonts w:ascii="Arial" w:eastAsia="宋体" w:hAnsi="Arial" w:cs="Arial"/>
          <w:sz w:val="24"/>
          <w:szCs w:val="24"/>
        </w:rPr>
      </w:pPr>
      <w:r w:rsidRPr="007B0EDE">
        <w:rPr>
          <w:rFonts w:ascii="Arial" w:eastAsia="宋体" w:hAnsi="Arial" w:cs="Arial"/>
          <w:sz w:val="24"/>
          <w:szCs w:val="24"/>
        </w:rPr>
        <w:br w:type="page"/>
      </w:r>
    </w:p>
    <w:p w14:paraId="0D5CBC1F" w14:textId="77777777" w:rsidR="000B4A6F" w:rsidRPr="007B0EDE" w:rsidRDefault="001A0B6D" w:rsidP="000B4A6F">
      <w:pPr>
        <w:ind w:firstLineChars="550" w:firstLine="1320"/>
        <w:rPr>
          <w:rFonts w:ascii="Arial" w:eastAsia="等线" w:hAnsi="Arial" w:cs="Arial"/>
          <w:b/>
          <w:bCs/>
          <w:sz w:val="24"/>
          <w:szCs w:val="24"/>
        </w:rPr>
      </w:pPr>
      <w:r w:rsidRPr="007B0EDE">
        <w:rPr>
          <w:rFonts w:ascii="Arial" w:eastAsia="等线" w:hAnsi="Arial" w:cs="Arial"/>
          <w:b/>
          <w:bCs/>
          <w:sz w:val="24"/>
          <w:szCs w:val="24"/>
        </w:rPr>
        <w:lastRenderedPageBreak/>
        <w:t xml:space="preserve">Table S1. Cryo-EM structural determination and </w:t>
      </w:r>
    </w:p>
    <w:p w14:paraId="0DC67A62" w14:textId="115B195F" w:rsidR="001A0B6D" w:rsidRPr="007B0EDE" w:rsidRDefault="001A0B6D" w:rsidP="000B4A6F">
      <w:pPr>
        <w:ind w:firstLineChars="550" w:firstLine="1320"/>
        <w:rPr>
          <w:rFonts w:ascii="Arial" w:eastAsia="等线" w:hAnsi="Arial" w:cs="Arial"/>
          <w:b/>
          <w:bCs/>
          <w:sz w:val="24"/>
          <w:szCs w:val="24"/>
        </w:rPr>
      </w:pPr>
      <w:r w:rsidRPr="007B0EDE">
        <w:rPr>
          <w:rFonts w:ascii="Arial" w:eastAsia="等线" w:hAnsi="Arial" w:cs="Arial"/>
          <w:b/>
          <w:bCs/>
          <w:sz w:val="24"/>
          <w:szCs w:val="24"/>
        </w:rPr>
        <w:t>model statistics</w:t>
      </w:r>
      <w:bookmarkStart w:id="1" w:name="_GoBack"/>
      <w:bookmarkEnd w:id="1"/>
    </w:p>
    <w:tbl>
      <w:tblPr>
        <w:tblW w:w="5556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295"/>
      </w:tblGrid>
      <w:tr w:rsidR="007B0EDE" w:rsidRPr="007B0EDE" w14:paraId="38BC550B" w14:textId="77777777" w:rsidTr="0080393F">
        <w:trPr>
          <w:trHeight w:val="1133"/>
          <w:jc w:val="center"/>
        </w:trPr>
        <w:tc>
          <w:tcPr>
            <w:tcW w:w="32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251B11C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</w:p>
          <w:p w14:paraId="630438CA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b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Data collection and processing</w:t>
            </w:r>
          </w:p>
        </w:tc>
        <w:tc>
          <w:tcPr>
            <w:tcW w:w="22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403915F" w14:textId="123E8B6D" w:rsidR="001A0B6D" w:rsidRPr="007B0EDE" w:rsidRDefault="001A0B6D" w:rsidP="00513933">
            <w:pPr>
              <w:jc w:val="center"/>
              <w:rPr>
                <w:rFonts w:ascii="Arial" w:eastAsia="宋体" w:hAnsi="Arial" w:cs="Arial"/>
                <w:b/>
                <w:sz w:val="24"/>
                <w:szCs w:val="24"/>
                <w:vertAlign w:val="superscript"/>
              </w:rPr>
            </w:pPr>
            <w:bookmarkStart w:id="2" w:name="_Hlk42028051"/>
            <w:r w:rsidRPr="007B0EDE">
              <w:rPr>
                <w:rFonts w:ascii="Arial" w:eastAsia="宋体" w:hAnsi="Arial" w:cs="Arial"/>
                <w:b/>
                <w:sz w:val="24"/>
                <w:szCs w:val="24"/>
              </w:rPr>
              <w:t>TMEM106B</w:t>
            </w:r>
          </w:p>
          <w:p w14:paraId="07ECCA3F" w14:textId="453842AA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(</w:t>
            </w:r>
            <w:bookmarkEnd w:id="2"/>
            <w:r w:rsidR="00B26D1A" w:rsidRPr="007B0EDE">
              <w:rPr>
                <w:rFonts w:ascii="Arial" w:eastAsia="宋体" w:hAnsi="Arial" w:cs="Arial"/>
                <w:sz w:val="24"/>
                <w:szCs w:val="24"/>
              </w:rPr>
              <w:t>EMD-38069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)</w:t>
            </w:r>
          </w:p>
          <w:p w14:paraId="22179979" w14:textId="1A62479B" w:rsidR="001A0B6D" w:rsidRPr="007B0EDE" w:rsidRDefault="001A0B6D" w:rsidP="00513933">
            <w:pPr>
              <w:jc w:val="center"/>
              <w:rPr>
                <w:rFonts w:ascii="Arial" w:eastAsia="宋体" w:hAnsi="Arial" w:cs="Arial"/>
                <w:b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(PDB</w:t>
            </w:r>
            <w:r w:rsidR="006B058F" w:rsidRPr="007B0EDE">
              <w:rPr>
                <w:rFonts w:ascii="Arial" w:eastAsia="宋体" w:hAnsi="Arial" w:cs="Arial"/>
                <w:sz w:val="24"/>
                <w:szCs w:val="24"/>
              </w:rPr>
              <w:t xml:space="preserve">: </w:t>
            </w:r>
            <w:r w:rsidR="00B26D1A" w:rsidRPr="007B0EDE">
              <w:rPr>
                <w:rFonts w:ascii="Arial" w:eastAsia="宋体" w:hAnsi="Arial" w:cs="Arial"/>
                <w:sz w:val="24"/>
                <w:szCs w:val="24"/>
              </w:rPr>
              <w:t>8X5H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)</w:t>
            </w:r>
          </w:p>
        </w:tc>
      </w:tr>
      <w:tr w:rsidR="007B0EDE" w:rsidRPr="007B0EDE" w14:paraId="71A696CB" w14:textId="77777777" w:rsidTr="0080393F">
        <w:trPr>
          <w:jc w:val="center"/>
        </w:trPr>
        <w:tc>
          <w:tcPr>
            <w:tcW w:w="326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1E24A3F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b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b/>
                <w:sz w:val="24"/>
                <w:szCs w:val="24"/>
              </w:rPr>
              <w:t>Data Collection</w:t>
            </w:r>
          </w:p>
          <w:p w14:paraId="21471EB7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Magnification</w:t>
            </w:r>
          </w:p>
        </w:tc>
        <w:tc>
          <w:tcPr>
            <w:tcW w:w="2295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072256D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</w:p>
          <w:p w14:paraId="7612A35B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105,000</w:t>
            </w:r>
          </w:p>
        </w:tc>
      </w:tr>
      <w:tr w:rsidR="007B0EDE" w:rsidRPr="007B0EDE" w14:paraId="06E7FA4F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3ADD936B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Pixel size (Å)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616D3E3F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0.83</w:t>
            </w:r>
          </w:p>
        </w:tc>
      </w:tr>
      <w:tr w:rsidR="007B0EDE" w:rsidRPr="007B0EDE" w14:paraId="72BDBA16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6F4BED21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Defocus Range (</w:t>
            </w:r>
            <w:r w:rsidRPr="007B0EDE">
              <w:rPr>
                <w:rFonts w:ascii="Arial" w:eastAsia="Malgun Gothic" w:hAnsi="Arial" w:cs="Arial"/>
                <w:sz w:val="24"/>
                <w:szCs w:val="24"/>
              </w:rPr>
              <w:t>μ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m)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4ED4FED4" w14:textId="1CC9C6CB" w:rsidR="001A0B6D" w:rsidRPr="007B0EDE" w:rsidRDefault="00F70F15" w:rsidP="00F70F15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−</w:t>
            </w:r>
            <w:r w:rsidR="001A0B6D" w:rsidRPr="007B0EDE">
              <w:rPr>
                <w:rFonts w:ascii="Arial" w:eastAsia="宋体" w:hAnsi="Arial" w:cs="Arial"/>
                <w:sz w:val="24"/>
                <w:szCs w:val="24"/>
              </w:rPr>
              <w:t xml:space="preserve">1.0 to 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−</w:t>
            </w:r>
            <w:r w:rsidR="001A0B6D" w:rsidRPr="007B0EDE">
              <w:rPr>
                <w:rFonts w:ascii="Arial" w:eastAsia="宋体" w:hAnsi="Arial" w:cs="Arial"/>
                <w:sz w:val="24"/>
                <w:szCs w:val="24"/>
              </w:rPr>
              <w:t>2.0</w:t>
            </w:r>
          </w:p>
        </w:tc>
      </w:tr>
      <w:tr w:rsidR="007B0EDE" w:rsidRPr="007B0EDE" w14:paraId="7CFB2789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12D4DDE3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Voltage (kV)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0B50F93A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300</w:t>
            </w:r>
          </w:p>
        </w:tc>
      </w:tr>
      <w:tr w:rsidR="007B0EDE" w:rsidRPr="007B0EDE" w14:paraId="20BA6288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166D436D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Camera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78C06371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BioContinuum K3</w:t>
            </w:r>
          </w:p>
        </w:tc>
      </w:tr>
      <w:tr w:rsidR="007B0EDE" w:rsidRPr="007B0EDE" w14:paraId="4083E26E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2513ECF8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Microscope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0876A8B5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Krios G4</w:t>
            </w:r>
          </w:p>
        </w:tc>
      </w:tr>
      <w:tr w:rsidR="007B0EDE" w:rsidRPr="007B0EDE" w14:paraId="44B84D41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2E059469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Exposure time (s/frame)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271B5D95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0.05</w:t>
            </w:r>
          </w:p>
        </w:tc>
      </w:tr>
      <w:tr w:rsidR="007B0EDE" w:rsidRPr="007B0EDE" w14:paraId="122C9C29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1105E742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Number of frames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2A858B25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40</w:t>
            </w:r>
          </w:p>
        </w:tc>
      </w:tr>
      <w:tr w:rsidR="007B0EDE" w:rsidRPr="007B0EDE" w14:paraId="319E0163" w14:textId="77777777" w:rsidTr="0080393F">
        <w:trPr>
          <w:trHeight w:val="197"/>
          <w:jc w:val="center"/>
        </w:trPr>
        <w:tc>
          <w:tcPr>
            <w:tcW w:w="326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CE3BF62" w14:textId="1ECCB273" w:rsidR="001A0B6D" w:rsidRPr="007B0EDE" w:rsidRDefault="001A0B6D" w:rsidP="00F70F15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Total dose (e</w:t>
            </w:r>
            <w:r w:rsidR="00F70F15">
              <w:rPr>
                <w:rFonts w:ascii="Times New Roman" w:eastAsia="宋体" w:hAnsi="Times New Roman" w:cs="Times New Roman"/>
                <w:sz w:val="24"/>
                <w:szCs w:val="24"/>
                <w:vertAlign w:val="superscript"/>
              </w:rPr>
              <w:t>−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/Å</w:t>
            </w:r>
            <w:r w:rsidRPr="007B0EDE">
              <w:rPr>
                <w:rFonts w:ascii="Arial" w:eastAsia="宋体" w:hAnsi="Arial" w:cs="Arial"/>
                <w:sz w:val="24"/>
                <w:szCs w:val="24"/>
                <w:vertAlign w:val="superscript"/>
              </w:rPr>
              <w:t>2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)</w:t>
            </w:r>
          </w:p>
        </w:tc>
        <w:tc>
          <w:tcPr>
            <w:tcW w:w="229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8321234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55</w:t>
            </w:r>
          </w:p>
        </w:tc>
      </w:tr>
      <w:tr w:rsidR="007B0EDE" w:rsidRPr="007B0EDE" w14:paraId="4B67822A" w14:textId="77777777" w:rsidTr="0080393F">
        <w:trPr>
          <w:jc w:val="center"/>
        </w:trPr>
        <w:tc>
          <w:tcPr>
            <w:tcW w:w="326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98951C3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b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b/>
                <w:sz w:val="24"/>
                <w:szCs w:val="24"/>
              </w:rPr>
              <w:t>Reconstruction</w:t>
            </w:r>
          </w:p>
        </w:tc>
        <w:tc>
          <w:tcPr>
            <w:tcW w:w="2295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34128A05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</w:p>
        </w:tc>
      </w:tr>
      <w:tr w:rsidR="007B0EDE" w:rsidRPr="007B0EDE" w14:paraId="5D8FC744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79D6E5FA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Micrographs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4441A6D3" w14:textId="152EEDF9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6</w:t>
            </w:r>
            <w:r w:rsidRPr="007B0EDE">
              <w:rPr>
                <w:rFonts w:ascii="Arial" w:eastAsia="宋体" w:hAnsi="Arial" w:cs="Arial" w:hint="eastAsia"/>
                <w:sz w:val="24"/>
                <w:szCs w:val="24"/>
              </w:rPr>
              <w:t>,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822</w:t>
            </w:r>
          </w:p>
        </w:tc>
      </w:tr>
      <w:tr w:rsidR="007B0EDE" w:rsidRPr="007B0EDE" w14:paraId="134186CF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752D9A5C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Manually picked fibrils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7187BFF8" w14:textId="0408E993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5,875</w:t>
            </w:r>
          </w:p>
        </w:tc>
      </w:tr>
      <w:tr w:rsidR="007B0EDE" w:rsidRPr="007B0EDE" w14:paraId="2989CC74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6ADC5B52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Box size (pixel)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22A841B1" w14:textId="3CB4C25C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360</w:t>
            </w:r>
          </w:p>
        </w:tc>
      </w:tr>
      <w:tr w:rsidR="007B0EDE" w:rsidRPr="007B0EDE" w14:paraId="1DA2908B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48A1F980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Inter-box distance (Å)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08ED8450" w14:textId="5A6F0B25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29.88</w:t>
            </w:r>
          </w:p>
        </w:tc>
      </w:tr>
      <w:tr w:rsidR="007B0EDE" w:rsidRPr="007B0EDE" w14:paraId="39B42C33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222AC929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Initial particle images (no.)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5E73E11D" w14:textId="46C36332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52,232</w:t>
            </w:r>
          </w:p>
        </w:tc>
      </w:tr>
      <w:tr w:rsidR="007B0EDE" w:rsidRPr="007B0EDE" w14:paraId="03B57EF6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41977098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  <w:highlight w:val="yellow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Final particle images (no.)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69C752B4" w14:textId="33A7E835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2</w:t>
            </w:r>
            <w:r w:rsidR="001B76B2" w:rsidRPr="007B0EDE">
              <w:rPr>
                <w:rFonts w:ascii="Arial" w:eastAsia="宋体" w:hAnsi="Arial" w:cs="Arial" w:hint="eastAsia"/>
                <w:sz w:val="24"/>
                <w:szCs w:val="24"/>
              </w:rPr>
              <w:t>,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16</w:t>
            </w:r>
            <w:r w:rsidR="00300D1A" w:rsidRPr="007B0EDE">
              <w:rPr>
                <w:rFonts w:ascii="Arial" w:eastAsia="宋体" w:hAnsi="Arial" w:cs="Arial"/>
                <w:sz w:val="24"/>
                <w:szCs w:val="24"/>
              </w:rPr>
              <w:t>5</w:t>
            </w:r>
          </w:p>
        </w:tc>
      </w:tr>
      <w:tr w:rsidR="007B0EDE" w:rsidRPr="007B0EDE" w14:paraId="5F023C8E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6A516D5A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Resolution (Å)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50DD0710" w14:textId="12F69614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3.</w:t>
            </w:r>
            <w:r w:rsidR="00300D1A" w:rsidRPr="007B0EDE">
              <w:rPr>
                <w:rFonts w:ascii="Arial" w:eastAsia="宋体" w:hAnsi="Arial" w:cs="Arial"/>
                <w:sz w:val="24"/>
                <w:szCs w:val="24"/>
              </w:rPr>
              <w:t>5</w:t>
            </w:r>
          </w:p>
        </w:tc>
      </w:tr>
      <w:tr w:rsidR="007B0EDE" w:rsidRPr="007B0EDE" w14:paraId="0B32EBCE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6B2650F1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Map sharpening B-factor (Å</w:t>
            </w:r>
            <w:r w:rsidRPr="007B0EDE">
              <w:rPr>
                <w:rFonts w:ascii="Arial" w:eastAsia="宋体" w:hAnsi="Arial" w:cs="Arial"/>
                <w:sz w:val="24"/>
                <w:szCs w:val="24"/>
                <w:vertAlign w:val="superscript"/>
              </w:rPr>
              <w:t>2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37FC2669" w14:textId="2FD3C8C3" w:rsidR="001A0B6D" w:rsidRPr="007B0EDE" w:rsidRDefault="00F70F15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−</w:t>
            </w:r>
            <w:r w:rsidR="001A0B6D" w:rsidRPr="007B0EDE">
              <w:rPr>
                <w:rFonts w:ascii="Arial" w:eastAsia="宋体" w:hAnsi="Arial" w:cs="Arial"/>
                <w:sz w:val="24"/>
                <w:szCs w:val="24"/>
              </w:rPr>
              <w:t>59.03</w:t>
            </w:r>
          </w:p>
        </w:tc>
      </w:tr>
      <w:tr w:rsidR="007B0EDE" w:rsidRPr="007B0EDE" w14:paraId="67F4605A" w14:textId="77777777" w:rsidTr="0080393F">
        <w:trPr>
          <w:jc w:val="center"/>
        </w:trPr>
        <w:tc>
          <w:tcPr>
            <w:tcW w:w="3261" w:type="dxa"/>
            <w:tcBorders>
              <w:top w:val="nil"/>
              <w:bottom w:val="nil"/>
            </w:tcBorders>
            <w:shd w:val="clear" w:color="auto" w:fill="auto"/>
          </w:tcPr>
          <w:p w14:paraId="5EFB9E63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Helical rise (Å)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14:paraId="75F82E4D" w14:textId="62EF8013" w:rsidR="001A0B6D" w:rsidRPr="007B0EDE" w:rsidRDefault="000B00F2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4.83</w:t>
            </w:r>
          </w:p>
        </w:tc>
      </w:tr>
      <w:tr w:rsidR="007B0EDE" w:rsidRPr="007B0EDE" w14:paraId="7CECD33C" w14:textId="77777777" w:rsidTr="0080393F">
        <w:trPr>
          <w:trHeight w:val="89"/>
          <w:jc w:val="center"/>
        </w:trPr>
        <w:tc>
          <w:tcPr>
            <w:tcW w:w="326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C55EACC" w14:textId="179CFED1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Helical twist (°</w:t>
            </w:r>
            <w:r w:rsidR="00F70F15">
              <w:rPr>
                <w:rFonts w:ascii="Arial" w:eastAsia="宋体" w:hAnsi="Arial" w:cs="Arial"/>
                <w:sz w:val="24"/>
                <w:szCs w:val="24"/>
              </w:rPr>
              <w:t xml:space="preserve"> 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)</w:t>
            </w:r>
          </w:p>
        </w:tc>
        <w:tc>
          <w:tcPr>
            <w:tcW w:w="229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71D816F" w14:textId="57A11BAB" w:rsidR="001A0B6D" w:rsidRPr="007B0EDE" w:rsidRDefault="00F70F15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−</w:t>
            </w:r>
            <w:r w:rsidR="000B00F2" w:rsidRPr="007B0EDE">
              <w:rPr>
                <w:rFonts w:ascii="Arial" w:eastAsia="宋体" w:hAnsi="Arial" w:cs="Arial"/>
                <w:sz w:val="24"/>
                <w:szCs w:val="24"/>
              </w:rPr>
              <w:t>0.70</w:t>
            </w:r>
          </w:p>
        </w:tc>
      </w:tr>
      <w:tr w:rsidR="007B0EDE" w:rsidRPr="007B0EDE" w14:paraId="1B5A5D23" w14:textId="77777777" w:rsidTr="0080393F">
        <w:trPr>
          <w:jc w:val="center"/>
        </w:trPr>
        <w:tc>
          <w:tcPr>
            <w:tcW w:w="3261" w:type="dxa"/>
            <w:tcBorders>
              <w:top w:val="single" w:sz="12" w:space="0" w:color="auto"/>
            </w:tcBorders>
            <w:shd w:val="clear" w:color="auto" w:fill="auto"/>
          </w:tcPr>
          <w:p w14:paraId="2470AE11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b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b/>
                <w:sz w:val="24"/>
                <w:szCs w:val="24"/>
              </w:rPr>
              <w:t>Atomic model</w:t>
            </w:r>
          </w:p>
        </w:tc>
        <w:tc>
          <w:tcPr>
            <w:tcW w:w="2295" w:type="dxa"/>
            <w:tcBorders>
              <w:top w:val="single" w:sz="12" w:space="0" w:color="auto"/>
            </w:tcBorders>
            <w:shd w:val="clear" w:color="auto" w:fill="auto"/>
          </w:tcPr>
          <w:p w14:paraId="11D29307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</w:p>
        </w:tc>
      </w:tr>
      <w:tr w:rsidR="007B0EDE" w:rsidRPr="007B0EDE" w14:paraId="148451FA" w14:textId="77777777" w:rsidTr="0080393F">
        <w:trPr>
          <w:jc w:val="center"/>
        </w:trPr>
        <w:tc>
          <w:tcPr>
            <w:tcW w:w="3261" w:type="dxa"/>
            <w:shd w:val="clear" w:color="auto" w:fill="auto"/>
          </w:tcPr>
          <w:p w14:paraId="74B3CF58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Non-hydrogen atoms</w:t>
            </w:r>
          </w:p>
        </w:tc>
        <w:tc>
          <w:tcPr>
            <w:tcW w:w="2295" w:type="dxa"/>
            <w:shd w:val="clear" w:color="auto" w:fill="auto"/>
          </w:tcPr>
          <w:p w14:paraId="312655AF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3,258</w:t>
            </w:r>
          </w:p>
        </w:tc>
      </w:tr>
      <w:tr w:rsidR="007B0EDE" w:rsidRPr="007B0EDE" w14:paraId="7CD19EA5" w14:textId="77777777" w:rsidTr="0080393F">
        <w:trPr>
          <w:jc w:val="center"/>
        </w:trPr>
        <w:tc>
          <w:tcPr>
            <w:tcW w:w="3261" w:type="dxa"/>
            <w:shd w:val="clear" w:color="auto" w:fill="auto"/>
          </w:tcPr>
          <w:p w14:paraId="334990DA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Protein residues</w:t>
            </w:r>
          </w:p>
        </w:tc>
        <w:tc>
          <w:tcPr>
            <w:tcW w:w="2295" w:type="dxa"/>
            <w:shd w:val="clear" w:color="auto" w:fill="auto"/>
          </w:tcPr>
          <w:p w14:paraId="2846DB68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405</w:t>
            </w:r>
          </w:p>
        </w:tc>
      </w:tr>
      <w:tr w:rsidR="007B0EDE" w:rsidRPr="007B0EDE" w14:paraId="4DAC5D25" w14:textId="77777777" w:rsidTr="0080393F">
        <w:trPr>
          <w:jc w:val="center"/>
        </w:trPr>
        <w:tc>
          <w:tcPr>
            <w:tcW w:w="3261" w:type="dxa"/>
            <w:shd w:val="clear" w:color="auto" w:fill="auto"/>
          </w:tcPr>
          <w:p w14:paraId="10C00E04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Ligands</w:t>
            </w:r>
          </w:p>
        </w:tc>
        <w:tc>
          <w:tcPr>
            <w:tcW w:w="2295" w:type="dxa"/>
            <w:shd w:val="clear" w:color="auto" w:fill="auto"/>
          </w:tcPr>
          <w:p w14:paraId="32E65C7C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0</w:t>
            </w:r>
          </w:p>
        </w:tc>
      </w:tr>
      <w:tr w:rsidR="007B0EDE" w:rsidRPr="007B0EDE" w14:paraId="09618435" w14:textId="77777777" w:rsidTr="0080393F">
        <w:trPr>
          <w:jc w:val="center"/>
        </w:trPr>
        <w:tc>
          <w:tcPr>
            <w:tcW w:w="3261" w:type="dxa"/>
            <w:shd w:val="clear" w:color="auto" w:fill="auto"/>
          </w:tcPr>
          <w:p w14:paraId="687E28CF" w14:textId="7865886A" w:rsidR="001A0B6D" w:rsidRPr="007B0EDE" w:rsidRDefault="00531229" w:rsidP="00F70F15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RMSD</w:t>
            </w:r>
            <w:r w:rsidR="001A0B6D" w:rsidRPr="007B0EDE">
              <w:rPr>
                <w:rFonts w:ascii="Arial" w:eastAsia="宋体" w:hAnsi="Arial" w:cs="Arial"/>
                <w:sz w:val="24"/>
                <w:szCs w:val="24"/>
              </w:rPr>
              <w:t xml:space="preserve"> </w:t>
            </w:r>
            <w:r w:rsidR="00F70F15">
              <w:rPr>
                <w:rFonts w:ascii="Arial" w:eastAsia="宋体" w:hAnsi="Arial" w:cs="Arial"/>
                <w:sz w:val="24"/>
                <w:szCs w:val="24"/>
              </w:rPr>
              <w:t>b</w:t>
            </w:r>
            <w:r w:rsidR="001A0B6D" w:rsidRPr="007B0EDE">
              <w:rPr>
                <w:rFonts w:ascii="Arial" w:eastAsia="宋体" w:hAnsi="Arial" w:cs="Arial"/>
                <w:sz w:val="24"/>
                <w:szCs w:val="24"/>
              </w:rPr>
              <w:t>ond lengths</w:t>
            </w:r>
          </w:p>
        </w:tc>
        <w:tc>
          <w:tcPr>
            <w:tcW w:w="2295" w:type="dxa"/>
            <w:shd w:val="clear" w:color="auto" w:fill="auto"/>
          </w:tcPr>
          <w:p w14:paraId="4AF07B45" w14:textId="09F844C9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0.007</w:t>
            </w:r>
          </w:p>
        </w:tc>
      </w:tr>
      <w:tr w:rsidR="007B0EDE" w:rsidRPr="007B0EDE" w14:paraId="211CC1CC" w14:textId="77777777" w:rsidTr="0080393F">
        <w:trPr>
          <w:jc w:val="center"/>
        </w:trPr>
        <w:tc>
          <w:tcPr>
            <w:tcW w:w="3261" w:type="dxa"/>
            <w:shd w:val="clear" w:color="auto" w:fill="auto"/>
          </w:tcPr>
          <w:p w14:paraId="7D19A58A" w14:textId="30863A24" w:rsidR="001A0B6D" w:rsidRPr="007B0EDE" w:rsidRDefault="00531229" w:rsidP="00F70F15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RMSD</w:t>
            </w:r>
            <w:r w:rsidR="001A0B6D" w:rsidRPr="007B0EDE">
              <w:rPr>
                <w:rFonts w:ascii="Arial" w:eastAsia="宋体" w:hAnsi="Arial" w:cs="Arial"/>
                <w:sz w:val="24"/>
                <w:szCs w:val="24"/>
              </w:rPr>
              <w:t xml:space="preserve"> </w:t>
            </w:r>
            <w:r w:rsidR="00F70F15">
              <w:rPr>
                <w:rFonts w:ascii="Arial" w:eastAsia="宋体" w:hAnsi="Arial" w:cs="Arial"/>
                <w:sz w:val="24"/>
                <w:szCs w:val="24"/>
              </w:rPr>
              <w:t>b</w:t>
            </w:r>
            <w:r w:rsidR="001A0B6D" w:rsidRPr="007B0EDE">
              <w:rPr>
                <w:rFonts w:ascii="Arial" w:eastAsia="宋体" w:hAnsi="Arial" w:cs="Arial"/>
                <w:sz w:val="24"/>
                <w:szCs w:val="24"/>
              </w:rPr>
              <w:t>ond angles</w:t>
            </w:r>
          </w:p>
        </w:tc>
        <w:tc>
          <w:tcPr>
            <w:tcW w:w="2295" w:type="dxa"/>
            <w:shd w:val="clear" w:color="auto" w:fill="auto"/>
          </w:tcPr>
          <w:p w14:paraId="5BF0997D" w14:textId="04D65B2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0.7</w:t>
            </w:r>
            <w:r w:rsidR="00300D1A" w:rsidRPr="007B0EDE">
              <w:rPr>
                <w:rFonts w:ascii="Arial" w:eastAsia="宋体" w:hAnsi="Arial" w:cs="Arial"/>
                <w:sz w:val="24"/>
                <w:szCs w:val="24"/>
              </w:rPr>
              <w:t>5</w:t>
            </w:r>
          </w:p>
        </w:tc>
      </w:tr>
      <w:tr w:rsidR="007B0EDE" w:rsidRPr="007B0EDE" w14:paraId="3F8A2E81" w14:textId="77777777" w:rsidTr="0080393F">
        <w:trPr>
          <w:jc w:val="center"/>
        </w:trPr>
        <w:tc>
          <w:tcPr>
            <w:tcW w:w="3261" w:type="dxa"/>
            <w:shd w:val="clear" w:color="auto" w:fill="auto"/>
          </w:tcPr>
          <w:p w14:paraId="6743825A" w14:textId="77777777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All-atom clash score</w:t>
            </w:r>
          </w:p>
        </w:tc>
        <w:tc>
          <w:tcPr>
            <w:tcW w:w="2295" w:type="dxa"/>
            <w:shd w:val="clear" w:color="auto" w:fill="auto"/>
          </w:tcPr>
          <w:p w14:paraId="23ECAF55" w14:textId="7742E159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15.21</w:t>
            </w:r>
          </w:p>
        </w:tc>
      </w:tr>
      <w:tr w:rsidR="007B0EDE" w:rsidRPr="007B0EDE" w14:paraId="40D9F52E" w14:textId="77777777" w:rsidTr="0080393F">
        <w:trPr>
          <w:jc w:val="center"/>
        </w:trPr>
        <w:tc>
          <w:tcPr>
            <w:tcW w:w="3261" w:type="dxa"/>
            <w:shd w:val="clear" w:color="auto" w:fill="auto"/>
          </w:tcPr>
          <w:p w14:paraId="3326D99D" w14:textId="46DE8BFE" w:rsidR="001A0B6D" w:rsidRPr="007B0EDE" w:rsidRDefault="001A0B6D" w:rsidP="00513933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Rotamer outliers</w:t>
            </w:r>
            <w:r w:rsidR="00531229" w:rsidRPr="007B0EDE">
              <w:rPr>
                <w:rFonts w:ascii="Arial" w:eastAsia="宋体" w:hAnsi="Arial" w:cs="Arial"/>
                <w:sz w:val="24"/>
                <w:szCs w:val="24"/>
              </w:rPr>
              <w:t xml:space="preserve"> (%)</w:t>
            </w:r>
          </w:p>
        </w:tc>
        <w:tc>
          <w:tcPr>
            <w:tcW w:w="2295" w:type="dxa"/>
            <w:shd w:val="clear" w:color="auto" w:fill="auto"/>
          </w:tcPr>
          <w:p w14:paraId="74773233" w14:textId="09C5A45B" w:rsidR="001A0B6D" w:rsidRPr="007B0EDE" w:rsidRDefault="008E4C7E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0.00</w:t>
            </w:r>
          </w:p>
        </w:tc>
      </w:tr>
      <w:tr w:rsidR="007B0EDE" w:rsidRPr="007B0EDE" w14:paraId="5C455AEC" w14:textId="77777777" w:rsidTr="0080393F">
        <w:trPr>
          <w:jc w:val="center"/>
        </w:trPr>
        <w:tc>
          <w:tcPr>
            <w:tcW w:w="3261" w:type="dxa"/>
            <w:shd w:val="clear" w:color="auto" w:fill="auto"/>
          </w:tcPr>
          <w:p w14:paraId="049FCEEA" w14:textId="79FCF96B" w:rsidR="001A0B6D" w:rsidRPr="007B0EDE" w:rsidRDefault="001A0B6D" w:rsidP="00F70F15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 xml:space="preserve">Ramachandran </w:t>
            </w:r>
            <w:r w:rsidR="00F70F15">
              <w:rPr>
                <w:rFonts w:ascii="Arial" w:eastAsia="宋体" w:hAnsi="Arial" w:cs="Arial"/>
                <w:sz w:val="24"/>
                <w:szCs w:val="24"/>
              </w:rPr>
              <w:t>o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utliers</w:t>
            </w:r>
            <w:r w:rsidR="00531229" w:rsidRPr="007B0EDE">
              <w:rPr>
                <w:rFonts w:ascii="Arial" w:eastAsia="宋体" w:hAnsi="Arial" w:cs="Arial"/>
                <w:sz w:val="24"/>
                <w:szCs w:val="24"/>
              </w:rPr>
              <w:t xml:space="preserve"> (%)</w:t>
            </w:r>
          </w:p>
        </w:tc>
        <w:tc>
          <w:tcPr>
            <w:tcW w:w="2295" w:type="dxa"/>
            <w:shd w:val="clear" w:color="auto" w:fill="auto"/>
          </w:tcPr>
          <w:p w14:paraId="01D19B63" w14:textId="7E3EFD30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0</w:t>
            </w:r>
            <w:r w:rsidR="008E4C7E" w:rsidRPr="007B0EDE">
              <w:rPr>
                <w:rFonts w:ascii="Arial" w:eastAsia="宋体" w:hAnsi="Arial" w:cs="Arial"/>
                <w:sz w:val="24"/>
                <w:szCs w:val="24"/>
              </w:rPr>
              <w:t>.00</w:t>
            </w:r>
          </w:p>
        </w:tc>
      </w:tr>
      <w:tr w:rsidR="007B0EDE" w:rsidRPr="007B0EDE" w14:paraId="72BECE45" w14:textId="77777777" w:rsidTr="0080393F">
        <w:trPr>
          <w:jc w:val="center"/>
        </w:trPr>
        <w:tc>
          <w:tcPr>
            <w:tcW w:w="3261" w:type="dxa"/>
            <w:tcBorders>
              <w:bottom w:val="nil"/>
            </w:tcBorders>
            <w:shd w:val="clear" w:color="auto" w:fill="auto"/>
          </w:tcPr>
          <w:p w14:paraId="6BBDF975" w14:textId="15A8B930" w:rsidR="001A0B6D" w:rsidRPr="007B0EDE" w:rsidRDefault="001A0B6D" w:rsidP="00F70F15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 xml:space="preserve">Ramachandran </w:t>
            </w:r>
            <w:r w:rsidR="00F70F15">
              <w:rPr>
                <w:rFonts w:ascii="Arial" w:eastAsia="宋体" w:hAnsi="Arial" w:cs="Arial"/>
                <w:sz w:val="24"/>
                <w:szCs w:val="24"/>
              </w:rPr>
              <w:t>a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llowed</w:t>
            </w:r>
            <w:r w:rsidR="00531229" w:rsidRPr="007B0EDE">
              <w:rPr>
                <w:rFonts w:ascii="Arial" w:eastAsia="宋体" w:hAnsi="Arial" w:cs="Arial"/>
                <w:sz w:val="24"/>
                <w:szCs w:val="24"/>
              </w:rPr>
              <w:t xml:space="preserve"> (%)</w:t>
            </w:r>
          </w:p>
        </w:tc>
        <w:tc>
          <w:tcPr>
            <w:tcW w:w="2295" w:type="dxa"/>
            <w:tcBorders>
              <w:bottom w:val="nil"/>
            </w:tcBorders>
            <w:shd w:val="clear" w:color="auto" w:fill="auto"/>
          </w:tcPr>
          <w:p w14:paraId="7217E2A8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13.53</w:t>
            </w:r>
          </w:p>
        </w:tc>
      </w:tr>
      <w:tr w:rsidR="007B0EDE" w:rsidRPr="007B0EDE" w14:paraId="3D0E1820" w14:textId="77777777" w:rsidTr="0080393F">
        <w:trPr>
          <w:trHeight w:val="80"/>
          <w:jc w:val="center"/>
        </w:trPr>
        <w:tc>
          <w:tcPr>
            <w:tcW w:w="326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CFC3297" w14:textId="7FD12659" w:rsidR="001A0B6D" w:rsidRPr="007B0EDE" w:rsidRDefault="001A0B6D" w:rsidP="00F70F15">
            <w:pPr>
              <w:jc w:val="left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 xml:space="preserve">Ramachandran </w:t>
            </w:r>
            <w:r w:rsidR="00F70F15">
              <w:rPr>
                <w:rFonts w:ascii="Arial" w:eastAsia="宋体" w:hAnsi="Arial" w:cs="Arial"/>
                <w:sz w:val="24"/>
                <w:szCs w:val="24"/>
              </w:rPr>
              <w:t>f</w:t>
            </w:r>
            <w:r w:rsidRPr="007B0EDE">
              <w:rPr>
                <w:rFonts w:ascii="Arial" w:eastAsia="宋体" w:hAnsi="Arial" w:cs="Arial"/>
                <w:sz w:val="24"/>
                <w:szCs w:val="24"/>
              </w:rPr>
              <w:t>avored</w:t>
            </w:r>
            <w:r w:rsidR="00531229" w:rsidRPr="007B0EDE">
              <w:rPr>
                <w:rFonts w:ascii="Arial" w:eastAsia="宋体" w:hAnsi="Arial" w:cs="Arial"/>
                <w:sz w:val="24"/>
                <w:szCs w:val="24"/>
              </w:rPr>
              <w:t xml:space="preserve"> (%)</w:t>
            </w:r>
          </w:p>
        </w:tc>
        <w:tc>
          <w:tcPr>
            <w:tcW w:w="229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22D98B6" w14:textId="77777777" w:rsidR="001A0B6D" w:rsidRPr="007B0EDE" w:rsidRDefault="001A0B6D" w:rsidP="00513933">
            <w:pPr>
              <w:jc w:val="center"/>
              <w:rPr>
                <w:rFonts w:ascii="Arial" w:eastAsia="宋体" w:hAnsi="Arial" w:cs="Arial"/>
                <w:sz w:val="24"/>
                <w:szCs w:val="24"/>
              </w:rPr>
            </w:pPr>
            <w:r w:rsidRPr="007B0EDE">
              <w:rPr>
                <w:rFonts w:ascii="Arial" w:eastAsia="宋体" w:hAnsi="Arial" w:cs="Arial"/>
                <w:sz w:val="24"/>
                <w:szCs w:val="24"/>
              </w:rPr>
              <w:t>86.47</w:t>
            </w:r>
          </w:p>
        </w:tc>
      </w:tr>
    </w:tbl>
    <w:p w14:paraId="607D9BC9" w14:textId="57B76C34" w:rsidR="000B4A6F" w:rsidRPr="007B0EDE" w:rsidRDefault="006679A2" w:rsidP="0080393F">
      <w:pPr>
        <w:spacing w:line="360" w:lineRule="auto"/>
        <w:ind w:firstLineChars="650" w:firstLine="1365"/>
        <w:jc w:val="left"/>
        <w:rPr>
          <w:rFonts w:ascii="Arial" w:eastAsia="宋体" w:hAnsi="Arial" w:cs="Arial"/>
          <w:szCs w:val="21"/>
        </w:rPr>
      </w:pPr>
      <w:r w:rsidRPr="007B0EDE">
        <w:rPr>
          <w:rFonts w:ascii="Arial" w:eastAsia="宋体" w:hAnsi="Arial" w:cs="Arial"/>
          <w:szCs w:val="21"/>
        </w:rPr>
        <w:t>EMDB, Electron Microscopy Data Bank; PDB, Protein Data Bank.</w:t>
      </w:r>
    </w:p>
    <w:p w14:paraId="787193E3" w14:textId="4428F864" w:rsidR="000B4A6F" w:rsidRPr="007B0EDE" w:rsidRDefault="000B4A6F" w:rsidP="000B4A6F">
      <w:pPr>
        <w:spacing w:line="360" w:lineRule="auto"/>
        <w:jc w:val="left"/>
        <w:rPr>
          <w:rFonts w:ascii="Arial" w:eastAsia="宋体" w:hAnsi="Arial" w:cs="Arial"/>
          <w:b/>
          <w:bCs/>
          <w:sz w:val="24"/>
          <w:szCs w:val="24"/>
        </w:rPr>
      </w:pPr>
      <w:r w:rsidRPr="007B0EDE">
        <w:rPr>
          <w:rFonts w:ascii="Arial" w:eastAsia="宋体" w:hAnsi="Arial" w:cs="Arial"/>
          <w:b/>
          <w:bCs/>
          <w:sz w:val="24"/>
          <w:szCs w:val="24"/>
        </w:rPr>
        <w:t>Reference</w:t>
      </w:r>
    </w:p>
    <w:p w14:paraId="0B49CC75" w14:textId="77777777" w:rsidR="00FC7138" w:rsidRPr="007B0EDE" w:rsidRDefault="00C12A42" w:rsidP="009B4B07">
      <w:pPr>
        <w:pStyle w:val="EndNoteBibliography"/>
        <w:spacing w:line="360" w:lineRule="auto"/>
        <w:rPr>
          <w:rFonts w:ascii="Arial" w:eastAsia="宋体" w:hAnsi="Arial" w:cs="Arial"/>
          <w:sz w:val="24"/>
          <w:szCs w:val="24"/>
        </w:rPr>
      </w:pPr>
      <w:r w:rsidRPr="007B0EDE">
        <w:rPr>
          <w:rFonts w:ascii="Arial" w:eastAsia="宋体" w:hAnsi="Arial" w:cs="Arial"/>
          <w:sz w:val="24"/>
          <w:szCs w:val="24"/>
        </w:rPr>
        <w:fldChar w:fldCharType="begin"/>
      </w:r>
      <w:r w:rsidRPr="007B0EDE">
        <w:rPr>
          <w:rFonts w:ascii="Arial" w:eastAsia="宋体" w:hAnsi="Arial" w:cs="Arial"/>
          <w:sz w:val="24"/>
          <w:szCs w:val="24"/>
        </w:rPr>
        <w:instrText xml:space="preserve"> ADDIN EN.REFLIST </w:instrText>
      </w:r>
      <w:r w:rsidRPr="007B0EDE">
        <w:rPr>
          <w:rFonts w:ascii="Arial" w:eastAsia="宋体" w:hAnsi="Arial" w:cs="Arial"/>
          <w:sz w:val="24"/>
          <w:szCs w:val="24"/>
        </w:rPr>
        <w:fldChar w:fldCharType="separate"/>
      </w:r>
      <w:r w:rsidR="00FC7138" w:rsidRPr="007B0EDE">
        <w:rPr>
          <w:rFonts w:ascii="Arial" w:eastAsia="宋体" w:hAnsi="Arial" w:cs="Arial"/>
          <w:sz w:val="24"/>
          <w:szCs w:val="24"/>
        </w:rPr>
        <w:t>1 Fan Y, Zhao Q, Xia W</w:t>
      </w:r>
      <w:r w:rsidR="00FC7138" w:rsidRPr="007B0EDE">
        <w:rPr>
          <w:rFonts w:ascii="Arial" w:eastAsia="宋体" w:hAnsi="Arial" w:cs="Arial"/>
          <w:i/>
          <w:sz w:val="24"/>
          <w:szCs w:val="24"/>
        </w:rPr>
        <w:t xml:space="preserve"> et al.</w:t>
      </w:r>
      <w:r w:rsidR="00FC7138" w:rsidRPr="007B0EDE">
        <w:rPr>
          <w:rFonts w:ascii="Arial" w:eastAsia="宋体" w:hAnsi="Arial" w:cs="Arial"/>
          <w:sz w:val="24"/>
          <w:szCs w:val="24"/>
        </w:rPr>
        <w:t xml:space="preserve"> Generic amyloid fibrillation of TMEM106B in </w:t>
      </w:r>
      <w:r w:rsidR="00FC7138" w:rsidRPr="007B0EDE">
        <w:rPr>
          <w:rFonts w:ascii="Arial" w:eastAsia="宋体" w:hAnsi="Arial" w:cs="Arial"/>
          <w:sz w:val="24"/>
          <w:szCs w:val="24"/>
        </w:rPr>
        <w:lastRenderedPageBreak/>
        <w:t xml:space="preserve">patient with Parkinson's disease dementia and normal elders. </w:t>
      </w:r>
      <w:r w:rsidR="00FC7138" w:rsidRPr="007B0EDE">
        <w:rPr>
          <w:rFonts w:ascii="Arial" w:eastAsia="宋体" w:hAnsi="Arial" w:cs="Arial"/>
          <w:i/>
          <w:sz w:val="24"/>
          <w:szCs w:val="24"/>
        </w:rPr>
        <w:t>Cell research</w:t>
      </w:r>
      <w:r w:rsidR="00FC7138" w:rsidRPr="007B0EDE">
        <w:rPr>
          <w:rFonts w:ascii="Arial" w:eastAsia="宋体" w:hAnsi="Arial" w:cs="Arial"/>
          <w:sz w:val="24"/>
          <w:szCs w:val="24"/>
        </w:rPr>
        <w:t xml:space="preserve"> 2022; </w:t>
      </w:r>
      <w:r w:rsidR="00FC7138" w:rsidRPr="007B0EDE">
        <w:rPr>
          <w:rFonts w:ascii="Arial" w:eastAsia="宋体" w:hAnsi="Arial" w:cs="Arial"/>
          <w:b/>
          <w:sz w:val="24"/>
          <w:szCs w:val="24"/>
        </w:rPr>
        <w:t>32</w:t>
      </w:r>
      <w:r w:rsidR="00FC7138" w:rsidRPr="007B0EDE">
        <w:rPr>
          <w:rFonts w:ascii="Arial" w:eastAsia="宋体" w:hAnsi="Arial" w:cs="Arial"/>
          <w:sz w:val="24"/>
          <w:szCs w:val="24"/>
        </w:rPr>
        <w:t>:585-588.</w:t>
      </w:r>
    </w:p>
    <w:p w14:paraId="0BE29161" w14:textId="08C2FC36" w:rsidR="005F20F4" w:rsidRPr="007B0EDE" w:rsidRDefault="00C12A42" w:rsidP="000B4A6F">
      <w:pPr>
        <w:spacing w:line="360" w:lineRule="auto"/>
        <w:jc w:val="left"/>
        <w:rPr>
          <w:rFonts w:ascii="Arial" w:hAnsi="Arial" w:cs="Arial"/>
        </w:rPr>
      </w:pPr>
      <w:r w:rsidRPr="007B0EDE">
        <w:rPr>
          <w:rFonts w:ascii="Arial" w:eastAsia="宋体" w:hAnsi="Arial" w:cs="Arial"/>
          <w:sz w:val="24"/>
          <w:szCs w:val="24"/>
        </w:rPr>
        <w:fldChar w:fldCharType="end"/>
      </w:r>
    </w:p>
    <w:sectPr w:rsidR="005F20F4" w:rsidRPr="007B0E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05591E" w14:textId="77777777" w:rsidR="00217099" w:rsidRDefault="00217099" w:rsidP="00BE253E">
      <w:r>
        <w:separator/>
      </w:r>
    </w:p>
  </w:endnote>
  <w:endnote w:type="continuationSeparator" w:id="0">
    <w:p w14:paraId="69953689" w14:textId="77777777" w:rsidR="00217099" w:rsidRDefault="00217099" w:rsidP="00BE2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631937" w14:textId="77777777" w:rsidR="00217099" w:rsidRDefault="00217099" w:rsidP="00BE253E">
      <w:r>
        <w:separator/>
      </w:r>
    </w:p>
  </w:footnote>
  <w:footnote w:type="continuationSeparator" w:id="0">
    <w:p w14:paraId="390728FE" w14:textId="77777777" w:rsidR="00217099" w:rsidRDefault="00217099" w:rsidP="00BE25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ell Research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x0z2f5adwzrfe2etdtjv2dpovp9awad0pre5&quot;&gt;英文文献&lt;record-ids&gt;&lt;item&gt;4026&lt;/item&gt;&lt;/record-ids&gt;&lt;/item&gt;&lt;/Libraries&gt;"/>
  </w:docVars>
  <w:rsids>
    <w:rsidRoot w:val="00DE7596"/>
    <w:rsid w:val="000270C7"/>
    <w:rsid w:val="00027A51"/>
    <w:rsid w:val="0003452C"/>
    <w:rsid w:val="00065C84"/>
    <w:rsid w:val="00074FA8"/>
    <w:rsid w:val="000B00F2"/>
    <w:rsid w:val="000B1CA8"/>
    <w:rsid w:val="000B4A6F"/>
    <w:rsid w:val="000D5CC6"/>
    <w:rsid w:val="0010277C"/>
    <w:rsid w:val="00143307"/>
    <w:rsid w:val="00153600"/>
    <w:rsid w:val="0016346A"/>
    <w:rsid w:val="00184651"/>
    <w:rsid w:val="001954EA"/>
    <w:rsid w:val="001A0B6D"/>
    <w:rsid w:val="001B76B2"/>
    <w:rsid w:val="00212176"/>
    <w:rsid w:val="00213A24"/>
    <w:rsid w:val="00217099"/>
    <w:rsid w:val="00272D11"/>
    <w:rsid w:val="002A2E7C"/>
    <w:rsid w:val="002F327B"/>
    <w:rsid w:val="00300D1A"/>
    <w:rsid w:val="00302591"/>
    <w:rsid w:val="00313D31"/>
    <w:rsid w:val="003416E4"/>
    <w:rsid w:val="00360C28"/>
    <w:rsid w:val="0038161F"/>
    <w:rsid w:val="003B149B"/>
    <w:rsid w:val="003D29E8"/>
    <w:rsid w:val="003F463A"/>
    <w:rsid w:val="00434D7F"/>
    <w:rsid w:val="00474668"/>
    <w:rsid w:val="004A0B6C"/>
    <w:rsid w:val="004E2FC1"/>
    <w:rsid w:val="004F6FC8"/>
    <w:rsid w:val="00511080"/>
    <w:rsid w:val="00531229"/>
    <w:rsid w:val="00564EAF"/>
    <w:rsid w:val="005750C0"/>
    <w:rsid w:val="0058240C"/>
    <w:rsid w:val="00582998"/>
    <w:rsid w:val="005B225F"/>
    <w:rsid w:val="005C56D1"/>
    <w:rsid w:val="005D2D00"/>
    <w:rsid w:val="005F20F4"/>
    <w:rsid w:val="00604ABC"/>
    <w:rsid w:val="00617B20"/>
    <w:rsid w:val="0063705C"/>
    <w:rsid w:val="006679A2"/>
    <w:rsid w:val="00675394"/>
    <w:rsid w:val="00675EB0"/>
    <w:rsid w:val="006948EF"/>
    <w:rsid w:val="006B058F"/>
    <w:rsid w:val="006D45C7"/>
    <w:rsid w:val="00727CA7"/>
    <w:rsid w:val="00746B31"/>
    <w:rsid w:val="00760669"/>
    <w:rsid w:val="00766A61"/>
    <w:rsid w:val="007A6F51"/>
    <w:rsid w:val="007B0EDE"/>
    <w:rsid w:val="007E38DF"/>
    <w:rsid w:val="0080393F"/>
    <w:rsid w:val="00815719"/>
    <w:rsid w:val="00827B33"/>
    <w:rsid w:val="00832485"/>
    <w:rsid w:val="008342C7"/>
    <w:rsid w:val="0085605D"/>
    <w:rsid w:val="008E4C7E"/>
    <w:rsid w:val="008E605A"/>
    <w:rsid w:val="008F4A8D"/>
    <w:rsid w:val="00903D09"/>
    <w:rsid w:val="00917044"/>
    <w:rsid w:val="00922EA2"/>
    <w:rsid w:val="00926C75"/>
    <w:rsid w:val="0095018F"/>
    <w:rsid w:val="00964C53"/>
    <w:rsid w:val="009668F9"/>
    <w:rsid w:val="00973C07"/>
    <w:rsid w:val="009B4B07"/>
    <w:rsid w:val="009B4CE4"/>
    <w:rsid w:val="009C7688"/>
    <w:rsid w:val="009E60A4"/>
    <w:rsid w:val="00A55523"/>
    <w:rsid w:val="00A63CE7"/>
    <w:rsid w:val="00A711DB"/>
    <w:rsid w:val="00AD5509"/>
    <w:rsid w:val="00AF15FB"/>
    <w:rsid w:val="00B027BE"/>
    <w:rsid w:val="00B06329"/>
    <w:rsid w:val="00B115B2"/>
    <w:rsid w:val="00B213F1"/>
    <w:rsid w:val="00B26D1A"/>
    <w:rsid w:val="00B933F7"/>
    <w:rsid w:val="00BC12B1"/>
    <w:rsid w:val="00BD1390"/>
    <w:rsid w:val="00BE253E"/>
    <w:rsid w:val="00C12A42"/>
    <w:rsid w:val="00C14953"/>
    <w:rsid w:val="00C15D21"/>
    <w:rsid w:val="00C373CD"/>
    <w:rsid w:val="00CE5506"/>
    <w:rsid w:val="00CE62CE"/>
    <w:rsid w:val="00CF06DE"/>
    <w:rsid w:val="00D07B7B"/>
    <w:rsid w:val="00D54371"/>
    <w:rsid w:val="00D766BF"/>
    <w:rsid w:val="00DA0FDB"/>
    <w:rsid w:val="00DD2A8E"/>
    <w:rsid w:val="00DD34A4"/>
    <w:rsid w:val="00DD7953"/>
    <w:rsid w:val="00DE7596"/>
    <w:rsid w:val="00E23731"/>
    <w:rsid w:val="00E248EA"/>
    <w:rsid w:val="00E406DC"/>
    <w:rsid w:val="00EC0846"/>
    <w:rsid w:val="00ED3325"/>
    <w:rsid w:val="00EE3836"/>
    <w:rsid w:val="00EF4FB8"/>
    <w:rsid w:val="00F1116D"/>
    <w:rsid w:val="00F22BA8"/>
    <w:rsid w:val="00F30693"/>
    <w:rsid w:val="00F40143"/>
    <w:rsid w:val="00F70F15"/>
    <w:rsid w:val="00F81EEC"/>
    <w:rsid w:val="00F95CB7"/>
    <w:rsid w:val="00FB5A08"/>
    <w:rsid w:val="00FC0F8B"/>
    <w:rsid w:val="00FC7138"/>
    <w:rsid w:val="00FE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4F2858"/>
  <w14:defaultImageDpi w14:val="32767"/>
  <w15:chartTrackingRefBased/>
  <w15:docId w15:val="{6E8058EE-F3E2-4228-8FEC-432C2EAB8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E253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E25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E25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E253E"/>
    <w:rPr>
      <w:sz w:val="18"/>
      <w:szCs w:val="18"/>
    </w:rPr>
  </w:style>
  <w:style w:type="paragraph" w:styleId="a5">
    <w:name w:val="Revision"/>
    <w:hidden/>
    <w:uiPriority w:val="99"/>
    <w:semiHidden/>
    <w:rsid w:val="00CE5506"/>
  </w:style>
  <w:style w:type="paragraph" w:customStyle="1" w:styleId="EndNoteBibliographyTitle">
    <w:name w:val="EndNote Bibliography Title"/>
    <w:basedOn w:val="a"/>
    <w:link w:val="EndNoteBibliographyTitle0"/>
    <w:rsid w:val="00C12A42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C12A42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C12A42"/>
    <w:pPr>
      <w:jc w:val="left"/>
    </w:pPr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C12A42"/>
    <w:rPr>
      <w:rFonts w:ascii="等线" w:eastAsia="等线" w:hAnsi="等线"/>
      <w:noProof/>
      <w:sz w:val="20"/>
    </w:rPr>
  </w:style>
  <w:style w:type="character" w:styleId="a6">
    <w:name w:val="annotation reference"/>
    <w:basedOn w:val="a0"/>
    <w:uiPriority w:val="99"/>
    <w:semiHidden/>
    <w:unhideWhenUsed/>
    <w:rsid w:val="00F40143"/>
    <w:rPr>
      <w:sz w:val="21"/>
      <w:szCs w:val="21"/>
    </w:rPr>
  </w:style>
  <w:style w:type="paragraph" w:styleId="a7">
    <w:name w:val="annotation text"/>
    <w:basedOn w:val="a"/>
    <w:link w:val="Char1"/>
    <w:uiPriority w:val="99"/>
    <w:unhideWhenUsed/>
    <w:rsid w:val="00F40143"/>
    <w:pPr>
      <w:jc w:val="left"/>
    </w:pPr>
  </w:style>
  <w:style w:type="character" w:customStyle="1" w:styleId="Char1">
    <w:name w:val="批注文字 Char"/>
    <w:basedOn w:val="a0"/>
    <w:link w:val="a7"/>
    <w:uiPriority w:val="99"/>
    <w:rsid w:val="00F40143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F40143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rsid w:val="00F40143"/>
    <w:rPr>
      <w:b/>
      <w:bCs/>
    </w:rPr>
  </w:style>
  <w:style w:type="character" w:styleId="a9">
    <w:name w:val="Hyperlink"/>
    <w:basedOn w:val="a0"/>
    <w:uiPriority w:val="99"/>
    <w:unhideWhenUsed/>
    <w:rsid w:val="00746B3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46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681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云 范</dc:creator>
  <cp:keywords/>
  <dc:description/>
  <cp:lastModifiedBy>HEP</cp:lastModifiedBy>
  <cp:revision>2</cp:revision>
  <dcterms:created xsi:type="dcterms:W3CDTF">2024-02-29T08:41:00Z</dcterms:created>
  <dcterms:modified xsi:type="dcterms:W3CDTF">2024-02-29T08:41:00Z</dcterms:modified>
</cp:coreProperties>
</file>