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D4C" w:rsidRDefault="00BB4D4C" w:rsidP="00BB4D4C">
      <w:pPr>
        <w:jc w:val="center"/>
        <w:rPr>
          <w:rFonts w:ascii="Times New Roman" w:hAnsi="Times New Roman"/>
          <w:b/>
          <w:sz w:val="40"/>
        </w:rPr>
      </w:pPr>
      <w:r w:rsidRPr="00BB4D4C">
        <w:rPr>
          <w:rFonts w:ascii="Times New Roman" w:hAnsi="Times New Roman"/>
          <w:b/>
          <w:sz w:val="40"/>
        </w:rPr>
        <w:t>Supplementary information</w:t>
      </w:r>
    </w:p>
    <w:p w:rsidR="00BB4D4C" w:rsidRDefault="00BB4D4C" w:rsidP="00BB4D4C">
      <w:pPr>
        <w:jc w:val="center"/>
        <w:rPr>
          <w:rFonts w:ascii="Times New Roman" w:hAnsi="Times New Roman"/>
          <w:b/>
          <w:sz w:val="44"/>
        </w:rPr>
      </w:pPr>
    </w:p>
    <w:p w:rsidR="00BB4D4C" w:rsidRPr="00AC7609" w:rsidRDefault="00BB4D4C" w:rsidP="00BB4D4C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NewRomanPSMT" w:hAnsi="Times New Roman"/>
          <w:b/>
          <w:kern w:val="0"/>
          <w:sz w:val="24"/>
          <w:szCs w:val="24"/>
        </w:rPr>
      </w:pPr>
      <w:proofErr w:type="spellStart"/>
      <w:r w:rsidRPr="00AC7609">
        <w:rPr>
          <w:rFonts w:ascii="Times New Roman" w:eastAsia="TimesNewRomanPSMT" w:hAnsi="Times New Roman"/>
          <w:b/>
          <w:kern w:val="0"/>
          <w:sz w:val="24"/>
          <w:szCs w:val="24"/>
        </w:rPr>
        <w:t>Migrasomes</w:t>
      </w:r>
      <w:proofErr w:type="spellEnd"/>
      <w:r w:rsidRPr="00AC7609">
        <w:rPr>
          <w:rFonts w:ascii="Times New Roman" w:eastAsia="TimesNewRomanPSMT" w:hAnsi="Times New Roman"/>
          <w:b/>
          <w:kern w:val="0"/>
          <w:sz w:val="24"/>
          <w:szCs w:val="24"/>
        </w:rPr>
        <w:t xml:space="preserve"> trigger innate immune activation and mediate transmission of senescence signals across human cells  </w:t>
      </w:r>
    </w:p>
    <w:p w:rsidR="00BB4D4C" w:rsidRPr="00AC7609" w:rsidRDefault="00BB4D4C" w:rsidP="00BB4D4C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NewRomanPSMT" w:hAnsi="Times New Roman"/>
          <w:b/>
          <w:kern w:val="0"/>
          <w:sz w:val="24"/>
          <w:szCs w:val="24"/>
        </w:rPr>
      </w:pPr>
    </w:p>
    <w:p w:rsidR="00BB4D4C" w:rsidRPr="00AC7609" w:rsidRDefault="00BB4D4C" w:rsidP="00BB4D4C">
      <w:pPr>
        <w:autoSpaceDE w:val="0"/>
        <w:autoSpaceDN w:val="0"/>
        <w:adjustRightInd w:val="0"/>
        <w:spacing w:line="276" w:lineRule="auto"/>
        <w:rPr>
          <w:rFonts w:ascii="Times New Roman" w:eastAsia="TimesNewRomanPSMT" w:hAnsi="Times New Roman" w:hint="eastAsia"/>
          <w:b/>
          <w:kern w:val="0"/>
          <w:sz w:val="24"/>
          <w:szCs w:val="24"/>
        </w:rPr>
      </w:pPr>
    </w:p>
    <w:p w:rsidR="00BB4D4C" w:rsidRPr="00AC7609" w:rsidRDefault="00BB4D4C" w:rsidP="00BB4D4C">
      <w:pPr>
        <w:spacing w:line="276" w:lineRule="auto"/>
        <w:rPr>
          <w:rFonts w:ascii="Times New Roman" w:hAnsi="Times New Roman"/>
          <w:vertAlign w:val="superscript"/>
        </w:rPr>
      </w:pPr>
      <w:proofErr w:type="spellStart"/>
      <w:r w:rsidRPr="00AC7609">
        <w:rPr>
          <w:rFonts w:ascii="Times New Roman" w:hAnsi="Times New Roman"/>
        </w:rPr>
        <w:t>Xiaoqian</w:t>
      </w:r>
      <w:proofErr w:type="spellEnd"/>
      <w:r w:rsidRPr="00AC7609">
        <w:rPr>
          <w:rFonts w:ascii="Times New Roman" w:hAnsi="Times New Roman"/>
        </w:rPr>
        <w:t xml:space="preserve"> Liu</w:t>
      </w:r>
      <w:r w:rsidRPr="00AC7609">
        <w:rPr>
          <w:rFonts w:ascii="Times New Roman" w:hAnsi="Times New Roman"/>
          <w:vertAlign w:val="superscript"/>
        </w:rPr>
        <w:t>1,2,3,4,‡</w:t>
      </w:r>
      <w:r w:rsidRPr="00AC7609">
        <w:rPr>
          <w:rFonts w:ascii="Times New Roman" w:hAnsi="Times New Roman"/>
        </w:rPr>
        <w:t>,</w:t>
      </w:r>
      <w:r w:rsidRPr="00AC7609">
        <w:rPr>
          <w:rFonts w:ascii="Times New Roman" w:hAnsi="Times New Roman" w:hint="eastAsia"/>
        </w:rPr>
        <w:t xml:space="preserve"> </w:t>
      </w:r>
      <w:proofErr w:type="spellStart"/>
      <w:r w:rsidRPr="00AC7609">
        <w:rPr>
          <w:rFonts w:ascii="Times New Roman" w:hAnsi="Times New Roman"/>
        </w:rPr>
        <w:t>Haifeng</w:t>
      </w:r>
      <w:proofErr w:type="spellEnd"/>
      <w:r w:rsidRPr="00AC7609">
        <w:rPr>
          <w:rFonts w:ascii="Times New Roman" w:hAnsi="Times New Roman"/>
        </w:rPr>
        <w:t xml:space="preserve"> Jiao</w:t>
      </w:r>
      <w:r w:rsidRPr="00AC7609">
        <w:rPr>
          <w:rFonts w:ascii="Times New Roman" w:hAnsi="Times New Roman"/>
          <w:vertAlign w:val="superscript"/>
        </w:rPr>
        <w:t>5</w:t>
      </w:r>
      <w:r w:rsidRPr="00AC7609">
        <w:rPr>
          <w:rFonts w:ascii="Times New Roman" w:hAnsi="Times New Roman" w:hint="eastAsia"/>
          <w:vertAlign w:val="superscript"/>
        </w:rPr>
        <w:t>,</w:t>
      </w:r>
      <w:r w:rsidRPr="00AC7609">
        <w:rPr>
          <w:rFonts w:ascii="Times New Roman" w:hAnsi="Times New Roman"/>
          <w:vertAlign w:val="superscript"/>
        </w:rPr>
        <w:t>‡</w:t>
      </w:r>
      <w:r w:rsidRPr="00AC7609">
        <w:rPr>
          <w:rFonts w:ascii="Times New Roman" w:hAnsi="Times New Roman"/>
        </w:rPr>
        <w:t xml:space="preserve">, </w:t>
      </w:r>
      <w:proofErr w:type="spellStart"/>
      <w:r w:rsidRPr="00AC7609">
        <w:rPr>
          <w:rFonts w:ascii="Times New Roman" w:hAnsi="Times New Roman"/>
        </w:rPr>
        <w:t>Baohu</w:t>
      </w:r>
      <w:proofErr w:type="spellEnd"/>
      <w:r w:rsidRPr="00AC7609">
        <w:rPr>
          <w:rFonts w:ascii="Times New Roman" w:hAnsi="Times New Roman"/>
        </w:rPr>
        <w:t xml:space="preserve"> Zhang</w:t>
      </w:r>
      <w:r w:rsidRPr="00AC7609">
        <w:rPr>
          <w:rFonts w:ascii="Times New Roman" w:hAnsi="Times New Roman"/>
          <w:vertAlign w:val="superscript"/>
        </w:rPr>
        <w:t>1,2,‡</w:t>
      </w:r>
      <w:r w:rsidRPr="00AC7609">
        <w:rPr>
          <w:rFonts w:ascii="Times New Roman" w:hAnsi="Times New Roman"/>
        </w:rPr>
        <w:t>, Sheng Zhang</w:t>
      </w:r>
      <w:r w:rsidRPr="00AC7609">
        <w:rPr>
          <w:rFonts w:ascii="Times New Roman" w:hAnsi="Times New Roman"/>
          <w:vertAlign w:val="superscript"/>
        </w:rPr>
        <w:t>2,6</w:t>
      </w:r>
      <w:r w:rsidRPr="00AC7609">
        <w:rPr>
          <w:rFonts w:ascii="Times New Roman" w:hAnsi="Times New Roman"/>
        </w:rPr>
        <w:t xml:space="preserve">, </w:t>
      </w:r>
      <w:proofErr w:type="spellStart"/>
      <w:r w:rsidRPr="00AC7609">
        <w:rPr>
          <w:rFonts w:ascii="Times New Roman" w:hAnsi="Times New Roman"/>
        </w:rPr>
        <w:t>Kaowen</w:t>
      </w:r>
      <w:proofErr w:type="spellEnd"/>
      <w:r w:rsidRPr="00AC7609">
        <w:rPr>
          <w:rFonts w:ascii="Times New Roman" w:hAnsi="Times New Roman"/>
        </w:rPr>
        <w:t xml:space="preserve"> Yan</w:t>
      </w:r>
      <w:r w:rsidRPr="00AC7609">
        <w:rPr>
          <w:rFonts w:ascii="Times New Roman" w:hAnsi="Times New Roman"/>
          <w:vertAlign w:val="superscript"/>
        </w:rPr>
        <w:t>2,3,4,6</w:t>
      </w:r>
      <w:r w:rsidRPr="00AC7609">
        <w:rPr>
          <w:rFonts w:ascii="Times New Roman" w:hAnsi="Times New Roman"/>
        </w:rPr>
        <w:t>, Jing Qu</w:t>
      </w:r>
      <w:r w:rsidRPr="00AC7609">
        <w:rPr>
          <w:rFonts w:ascii="Times New Roman" w:hAnsi="Times New Roman"/>
          <w:vertAlign w:val="superscript"/>
        </w:rPr>
        <w:t>1,2,3,4,7,*</w:t>
      </w:r>
      <w:r w:rsidRPr="00AC7609">
        <w:rPr>
          <w:rFonts w:ascii="Times New Roman" w:hAnsi="Times New Roman"/>
        </w:rPr>
        <w:t>,</w:t>
      </w:r>
      <w:r w:rsidRPr="00AC7609">
        <w:rPr>
          <w:rFonts w:ascii="Times New Roman" w:hAnsi="Times New Roman" w:hint="eastAsia"/>
        </w:rPr>
        <w:t xml:space="preserve"> </w:t>
      </w:r>
      <w:proofErr w:type="spellStart"/>
      <w:r w:rsidRPr="00AC7609">
        <w:rPr>
          <w:rFonts w:ascii="Times New Roman" w:hAnsi="Times New Roman"/>
        </w:rPr>
        <w:t>Weiqi</w:t>
      </w:r>
      <w:proofErr w:type="spellEnd"/>
      <w:r w:rsidRPr="00AC7609">
        <w:rPr>
          <w:rFonts w:ascii="Times New Roman" w:hAnsi="Times New Roman"/>
        </w:rPr>
        <w:t xml:space="preserve"> Zhang</w:t>
      </w:r>
      <w:r w:rsidRPr="00AC7609">
        <w:rPr>
          <w:rFonts w:ascii="Times New Roman" w:hAnsi="Times New Roman"/>
          <w:vertAlign w:val="superscript"/>
        </w:rPr>
        <w:t>2,3,7</w:t>
      </w:r>
      <w:r w:rsidRPr="00AC7609">
        <w:rPr>
          <w:rFonts w:ascii="Times New Roman" w:hAnsi="Times New Roman" w:hint="eastAsia"/>
          <w:vertAlign w:val="superscript"/>
        </w:rPr>
        <w:t>,</w:t>
      </w:r>
      <w:r w:rsidRPr="00AC7609">
        <w:rPr>
          <w:rFonts w:ascii="Times New Roman" w:hAnsi="Times New Roman"/>
          <w:vertAlign w:val="superscript"/>
        </w:rPr>
        <w:t>8,*</w:t>
      </w:r>
      <w:r w:rsidRPr="00AC7609">
        <w:rPr>
          <w:rFonts w:ascii="Times New Roman" w:hAnsi="Times New Roman" w:hint="eastAsia"/>
        </w:rPr>
        <w:t>,</w:t>
      </w:r>
      <w:r w:rsidRPr="00AC7609">
        <w:rPr>
          <w:rFonts w:ascii="Times New Roman" w:hAnsi="Times New Roman"/>
        </w:rPr>
        <w:t xml:space="preserve"> Li Yu</w:t>
      </w:r>
      <w:r w:rsidRPr="00AC7609">
        <w:rPr>
          <w:rFonts w:ascii="Times New Roman" w:hAnsi="Times New Roman"/>
          <w:vertAlign w:val="superscript"/>
        </w:rPr>
        <w:t>5,*</w:t>
      </w:r>
      <w:r w:rsidRPr="00AC7609">
        <w:rPr>
          <w:rFonts w:ascii="Times New Roman" w:hAnsi="Times New Roman"/>
        </w:rPr>
        <w:t xml:space="preserve">, </w:t>
      </w:r>
      <w:proofErr w:type="spellStart"/>
      <w:r w:rsidRPr="00AC7609">
        <w:rPr>
          <w:rFonts w:ascii="Times New Roman" w:hAnsi="Times New Roman"/>
        </w:rPr>
        <w:t>Guang</w:t>
      </w:r>
      <w:proofErr w:type="spellEnd"/>
      <w:r w:rsidRPr="00AC7609">
        <w:rPr>
          <w:rFonts w:ascii="Times New Roman" w:hAnsi="Times New Roman"/>
        </w:rPr>
        <w:t>-Hui Liu</w:t>
      </w:r>
      <w:r w:rsidRPr="00AC7609">
        <w:rPr>
          <w:rFonts w:ascii="Times New Roman" w:hAnsi="Times New Roman"/>
          <w:vertAlign w:val="superscript"/>
        </w:rPr>
        <w:t>2,3,4,6,7,9,*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1</w:t>
      </w:r>
      <w:r w:rsidRPr="00AC7609">
        <w:rPr>
          <w:rFonts w:ascii="Times New Roman" w:hAnsi="Times New Roman"/>
        </w:rPr>
        <w:t>State Key Laboratory of Stem Cell and Reproductive Biology, Institute of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Zoology, Chinese Academy of Sciences, Beijing 100101,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2</w:t>
      </w:r>
      <w:r w:rsidRPr="00AC7609">
        <w:rPr>
          <w:rFonts w:ascii="Times New Roman" w:hAnsi="Times New Roman"/>
        </w:rPr>
        <w:t>University of Chinese Academy of Sciences, Beijing 100049,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3</w:t>
      </w:r>
      <w:r w:rsidRPr="00AC7609">
        <w:rPr>
          <w:rFonts w:ascii="Times New Roman" w:hAnsi="Times New Roman"/>
        </w:rPr>
        <w:t>Institute for Stem Cell and Regeneration, Chinese Academy of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Sciences, Beijing 100101,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4</w:t>
      </w:r>
      <w:r w:rsidRPr="00AC7609">
        <w:rPr>
          <w:rFonts w:ascii="Times New Roman" w:hAnsi="Times New Roman"/>
        </w:rPr>
        <w:t>Beijing Institute for Stem Cell and Regenerative Medicine, Beijing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100101,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5</w:t>
      </w:r>
      <w:r w:rsidRPr="00AC7609">
        <w:rPr>
          <w:rFonts w:ascii="Times New Roman" w:hAnsi="Times New Roman"/>
        </w:rPr>
        <w:t>State Key Laboratory of Membrane Biology, Tsinghua University-Peking University Joint Center for Life Sciences, Beijing Frontier Research Center for Biological Structure, School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of Life Sciences, Tsinghua University, Beijing 100084, China.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6</w:t>
      </w:r>
      <w:r w:rsidRPr="00AC7609">
        <w:rPr>
          <w:rFonts w:ascii="Times New Roman" w:hAnsi="Times New Roman"/>
        </w:rPr>
        <w:t>State Key Laboratory of Membrane Biology, Institute of Zoology,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Chinese Academy of Sciences, Beijing 100101,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7</w:t>
      </w:r>
      <w:r w:rsidRPr="00AC7609">
        <w:rPr>
          <w:rFonts w:ascii="Times New Roman" w:hAnsi="Times New Roman"/>
        </w:rPr>
        <w:t xml:space="preserve">Aging Biomarker Consortium, </w:t>
      </w:r>
      <w:r>
        <w:rPr>
          <w:rFonts w:ascii="Times New Roman" w:hAnsi="Times New Roman"/>
        </w:rPr>
        <w:t xml:space="preserve">Beijing </w:t>
      </w:r>
      <w:r w:rsidRPr="00AC7609">
        <w:rPr>
          <w:rFonts w:ascii="Times New Roman" w:hAnsi="Times New Roman"/>
        </w:rPr>
        <w:t>100101,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8</w:t>
      </w:r>
      <w:r w:rsidRPr="00AC7609">
        <w:rPr>
          <w:rFonts w:ascii="Times New Roman" w:hAnsi="Times New Roman"/>
        </w:rPr>
        <w:t xml:space="preserve">CAS Key Laboratory of Genomic and Precision Medicine, Beijing Institute of Genomics, Chinese Academy of Sciences and China National Center for </w:t>
      </w:r>
      <w:proofErr w:type="spellStart"/>
      <w:r w:rsidRPr="00AC7609">
        <w:rPr>
          <w:rFonts w:ascii="Times New Roman" w:hAnsi="Times New Roman"/>
        </w:rPr>
        <w:t>Bioinformation</w:t>
      </w:r>
      <w:proofErr w:type="spellEnd"/>
      <w:r w:rsidRPr="00AC7609">
        <w:rPr>
          <w:rFonts w:ascii="Times New Roman" w:hAnsi="Times New Roman"/>
        </w:rPr>
        <w:t>, Beijing 100101,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  <w:vertAlign w:val="superscript"/>
        </w:rPr>
        <w:t>9</w:t>
      </w:r>
      <w:r w:rsidRPr="00AC7609">
        <w:rPr>
          <w:rFonts w:ascii="Times New Roman" w:hAnsi="Times New Roman"/>
        </w:rPr>
        <w:t>Advanced Innovation Center for Human Brain Protection, and National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Clinical Research Center for Geriatric Disorders, Xuanwu Hospital</w:t>
      </w:r>
      <w:r w:rsidRPr="00AC7609">
        <w:rPr>
          <w:rFonts w:ascii="Times New Roman" w:hAnsi="Times New Roman" w:hint="eastAsia"/>
        </w:rPr>
        <w:t xml:space="preserve"> </w:t>
      </w:r>
      <w:r w:rsidRPr="00AC7609">
        <w:rPr>
          <w:rFonts w:ascii="Times New Roman" w:hAnsi="Times New Roman"/>
        </w:rPr>
        <w:t>Capital Medical University, Beijing 100053, China</w:t>
      </w:r>
    </w:p>
    <w:p w:rsidR="00BB4D4C" w:rsidRPr="00AC7609" w:rsidRDefault="00BB4D4C" w:rsidP="00BB4D4C">
      <w:pPr>
        <w:spacing w:line="276" w:lineRule="auto"/>
        <w:rPr>
          <w:rFonts w:ascii="Times New Roman" w:hAnsi="Times New Roman"/>
        </w:rPr>
      </w:pPr>
      <w:r w:rsidRPr="00AC7609">
        <w:rPr>
          <w:rFonts w:ascii="Times New Roman" w:hAnsi="Times New Roman"/>
        </w:rPr>
        <w:t>‡These authors contributed equally to this work.</w:t>
      </w:r>
    </w:p>
    <w:p w:rsidR="00BB4D4C" w:rsidRPr="00AC7609" w:rsidRDefault="00BB4D4C" w:rsidP="00BB4D4C">
      <w:pPr>
        <w:spacing w:line="276" w:lineRule="auto"/>
        <w:jc w:val="left"/>
        <w:rPr>
          <w:rFonts w:ascii="Times New Roman" w:hAnsi="Times New Roman"/>
        </w:rPr>
      </w:pPr>
      <w:r w:rsidRPr="00AC7609">
        <w:rPr>
          <w:rFonts w:ascii="Times New Roman" w:hAnsi="Times New Roman"/>
        </w:rPr>
        <w:t>*Correspondence: qujing@ioz.ac.cn (J.Q.), zhangwq@big.ac.cn (W.Z.),</w:t>
      </w:r>
      <w:r w:rsidRPr="00AC7609">
        <w:rPr>
          <w:rFonts w:ascii="Times New Roman" w:hAnsi="Times New Roman" w:hint="eastAsia"/>
        </w:rPr>
        <w:t xml:space="preserve"> </w:t>
      </w:r>
      <w:hyperlink r:id="rId4" w:history="1">
        <w:r w:rsidRPr="00AC7609">
          <w:rPr>
            <w:rStyle w:val="a3"/>
            <w:rFonts w:ascii="Times New Roman" w:hAnsi="Times New Roman"/>
            <w:color w:val="000000"/>
          </w:rPr>
          <w:t>liyulab@mail.tsinghua.edu.cn</w:t>
        </w:r>
      </w:hyperlink>
      <w:r w:rsidRPr="00AC7609">
        <w:rPr>
          <w:rFonts w:ascii="Times New Roman" w:hAnsi="Times New Roman"/>
          <w:color w:val="000000"/>
        </w:rPr>
        <w:t xml:space="preserve"> (</w:t>
      </w:r>
      <w:r w:rsidRPr="00AC7609">
        <w:rPr>
          <w:rFonts w:ascii="Times New Roman" w:hAnsi="Times New Roman"/>
        </w:rPr>
        <w:t>L.Y.), ghliu@ioz.ac.cn (G.-H.L.)</w:t>
      </w:r>
    </w:p>
    <w:p w:rsidR="00BB4D4C" w:rsidRDefault="00BB4D4C">
      <w:pPr>
        <w:widowControl/>
        <w:jc w:val="left"/>
        <w:rPr>
          <w:rFonts w:ascii="Times New Roman" w:hAnsi="Times New Roman"/>
          <w:b/>
          <w:bCs/>
          <w:color w:val="000000"/>
          <w:sz w:val="22"/>
        </w:rPr>
      </w:pPr>
      <w:r>
        <w:rPr>
          <w:rFonts w:ascii="Times New Roman" w:hAnsi="Times New Roman"/>
          <w:b/>
          <w:bCs/>
          <w:color w:val="000000"/>
          <w:sz w:val="22"/>
        </w:rPr>
        <w:br w:type="page"/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/>
          <w:b/>
          <w:bCs/>
          <w:color w:val="000000"/>
          <w:sz w:val="22"/>
        </w:rPr>
      </w:pPr>
      <w:r w:rsidRPr="00AC7609">
        <w:rPr>
          <w:rFonts w:ascii="Times New Roman" w:hAnsi="Times New Roman" w:hint="eastAsia"/>
          <w:b/>
          <w:bCs/>
          <w:color w:val="000000"/>
          <w:sz w:val="22"/>
        </w:rPr>
        <w:lastRenderedPageBreak/>
        <w:t>F</w:t>
      </w:r>
      <w:r w:rsidRPr="00AC7609">
        <w:rPr>
          <w:rFonts w:ascii="Times New Roman" w:hAnsi="Times New Roman"/>
          <w:b/>
          <w:bCs/>
          <w:color w:val="000000"/>
          <w:sz w:val="22"/>
        </w:rPr>
        <w:t>igure S1. Establishment of senescence cell models</w:t>
      </w:r>
      <w:r>
        <w:rPr>
          <w:rFonts w:ascii="Times New Roman" w:hAnsi="Times New Roman"/>
          <w:b/>
          <w:bCs/>
          <w:color w:val="000000"/>
          <w:sz w:val="22"/>
        </w:rPr>
        <w:t>.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 w:hint="eastAsia"/>
          <w:bCs/>
          <w:color w:val="000000"/>
          <w:sz w:val="22"/>
        </w:rPr>
      </w:pPr>
      <w:r>
        <w:rPr>
          <w:rFonts w:ascii="Times New Roman" w:hAnsi="Times New Roman"/>
          <w:bCs/>
          <w:color w:val="000000"/>
          <w:sz w:val="22"/>
        </w:rPr>
        <w:t xml:space="preserve">(A) </w:t>
      </w:r>
      <w:r w:rsidRPr="00AC7609">
        <w:rPr>
          <w:rFonts w:ascii="Times New Roman" w:hAnsi="Times New Roman"/>
          <w:bCs/>
          <w:color w:val="000000"/>
          <w:sz w:val="22"/>
        </w:rPr>
        <w:t xml:space="preserve">Clonal expansion assay in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at EP (P4) and LP (P14)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.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Left: Representative images. Right: Quantification of the relative clonal expansion ability. </w:t>
      </w:r>
      <w:r w:rsidRPr="00AC7609">
        <w:rPr>
          <w:rFonts w:ascii="Times New Roman" w:hAnsi="Times New Roman"/>
          <w:bCs/>
          <w:color w:val="000000"/>
          <w:sz w:val="22"/>
        </w:rPr>
        <w:t xml:space="preserve">Data are presented as the mean ± SEM. </w:t>
      </w:r>
      <w:r w:rsidRPr="00AF68FF">
        <w:rPr>
          <w:rFonts w:ascii="Times New Roman" w:hAnsi="Times New Roman"/>
          <w:bCs/>
          <w:i/>
          <w:color w:val="000000"/>
          <w:sz w:val="22"/>
        </w:rPr>
        <w:t>n</w:t>
      </w:r>
      <w:r w:rsidRPr="00AC7609">
        <w:rPr>
          <w:rFonts w:ascii="Times New Roman" w:hAnsi="Times New Roman"/>
          <w:bCs/>
          <w:color w:val="000000"/>
          <w:sz w:val="22"/>
        </w:rPr>
        <w:t xml:space="preserve"> = 3 biological replicates. 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bCs/>
          <w:color w:val="000000"/>
          <w:sz w:val="22"/>
        </w:rPr>
        <w:t xml:space="preserve"> &lt; 0.01, ***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color w:val="000000"/>
          <w:sz w:val="22"/>
        </w:rPr>
        <w:t xml:space="preserve"> &lt;</w:t>
      </w:r>
      <w:r w:rsidRPr="00AC7609">
        <w:rPr>
          <w:rFonts w:ascii="Times New Roman" w:hAnsi="Times New Roman"/>
          <w:bCs/>
          <w:color w:val="000000"/>
          <w:sz w:val="22"/>
        </w:rPr>
        <w:t xml:space="preserve"> 0.001 (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>t</w:t>
      </w:r>
      <w:r w:rsidRPr="00AC7609">
        <w:rPr>
          <w:rFonts w:ascii="Times New Roman" w:hAnsi="Times New Roman"/>
          <w:bCs/>
          <w:color w:val="000000"/>
          <w:sz w:val="22"/>
        </w:rPr>
        <w:t xml:space="preserve"> test).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>
        <w:rPr>
          <w:rFonts w:ascii="Times New Roman" w:hAnsi="Times New Roman"/>
          <w:bCs/>
          <w:color w:val="000000"/>
          <w:sz w:val="22"/>
        </w:rPr>
        <w:t xml:space="preserve">(B)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Quantification of the volume of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and the number of released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per cell in Fig.</w:t>
      </w:r>
      <w:r>
        <w:rPr>
          <w:rFonts w:ascii="Times New Roman" w:hAnsi="Times New Roman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 w:hint="eastAsia"/>
          <w:bCs/>
          <w:color w:val="000000"/>
          <w:sz w:val="22"/>
        </w:rPr>
        <w:t>1C.</w:t>
      </w:r>
      <w:r w:rsidRPr="00AC7609">
        <w:rPr>
          <w:rFonts w:ascii="Times New Roman" w:hAnsi="Times New Roman"/>
          <w:bCs/>
          <w:color w:val="000000"/>
          <w:sz w:val="22"/>
        </w:rPr>
        <w:t xml:space="preserve"> ***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color w:val="000000"/>
          <w:sz w:val="22"/>
        </w:rPr>
        <w:t xml:space="preserve"> &lt;</w:t>
      </w:r>
      <w:r w:rsidRPr="00AC7609">
        <w:rPr>
          <w:rFonts w:ascii="Times New Roman" w:hAnsi="Times New Roman"/>
          <w:bCs/>
          <w:color w:val="000000"/>
          <w:sz w:val="22"/>
        </w:rPr>
        <w:t xml:space="preserve"> 0.001 (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>t</w:t>
      </w:r>
      <w:r>
        <w:rPr>
          <w:rFonts w:ascii="Times New Roman" w:hAnsi="Times New Roman"/>
          <w:bCs/>
          <w:color w:val="000000"/>
          <w:sz w:val="22"/>
        </w:rPr>
        <w:t xml:space="preserve"> test).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>
        <w:rPr>
          <w:rFonts w:ascii="Times New Roman" w:hAnsi="Times New Roman"/>
          <w:bCs/>
          <w:color w:val="000000"/>
          <w:sz w:val="22"/>
        </w:rPr>
        <w:t xml:space="preserve">(C)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Live-cell imaging recording the formation and movement of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in </w:t>
      </w:r>
      <w:r w:rsidRPr="00AC7609">
        <w:rPr>
          <w:rFonts w:ascii="Times New Roman" w:hAnsi="Times New Roman"/>
          <w:bCs/>
          <w:color w:val="000000"/>
          <w:sz w:val="22"/>
        </w:rPr>
        <w:t xml:space="preserve">EP (P4) and LP (P14)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transduced with lentiviral vectors carrying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TSPAN4-GFP. The square frames in left bottom represent magnified images of the area indicated by white arrows. </w:t>
      </w:r>
      <w:r w:rsidRPr="00AC7609">
        <w:rPr>
          <w:rFonts w:ascii="Times New Roman" w:hAnsi="Times New Roman"/>
          <w:bCs/>
          <w:color w:val="000000"/>
          <w:sz w:val="22"/>
        </w:rPr>
        <w:t xml:space="preserve">Scale bars, </w:t>
      </w:r>
      <w:r w:rsidRPr="00AC7609">
        <w:rPr>
          <w:rFonts w:ascii="Times New Roman" w:hAnsi="Times New Roman" w:hint="eastAsia"/>
          <w:bCs/>
          <w:color w:val="000000"/>
          <w:sz w:val="22"/>
        </w:rPr>
        <w:t>2</w:t>
      </w:r>
      <w:r w:rsidRPr="00AC7609">
        <w:rPr>
          <w:rFonts w:ascii="Times New Roman" w:hAnsi="Times New Roman"/>
          <w:bCs/>
          <w:color w:val="000000"/>
          <w:sz w:val="22"/>
        </w:rPr>
        <w:t xml:space="preserve">0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μm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and 40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μm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(zoomed-in images)</w:t>
      </w:r>
      <w:r>
        <w:rPr>
          <w:rFonts w:ascii="Times New Roman" w:hAnsi="Times New Roman"/>
          <w:bCs/>
          <w:color w:val="000000"/>
          <w:sz w:val="22"/>
        </w:rPr>
        <w:t>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/>
          <w:bCs/>
          <w:color w:val="000000"/>
          <w:sz w:val="22"/>
        </w:rPr>
        <w:t>(</w:t>
      </w:r>
      <w:r w:rsidRPr="00AC7609">
        <w:rPr>
          <w:rFonts w:ascii="Times New Roman" w:hAnsi="Times New Roman" w:hint="eastAsia"/>
          <w:bCs/>
          <w:color w:val="000000"/>
          <w:sz w:val="22"/>
        </w:rPr>
        <w:t>D</w:t>
      </w:r>
      <w:r w:rsidRPr="00AC7609">
        <w:rPr>
          <w:rFonts w:ascii="Times New Roman" w:hAnsi="Times New Roman"/>
          <w:bCs/>
          <w:color w:val="000000"/>
          <w:sz w:val="22"/>
        </w:rPr>
        <w:t xml:space="preserve">) Fluorescence microscopy analysis of purified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from EP (P4) and LP (P14)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transduced with lentiviral vectors carrying </w:t>
      </w:r>
      <w:r w:rsidRPr="00AC7609">
        <w:rPr>
          <w:rFonts w:ascii="Times New Roman" w:hAnsi="Times New Roman" w:hint="eastAsia"/>
          <w:bCs/>
          <w:color w:val="000000"/>
          <w:sz w:val="22"/>
        </w:rPr>
        <w:t>TSPAN4-GFP</w:t>
      </w:r>
      <w:r>
        <w:rPr>
          <w:rFonts w:ascii="Times New Roman" w:hAnsi="Times New Roman"/>
          <w:bCs/>
          <w:color w:val="000000"/>
          <w:sz w:val="22"/>
        </w:rPr>
        <w:t xml:space="preserve">. Scale bars, 2 </w:t>
      </w:r>
      <w:proofErr w:type="spellStart"/>
      <w:r>
        <w:rPr>
          <w:rFonts w:ascii="Times New Roman" w:hAnsi="Times New Roman"/>
          <w:bCs/>
          <w:color w:val="000000"/>
          <w:sz w:val="22"/>
        </w:rPr>
        <w:t>μm</w:t>
      </w:r>
      <w:proofErr w:type="spellEnd"/>
      <w:r>
        <w:rPr>
          <w:rFonts w:ascii="Times New Roman" w:hAnsi="Times New Roman"/>
          <w:bCs/>
          <w:color w:val="000000"/>
          <w:sz w:val="22"/>
        </w:rPr>
        <w:t>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/>
          <w:bCs/>
          <w:color w:val="000000"/>
          <w:sz w:val="22"/>
        </w:rPr>
        <w:t>(</w:t>
      </w:r>
      <w:r w:rsidRPr="00AC7609">
        <w:rPr>
          <w:rFonts w:ascii="Times New Roman" w:hAnsi="Times New Roman" w:hint="eastAsia"/>
          <w:bCs/>
          <w:color w:val="000000"/>
          <w:sz w:val="22"/>
        </w:rPr>
        <w:t>E</w:t>
      </w:r>
      <w:r>
        <w:rPr>
          <w:rFonts w:ascii="Times New Roman" w:hAnsi="Times New Roman"/>
          <w:bCs/>
          <w:color w:val="000000"/>
          <w:sz w:val="22"/>
        </w:rPr>
        <w:t xml:space="preserve">, </w:t>
      </w:r>
      <w:r w:rsidRPr="00AC7609">
        <w:rPr>
          <w:rFonts w:ascii="Times New Roman" w:hAnsi="Times New Roman" w:hint="eastAsia"/>
          <w:bCs/>
          <w:color w:val="000000"/>
          <w:sz w:val="22"/>
        </w:rPr>
        <w:t>F</w:t>
      </w:r>
      <w:r w:rsidRPr="00AC7609">
        <w:rPr>
          <w:rFonts w:ascii="Times New Roman" w:hAnsi="Times New Roman"/>
          <w:bCs/>
          <w:color w:val="000000"/>
          <w:sz w:val="22"/>
        </w:rPr>
        <w:t xml:space="preserve">) Clonal expansion assay in WT and HGPS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at P7 (C), or in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at P8 treated with H</w:t>
      </w:r>
      <w:r w:rsidRPr="00AC7609">
        <w:rPr>
          <w:rFonts w:ascii="Times New Roman" w:hAnsi="Times New Roman"/>
          <w:bCs/>
          <w:color w:val="000000"/>
          <w:sz w:val="22"/>
          <w:vertAlign w:val="subscript"/>
        </w:rPr>
        <w:t>2</w:t>
      </w:r>
      <w:r w:rsidRPr="00AC7609">
        <w:rPr>
          <w:rFonts w:ascii="Times New Roman" w:hAnsi="Times New Roman"/>
          <w:bCs/>
          <w:color w:val="000000"/>
          <w:sz w:val="22"/>
        </w:rPr>
        <w:t>O</w:t>
      </w:r>
      <w:r w:rsidRPr="00AC7609">
        <w:rPr>
          <w:rFonts w:ascii="Times New Roman" w:hAnsi="Times New Roman"/>
          <w:bCs/>
          <w:color w:val="000000"/>
          <w:sz w:val="22"/>
          <w:vertAlign w:val="subscript"/>
        </w:rPr>
        <w:t>2</w:t>
      </w:r>
      <w:r w:rsidRPr="00AC7609">
        <w:rPr>
          <w:rFonts w:ascii="Times New Roman" w:hAnsi="Times New Roman"/>
          <w:bCs/>
          <w:color w:val="000000"/>
          <w:sz w:val="22"/>
        </w:rPr>
        <w:t xml:space="preserve"> (D).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Left: Representative images. Right: Quantification of the relative clonal expansion ability. </w:t>
      </w:r>
      <w:r w:rsidRPr="00AC7609">
        <w:rPr>
          <w:rFonts w:ascii="Times New Roman" w:hAnsi="Times New Roman"/>
          <w:bCs/>
          <w:color w:val="000000"/>
          <w:sz w:val="22"/>
        </w:rPr>
        <w:t xml:space="preserve">Data are presented as the mean ± SEM. </w:t>
      </w:r>
      <w:r w:rsidRPr="00AF68FF">
        <w:rPr>
          <w:rFonts w:ascii="Times New Roman" w:hAnsi="Times New Roman"/>
          <w:bCs/>
          <w:i/>
          <w:color w:val="000000"/>
          <w:sz w:val="22"/>
        </w:rPr>
        <w:t>n</w:t>
      </w:r>
      <w:r w:rsidRPr="00AC7609">
        <w:rPr>
          <w:rFonts w:ascii="Times New Roman" w:hAnsi="Times New Roman"/>
          <w:bCs/>
          <w:color w:val="000000"/>
          <w:sz w:val="22"/>
        </w:rPr>
        <w:t xml:space="preserve"> = 3 biological replicates. 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bCs/>
          <w:color w:val="000000"/>
          <w:sz w:val="22"/>
        </w:rPr>
        <w:t xml:space="preserve"> &lt; 0.01, ***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color w:val="000000"/>
          <w:sz w:val="22"/>
        </w:rPr>
        <w:t xml:space="preserve"> &lt;</w:t>
      </w:r>
      <w:r w:rsidRPr="00AC7609">
        <w:rPr>
          <w:rFonts w:ascii="Times New Roman" w:hAnsi="Times New Roman"/>
          <w:bCs/>
          <w:color w:val="000000"/>
          <w:sz w:val="22"/>
        </w:rPr>
        <w:t xml:space="preserve"> 0.001 (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>t</w:t>
      </w:r>
      <w:r w:rsidRPr="00AC7609">
        <w:rPr>
          <w:rFonts w:ascii="Times New Roman" w:hAnsi="Times New Roman"/>
          <w:bCs/>
          <w:color w:val="000000"/>
          <w:sz w:val="22"/>
        </w:rPr>
        <w:t xml:space="preserve"> test).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/>
          <w:bCs/>
          <w:color w:val="000000"/>
          <w:sz w:val="22"/>
        </w:rPr>
        <w:t>(</w:t>
      </w:r>
      <w:r w:rsidRPr="00AC7609">
        <w:rPr>
          <w:rFonts w:ascii="Times New Roman" w:hAnsi="Times New Roman" w:hint="eastAsia"/>
          <w:bCs/>
          <w:color w:val="000000"/>
          <w:sz w:val="22"/>
        </w:rPr>
        <w:t>G</w:t>
      </w:r>
      <w:r>
        <w:rPr>
          <w:rFonts w:ascii="Times New Roman" w:hAnsi="Times New Roman"/>
          <w:bCs/>
          <w:color w:val="000000"/>
          <w:sz w:val="22"/>
        </w:rPr>
        <w:t xml:space="preserve">, </w:t>
      </w:r>
      <w:r w:rsidRPr="00AC7609">
        <w:rPr>
          <w:rFonts w:ascii="Times New Roman" w:hAnsi="Times New Roman" w:hint="eastAsia"/>
          <w:bCs/>
          <w:color w:val="000000"/>
          <w:sz w:val="22"/>
        </w:rPr>
        <w:t>H</w:t>
      </w:r>
      <w:r w:rsidRPr="00AC7609">
        <w:rPr>
          <w:rFonts w:ascii="Times New Roman" w:hAnsi="Times New Roman"/>
          <w:bCs/>
          <w:color w:val="000000"/>
          <w:sz w:val="22"/>
        </w:rPr>
        <w:t xml:space="preserve">) SA-β-gal staining (E) or clonal expansion assay (F) of human fibroblasts at EP (P12) and LP (P22).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Left: Representative images. </w:t>
      </w:r>
      <w:r w:rsidRPr="00AC7609">
        <w:rPr>
          <w:rFonts w:ascii="Times New Roman" w:hAnsi="Times New Roman"/>
          <w:bCs/>
          <w:color w:val="000000"/>
          <w:sz w:val="22"/>
        </w:rPr>
        <w:t xml:space="preserve">Scale bars, 20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μm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.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Right: Quantification of the percentages of </w:t>
      </w:r>
      <w:r w:rsidRPr="00AC7609">
        <w:rPr>
          <w:rFonts w:ascii="Times New Roman" w:hAnsi="Times New Roman"/>
          <w:bCs/>
          <w:color w:val="000000"/>
          <w:sz w:val="22"/>
        </w:rPr>
        <w:t>SA-β-gal</w:t>
      </w:r>
      <w:r w:rsidRPr="00AC7609">
        <w:rPr>
          <w:rFonts w:ascii="Times New Roman" w:hAnsi="Times New Roman" w:hint="eastAsia"/>
          <w:bCs/>
          <w:color w:val="000000"/>
          <w:sz w:val="22"/>
        </w:rPr>
        <w:t>-positive cells</w:t>
      </w:r>
      <w:r>
        <w:rPr>
          <w:rFonts w:ascii="Times New Roman" w:hAnsi="Times New Roman"/>
          <w:bCs/>
          <w:color w:val="000000"/>
          <w:sz w:val="22"/>
        </w:rPr>
        <w:t xml:space="preserve"> (E) and </w:t>
      </w:r>
      <w:r w:rsidRPr="00AC7609">
        <w:rPr>
          <w:rFonts w:ascii="Times New Roman" w:hAnsi="Times New Roman" w:hint="eastAsia"/>
          <w:bCs/>
          <w:color w:val="000000"/>
          <w:sz w:val="22"/>
        </w:rPr>
        <w:t>the relative clonal expansion ability</w:t>
      </w:r>
      <w:r>
        <w:rPr>
          <w:rFonts w:ascii="Times New Roman" w:hAnsi="Times New Roman"/>
          <w:bCs/>
          <w:color w:val="000000"/>
          <w:sz w:val="22"/>
        </w:rPr>
        <w:t xml:space="preserve"> (F)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. </w:t>
      </w:r>
      <w:r w:rsidRPr="00AC7609">
        <w:rPr>
          <w:rFonts w:ascii="Times New Roman" w:hAnsi="Times New Roman"/>
          <w:bCs/>
          <w:color w:val="000000"/>
          <w:sz w:val="22"/>
        </w:rPr>
        <w:t>Data are presented as the mean ± SEM.</w:t>
      </w:r>
      <w:r w:rsidRPr="00AC7609">
        <w:rPr>
          <w:rFonts w:ascii="Times New Roman" w:hAnsi="Times New Roman"/>
          <w:color w:val="000000"/>
          <w:sz w:val="22"/>
        </w:rPr>
        <w:t xml:space="preserve"> </w:t>
      </w:r>
      <w:r w:rsidRPr="00AF68FF">
        <w:rPr>
          <w:rFonts w:ascii="Times New Roman" w:hAnsi="Times New Roman"/>
          <w:i/>
          <w:color w:val="000000"/>
          <w:sz w:val="22"/>
        </w:rPr>
        <w:t>n</w:t>
      </w:r>
      <w:r w:rsidRPr="00AC7609">
        <w:rPr>
          <w:rFonts w:ascii="Times New Roman" w:hAnsi="Times New Roman"/>
          <w:color w:val="000000"/>
          <w:sz w:val="22"/>
        </w:rPr>
        <w:t xml:space="preserve"> = </w:t>
      </w:r>
      <w:r w:rsidRPr="00AC7609">
        <w:rPr>
          <w:rFonts w:ascii="Times New Roman" w:hAnsi="Times New Roman"/>
          <w:bCs/>
          <w:color w:val="000000"/>
          <w:sz w:val="22"/>
        </w:rPr>
        <w:t>3 biological replicates. Over 100 cells were quantified in each replicate</w:t>
      </w:r>
      <w:r>
        <w:rPr>
          <w:rFonts w:ascii="Times New Roman" w:hAnsi="Times New Roman"/>
          <w:bCs/>
          <w:color w:val="000000"/>
          <w:sz w:val="22"/>
        </w:rPr>
        <w:t xml:space="preserve"> for (E)</w:t>
      </w:r>
      <w:r w:rsidRPr="00AC7609">
        <w:rPr>
          <w:rFonts w:ascii="Times New Roman" w:hAnsi="Times New Roman"/>
          <w:bCs/>
          <w:color w:val="000000"/>
          <w:sz w:val="22"/>
        </w:rPr>
        <w:t>. ***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color w:val="000000"/>
          <w:sz w:val="22"/>
        </w:rPr>
        <w:t xml:space="preserve"> &lt;</w:t>
      </w:r>
      <w:r w:rsidRPr="00AC7609">
        <w:rPr>
          <w:rFonts w:ascii="Times New Roman" w:hAnsi="Times New Roman"/>
          <w:bCs/>
          <w:color w:val="000000"/>
          <w:sz w:val="22"/>
        </w:rPr>
        <w:t xml:space="preserve"> 0.001 (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>t</w:t>
      </w:r>
      <w:r w:rsidRPr="00AC7609">
        <w:rPr>
          <w:rFonts w:ascii="Times New Roman" w:hAnsi="Times New Roman"/>
          <w:color w:val="000000"/>
          <w:sz w:val="22"/>
        </w:rPr>
        <w:t xml:space="preserve"> test</w:t>
      </w:r>
      <w:r>
        <w:rPr>
          <w:rFonts w:ascii="Times New Roman" w:hAnsi="Times New Roman"/>
          <w:bCs/>
          <w:color w:val="000000"/>
          <w:sz w:val="22"/>
        </w:rPr>
        <w:t>).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/>
          <w:bCs/>
          <w:color w:val="000000"/>
          <w:sz w:val="22"/>
        </w:rPr>
        <w:t>(</w:t>
      </w:r>
      <w:r w:rsidRPr="00AC7609">
        <w:rPr>
          <w:rFonts w:ascii="Times New Roman" w:hAnsi="Times New Roman" w:hint="eastAsia"/>
          <w:bCs/>
          <w:color w:val="000000"/>
          <w:sz w:val="22"/>
        </w:rPr>
        <w:t>I</w:t>
      </w:r>
      <w:r w:rsidRPr="00AC7609">
        <w:rPr>
          <w:rFonts w:ascii="Times New Roman" w:hAnsi="Times New Roman"/>
          <w:bCs/>
          <w:color w:val="000000"/>
          <w:sz w:val="22"/>
        </w:rPr>
        <w:t xml:space="preserve">) TEM analysis of RVKPs within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in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at EP (P4) and LP (P14). Scale bars, 1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μm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and 100 nm (zoomed-in images)</w:t>
      </w:r>
      <w:r w:rsidRPr="00AC7609">
        <w:rPr>
          <w:rFonts w:ascii="Times New Roman" w:hAnsi="Times New Roman" w:hint="eastAsia"/>
          <w:bCs/>
          <w:color w:val="000000"/>
          <w:sz w:val="22"/>
        </w:rPr>
        <w:t>.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/>
          <w:b/>
          <w:bCs/>
          <w:color w:val="000000"/>
          <w:sz w:val="22"/>
        </w:rPr>
      </w:pPr>
      <w:r w:rsidRPr="00AC7609">
        <w:rPr>
          <w:rFonts w:ascii="Times New Roman" w:hAnsi="Times New Roman" w:hint="eastAsia"/>
          <w:b/>
          <w:bCs/>
          <w:color w:val="000000"/>
          <w:sz w:val="22"/>
        </w:rPr>
        <w:t>F</w:t>
      </w:r>
      <w:r w:rsidRPr="00AC7609">
        <w:rPr>
          <w:rFonts w:ascii="Times New Roman" w:hAnsi="Times New Roman"/>
          <w:b/>
          <w:bCs/>
          <w:color w:val="000000"/>
          <w:sz w:val="22"/>
        </w:rPr>
        <w:t>igure S</w:t>
      </w:r>
      <w:r w:rsidRPr="00AC7609">
        <w:rPr>
          <w:rFonts w:ascii="Times New Roman" w:hAnsi="Times New Roman" w:hint="eastAsia"/>
          <w:b/>
          <w:bCs/>
          <w:color w:val="000000"/>
          <w:sz w:val="22"/>
        </w:rPr>
        <w:t>2</w:t>
      </w:r>
      <w:r w:rsidRPr="00AC7609">
        <w:rPr>
          <w:rFonts w:ascii="Times New Roman" w:hAnsi="Times New Roman"/>
          <w:b/>
          <w:bCs/>
          <w:color w:val="000000"/>
          <w:sz w:val="22"/>
        </w:rPr>
        <w:t xml:space="preserve">. </w:t>
      </w:r>
      <w:r w:rsidRPr="00AC7609">
        <w:rPr>
          <w:rFonts w:ascii="Times New Roman" w:hAnsi="Times New Roman" w:hint="eastAsia"/>
          <w:b/>
          <w:bCs/>
          <w:color w:val="000000"/>
          <w:sz w:val="22"/>
        </w:rPr>
        <w:t xml:space="preserve">Treatment with </w:t>
      </w:r>
      <w:proofErr w:type="spellStart"/>
      <w:r w:rsidRPr="00AC7609">
        <w:rPr>
          <w:rFonts w:ascii="Times New Roman" w:hAnsi="Times New Roman" w:hint="eastAsia"/>
          <w:b/>
          <w:bCs/>
          <w:color w:val="000000"/>
          <w:sz w:val="22"/>
        </w:rPr>
        <w:t>m</w:t>
      </w:r>
      <w:r w:rsidRPr="00AC7609">
        <w:rPr>
          <w:rFonts w:ascii="Times New Roman" w:eastAsia="TimesNewRomanPSMT" w:hAnsi="Times New Roman"/>
          <w:b/>
          <w:kern w:val="0"/>
          <w:sz w:val="22"/>
        </w:rPr>
        <w:t>igrasomes</w:t>
      </w:r>
      <w:proofErr w:type="spellEnd"/>
      <w:r w:rsidRPr="00AC7609">
        <w:rPr>
          <w:rFonts w:ascii="Times New Roman" w:eastAsia="TimesNewRomanPSMT" w:hAnsi="Times New Roman"/>
          <w:b/>
          <w:kern w:val="0"/>
          <w:sz w:val="22"/>
        </w:rPr>
        <w:t xml:space="preserve"> derived from senescent cells accelerated senescence</w:t>
      </w:r>
      <w:r w:rsidRPr="00AC7609">
        <w:rPr>
          <w:rFonts w:ascii="Times New Roman" w:hAnsi="Times New Roman" w:hint="eastAsia"/>
          <w:b/>
          <w:kern w:val="0"/>
          <w:sz w:val="22"/>
        </w:rPr>
        <w:t xml:space="preserve"> of the recipient cells</w:t>
      </w:r>
      <w:r>
        <w:rPr>
          <w:rFonts w:ascii="Times New Roman" w:hAnsi="Times New Roman"/>
          <w:b/>
          <w:kern w:val="0"/>
          <w:sz w:val="22"/>
        </w:rPr>
        <w:t>.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 w:hint="eastAsia"/>
          <w:bCs/>
          <w:color w:val="000000"/>
          <w:sz w:val="22"/>
        </w:rPr>
      </w:pPr>
      <w:r>
        <w:rPr>
          <w:rFonts w:ascii="Times New Roman" w:hAnsi="Times New Roman"/>
          <w:bCs/>
          <w:color w:val="000000"/>
          <w:sz w:val="22"/>
        </w:rPr>
        <w:t xml:space="preserve">(A) </w:t>
      </w:r>
      <w:r w:rsidRPr="00AC7609">
        <w:rPr>
          <w:rFonts w:ascii="Times New Roman" w:hAnsi="Times New Roman" w:hint="eastAsia"/>
          <w:bCs/>
          <w:color w:val="000000"/>
          <w:sz w:val="22"/>
        </w:rPr>
        <w:t>Live-cell imaging recording the untreated cells in Fig. 5C</w:t>
      </w:r>
      <w:r w:rsidRPr="00AC7609">
        <w:rPr>
          <w:rFonts w:ascii="Times New Roman" w:hAnsi="Times New Roman"/>
          <w:bCs/>
          <w:color w:val="000000"/>
          <w:sz w:val="22"/>
        </w:rPr>
        <w:t xml:space="preserve">.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The time adding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is marked as 0 min. </w:t>
      </w:r>
      <w:r w:rsidRPr="00AC7609">
        <w:rPr>
          <w:rFonts w:ascii="Times New Roman" w:hAnsi="Times New Roman"/>
          <w:bCs/>
          <w:color w:val="000000"/>
          <w:sz w:val="22"/>
        </w:rPr>
        <w:t xml:space="preserve">Scale bars, </w:t>
      </w:r>
      <w:r w:rsidRPr="00AC7609">
        <w:rPr>
          <w:rFonts w:ascii="Times New Roman" w:hAnsi="Times New Roman" w:hint="eastAsia"/>
          <w:bCs/>
          <w:color w:val="000000"/>
          <w:sz w:val="22"/>
        </w:rPr>
        <w:t>2</w:t>
      </w:r>
      <w:r w:rsidRPr="00AC7609">
        <w:rPr>
          <w:rFonts w:ascii="Times New Roman" w:hAnsi="Times New Roman"/>
          <w:bCs/>
          <w:color w:val="000000"/>
          <w:sz w:val="22"/>
        </w:rPr>
        <w:t xml:space="preserve">0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μm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>.</w:t>
      </w:r>
      <w:r>
        <w:rPr>
          <w:rFonts w:ascii="Times New Roman" w:hAnsi="Times New Roman" w:hint="eastAsia"/>
          <w:bCs/>
          <w:color w:val="000000"/>
          <w:sz w:val="22"/>
        </w:rPr>
        <w:t xml:space="preserve"> </w:t>
      </w:r>
      <w:r>
        <w:rPr>
          <w:rFonts w:ascii="Times New Roman" w:hAnsi="Times New Roman"/>
          <w:bCs/>
          <w:color w:val="000000"/>
          <w:sz w:val="22"/>
        </w:rPr>
        <w:t xml:space="preserve">(B) </w:t>
      </w:r>
      <w:r w:rsidRPr="00AC7609">
        <w:rPr>
          <w:rFonts w:ascii="Times New Roman" w:hAnsi="Times New Roman" w:hint="eastAsia"/>
          <w:bCs/>
          <w:color w:val="000000"/>
          <w:sz w:val="22"/>
        </w:rPr>
        <w:t>Western blotting of TBK1 and NF-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κ</w:t>
      </w:r>
      <w:r w:rsidRPr="00AC7609">
        <w:rPr>
          <w:rFonts w:ascii="Times New Roman" w:hAnsi="Times New Roman" w:hint="eastAsia"/>
          <w:bCs/>
          <w:color w:val="000000"/>
          <w:sz w:val="22"/>
        </w:rPr>
        <w:t>B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in EP (P6) WT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either untreated or treated with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purified from senescent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transduced with lentiviral vectors carrying TSPAN4-GFP. Left: Representative images. GAPDH was used as loading control. Right: Quantification of the relative protein levels of TBK1 and NF-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κ</w:t>
      </w:r>
      <w:r w:rsidRPr="00AC7609">
        <w:rPr>
          <w:rFonts w:ascii="Times New Roman" w:hAnsi="Times New Roman" w:hint="eastAsia"/>
          <w:bCs/>
          <w:color w:val="000000"/>
          <w:sz w:val="22"/>
        </w:rPr>
        <w:t>B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. Data are presented as the mean </w:t>
      </w:r>
      <w:r w:rsidRPr="00125BA9">
        <w:rPr>
          <w:rFonts w:ascii="Times New Roman" w:hAnsi="Times New Roman"/>
          <w:bCs/>
          <w:color w:val="000000"/>
          <w:sz w:val="22"/>
        </w:rPr>
        <w:t>±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 SEM. </w:t>
      </w:r>
      <w:r w:rsidRPr="00125BA9">
        <w:rPr>
          <w:rFonts w:ascii="Times New Roman" w:hAnsi="Times New Roman"/>
          <w:i/>
          <w:color w:val="000000"/>
          <w:sz w:val="22"/>
        </w:rPr>
        <w:t>n</w:t>
      </w:r>
      <w:r w:rsidRPr="00AC7609">
        <w:rPr>
          <w:rFonts w:ascii="Times New Roman" w:hAnsi="Times New Roman"/>
          <w:color w:val="000000"/>
          <w:sz w:val="22"/>
        </w:rPr>
        <w:t xml:space="preserve"> = </w:t>
      </w:r>
      <w:r w:rsidRPr="00AC7609">
        <w:rPr>
          <w:rFonts w:ascii="Times New Roman" w:hAnsi="Times New Roman"/>
          <w:bCs/>
          <w:color w:val="000000"/>
          <w:sz w:val="22"/>
        </w:rPr>
        <w:t>3 independent experiments.</w:t>
      </w:r>
      <w:r>
        <w:rPr>
          <w:rFonts w:ascii="Times New Roman" w:hAnsi="Times New Roman"/>
          <w:bCs/>
          <w:color w:val="000000"/>
          <w:sz w:val="22"/>
        </w:rPr>
        <w:t xml:space="preserve"> </w:t>
      </w:r>
      <w:proofErr w:type="gramStart"/>
      <w:r w:rsidRPr="00AC7609">
        <w:rPr>
          <w:rFonts w:ascii="Times New Roman" w:hAnsi="Times New Roman" w:hint="eastAsia"/>
          <w:bCs/>
          <w:color w:val="000000"/>
          <w:sz w:val="22"/>
        </w:rPr>
        <w:t>ns</w:t>
      </w:r>
      <w:proofErr w:type="gramEnd"/>
      <w:r w:rsidRPr="00AC7609">
        <w:rPr>
          <w:rFonts w:ascii="Times New Roman" w:hAnsi="Times New Roman" w:hint="eastAsia"/>
          <w:bCs/>
          <w:color w:val="000000"/>
          <w:sz w:val="22"/>
        </w:rPr>
        <w:t>, not significant (</w:t>
      </w:r>
      <w:r w:rsidRPr="00125BA9">
        <w:rPr>
          <w:rFonts w:ascii="Times New Roman" w:hAnsi="Times New Roman" w:hint="eastAsia"/>
          <w:bCs/>
          <w:i/>
          <w:color w:val="000000"/>
          <w:sz w:val="22"/>
        </w:rPr>
        <w:t>t</w:t>
      </w:r>
      <w:r>
        <w:rPr>
          <w:rFonts w:ascii="Times New Roman" w:hAnsi="Times New Roman" w:hint="eastAsia"/>
          <w:bCs/>
          <w:color w:val="000000"/>
          <w:sz w:val="22"/>
        </w:rPr>
        <w:t xml:space="preserve"> test). </w:t>
      </w:r>
      <w:r>
        <w:rPr>
          <w:rFonts w:ascii="Times New Roman" w:hAnsi="Times New Roman"/>
          <w:bCs/>
          <w:color w:val="000000"/>
          <w:sz w:val="22"/>
        </w:rPr>
        <w:t xml:space="preserve">(C) </w:t>
      </w:r>
      <w:r w:rsidRPr="00AC7609">
        <w:rPr>
          <w:rFonts w:ascii="Times New Roman" w:hAnsi="Times New Roman" w:hint="eastAsia"/>
          <w:bCs/>
          <w:color w:val="000000"/>
          <w:sz w:val="22"/>
        </w:rPr>
        <w:t>Western blotting of IL6, p21</w:t>
      </w:r>
      <w:r w:rsidRPr="00AC7609">
        <w:rPr>
          <w:rFonts w:ascii="Times New Roman" w:hAnsi="Times New Roman" w:hint="eastAsia"/>
          <w:bCs/>
          <w:color w:val="000000"/>
          <w:sz w:val="22"/>
          <w:vertAlign w:val="superscript"/>
        </w:rPr>
        <w:t>Cip1</w:t>
      </w:r>
      <w:r w:rsidRPr="00AC7609">
        <w:rPr>
          <w:rFonts w:ascii="Times New Roman" w:hAnsi="Times New Roman" w:hint="eastAsia"/>
          <w:bCs/>
          <w:color w:val="000000"/>
          <w:sz w:val="22"/>
        </w:rPr>
        <w:t>, p-TBK1 and p-NF-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κ</w:t>
      </w:r>
      <w:r w:rsidRPr="00AC7609">
        <w:rPr>
          <w:rFonts w:ascii="Times New Roman" w:hAnsi="Times New Roman" w:hint="eastAsia"/>
          <w:bCs/>
          <w:color w:val="000000"/>
          <w:sz w:val="22"/>
        </w:rPr>
        <w:t>B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in EP (P6) WT</w:t>
      </w:r>
      <w:bookmarkStart w:id="0" w:name="_GoBack"/>
      <w:bookmarkEnd w:id="0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treated with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purified from either young or senescent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transduced with lentiviral vectors carrying TSPAN4-GFP. Left: Representative images. GAPDH was used as loading control. Right: Quantification of the relative protein levels of IL6, p21</w:t>
      </w:r>
      <w:r w:rsidRPr="00AC7609">
        <w:rPr>
          <w:rFonts w:ascii="Times New Roman" w:hAnsi="Times New Roman" w:hint="eastAsia"/>
          <w:bCs/>
          <w:color w:val="000000"/>
          <w:sz w:val="22"/>
          <w:vertAlign w:val="superscript"/>
        </w:rPr>
        <w:t>Cip1</w:t>
      </w:r>
      <w:r w:rsidRPr="00AC7609">
        <w:rPr>
          <w:rFonts w:ascii="Times New Roman" w:hAnsi="Times New Roman" w:hint="eastAsia"/>
          <w:bCs/>
          <w:color w:val="000000"/>
          <w:sz w:val="22"/>
        </w:rPr>
        <w:t>, p-TBK1 and p-NF-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κ</w:t>
      </w:r>
      <w:r w:rsidRPr="00AC7609">
        <w:rPr>
          <w:rFonts w:ascii="Times New Roman" w:hAnsi="Times New Roman" w:hint="eastAsia"/>
          <w:bCs/>
          <w:color w:val="000000"/>
          <w:sz w:val="22"/>
        </w:rPr>
        <w:t>B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. Data are presented as the mean </w:t>
      </w:r>
      <w:r w:rsidRPr="00125BA9">
        <w:rPr>
          <w:rFonts w:ascii="Times New Roman" w:hAnsi="Times New Roman"/>
          <w:bCs/>
          <w:color w:val="000000"/>
          <w:sz w:val="22"/>
        </w:rPr>
        <w:t>±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 SEM. </w:t>
      </w:r>
      <w:r w:rsidRPr="00125BA9">
        <w:rPr>
          <w:rFonts w:ascii="Times New Roman" w:hAnsi="Times New Roman"/>
          <w:i/>
          <w:color w:val="000000"/>
          <w:sz w:val="22"/>
        </w:rPr>
        <w:t>n</w:t>
      </w:r>
      <w:r w:rsidRPr="00AC7609">
        <w:rPr>
          <w:rFonts w:ascii="Times New Roman" w:hAnsi="Times New Roman"/>
          <w:color w:val="000000"/>
          <w:sz w:val="22"/>
        </w:rPr>
        <w:t xml:space="preserve"> = </w:t>
      </w:r>
      <w:r w:rsidRPr="00AC7609">
        <w:rPr>
          <w:rFonts w:ascii="Times New Roman" w:hAnsi="Times New Roman"/>
          <w:bCs/>
          <w:color w:val="000000"/>
          <w:sz w:val="22"/>
        </w:rPr>
        <w:t>3 independent experiments.</w:t>
      </w:r>
      <w:r>
        <w:rPr>
          <w:rFonts w:ascii="Times New Roman" w:hAnsi="Times New Roman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* </w:t>
      </w:r>
      <w:r w:rsidRPr="00125BA9">
        <w:rPr>
          <w:rFonts w:ascii="Times New Roman" w:hAnsi="Times New Roman" w:hint="eastAsia"/>
          <w:bCs/>
          <w:i/>
          <w:color w:val="000000"/>
          <w:sz w:val="22"/>
        </w:rPr>
        <w:t>P</w:t>
      </w:r>
      <w:r>
        <w:rPr>
          <w:rFonts w:ascii="Times New Roman" w:hAnsi="Times New Roman" w:hint="eastAsia"/>
          <w:bCs/>
          <w:color w:val="000000"/>
          <w:sz w:val="22"/>
        </w:rPr>
        <w:t xml:space="preserve"> &lt; 0.05 (t test). </w:t>
      </w:r>
      <w:r>
        <w:rPr>
          <w:rFonts w:ascii="Times New Roman" w:hAnsi="Times New Roman"/>
          <w:bCs/>
          <w:color w:val="000000"/>
          <w:sz w:val="22"/>
        </w:rPr>
        <w:t xml:space="preserve">(D) </w:t>
      </w:r>
      <w:r w:rsidRPr="00AC7609">
        <w:rPr>
          <w:rFonts w:ascii="Times New Roman" w:hAnsi="Times New Roman" w:hint="eastAsia"/>
          <w:bCs/>
          <w:color w:val="000000"/>
          <w:sz w:val="22"/>
        </w:rPr>
        <w:t>Western blotting of TBK1 and NF-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κ</w:t>
      </w:r>
      <w:r w:rsidRPr="00AC7609">
        <w:rPr>
          <w:rFonts w:ascii="Times New Roman" w:hAnsi="Times New Roman" w:hint="eastAsia"/>
          <w:bCs/>
          <w:color w:val="000000"/>
          <w:sz w:val="22"/>
        </w:rPr>
        <w:t>B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in EP (P6) WT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treated with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purified from either young or senescent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transduced with lentiviral vectors carrying TSPAN4-GFP. Left: Representative images. GAPDH was used as loading control. Right: Quantification of the relative protein levels of TBK1 and NF-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κ</w:t>
      </w:r>
      <w:r w:rsidRPr="00AC7609">
        <w:rPr>
          <w:rFonts w:ascii="Times New Roman" w:hAnsi="Times New Roman" w:hint="eastAsia"/>
          <w:bCs/>
          <w:color w:val="000000"/>
          <w:sz w:val="22"/>
        </w:rPr>
        <w:t>B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. Data are presented as the mean </w:t>
      </w:r>
      <w:r w:rsidRPr="00125BA9">
        <w:rPr>
          <w:rFonts w:ascii="Times New Roman" w:hAnsi="Times New Roman"/>
          <w:bCs/>
          <w:color w:val="000000"/>
          <w:sz w:val="22"/>
        </w:rPr>
        <w:t>±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 SEM.</w:t>
      </w:r>
      <w:r w:rsidRPr="006D5C5C">
        <w:rPr>
          <w:rFonts w:ascii="Times New Roman" w:hAnsi="Times New Roman" w:hint="eastAsia"/>
          <w:bCs/>
          <w:i/>
          <w:color w:val="000000"/>
          <w:sz w:val="22"/>
        </w:rPr>
        <w:t xml:space="preserve"> </w:t>
      </w:r>
      <w:r w:rsidRPr="006D5C5C">
        <w:rPr>
          <w:rFonts w:ascii="Times New Roman" w:hAnsi="Times New Roman"/>
          <w:i/>
          <w:color w:val="000000"/>
          <w:sz w:val="22"/>
        </w:rPr>
        <w:t>n</w:t>
      </w:r>
      <w:r w:rsidRPr="00AC7609">
        <w:rPr>
          <w:rFonts w:ascii="Times New Roman" w:hAnsi="Times New Roman"/>
          <w:color w:val="000000"/>
          <w:sz w:val="22"/>
        </w:rPr>
        <w:t xml:space="preserve"> = </w:t>
      </w:r>
      <w:r w:rsidRPr="00AC7609">
        <w:rPr>
          <w:rFonts w:ascii="Times New Roman" w:hAnsi="Times New Roman"/>
          <w:bCs/>
          <w:color w:val="000000"/>
          <w:sz w:val="22"/>
        </w:rPr>
        <w:t>3 independent experiments.</w:t>
      </w:r>
      <w:r>
        <w:rPr>
          <w:rFonts w:ascii="Times New Roman" w:hAnsi="Times New Roman"/>
          <w:bCs/>
          <w:color w:val="000000"/>
          <w:sz w:val="22"/>
        </w:rPr>
        <w:t xml:space="preserve"> </w:t>
      </w:r>
      <w:proofErr w:type="gramStart"/>
      <w:r w:rsidRPr="00AC7609">
        <w:rPr>
          <w:rFonts w:ascii="Times New Roman" w:hAnsi="Times New Roman" w:hint="eastAsia"/>
          <w:bCs/>
          <w:color w:val="000000"/>
          <w:sz w:val="22"/>
        </w:rPr>
        <w:t>ns</w:t>
      </w:r>
      <w:proofErr w:type="gramEnd"/>
      <w:r w:rsidRPr="00AC7609">
        <w:rPr>
          <w:rFonts w:ascii="Times New Roman" w:hAnsi="Times New Roman" w:hint="eastAsia"/>
          <w:bCs/>
          <w:color w:val="000000"/>
          <w:sz w:val="22"/>
        </w:rPr>
        <w:t>, not significant (</w:t>
      </w:r>
      <w:r w:rsidRPr="00125BA9">
        <w:rPr>
          <w:rFonts w:ascii="Times New Roman" w:hAnsi="Times New Roman" w:hint="eastAsia"/>
          <w:bCs/>
          <w:i/>
          <w:color w:val="000000"/>
          <w:sz w:val="22"/>
        </w:rPr>
        <w:t>t</w:t>
      </w:r>
      <w:r>
        <w:rPr>
          <w:rFonts w:ascii="Times New Roman" w:hAnsi="Times New Roman" w:hint="eastAsia"/>
          <w:bCs/>
          <w:color w:val="000000"/>
          <w:sz w:val="22"/>
        </w:rPr>
        <w:t xml:space="preserve"> test). </w:t>
      </w:r>
      <w:r>
        <w:rPr>
          <w:rFonts w:ascii="Times New Roman" w:hAnsi="Times New Roman"/>
          <w:bCs/>
          <w:color w:val="000000"/>
          <w:sz w:val="22"/>
        </w:rPr>
        <w:t xml:space="preserve">(E) </w:t>
      </w:r>
      <w:r w:rsidRPr="00AC7609">
        <w:rPr>
          <w:rFonts w:ascii="Times New Roman" w:hAnsi="Times New Roman"/>
          <w:bCs/>
          <w:color w:val="000000"/>
          <w:sz w:val="22"/>
        </w:rPr>
        <w:t>SA-β-gal staining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 of EP (P6) WT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treated with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purified from either young or senescent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transduced with lentiviral vectors carrying TSPAN4-GFP. Left: Representative images. </w:t>
      </w:r>
      <w:r w:rsidRPr="00AC7609">
        <w:rPr>
          <w:rFonts w:ascii="Times New Roman" w:hAnsi="Times New Roman"/>
          <w:bCs/>
          <w:color w:val="000000"/>
          <w:sz w:val="22"/>
        </w:rPr>
        <w:t xml:space="preserve">Scale bars, 20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μm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.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Right: Quantification of the percentages of </w:t>
      </w:r>
      <w:r w:rsidRPr="00AC7609">
        <w:rPr>
          <w:rFonts w:ascii="Times New Roman" w:hAnsi="Times New Roman"/>
          <w:bCs/>
          <w:color w:val="000000"/>
          <w:sz w:val="22"/>
        </w:rPr>
        <w:t>SA-β-gal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-positive cells. </w:t>
      </w:r>
      <w:r w:rsidRPr="00AC7609">
        <w:rPr>
          <w:rFonts w:ascii="Times New Roman" w:hAnsi="Times New Roman"/>
          <w:bCs/>
          <w:color w:val="000000"/>
          <w:sz w:val="22"/>
        </w:rPr>
        <w:t>Data are presented as the mean ± SEM.</w:t>
      </w:r>
      <w:r w:rsidRPr="00AC7609">
        <w:rPr>
          <w:rFonts w:ascii="Times New Roman" w:hAnsi="Times New Roman"/>
          <w:color w:val="000000"/>
          <w:sz w:val="22"/>
        </w:rPr>
        <w:t xml:space="preserve"> </w:t>
      </w:r>
      <w:r w:rsidRPr="00125BA9">
        <w:rPr>
          <w:rFonts w:ascii="Times New Roman" w:hAnsi="Times New Roman"/>
          <w:i/>
          <w:color w:val="000000"/>
          <w:sz w:val="22"/>
        </w:rPr>
        <w:t>n</w:t>
      </w:r>
      <w:r w:rsidRPr="00AC7609">
        <w:rPr>
          <w:rFonts w:ascii="Times New Roman" w:hAnsi="Times New Roman"/>
          <w:color w:val="000000"/>
          <w:sz w:val="22"/>
        </w:rPr>
        <w:t xml:space="preserve"> = </w:t>
      </w:r>
      <w:r w:rsidRPr="00AC7609">
        <w:rPr>
          <w:rFonts w:ascii="Times New Roman" w:hAnsi="Times New Roman"/>
          <w:bCs/>
          <w:color w:val="000000"/>
          <w:sz w:val="22"/>
        </w:rPr>
        <w:t>3 biological replicates. Over 100 cells were quantified in each replicate. ***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 xml:space="preserve"> P</w:t>
      </w:r>
      <w:r w:rsidRPr="00AC7609">
        <w:rPr>
          <w:rFonts w:ascii="Times New Roman" w:hAnsi="Times New Roman"/>
          <w:color w:val="000000"/>
          <w:sz w:val="22"/>
        </w:rPr>
        <w:t xml:space="preserve"> &lt;</w:t>
      </w:r>
      <w:r w:rsidRPr="00AC7609">
        <w:rPr>
          <w:rFonts w:ascii="Times New Roman" w:hAnsi="Times New Roman"/>
          <w:bCs/>
          <w:color w:val="000000"/>
          <w:sz w:val="22"/>
        </w:rPr>
        <w:t xml:space="preserve"> 0.001 (</w:t>
      </w:r>
      <w:r w:rsidRPr="00AC7609">
        <w:rPr>
          <w:rFonts w:ascii="Times New Roman" w:hAnsi="Times New Roman"/>
          <w:bCs/>
          <w:i/>
          <w:iCs/>
          <w:color w:val="000000"/>
          <w:sz w:val="22"/>
        </w:rPr>
        <w:t>t</w:t>
      </w:r>
      <w:r w:rsidRPr="00AC7609">
        <w:rPr>
          <w:rFonts w:ascii="Times New Roman" w:hAnsi="Times New Roman"/>
          <w:color w:val="000000"/>
          <w:sz w:val="22"/>
        </w:rPr>
        <w:t xml:space="preserve"> test</w:t>
      </w:r>
      <w:r w:rsidRPr="00AC7609">
        <w:rPr>
          <w:rFonts w:ascii="Times New Roman" w:hAnsi="Times New Roman"/>
          <w:bCs/>
          <w:color w:val="000000"/>
          <w:sz w:val="22"/>
        </w:rPr>
        <w:t>).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/>
          <w:bCs/>
          <w:color w:val="000000"/>
          <w:sz w:val="22"/>
        </w:rPr>
      </w:pP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 w:hint="eastAsia"/>
          <w:bCs/>
          <w:color w:val="000000"/>
          <w:sz w:val="22"/>
        </w:rPr>
      </w:pPr>
      <w:r w:rsidRPr="00AC7609">
        <w:rPr>
          <w:rFonts w:ascii="Times New Roman" w:hAnsi="Times New Roman" w:hint="eastAsia"/>
          <w:bCs/>
          <w:color w:val="000000"/>
          <w:sz w:val="22"/>
        </w:rPr>
        <w:t xml:space="preserve">Movie S1: Live-cell imaging of </w:t>
      </w:r>
      <w:r w:rsidRPr="00AC7609">
        <w:rPr>
          <w:rFonts w:ascii="Times New Roman" w:hAnsi="Times New Roman"/>
          <w:bCs/>
          <w:color w:val="000000"/>
          <w:sz w:val="22"/>
        </w:rPr>
        <w:t xml:space="preserve">EP (P4)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transduced with lentiviral vectors carrying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TSPAN4-GFP. 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 w:hint="eastAsia"/>
          <w:bCs/>
          <w:color w:val="000000"/>
          <w:sz w:val="22"/>
        </w:rPr>
      </w:pPr>
      <w:r w:rsidRPr="00AC7609">
        <w:rPr>
          <w:rFonts w:ascii="Times New Roman" w:hAnsi="Times New Roman" w:hint="eastAsia"/>
          <w:bCs/>
          <w:color w:val="000000"/>
          <w:sz w:val="22"/>
        </w:rPr>
        <w:t>Movie S2: Live-cell imaging of</w:t>
      </w:r>
      <w:r w:rsidRPr="00AC7609">
        <w:rPr>
          <w:rFonts w:ascii="Times New Roman" w:hAnsi="Times New Roman"/>
          <w:bCs/>
          <w:color w:val="000000"/>
          <w:sz w:val="22"/>
        </w:rPr>
        <w:t xml:space="preserve"> LP (P14) WT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/>
          <w:bCs/>
          <w:color w:val="000000"/>
          <w:sz w:val="22"/>
        </w:rPr>
        <w:t xml:space="preserve"> transduced with lentiviral vectors carrying </w:t>
      </w:r>
      <w:r w:rsidRPr="00AC7609">
        <w:rPr>
          <w:rFonts w:ascii="Times New Roman" w:hAnsi="Times New Roman" w:hint="eastAsia"/>
          <w:bCs/>
          <w:color w:val="000000"/>
          <w:sz w:val="22"/>
        </w:rPr>
        <w:t xml:space="preserve">TSPAN4-GFP. 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 w:hint="eastAsia"/>
          <w:bCs/>
          <w:color w:val="000000"/>
          <w:sz w:val="22"/>
        </w:rPr>
      </w:pPr>
      <w:r w:rsidRPr="00AC7609">
        <w:rPr>
          <w:rFonts w:ascii="Times New Roman" w:hAnsi="Times New Roman" w:hint="eastAsia"/>
          <w:bCs/>
          <w:color w:val="000000"/>
          <w:sz w:val="22"/>
        </w:rPr>
        <w:t>Movie S3: Live-cell imaging recording the untreated cells.</w:t>
      </w:r>
    </w:p>
    <w:p w:rsidR="00BB4D4C" w:rsidRPr="00AC7609" w:rsidRDefault="00BB4D4C" w:rsidP="00BB4D4C">
      <w:pPr>
        <w:adjustRightInd w:val="0"/>
        <w:snapToGrid w:val="0"/>
        <w:spacing w:before="240" w:after="240" w:line="276" w:lineRule="auto"/>
        <w:rPr>
          <w:rFonts w:ascii="Times New Roman" w:hAnsi="Times New Roman" w:hint="eastAsia"/>
          <w:bCs/>
          <w:color w:val="000000"/>
          <w:sz w:val="22"/>
        </w:rPr>
      </w:pPr>
      <w:r w:rsidRPr="00AC7609">
        <w:rPr>
          <w:rFonts w:ascii="Times New Roman" w:hAnsi="Times New Roman" w:hint="eastAsia"/>
          <w:bCs/>
          <w:color w:val="000000"/>
          <w:sz w:val="22"/>
        </w:rPr>
        <w:t xml:space="preserve">Movie S4: Live-cell imaging recording the uptake of GFP labeled </w:t>
      </w:r>
      <w:proofErr w:type="spellStart"/>
      <w:r w:rsidRPr="00AC7609">
        <w:rPr>
          <w:rFonts w:ascii="Times New Roman" w:hAnsi="Times New Roman" w:hint="eastAsia"/>
          <w:bCs/>
          <w:color w:val="000000"/>
          <w:sz w:val="22"/>
        </w:rPr>
        <w:t>migrasomes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/>
          <w:bCs/>
          <w:color w:val="000000"/>
          <w:sz w:val="22"/>
        </w:rPr>
        <w:t xml:space="preserve">purified from senescent </w:t>
      </w:r>
      <w:proofErr w:type="spellStart"/>
      <w:r w:rsidRPr="00AC7609">
        <w:rPr>
          <w:rFonts w:ascii="Times New Roman" w:hAnsi="Times New Roman"/>
          <w:bCs/>
          <w:color w:val="000000"/>
          <w:sz w:val="22"/>
        </w:rPr>
        <w:t>hMSCs</w:t>
      </w:r>
      <w:proofErr w:type="spellEnd"/>
      <w:r w:rsidRPr="00AC7609">
        <w:rPr>
          <w:rFonts w:ascii="Times New Roman" w:hAnsi="Times New Roman" w:hint="eastAsia"/>
          <w:bCs/>
          <w:color w:val="000000"/>
          <w:sz w:val="22"/>
        </w:rPr>
        <w:t xml:space="preserve"> </w:t>
      </w:r>
      <w:r w:rsidRPr="00AC7609">
        <w:rPr>
          <w:rFonts w:ascii="Times New Roman" w:hAnsi="Times New Roman"/>
          <w:bCs/>
          <w:color w:val="000000"/>
          <w:sz w:val="22"/>
        </w:rPr>
        <w:t xml:space="preserve">transduced with lentiviral vectors carrying </w:t>
      </w:r>
      <w:r w:rsidRPr="00AC7609">
        <w:rPr>
          <w:rFonts w:ascii="Times New Roman" w:hAnsi="Times New Roman" w:hint="eastAsia"/>
          <w:bCs/>
          <w:color w:val="000000"/>
          <w:sz w:val="22"/>
        </w:rPr>
        <w:t>TSPAN4-GFP</w:t>
      </w:r>
      <w:r>
        <w:rPr>
          <w:rFonts w:ascii="Times New Roman" w:hAnsi="Times New Roman"/>
          <w:bCs/>
          <w:color w:val="000000"/>
          <w:sz w:val="22"/>
        </w:rPr>
        <w:t xml:space="preserve"> by treated recipient cells</w:t>
      </w:r>
      <w:r w:rsidRPr="00AC7609">
        <w:rPr>
          <w:rFonts w:ascii="Times New Roman" w:hAnsi="Times New Roman"/>
          <w:bCs/>
          <w:color w:val="000000"/>
          <w:sz w:val="22"/>
        </w:rPr>
        <w:t xml:space="preserve">. </w:t>
      </w:r>
    </w:p>
    <w:p w:rsidR="003C447C" w:rsidRDefault="003C447C"/>
    <w:sectPr w:rsidR="003C4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4C"/>
    <w:rsid w:val="003C447C"/>
    <w:rsid w:val="006D5C5C"/>
    <w:rsid w:val="00BB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7B07F1-059F-4EF8-A1B7-B1B18FBB5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D4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B4D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yulab@mail.tsinghua.edu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HEP</dc:creator>
  <cp:keywords/>
  <dc:description/>
  <cp:lastModifiedBy>HEP</cp:lastModifiedBy>
  <cp:revision>2</cp:revision>
  <dcterms:created xsi:type="dcterms:W3CDTF">2023-12-05T01:23:00Z</dcterms:created>
  <dcterms:modified xsi:type="dcterms:W3CDTF">2023-12-05T01:25:00Z</dcterms:modified>
</cp:coreProperties>
</file>