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E2903" w14:textId="77777777" w:rsidR="0007311A" w:rsidRPr="007706D9" w:rsidRDefault="00000000">
      <w:pPr>
        <w:spacing w:line="480" w:lineRule="auto"/>
        <w:rPr>
          <w:rFonts w:ascii="Times New Roman" w:eastAsia="DengXian" w:hAnsi="Times New Roman" w:cs="Times New Roman"/>
          <w:b/>
          <w:color w:val="000000"/>
          <w:sz w:val="32"/>
          <w:szCs w:val="21"/>
        </w:rPr>
      </w:pPr>
      <w:r w:rsidRPr="007706D9">
        <w:rPr>
          <w:rFonts w:ascii="Times New Roman" w:eastAsia="DengXian" w:hAnsi="Times New Roman" w:cs="Times New Roman"/>
          <w:b/>
          <w:color w:val="000000"/>
          <w:sz w:val="32"/>
          <w:szCs w:val="21"/>
        </w:rPr>
        <w:t>Supplementary Information</w:t>
      </w:r>
    </w:p>
    <w:p w14:paraId="5DA83E11" w14:textId="77777777" w:rsidR="0007311A" w:rsidRPr="007706D9" w:rsidRDefault="00000000">
      <w:pPr>
        <w:pStyle w:val="1"/>
        <w:snapToGrid w:val="0"/>
        <w:spacing w:line="480" w:lineRule="auto"/>
        <w:jc w:val="center"/>
        <w:rPr>
          <w:rFonts w:ascii="Times New Roman" w:hAnsi="Times New Roman" w:cs="Times New Roman"/>
          <w:bCs w:val="0"/>
          <w:sz w:val="32"/>
          <w:szCs w:val="32"/>
        </w:rPr>
      </w:pPr>
      <w:proofErr w:type="spellStart"/>
      <w:r w:rsidRPr="007706D9">
        <w:rPr>
          <w:rFonts w:ascii="Times New Roman" w:hAnsi="Times New Roman" w:cs="Times New Roman"/>
          <w:bCs w:val="0"/>
          <w:sz w:val="32"/>
          <w:szCs w:val="32"/>
        </w:rPr>
        <w:t>Nestin</w:t>
      </w:r>
      <w:proofErr w:type="spellEnd"/>
      <w:r w:rsidRPr="007706D9">
        <w:rPr>
          <w:rFonts w:ascii="Times New Roman" w:hAnsi="Times New Roman" w:cs="Times New Roman"/>
          <w:bCs w:val="0"/>
          <w:sz w:val="32"/>
          <w:szCs w:val="32"/>
        </w:rPr>
        <w:t xml:space="preserve"> prevents mesenchymal stromal cells from apoptosis in LPS-induced lung injury via inhibition of unfolded protein response sensor IRE1α</w:t>
      </w:r>
    </w:p>
    <w:p w14:paraId="0A3B1EAE" w14:textId="77777777" w:rsidR="00D53274" w:rsidRPr="00144718" w:rsidRDefault="00D53274" w:rsidP="00D53274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Hongmiao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Wang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1#</w:t>
      </w:r>
      <w:r w:rsidRPr="00144718">
        <w:rPr>
          <w:rFonts w:ascii="Times New Roman" w:hAnsi="Times New Roman" w:cs="Times New Roman"/>
          <w:bCs/>
          <w:sz w:val="24"/>
          <w:szCs w:val="24"/>
        </w:rPr>
        <w:t>,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Chenhao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Jiang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1#</w:t>
      </w:r>
      <w:r w:rsidRPr="00144718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Jianye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Cai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,3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#</w:t>
      </w:r>
      <w:r w:rsidRPr="00144718">
        <w:rPr>
          <w:rFonts w:ascii="Times New Roman" w:hAnsi="Times New Roman" w:cs="Times New Roman"/>
          <w:bCs/>
          <w:sz w:val="24"/>
          <w:szCs w:val="24"/>
        </w:rPr>
        <w:t>,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Qiying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Lu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1#</w:t>
      </w:r>
      <w:r w:rsidRPr="00144718">
        <w:rPr>
          <w:rFonts w:ascii="Times New Roman" w:hAnsi="Times New Roman" w:cs="Times New Roman"/>
          <w:bCs/>
          <w:sz w:val="24"/>
          <w:szCs w:val="24"/>
        </w:rPr>
        <w:t>,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144718">
        <w:rPr>
          <w:rFonts w:ascii="Times New Roman" w:hAnsi="Times New Roman" w:cs="Times New Roman"/>
          <w:bCs/>
          <w:sz w:val="24"/>
          <w:szCs w:val="24"/>
        </w:rPr>
        <w:t>Yuan Qiu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 w:rsidRPr="00144718">
        <w:rPr>
          <w:rFonts w:ascii="Times New Roman" w:hAnsi="Times New Roman" w:cs="Times New Roman"/>
          <w:bCs/>
          <w:sz w:val="24"/>
          <w:szCs w:val="24"/>
        </w:rPr>
        <w:t>,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144718">
        <w:rPr>
          <w:rFonts w:ascii="Times New Roman" w:hAnsi="Times New Roman" w:cs="Times New Roman"/>
          <w:bCs/>
          <w:sz w:val="24"/>
          <w:szCs w:val="24"/>
        </w:rPr>
        <w:t>Yi Wang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4</w:t>
      </w:r>
      <w:r w:rsidRPr="00144718">
        <w:rPr>
          <w:rFonts w:ascii="Times New Roman" w:hAnsi="Times New Roman" w:cs="Times New Roman"/>
          <w:bCs/>
          <w:sz w:val="24"/>
          <w:szCs w:val="24"/>
        </w:rPr>
        <w:t>,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Yinong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Huang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5</w:t>
      </w:r>
      <w:r w:rsidRPr="00144718">
        <w:rPr>
          <w:rFonts w:ascii="Times New Roman" w:hAnsi="Times New Roman" w:cs="Times New Roman"/>
          <w:bCs/>
          <w:sz w:val="24"/>
          <w:szCs w:val="24"/>
        </w:rPr>
        <w:t>, Yong Xiao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 w:rsidRPr="00144718">
        <w:rPr>
          <w:rFonts w:ascii="Times New Roman" w:hAnsi="Times New Roman" w:cs="Times New Roman"/>
          <w:bCs/>
          <w:sz w:val="24"/>
          <w:szCs w:val="24"/>
        </w:rPr>
        <w:t>,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Boyan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Wang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 w:rsidRPr="00144718">
        <w:rPr>
          <w:rFonts w:ascii="Times New Roman" w:hAnsi="Times New Roman" w:cs="Times New Roman"/>
          <w:bCs/>
          <w:sz w:val="24"/>
          <w:szCs w:val="24"/>
        </w:rPr>
        <w:t>,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Xiaoyue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Wei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 w:rsidRPr="00144718">
        <w:rPr>
          <w:rFonts w:ascii="Times New Roman" w:hAnsi="Times New Roman" w:cs="Times New Roman"/>
          <w:bCs/>
          <w:sz w:val="24"/>
          <w:szCs w:val="24"/>
        </w:rPr>
        <w:t>,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Jiahao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Shi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 w:rsidRPr="00144718">
        <w:rPr>
          <w:rFonts w:ascii="Times New Roman" w:hAnsi="Times New Roman" w:cs="Times New Roman"/>
          <w:bCs/>
          <w:sz w:val="24"/>
          <w:szCs w:val="24"/>
        </w:rPr>
        <w:t>,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Xingqiang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Lai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 w:rsidRPr="00144718">
        <w:rPr>
          <w:rFonts w:ascii="Times New Roman" w:hAnsi="Times New Roman" w:cs="Times New Roman"/>
          <w:bCs/>
          <w:sz w:val="24"/>
          <w:szCs w:val="24"/>
        </w:rPr>
        <w:t>,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144718">
        <w:rPr>
          <w:rFonts w:ascii="Times New Roman" w:hAnsi="Times New Roman" w:cs="Times New Roman"/>
          <w:bCs/>
          <w:sz w:val="24"/>
          <w:szCs w:val="24"/>
        </w:rPr>
        <w:t>Tao Wang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 w:rsidRPr="00144718">
        <w:rPr>
          <w:rFonts w:ascii="Times New Roman" w:hAnsi="Times New Roman" w:cs="Times New Roman"/>
          <w:bCs/>
          <w:sz w:val="24"/>
          <w:szCs w:val="24"/>
        </w:rPr>
        <w:t>,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Jiancheng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Wang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1,</w:t>
      </w:r>
      <w:proofErr w:type="gramStart"/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 w:cs="Times New Roman" w:hint="eastAsia"/>
          <w:bCs/>
          <w:sz w:val="24"/>
          <w:szCs w:val="24"/>
          <w:vertAlign w:val="superscript"/>
        </w:rPr>
        <w:t>,</w:t>
      </w:r>
      <w:r w:rsidRPr="00623A92">
        <w:rPr>
          <w:rFonts w:ascii="Times New Roman" w:hAnsi="Times New Roman" w:cs="Times New Roman"/>
          <w:bCs/>
          <w:sz w:val="24"/>
          <w:szCs w:val="24"/>
        </w:rPr>
        <w:t>*</w:t>
      </w:r>
      <w:proofErr w:type="gramEnd"/>
      <w:r w:rsidRPr="00144718">
        <w:rPr>
          <w:rFonts w:ascii="Times New Roman" w:hAnsi="Times New Roman" w:cs="Times New Roman"/>
          <w:bCs/>
          <w:sz w:val="24"/>
          <w:szCs w:val="24"/>
        </w:rPr>
        <w:t>,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144718">
        <w:rPr>
          <w:rFonts w:ascii="Times New Roman" w:hAnsi="Times New Roman" w:cs="Times New Roman"/>
          <w:bCs/>
          <w:sz w:val="24"/>
          <w:szCs w:val="24"/>
        </w:rPr>
        <w:t>Andy Peng Xiang</w:t>
      </w: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,</w:t>
      </w:r>
      <w:r w:rsidRPr="00623A92">
        <w:rPr>
          <w:rFonts w:ascii="Times New Roman" w:hAnsi="Times New Roman" w:cs="Times New Roman"/>
          <w:bCs/>
          <w:sz w:val="24"/>
          <w:szCs w:val="24"/>
        </w:rPr>
        <w:t>*</w:t>
      </w:r>
    </w:p>
    <w:p w14:paraId="1914B9F4" w14:textId="77777777" w:rsidR="00D53274" w:rsidRPr="00144718" w:rsidRDefault="00D53274" w:rsidP="00D53274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  <w:vertAlign w:val="superscript"/>
        </w:rPr>
      </w:pPr>
    </w:p>
    <w:p w14:paraId="4B2E76B8" w14:textId="77777777" w:rsidR="00D53274" w:rsidRPr="00144718" w:rsidRDefault="00D53274" w:rsidP="00D53274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 w:rsidRPr="00144718">
        <w:rPr>
          <w:rFonts w:ascii="Times New Roman" w:hAnsi="Times New Roman" w:cs="Times New Roman"/>
          <w:bCs/>
          <w:sz w:val="24"/>
          <w:szCs w:val="24"/>
        </w:rPr>
        <w:t xml:space="preserve">Centre for Stem Cell Biology and Tissue Engineering, Key Laboratory for Stem Cells and Tissue Engineering, Ministry of Education, Sun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Yat-sen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University, Guangzhou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D47F2">
        <w:rPr>
          <w:rFonts w:ascii="Times New Roman" w:hAnsi="Times New Roman" w:cs="Times New Roman"/>
          <w:bCs/>
          <w:sz w:val="24"/>
          <w:szCs w:val="24"/>
        </w:rPr>
        <w:t>510080</w:t>
      </w:r>
      <w:r w:rsidRPr="00144718">
        <w:rPr>
          <w:rFonts w:ascii="Times New Roman" w:hAnsi="Times New Roman" w:cs="Times New Roman"/>
          <w:bCs/>
          <w:sz w:val="24"/>
          <w:szCs w:val="24"/>
        </w:rPr>
        <w:t>, China</w:t>
      </w:r>
    </w:p>
    <w:p w14:paraId="508D49B5" w14:textId="77777777" w:rsidR="00D53274" w:rsidRDefault="00D53274" w:rsidP="00D53274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 w:rsidRPr="00144718">
        <w:rPr>
          <w:rFonts w:ascii="Times New Roman" w:hAnsi="Times New Roman" w:cs="Times New Roman"/>
          <w:bCs/>
          <w:sz w:val="24"/>
          <w:szCs w:val="24"/>
        </w:rPr>
        <w:t xml:space="preserve">Department of Hepatic Surgery and Liver Transplantation Centre, The Third Affiliated Hospital, Sun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Yat-sen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University, Guangzhou</w:t>
      </w:r>
      <w:r>
        <w:rPr>
          <w:rFonts w:ascii="Times New Roman" w:hAnsi="Times New Roman" w:cs="Times New Roman"/>
          <w:bCs/>
          <w:sz w:val="24"/>
          <w:szCs w:val="24"/>
        </w:rPr>
        <w:t xml:space="preserve"> 510630</w:t>
      </w:r>
      <w:r w:rsidRPr="00144718">
        <w:rPr>
          <w:rFonts w:ascii="Times New Roman" w:hAnsi="Times New Roman" w:cs="Times New Roman"/>
          <w:bCs/>
          <w:sz w:val="24"/>
          <w:szCs w:val="24"/>
        </w:rPr>
        <w:t>, China</w:t>
      </w:r>
    </w:p>
    <w:p w14:paraId="57518EED" w14:textId="77777777" w:rsidR="00D53274" w:rsidRPr="00144718" w:rsidRDefault="00D53274" w:rsidP="00D53274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23A92">
        <w:rPr>
          <w:rFonts w:ascii="Times New Roman" w:hAnsi="Times New Roman" w:cs="Times New Roman"/>
          <w:bCs/>
          <w:sz w:val="24"/>
          <w:szCs w:val="24"/>
          <w:vertAlign w:val="superscript"/>
        </w:rPr>
        <w:t>3</w:t>
      </w:r>
      <w:r w:rsidRPr="00144718">
        <w:rPr>
          <w:rFonts w:ascii="Times New Roman" w:hAnsi="Times New Roman" w:cs="Times New Roman"/>
          <w:bCs/>
          <w:sz w:val="24"/>
          <w:szCs w:val="24"/>
        </w:rPr>
        <w:t xml:space="preserve">Guangdong Key Laboratory of Liver Disease Research, Guangdong Engineering Laboratory for Transplantation, </w:t>
      </w:r>
      <w:r w:rsidRPr="00BA5107">
        <w:rPr>
          <w:rFonts w:ascii="Times New Roman" w:hAnsi="Times New Roman" w:cs="Times New Roman"/>
          <w:bCs/>
          <w:sz w:val="24"/>
          <w:szCs w:val="24"/>
        </w:rPr>
        <w:t xml:space="preserve">The Third Affiliated Hospital, Sun </w:t>
      </w:r>
      <w:proofErr w:type="spellStart"/>
      <w:r w:rsidRPr="00BA5107">
        <w:rPr>
          <w:rFonts w:ascii="Times New Roman" w:hAnsi="Times New Roman" w:cs="Times New Roman"/>
          <w:bCs/>
          <w:sz w:val="24"/>
          <w:szCs w:val="24"/>
        </w:rPr>
        <w:t>Yat-sen</w:t>
      </w:r>
      <w:proofErr w:type="spellEnd"/>
      <w:r w:rsidRPr="00BA5107">
        <w:rPr>
          <w:rFonts w:ascii="Times New Roman" w:hAnsi="Times New Roman" w:cs="Times New Roman"/>
          <w:bCs/>
          <w:sz w:val="24"/>
          <w:szCs w:val="24"/>
        </w:rPr>
        <w:t xml:space="preserve"> University, Guangzhou 510630,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 w:rsidRPr="00144718">
        <w:rPr>
          <w:rFonts w:ascii="Times New Roman" w:hAnsi="Times New Roman" w:cs="Times New Roman"/>
          <w:bCs/>
          <w:sz w:val="24"/>
          <w:szCs w:val="24"/>
        </w:rPr>
        <w:t>China</w:t>
      </w:r>
    </w:p>
    <w:p w14:paraId="6EE502B2" w14:textId="77777777" w:rsidR="00D53274" w:rsidRPr="00144718" w:rsidRDefault="00D53274" w:rsidP="00D53274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4</w:t>
      </w:r>
      <w:r w:rsidRPr="00144718">
        <w:rPr>
          <w:rFonts w:ascii="Times New Roman" w:hAnsi="Times New Roman" w:cs="Times New Roman"/>
          <w:bCs/>
          <w:sz w:val="24"/>
          <w:szCs w:val="24"/>
        </w:rPr>
        <w:t>Guangdong Institute for Drug Control, NMPA Key Laboratory for Quality Control of Blood Products, Guangdong Drug Administration Key Laboratory of Quality Control and Research of Blood Products, Guangzhou, China</w:t>
      </w:r>
    </w:p>
    <w:p w14:paraId="62A55661" w14:textId="77777777" w:rsidR="00D53274" w:rsidRPr="00144718" w:rsidRDefault="00D53274" w:rsidP="00D53274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5</w:t>
      </w:r>
      <w:r w:rsidRPr="00144718">
        <w:rPr>
          <w:rFonts w:ascii="Times New Roman" w:hAnsi="Times New Roman" w:cs="Times New Roman"/>
          <w:bCs/>
          <w:sz w:val="24"/>
          <w:szCs w:val="24"/>
        </w:rPr>
        <w:t xml:space="preserve">Department of Endocrinology, The First Affiliated Hospital of Sun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Yat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>-Sen University, Guangzhou 510080, China</w:t>
      </w:r>
    </w:p>
    <w:p w14:paraId="7BEFC0D8" w14:textId="77777777" w:rsidR="00D53274" w:rsidRPr="00144718" w:rsidRDefault="00D53274" w:rsidP="00D53274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6</w:t>
      </w:r>
      <w:r w:rsidRPr="00144718">
        <w:rPr>
          <w:rFonts w:ascii="Times New Roman" w:hAnsi="Times New Roman" w:cs="Times New Roman"/>
          <w:bCs/>
          <w:sz w:val="24"/>
          <w:szCs w:val="24"/>
        </w:rPr>
        <w:t xml:space="preserve">Scientific Research Centre, The Seventh Affiliated Hospital, Sun </w:t>
      </w:r>
      <w:proofErr w:type="spellStart"/>
      <w:r w:rsidRPr="00144718">
        <w:rPr>
          <w:rFonts w:ascii="Times New Roman" w:hAnsi="Times New Roman" w:cs="Times New Roman"/>
          <w:bCs/>
          <w:sz w:val="24"/>
          <w:szCs w:val="24"/>
        </w:rPr>
        <w:t>Yat-sen</w:t>
      </w:r>
      <w:proofErr w:type="spellEnd"/>
      <w:r w:rsidRPr="00144718">
        <w:rPr>
          <w:rFonts w:ascii="Times New Roman" w:hAnsi="Times New Roman" w:cs="Times New Roman"/>
          <w:bCs/>
          <w:sz w:val="24"/>
          <w:szCs w:val="24"/>
        </w:rPr>
        <w:t xml:space="preserve"> University, Shenzhen, China</w:t>
      </w:r>
    </w:p>
    <w:p w14:paraId="37C6171B" w14:textId="77777777" w:rsidR="00D53274" w:rsidRPr="00144718" w:rsidRDefault="00D53274" w:rsidP="00D53274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5712B5E" w14:textId="3BC45C33" w:rsidR="00D53274" w:rsidRDefault="00D53274" w:rsidP="00D53274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144718">
        <w:rPr>
          <w:rFonts w:ascii="Times New Roman" w:hAnsi="Times New Roman" w:cs="Times New Roman"/>
          <w:bCs/>
          <w:sz w:val="24"/>
          <w:szCs w:val="24"/>
          <w:vertAlign w:val="superscript"/>
        </w:rPr>
        <w:t>#</w:t>
      </w:r>
      <w:r>
        <w:rPr>
          <w:rFonts w:ascii="Times New Roman" w:hAnsi="Times New Roman" w:cs="Times New Roman"/>
          <w:bCs/>
          <w:sz w:val="24"/>
          <w:szCs w:val="24"/>
        </w:rPr>
        <w:t>The authors</w:t>
      </w:r>
      <w:r w:rsidRPr="00144718">
        <w:rPr>
          <w:rFonts w:ascii="Times New Roman" w:hAnsi="Times New Roman" w:cs="Times New Roman"/>
          <w:bCs/>
          <w:sz w:val="24"/>
          <w:szCs w:val="24"/>
        </w:rPr>
        <w:t xml:space="preserve"> contributed equally to this study.</w:t>
      </w:r>
    </w:p>
    <w:p w14:paraId="7711EE7C" w14:textId="77777777" w:rsidR="00D53274" w:rsidRPr="00144718" w:rsidRDefault="00D53274" w:rsidP="00D53274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90D2072" w14:textId="28E38725" w:rsidR="0007311A" w:rsidRPr="007706D9" w:rsidRDefault="00000000">
      <w:pPr>
        <w:snapToGrid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706D9">
        <w:rPr>
          <w:rFonts w:ascii="Times New Roman" w:hAnsi="Times New Roman" w:cs="Times New Roman"/>
          <w:bCs/>
          <w:sz w:val="24"/>
          <w:szCs w:val="24"/>
        </w:rPr>
        <w:t>*</w:t>
      </w:r>
      <w:r w:rsidRPr="007706D9">
        <w:rPr>
          <w:rFonts w:ascii="Times New Roman" w:hAnsi="Times New Roman" w:cs="Times New Roman"/>
          <w:b/>
          <w:sz w:val="24"/>
          <w:szCs w:val="24"/>
        </w:rPr>
        <w:t>Correspondence should be addressed to:</w:t>
      </w:r>
    </w:p>
    <w:p w14:paraId="17A2928D" w14:textId="77777777" w:rsidR="0007311A" w:rsidRPr="007706D9" w:rsidRDefault="00000000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7706D9">
        <w:rPr>
          <w:rFonts w:ascii="Times New Roman" w:hAnsi="Times New Roman" w:cs="Times New Roman"/>
          <w:bCs/>
          <w:sz w:val="24"/>
          <w:szCs w:val="24"/>
          <w:lang w:eastAsia="zh-Hans"/>
        </w:rPr>
        <w:t xml:space="preserve">Dr. </w:t>
      </w:r>
      <w:proofErr w:type="spellStart"/>
      <w:r w:rsidRPr="007706D9">
        <w:rPr>
          <w:rFonts w:ascii="Times New Roman" w:hAnsi="Times New Roman" w:cs="Times New Roman"/>
          <w:bCs/>
          <w:sz w:val="24"/>
          <w:szCs w:val="24"/>
          <w:lang w:eastAsia="zh-Hans"/>
        </w:rPr>
        <w:t>Jiancheng</w:t>
      </w:r>
      <w:proofErr w:type="spellEnd"/>
      <w:r w:rsidRPr="007706D9">
        <w:rPr>
          <w:rFonts w:ascii="Times New Roman" w:hAnsi="Times New Roman" w:cs="Times New Roman"/>
          <w:bCs/>
          <w:sz w:val="24"/>
          <w:szCs w:val="24"/>
          <w:lang w:eastAsia="zh-Hans"/>
        </w:rPr>
        <w:t xml:space="preserve"> Wang, </w:t>
      </w:r>
      <w:r w:rsidRPr="007706D9">
        <w:rPr>
          <w:rFonts w:ascii="Times New Roman" w:hAnsi="Times New Roman" w:cs="Times New Roman"/>
          <w:bCs/>
          <w:sz w:val="24"/>
          <w:szCs w:val="24"/>
        </w:rPr>
        <w:t xml:space="preserve">Scientific Research Centre, The Seventh Affiliated Hospital, Sun </w:t>
      </w:r>
      <w:proofErr w:type="spellStart"/>
      <w:r w:rsidRPr="007706D9">
        <w:rPr>
          <w:rFonts w:ascii="Times New Roman" w:hAnsi="Times New Roman" w:cs="Times New Roman"/>
          <w:bCs/>
          <w:sz w:val="24"/>
          <w:szCs w:val="24"/>
        </w:rPr>
        <w:t>Yat-sen</w:t>
      </w:r>
      <w:proofErr w:type="spellEnd"/>
      <w:r w:rsidRPr="007706D9">
        <w:rPr>
          <w:rFonts w:ascii="Times New Roman" w:hAnsi="Times New Roman" w:cs="Times New Roman"/>
          <w:bCs/>
          <w:sz w:val="24"/>
          <w:szCs w:val="24"/>
        </w:rPr>
        <w:t xml:space="preserve"> University, Shenzhen 518000, China. Phone: 86-20-87335822, Fax: </w:t>
      </w:r>
      <w:r w:rsidRPr="007706D9">
        <w:rPr>
          <w:rFonts w:ascii="Times New Roman" w:hAnsi="Times New Roman" w:cs="Times New Roman"/>
          <w:bCs/>
          <w:sz w:val="24"/>
          <w:szCs w:val="24"/>
        </w:rPr>
        <w:lastRenderedPageBreak/>
        <w:t>86-20-87335858, E-mail: wangjch38@mail.sysu.edu.cn</w:t>
      </w:r>
    </w:p>
    <w:p w14:paraId="52DCFC98" w14:textId="77777777" w:rsidR="0007311A" w:rsidRPr="007706D9" w:rsidRDefault="00000000">
      <w:pPr>
        <w:snapToGri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7706D9">
        <w:rPr>
          <w:rFonts w:ascii="Times New Roman" w:hAnsi="Times New Roman" w:cs="Times New Roman"/>
          <w:bCs/>
          <w:sz w:val="24"/>
          <w:szCs w:val="24"/>
          <w:lang w:eastAsia="zh-Hans"/>
        </w:rPr>
        <w:t xml:space="preserve">Dr. </w:t>
      </w:r>
      <w:r w:rsidRPr="007706D9">
        <w:rPr>
          <w:rFonts w:ascii="Times New Roman" w:hAnsi="Times New Roman" w:cs="Times New Roman"/>
          <w:bCs/>
          <w:sz w:val="24"/>
          <w:szCs w:val="24"/>
        </w:rPr>
        <w:t>Andy Peng Xiang</w:t>
      </w:r>
      <w:r w:rsidRPr="007706D9">
        <w:rPr>
          <w:rFonts w:ascii="Times New Roman" w:hAnsi="Times New Roman" w:cs="Times New Roman"/>
          <w:bCs/>
          <w:sz w:val="24"/>
          <w:szCs w:val="24"/>
          <w:lang w:eastAsia="zh-Hans"/>
        </w:rPr>
        <w:t xml:space="preserve">, </w:t>
      </w:r>
      <w:r w:rsidRPr="007706D9">
        <w:rPr>
          <w:rFonts w:ascii="Times New Roman" w:hAnsi="Times New Roman" w:cs="Times New Roman"/>
          <w:bCs/>
          <w:sz w:val="24"/>
          <w:szCs w:val="24"/>
        </w:rPr>
        <w:t xml:space="preserve">Centre of Stem Cell Biology and Tissue Engineering, Sun </w:t>
      </w:r>
      <w:proofErr w:type="spellStart"/>
      <w:r w:rsidRPr="007706D9">
        <w:rPr>
          <w:rFonts w:ascii="Times New Roman" w:hAnsi="Times New Roman" w:cs="Times New Roman"/>
          <w:bCs/>
          <w:sz w:val="24"/>
          <w:szCs w:val="24"/>
        </w:rPr>
        <w:t>Yat-sen</w:t>
      </w:r>
      <w:proofErr w:type="spellEnd"/>
      <w:r w:rsidRPr="007706D9">
        <w:rPr>
          <w:rFonts w:ascii="Times New Roman" w:hAnsi="Times New Roman" w:cs="Times New Roman"/>
          <w:bCs/>
          <w:sz w:val="24"/>
          <w:szCs w:val="24"/>
        </w:rPr>
        <w:t xml:space="preserve"> University, 74# Zhongshan 2nd Road, Guangzhou 510080, China. Phone: 86-20-87335822, Fax: 86-20-87335858, E-mail: xiangp@mail.sysu.edu.cn</w:t>
      </w:r>
    </w:p>
    <w:p w14:paraId="02D3371A" w14:textId="77777777" w:rsidR="0007311A" w:rsidRPr="007706D9" w:rsidRDefault="0000000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06D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BF598CA" w14:textId="77777777" w:rsidR="0007311A" w:rsidRPr="007706D9" w:rsidRDefault="00000000">
      <w:pPr>
        <w:snapToGrid w:val="0"/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eastAsia="zh-Hans"/>
        </w:rPr>
      </w:pPr>
      <w:r w:rsidRPr="007706D9">
        <w:rPr>
          <w:rFonts w:ascii="Times New Roman" w:hAnsi="Times New Roman" w:cs="Times New Roman"/>
          <w:b/>
          <w:sz w:val="24"/>
        </w:rPr>
        <w:lastRenderedPageBreak/>
        <w:t xml:space="preserve">Supplementary </w:t>
      </w:r>
      <w:r w:rsidRPr="007706D9">
        <w:rPr>
          <w:rFonts w:ascii="Times New Roman" w:hAnsi="Times New Roman" w:cs="Times New Roman"/>
          <w:b/>
          <w:sz w:val="24"/>
          <w:lang w:eastAsia="zh-Hans"/>
        </w:rPr>
        <w:t>Figures</w:t>
      </w:r>
    </w:p>
    <w:p w14:paraId="17F36E01" w14:textId="77777777" w:rsidR="0007311A" w:rsidRPr="007706D9" w:rsidRDefault="00000000">
      <w:pPr>
        <w:snapToGrid w:val="0"/>
        <w:spacing w:line="480" w:lineRule="auto"/>
        <w:jc w:val="center"/>
        <w:rPr>
          <w:rFonts w:ascii="Times New Roman" w:hAnsi="Times New Roman" w:cs="Times New Roman"/>
          <w:b/>
          <w:sz w:val="24"/>
        </w:rPr>
      </w:pPr>
      <w:r w:rsidRPr="007706D9">
        <w:rPr>
          <w:rFonts w:ascii="Times New Roman" w:hAnsi="Times New Roman" w:cs="Times New Roman"/>
          <w:b/>
          <w:noProof/>
          <w:sz w:val="24"/>
        </w:rPr>
        <w:drawing>
          <wp:inline distT="0" distB="0" distL="114300" distR="114300" wp14:anchorId="4072DD96" wp14:editId="11AB886E">
            <wp:extent cx="5264785" cy="7446010"/>
            <wp:effectExtent l="0" t="0" r="18415" b="21590"/>
            <wp:docPr id="5" name="图片 5" descr="WechatIM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WechatIMG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744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FE710" w14:textId="05F702B6" w:rsidR="0007311A" w:rsidRPr="007706D9" w:rsidRDefault="00000000">
      <w:pPr>
        <w:snapToGrid w:val="0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06D9">
        <w:rPr>
          <w:rFonts w:ascii="Times New Roman" w:hAnsi="Times New Roman" w:cs="Times New Roman"/>
          <w:b/>
          <w:bCs/>
          <w:sz w:val="24"/>
          <w:szCs w:val="24"/>
        </w:rPr>
        <w:t xml:space="preserve">Figure S1. Establishment of </w:t>
      </w:r>
      <w:proofErr w:type="spellStart"/>
      <w:r w:rsidRPr="007706D9">
        <w:rPr>
          <w:rFonts w:ascii="Times New Roman" w:hAnsi="Times New Roman" w:cs="Times New Roman"/>
          <w:b/>
          <w:bCs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b/>
          <w:bCs/>
          <w:sz w:val="24"/>
          <w:szCs w:val="24"/>
        </w:rPr>
        <w:t>-knockout iPSCs with CRISPR/Cas9 technology and induction towards MSCs</w:t>
      </w:r>
      <w:r w:rsidR="00D5327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2E054AF" w14:textId="702FB6BD" w:rsidR="0007311A" w:rsidRPr="007706D9" w:rsidRDefault="00000000">
      <w:pPr>
        <w:numPr>
          <w:ilvl w:val="0"/>
          <w:numId w:val="1"/>
        </w:numPr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06D9">
        <w:rPr>
          <w:rFonts w:ascii="Times New Roman" w:hAnsi="Times New Roman" w:cs="Times New Roman"/>
          <w:sz w:val="24"/>
          <w:szCs w:val="24"/>
        </w:rPr>
        <w:lastRenderedPageBreak/>
        <w:t xml:space="preserve">Diagram showing the targets of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-knockout sgRNA. (B) Genome sequencing results of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-knockout cell lines. (C) Immunofluorescence staining of the pluripotency stem cell-specific markers, OCT4, TRA-1-60, NANOG and SSEA4 in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-knockout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hiPSCs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. Scale bar: 100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. (D) Immunofluorescence staining of the germ layer specific markers: Endoderm (SOX17), mesoderm (α-SMA) and ectoderm (TUBB3) in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-knockout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hiPSCs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. Scale bar: 100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. (E) Strategy for MSC lineage induction from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hiPSC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-NMP. (F) The osteogenic,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adipogenic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>, and chondrogenic differentiation potentials of MSC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s</w:t>
      </w:r>
      <w:r w:rsidRPr="007706D9">
        <w:rPr>
          <w:rFonts w:ascii="Times New Roman" w:hAnsi="Times New Roman" w:cs="Times New Roman"/>
          <w:sz w:val="24"/>
          <w:szCs w:val="24"/>
        </w:rPr>
        <w:t xml:space="preserve"> were verified by Alizarin Red S staining, oil red O staining, and toluidine blue staining, respectively. Scale bar: 100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. (G) FACS analysis of typical MSC surface markers in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hiPSC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>-derived MSC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s</w:t>
      </w:r>
      <w:r w:rsidRPr="007706D9">
        <w:rPr>
          <w:rFonts w:ascii="Times New Roman" w:hAnsi="Times New Roman" w:cs="Times New Roman"/>
          <w:sz w:val="24"/>
          <w:szCs w:val="24"/>
        </w:rPr>
        <w:t>.</w:t>
      </w:r>
    </w:p>
    <w:p w14:paraId="231DB1CA" w14:textId="77777777" w:rsidR="0007311A" w:rsidRPr="007706D9" w:rsidRDefault="0007311A">
      <w:pPr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53A61BB" w14:textId="77777777" w:rsidR="0007311A" w:rsidRPr="007706D9" w:rsidRDefault="00000000">
      <w:pPr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06D9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C9D9BA1" wp14:editId="45686E1E">
            <wp:extent cx="5270500" cy="5420360"/>
            <wp:effectExtent l="0" t="0" r="635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489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420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42A7B" w14:textId="30D526A0" w:rsidR="0007311A" w:rsidRPr="007706D9" w:rsidRDefault="0000000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06D9">
        <w:rPr>
          <w:rFonts w:ascii="Times New Roman" w:hAnsi="Times New Roman" w:cs="Times New Roman"/>
          <w:b/>
          <w:bCs/>
          <w:sz w:val="24"/>
          <w:szCs w:val="24"/>
        </w:rPr>
        <w:t>Figure S2</w:t>
      </w:r>
      <w:r w:rsidR="00D5327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06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706D9">
        <w:rPr>
          <w:rFonts w:ascii="Times New Roman" w:hAnsi="Times New Roman" w:cs="Times New Roman"/>
          <w:b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b/>
          <w:sz w:val="24"/>
          <w:szCs w:val="24"/>
        </w:rPr>
        <w:t xml:space="preserve"> deficiency in murine-derived MSCs hampers the therapeutic effect in LPS-induced lung injury model</w:t>
      </w:r>
      <w:r w:rsidR="00D53274">
        <w:rPr>
          <w:rFonts w:ascii="Times New Roman" w:hAnsi="Times New Roman" w:cs="Times New Roman"/>
          <w:b/>
          <w:sz w:val="24"/>
          <w:szCs w:val="24"/>
        </w:rPr>
        <w:t>.</w:t>
      </w:r>
    </w:p>
    <w:p w14:paraId="5F9EB1EF" w14:textId="1E08BAAB" w:rsidR="0007311A" w:rsidRPr="007706D9" w:rsidRDefault="0000000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06D9">
        <w:rPr>
          <w:rFonts w:ascii="Times New Roman" w:hAnsi="Times New Roman" w:cs="Times New Roman"/>
          <w:sz w:val="24"/>
          <w:szCs w:val="24"/>
        </w:rPr>
        <w:t xml:space="preserve">(A)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 was silenced in murine-derived MSCs (shNES#1, shNES#2), level of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 was analyzed using western blot.</w:t>
      </w:r>
      <w:r w:rsidRPr="007706D9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7706D9">
        <w:rPr>
          <w:rFonts w:ascii="Times New Roman" w:hAnsi="Times New Roman" w:cs="Times New Roman"/>
          <w:sz w:val="24"/>
          <w:szCs w:val="24"/>
        </w:rPr>
        <w:t>B) IL-1β, TNF-α, IFN-γ and IL-6 in the BALF were detected by ELISA (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=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4).</w:t>
      </w:r>
      <w:r w:rsidRPr="007706D9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7706D9">
        <w:rPr>
          <w:rFonts w:ascii="Times New Roman" w:hAnsi="Times New Roman" w:cs="Times New Roman"/>
          <w:sz w:val="24"/>
          <w:szCs w:val="24"/>
        </w:rPr>
        <w:t>C) Total cell count, neutrophils and macrophages in BALF were measured.</w:t>
      </w:r>
      <w:r w:rsidRPr="007706D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(D-E) Representative images of lung sections with H&amp;E staining. Lung injury scores were calculated. Scale bar: 100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>.</w:t>
      </w:r>
      <w:r w:rsidRPr="007706D9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7706D9">
        <w:rPr>
          <w:rFonts w:ascii="Times New Roman" w:hAnsi="Times New Roman" w:cs="Times New Roman"/>
          <w:sz w:val="24"/>
          <w:szCs w:val="24"/>
        </w:rPr>
        <w:t xml:space="preserve">F-G) Representative images of the lungs stained with Evans blue dye by alveolar leakage. </w:t>
      </w:r>
      <w:r w:rsidRPr="007706D9">
        <w:rPr>
          <w:rFonts w:ascii="Times New Roman" w:hAnsi="Times New Roman" w:cs="Times New Roman"/>
          <w:sz w:val="24"/>
          <w:szCs w:val="24"/>
        </w:rPr>
        <w:lastRenderedPageBreak/>
        <w:t>Scale bar: 5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 xml:space="preserve">mm. Quantitative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spectro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>-photometric analysis of Evans blue-labelled albumin extravasation.</w:t>
      </w:r>
      <w:r w:rsidRPr="007706D9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7706D9">
        <w:rPr>
          <w:rFonts w:ascii="Times New Roman" w:hAnsi="Times New Roman" w:cs="Times New Roman"/>
          <w:sz w:val="24"/>
          <w:szCs w:val="24"/>
        </w:rPr>
        <w:t xml:space="preserve">H-I)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>-knockout MSCs administration increased alveolar neutrophil counts, revealed by myeloperoxidase (MPO) staining. Scale bar:100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. </w:t>
      </w:r>
      <w:r w:rsidRPr="007706D9">
        <w:rPr>
          <w:rFonts w:ascii="Times New Roman" w:hAnsi="Times New Roman" w:cs="Times New Roman" w:hint="eastAsia"/>
          <w:sz w:val="24"/>
          <w:szCs w:val="24"/>
          <w:lang w:eastAsia="zh-Hans"/>
        </w:rPr>
        <w:t>The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 xml:space="preserve"> </w:t>
      </w:r>
      <w:r w:rsidRPr="007706D9">
        <w:rPr>
          <w:rFonts w:ascii="Times New Roman" w:hAnsi="Times New Roman" w:cs="Times New Roman" w:hint="eastAsia"/>
          <w:sz w:val="24"/>
          <w:szCs w:val="24"/>
          <w:lang w:eastAsia="zh-Hans"/>
        </w:rPr>
        <w:t>d</w:t>
      </w:r>
      <w:r w:rsidRPr="007706D9">
        <w:rPr>
          <w:rFonts w:ascii="Times New Roman" w:hAnsi="Times New Roman" w:cs="Times New Roman"/>
          <w:sz w:val="24"/>
          <w:szCs w:val="24"/>
        </w:rPr>
        <w:t>ata are presented as the means ± SD. 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0.05, **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0.01, and ***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0.001, Student’s 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7706D9">
        <w:rPr>
          <w:rFonts w:ascii="Times New Roman" w:hAnsi="Times New Roman" w:cs="Times New Roman"/>
          <w:sz w:val="24"/>
          <w:szCs w:val="24"/>
        </w:rPr>
        <w:t xml:space="preserve"> test.</w:t>
      </w:r>
    </w:p>
    <w:p w14:paraId="661D0466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23EB073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A03D4C4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0062465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6AF0238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2F4FBC8" w14:textId="77777777" w:rsidR="0007311A" w:rsidRPr="007706D9" w:rsidRDefault="0007311A">
      <w:pPr>
        <w:snapToGrid w:val="0"/>
        <w:spacing w:line="480" w:lineRule="auto"/>
        <w:jc w:val="center"/>
      </w:pPr>
    </w:p>
    <w:p w14:paraId="4B6BEE8A" w14:textId="77777777" w:rsidR="0007311A" w:rsidRPr="007706D9" w:rsidRDefault="00000000">
      <w:pPr>
        <w:snapToGrid w:val="0"/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706D9">
        <w:rPr>
          <w:noProof/>
        </w:rPr>
        <w:lastRenderedPageBreak/>
        <w:drawing>
          <wp:inline distT="0" distB="0" distL="0" distR="0" wp14:anchorId="52554DD6" wp14:editId="2D97FBE3">
            <wp:extent cx="5274310" cy="645985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4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460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AF788" w14:textId="4FEDF7BB" w:rsidR="0007311A" w:rsidRPr="007706D9" w:rsidRDefault="00000000">
      <w:pPr>
        <w:snapToGrid w:val="0"/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7706D9">
        <w:rPr>
          <w:rFonts w:ascii="Times New Roman" w:hAnsi="Times New Roman" w:cs="Times New Roman"/>
          <w:b/>
          <w:bCs/>
          <w:sz w:val="24"/>
          <w:szCs w:val="24"/>
        </w:rPr>
        <w:t xml:space="preserve">Figure S3. </w:t>
      </w:r>
      <w:proofErr w:type="spellStart"/>
      <w:r w:rsidRPr="007706D9">
        <w:rPr>
          <w:rFonts w:ascii="Times New Roman" w:hAnsi="Times New Roman" w:cs="Times New Roman"/>
          <w:b/>
          <w:bCs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b/>
          <w:bCs/>
          <w:sz w:val="24"/>
          <w:szCs w:val="24"/>
        </w:rPr>
        <w:t xml:space="preserve"> knockout induced a higher apoptotic rate in MSCs under stress</w:t>
      </w:r>
      <w:r w:rsidR="00D5327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7E6D640" w14:textId="6189C9C9" w:rsidR="0007311A" w:rsidRPr="007706D9" w:rsidRDefault="00000000">
      <w:pPr>
        <w:numPr>
          <w:ilvl w:val="0"/>
          <w:numId w:val="2"/>
        </w:numPr>
        <w:snapToGrid w:val="0"/>
        <w:spacing w:line="480" w:lineRule="auto"/>
        <w:rPr>
          <w:rFonts w:ascii="Times New Roman" w:hAnsi="Times New Roman" w:cs="Times New Roman"/>
          <w:b/>
          <w:sz w:val="24"/>
        </w:rPr>
      </w:pP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B</w:t>
      </w:r>
      <w:r w:rsidRPr="007706D9">
        <w:rPr>
          <w:rFonts w:ascii="Times New Roman" w:hAnsi="Times New Roman" w:cs="Times New Roman"/>
          <w:sz w:val="24"/>
          <w:szCs w:val="24"/>
        </w:rPr>
        <w:t xml:space="preserve">) Immunofluorescence staining was used to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evaluate</w:t>
      </w:r>
      <w:r w:rsidRPr="007706D9">
        <w:rPr>
          <w:rFonts w:ascii="Times New Roman" w:hAnsi="Times New Roman" w:cs="Times New Roman"/>
          <w:sz w:val="24"/>
          <w:szCs w:val="24"/>
        </w:rPr>
        <w:t xml:space="preserve"> MSC</w:t>
      </w:r>
      <w:r w:rsidRPr="007706D9">
        <w:rPr>
          <w:rFonts w:ascii="Times New Roman" w:hAnsi="Times New Roman" w:cs="Times New Roman"/>
          <w:sz w:val="24"/>
          <w:szCs w:val="24"/>
          <w:vertAlign w:val="superscript"/>
        </w:rPr>
        <w:t>RFP</w:t>
      </w:r>
      <w:r w:rsidRPr="007706D9">
        <w:rPr>
          <w:rFonts w:ascii="Times New Roman" w:hAnsi="Times New Roman" w:cs="Times New Roman"/>
          <w:sz w:val="24"/>
          <w:szCs w:val="24"/>
        </w:rPr>
        <w:t xml:space="preserve"> colonization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level</w:t>
      </w:r>
      <w:r w:rsidRPr="007706D9">
        <w:rPr>
          <w:rFonts w:ascii="Times New Roman" w:hAnsi="Times New Roman" w:cs="Times New Roman"/>
          <w:sz w:val="24"/>
          <w:szCs w:val="24"/>
        </w:rPr>
        <w:t xml:space="preserve"> in the lungs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after 24</w:t>
      </w:r>
      <w:r w:rsidR="00D53274">
        <w:rPr>
          <w:rFonts w:ascii="Times New Roman" w:hAnsi="Times New Roman" w:cs="Times New Roman"/>
          <w:sz w:val="24"/>
          <w:szCs w:val="24"/>
          <w:lang w:eastAsia="zh-Hans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 xml:space="preserve">h following intravenous MSC infusion </w:t>
      </w:r>
      <w:r w:rsidRPr="007706D9">
        <w:rPr>
          <w:rFonts w:ascii="Times New Roman" w:hAnsi="Times New Roman" w:cs="Times New Roman"/>
          <w:sz w:val="24"/>
          <w:szCs w:val="24"/>
        </w:rPr>
        <w:t>(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=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 xml:space="preserve">4). (C) TUNEL staining was performed on lung sections of mice </w:t>
      </w:r>
      <w:r w:rsidRPr="007706D9">
        <w:rPr>
          <w:rFonts w:ascii="Times New Roman" w:hAnsi="Times New Roman" w:cs="Times New Roman" w:hint="eastAsia"/>
          <w:sz w:val="24"/>
          <w:szCs w:val="24"/>
        </w:rPr>
        <w:t>transplanted</w:t>
      </w:r>
      <w:r w:rsidRPr="007706D9">
        <w:rPr>
          <w:rFonts w:ascii="Times New Roman" w:hAnsi="Times New Roman" w:cs="Times New Roman"/>
          <w:sz w:val="24"/>
          <w:szCs w:val="24"/>
        </w:rPr>
        <w:t xml:space="preserve"> with wild-type MSCs or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-knockout MSCs. TUNEL-positive cells were counted from 4 random HPF per </w:t>
      </w:r>
      <w:r w:rsidRPr="007706D9">
        <w:rPr>
          <w:rFonts w:ascii="Times New Roman" w:hAnsi="Times New Roman" w:cs="Times New Roman"/>
          <w:sz w:val="24"/>
          <w:szCs w:val="24"/>
        </w:rPr>
        <w:lastRenderedPageBreak/>
        <w:t xml:space="preserve">section. (D)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Wild-type</w:t>
      </w:r>
      <w:r w:rsidRPr="007706D9">
        <w:rPr>
          <w:rFonts w:ascii="Times New Roman" w:hAnsi="Times New Roman" w:cs="Times New Roman"/>
          <w:sz w:val="24"/>
          <w:szCs w:val="24"/>
        </w:rPr>
        <w:t xml:space="preserve"> MSCs and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>-knockout MSCs were incubated with H</w:t>
      </w:r>
      <w:r w:rsidRPr="007706D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706D9">
        <w:rPr>
          <w:rFonts w:ascii="Times New Roman" w:hAnsi="Times New Roman" w:cs="Times New Roman"/>
          <w:sz w:val="24"/>
          <w:szCs w:val="24"/>
        </w:rPr>
        <w:t>O</w:t>
      </w:r>
      <w:r w:rsidRPr="007706D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706D9">
        <w:rPr>
          <w:rFonts w:ascii="Times New Roman" w:hAnsi="Times New Roman" w:cs="Times New Roman"/>
          <w:sz w:val="24"/>
          <w:szCs w:val="24"/>
        </w:rPr>
        <w:t xml:space="preserve"> (400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>) for 6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h. Cell viability was analyzed by CCK8 assay after H</w:t>
      </w:r>
      <w:r w:rsidRPr="007706D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706D9">
        <w:rPr>
          <w:rFonts w:ascii="Times New Roman" w:hAnsi="Times New Roman" w:cs="Times New Roman"/>
          <w:sz w:val="24"/>
          <w:szCs w:val="24"/>
        </w:rPr>
        <w:t>O</w:t>
      </w:r>
      <w:r w:rsidRPr="007706D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706D9">
        <w:rPr>
          <w:rFonts w:ascii="Times New Roman" w:hAnsi="Times New Roman" w:cs="Times New Roman"/>
          <w:sz w:val="24"/>
          <w:szCs w:val="24"/>
        </w:rPr>
        <w:t xml:space="preserve"> treatment (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=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 xml:space="preserve">3). (E-F)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Cells were treated with 400</w:t>
      </w:r>
      <w:r w:rsidR="00D53274">
        <w:rPr>
          <w:rFonts w:ascii="Times New Roman" w:hAnsi="Times New Roman" w:cs="Times New Roman"/>
          <w:sz w:val="24"/>
          <w:szCs w:val="24"/>
          <w:lang w:eastAsia="zh-Hans"/>
        </w:rPr>
        <w:t xml:space="preserve"> </w:t>
      </w:r>
      <w:proofErr w:type="spellStart"/>
      <w:r w:rsidRPr="007706D9">
        <w:rPr>
          <w:rFonts w:ascii="Times New Roman" w:hAnsi="Times New Roman" w:cs="Times New Roman"/>
          <w:sz w:val="24"/>
          <w:szCs w:val="24"/>
          <w:lang w:eastAsia="zh-Hans"/>
        </w:rPr>
        <w:t>μM</w:t>
      </w:r>
      <w:proofErr w:type="spellEnd"/>
      <w:r w:rsidRPr="007706D9">
        <w:rPr>
          <w:rFonts w:ascii="Times New Roman" w:hAnsi="Times New Roman" w:cs="Times New Roman"/>
          <w:sz w:val="24"/>
          <w:szCs w:val="24"/>
          <w:lang w:eastAsia="zh-Hans"/>
        </w:rPr>
        <w:t xml:space="preserve"> H</w:t>
      </w:r>
      <w:r w:rsidRPr="007706D9">
        <w:rPr>
          <w:rFonts w:ascii="Times New Roman" w:hAnsi="Times New Roman" w:cs="Times New Roman"/>
          <w:sz w:val="24"/>
          <w:szCs w:val="24"/>
          <w:vertAlign w:val="subscript"/>
          <w:lang w:eastAsia="zh-Hans"/>
        </w:rPr>
        <w:t>2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O</w:t>
      </w:r>
      <w:r w:rsidRPr="007706D9">
        <w:rPr>
          <w:rFonts w:ascii="Times New Roman" w:hAnsi="Times New Roman" w:cs="Times New Roman"/>
          <w:sz w:val="24"/>
          <w:szCs w:val="24"/>
          <w:vertAlign w:val="subscript"/>
          <w:lang w:eastAsia="zh-Hans"/>
        </w:rPr>
        <w:t>2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 xml:space="preserve"> for 6</w:t>
      </w:r>
      <w:r w:rsidR="00D53274">
        <w:rPr>
          <w:rFonts w:ascii="Times New Roman" w:hAnsi="Times New Roman" w:cs="Times New Roman"/>
          <w:sz w:val="24"/>
          <w:szCs w:val="24"/>
          <w:lang w:eastAsia="zh-Hans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 xml:space="preserve">h, before using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CellROX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 staining to evaluate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 xml:space="preserve">ROS </w:t>
      </w:r>
      <w:r w:rsidRPr="007706D9">
        <w:rPr>
          <w:rFonts w:ascii="Times New Roman" w:hAnsi="Times New Roman" w:cs="Times New Roman"/>
          <w:sz w:val="24"/>
          <w:szCs w:val="24"/>
        </w:rPr>
        <w:t>levels in each group (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=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3). Cellular fluorescence intensities were quantified. (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G</w:t>
      </w:r>
      <w:r w:rsidRPr="007706D9">
        <w:rPr>
          <w:rFonts w:ascii="Times New Roman" w:hAnsi="Times New Roman" w:cs="Times New Roman"/>
          <w:sz w:val="24"/>
          <w:szCs w:val="24"/>
        </w:rPr>
        <w:t xml:space="preserve">) Quantifications of cell apoptosis level as detected by Annexin V/propidium iodide (PI) flow cytometric analysis.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The d</w:t>
      </w:r>
      <w:r w:rsidRPr="007706D9">
        <w:rPr>
          <w:rFonts w:ascii="Times New Roman" w:hAnsi="Times New Roman" w:cs="Times New Roman"/>
          <w:sz w:val="24"/>
          <w:szCs w:val="24"/>
        </w:rPr>
        <w:t>ata are presented as the means ± SD. 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0.05, **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0.01, and ***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0.001, Student’s 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7706D9">
        <w:rPr>
          <w:rFonts w:ascii="Times New Roman" w:hAnsi="Times New Roman" w:cs="Times New Roman"/>
          <w:sz w:val="24"/>
          <w:szCs w:val="24"/>
        </w:rPr>
        <w:t xml:space="preserve"> test.</w:t>
      </w:r>
    </w:p>
    <w:p w14:paraId="1DB637C8" w14:textId="77777777" w:rsidR="0007311A" w:rsidRPr="007706D9" w:rsidRDefault="00000000">
      <w:pPr>
        <w:snapToGrid w:val="0"/>
        <w:spacing w:line="480" w:lineRule="auto"/>
        <w:jc w:val="center"/>
        <w:rPr>
          <w:rFonts w:ascii="Times New Roman" w:hAnsi="Times New Roman" w:cs="Times New Roman"/>
          <w:b/>
          <w:sz w:val="24"/>
        </w:rPr>
      </w:pPr>
      <w:r w:rsidRPr="007706D9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AA6F195" wp14:editId="318EAADC">
            <wp:extent cx="5266690" cy="7446645"/>
            <wp:effectExtent l="0" t="0" r="0" b="190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44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6C806" w14:textId="01821418" w:rsidR="0007311A" w:rsidRPr="007706D9" w:rsidRDefault="00000000">
      <w:pPr>
        <w:snapToGrid w:val="0"/>
        <w:spacing w:line="480" w:lineRule="auto"/>
        <w:jc w:val="left"/>
        <w:rPr>
          <w:rFonts w:ascii="Times New Roman" w:hAnsi="Times New Roman" w:cs="Times New Roman"/>
        </w:rPr>
      </w:pPr>
      <w:r w:rsidRPr="007706D9">
        <w:rPr>
          <w:rFonts w:ascii="Times New Roman" w:hAnsi="Times New Roman" w:cs="Times New Roman"/>
          <w:b/>
          <w:bCs/>
          <w:sz w:val="24"/>
          <w:szCs w:val="24"/>
        </w:rPr>
        <w:t xml:space="preserve">Figure S4. </w:t>
      </w:r>
      <w:proofErr w:type="spellStart"/>
      <w:r w:rsidRPr="007706D9">
        <w:rPr>
          <w:rFonts w:ascii="Times New Roman" w:hAnsi="Times New Roman" w:cs="Times New Roman"/>
          <w:b/>
          <w:bCs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b/>
          <w:bCs/>
          <w:sz w:val="24"/>
          <w:szCs w:val="24"/>
        </w:rPr>
        <w:t xml:space="preserve"> knockout induced a higher UPR level under stress</w:t>
      </w:r>
      <w:r w:rsidR="00D5327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7B47C40" w14:textId="5DA4E7A2" w:rsidR="0007311A" w:rsidRPr="007706D9" w:rsidRDefault="00000000">
      <w:pPr>
        <w:numPr>
          <w:ilvl w:val="0"/>
          <w:numId w:val="3"/>
        </w:numPr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I</w:t>
      </w:r>
      <w:r w:rsidRPr="007706D9">
        <w:rPr>
          <w:rFonts w:ascii="Times New Roman" w:hAnsi="Times New Roman" w:cs="Times New Roman"/>
          <w:sz w:val="24"/>
          <w:szCs w:val="24"/>
        </w:rPr>
        <w:t xml:space="preserve">mmunofluorescence staining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 xml:space="preserve">was used to </w:t>
      </w:r>
      <w:r w:rsidRPr="007706D9">
        <w:rPr>
          <w:rFonts w:ascii="Times New Roman" w:hAnsi="Times New Roman" w:cs="Times New Roman"/>
          <w:sz w:val="24"/>
          <w:szCs w:val="24"/>
        </w:rPr>
        <w:t xml:space="preserve">detect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t</w:t>
      </w:r>
      <w:r w:rsidRPr="007706D9">
        <w:rPr>
          <w:rFonts w:ascii="Times New Roman" w:hAnsi="Times New Roman" w:cs="Times New Roman"/>
          <w:sz w:val="24"/>
          <w:szCs w:val="24"/>
        </w:rPr>
        <w:t xml:space="preserve">he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morphological change</w:t>
      </w:r>
      <w:r w:rsidRPr="007706D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BiP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 aggregation in each group. (B-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C</w:t>
      </w:r>
      <w:r w:rsidRPr="007706D9">
        <w:rPr>
          <w:rFonts w:ascii="Times New Roman" w:hAnsi="Times New Roman" w:cs="Times New Roman"/>
          <w:sz w:val="24"/>
          <w:szCs w:val="24"/>
        </w:rPr>
        <w:t xml:space="preserve">) Immunofluorescence staining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wa</w:t>
      </w:r>
      <w:r w:rsidRPr="007706D9">
        <w:rPr>
          <w:rFonts w:ascii="Times New Roman" w:hAnsi="Times New Roman" w:cs="Times New Roman"/>
          <w:sz w:val="24"/>
          <w:szCs w:val="24"/>
        </w:rPr>
        <w:t xml:space="preserve">s used to detect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t</w:t>
      </w:r>
      <w:r w:rsidRPr="007706D9">
        <w:rPr>
          <w:rFonts w:ascii="Times New Roman" w:hAnsi="Times New Roman" w:cs="Times New Roman"/>
          <w:sz w:val="24"/>
          <w:szCs w:val="24"/>
        </w:rPr>
        <w:t xml:space="preserve">he expression level of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BiP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in wild-type</w:t>
      </w:r>
      <w:r w:rsidRPr="007706D9">
        <w:rPr>
          <w:rFonts w:ascii="Times New Roman" w:hAnsi="Times New Roman" w:cs="Times New Roman"/>
          <w:sz w:val="24"/>
          <w:szCs w:val="24"/>
        </w:rPr>
        <w:t xml:space="preserve"> MSCs and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>-knockout MSCs</w:t>
      </w:r>
      <w:r w:rsidRPr="007706D9">
        <w:rPr>
          <w:rFonts w:ascii="Times New Roman" w:hAnsi="Times New Roman" w:cs="Times New Roman"/>
          <w:i/>
          <w:iCs/>
          <w:sz w:val="24"/>
          <w:szCs w:val="24"/>
        </w:rPr>
        <w:t xml:space="preserve"> in vivo </w:t>
      </w:r>
      <w:r w:rsidRPr="007706D9">
        <w:rPr>
          <w:rFonts w:ascii="Times New Roman" w:hAnsi="Times New Roman" w:cs="Times New Roman"/>
          <w:sz w:val="24"/>
          <w:szCs w:val="24"/>
        </w:rPr>
        <w:t>(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=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 xml:space="preserve">4), </w:t>
      </w:r>
      <w:r w:rsidRPr="007706D9">
        <w:rPr>
          <w:rFonts w:ascii="Times New Roman" w:hAnsi="Times New Roman" w:cs="Times New Roman"/>
          <w:sz w:val="24"/>
          <w:szCs w:val="24"/>
        </w:rPr>
        <w:lastRenderedPageBreak/>
        <w:t>Scale bar: 20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>. (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D-E</w:t>
      </w:r>
      <w:r w:rsidRPr="007706D9">
        <w:rPr>
          <w:rFonts w:ascii="Times New Roman" w:hAnsi="Times New Roman" w:cs="Times New Roman"/>
          <w:sz w:val="24"/>
          <w:szCs w:val="24"/>
        </w:rPr>
        <w:t>) Cells were treated with 400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 H</w:t>
      </w:r>
      <w:r w:rsidRPr="007706D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706D9">
        <w:rPr>
          <w:rFonts w:ascii="Times New Roman" w:hAnsi="Times New Roman" w:cs="Times New Roman"/>
          <w:sz w:val="24"/>
          <w:szCs w:val="24"/>
        </w:rPr>
        <w:t>O</w:t>
      </w:r>
      <w:r w:rsidRPr="007706D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706D9">
        <w:rPr>
          <w:rFonts w:ascii="Times New Roman" w:hAnsi="Times New Roman" w:cs="Times New Roman"/>
          <w:sz w:val="24"/>
          <w:szCs w:val="24"/>
        </w:rPr>
        <w:t xml:space="preserve"> for 6 h. Flow cytometry using Annexin V-FITC and PI was performed to detect apoptosis. Statistical analysis of the total apopto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tic</w:t>
      </w:r>
      <w:r w:rsidRPr="007706D9">
        <w:rPr>
          <w:rFonts w:ascii="Times New Roman" w:hAnsi="Times New Roman" w:cs="Times New Roman"/>
          <w:sz w:val="24"/>
          <w:szCs w:val="24"/>
        </w:rPr>
        <w:t xml:space="preserve"> rate in MSC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 xml:space="preserve">s </w:t>
      </w:r>
      <w:r w:rsidRPr="007706D9">
        <w:rPr>
          <w:rFonts w:ascii="Times New Roman" w:hAnsi="Times New Roman" w:cs="Times New Roman"/>
          <w:sz w:val="24"/>
          <w:szCs w:val="24"/>
        </w:rPr>
        <w:t>(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=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3). (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F</w:t>
      </w:r>
      <w:r w:rsidRPr="007706D9">
        <w:rPr>
          <w:rFonts w:ascii="Times New Roman" w:hAnsi="Times New Roman" w:cs="Times New Roman"/>
          <w:sz w:val="24"/>
          <w:szCs w:val="24"/>
        </w:rPr>
        <w:t>-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I</w:t>
      </w:r>
      <w:r w:rsidRPr="007706D9">
        <w:rPr>
          <w:rFonts w:ascii="Times New Roman" w:hAnsi="Times New Roman" w:cs="Times New Roman"/>
          <w:sz w:val="24"/>
          <w:szCs w:val="24"/>
        </w:rPr>
        <w:t xml:space="preserve">) </w:t>
      </w:r>
      <w:bookmarkStart w:id="0" w:name="_Hlk104468206"/>
      <w:r w:rsidRPr="007706D9">
        <w:rPr>
          <w:rFonts w:ascii="Times New Roman" w:hAnsi="Times New Roman" w:cs="Times New Roman"/>
          <w:sz w:val="24"/>
          <w:szCs w:val="24"/>
        </w:rPr>
        <w:t>Relative mRNA fold change of pro-apoptotic genes BAX, BAK, DR-5, and anti-apoptotic gene Bcl-2</w:t>
      </w:r>
      <w:r w:rsidRPr="007706D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7706D9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7706D9">
        <w:rPr>
          <w:rFonts w:ascii="Times New Roman" w:hAnsi="Times New Roman" w:cs="Times New Roman"/>
          <w:sz w:val="24"/>
          <w:szCs w:val="24"/>
          <w:lang w:eastAsia="zh-Hans"/>
        </w:rPr>
        <w:t>The d</w:t>
      </w:r>
      <w:r w:rsidRPr="007706D9">
        <w:rPr>
          <w:rFonts w:ascii="Times New Roman" w:hAnsi="Times New Roman" w:cs="Times New Roman"/>
          <w:sz w:val="24"/>
          <w:szCs w:val="24"/>
        </w:rPr>
        <w:t>ata are presented as the means ± SD. 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0.05, **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0.01, and ***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0.001, Student’s 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7706D9">
        <w:rPr>
          <w:rFonts w:ascii="Times New Roman" w:hAnsi="Times New Roman" w:cs="Times New Roman"/>
          <w:sz w:val="24"/>
          <w:szCs w:val="24"/>
        </w:rPr>
        <w:t xml:space="preserve"> test.</w:t>
      </w:r>
    </w:p>
    <w:p w14:paraId="220F76A6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6477826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ED92C56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C86B39D" w14:textId="495E1B3D" w:rsidR="0007311A" w:rsidRPr="007706D9" w:rsidRDefault="000F0DB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C997D3C" wp14:editId="3EDBCCF2">
            <wp:extent cx="5274310" cy="5903366"/>
            <wp:effectExtent l="0" t="0" r="254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504"/>
                    <a:stretch/>
                  </pic:blipFill>
                  <pic:spPr bwMode="auto">
                    <a:xfrm>
                      <a:off x="0" y="0"/>
                      <a:ext cx="5274310" cy="5903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A555BE" w14:textId="1D61BDAF" w:rsidR="0007311A" w:rsidRPr="007706D9" w:rsidRDefault="00000000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06D9">
        <w:rPr>
          <w:rFonts w:ascii="Times New Roman" w:hAnsi="Times New Roman" w:cs="Times New Roman"/>
          <w:b/>
          <w:bCs/>
          <w:sz w:val="24"/>
          <w:szCs w:val="24"/>
        </w:rPr>
        <w:t>Figure S5</w:t>
      </w:r>
      <w:r w:rsidR="00D5327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706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706D9">
        <w:rPr>
          <w:rFonts w:ascii="Times New Roman" w:hAnsi="Times New Roman" w:cs="Times New Roman"/>
          <w:b/>
          <w:bCs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b/>
          <w:bCs/>
          <w:sz w:val="24"/>
          <w:szCs w:val="24"/>
        </w:rPr>
        <w:t xml:space="preserve"> knockout elevated ER stress-induced apoptosis level in BM-MSCs and UC-MSCs</w:t>
      </w:r>
      <w:r w:rsidR="00D5327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FD72D58" w14:textId="7EF487E1" w:rsidR="0007311A" w:rsidRPr="007706D9" w:rsidRDefault="0000000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06D9">
        <w:rPr>
          <w:rFonts w:ascii="Times New Roman" w:hAnsi="Times New Roman" w:cs="Times New Roman"/>
          <w:sz w:val="24"/>
          <w:szCs w:val="24"/>
        </w:rPr>
        <w:t xml:space="preserve">(A-B) </w:t>
      </w:r>
      <w:bookmarkStart w:id="1" w:name="_Hlk115195107"/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 was knocked out using CRISPR/Cas9 (Nes KO1 and Nes KO2) in bone marrow-derived MSCs (BM-MSCs) and umbilical cord-derived MSCs (UC-MSCs),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 expression level was analyzed using western blot.</w:t>
      </w:r>
      <w:bookmarkEnd w:id="1"/>
      <w:r w:rsidRPr="007706D9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7706D9">
        <w:rPr>
          <w:rFonts w:ascii="Times New Roman" w:hAnsi="Times New Roman" w:cs="Times New Roman"/>
          <w:sz w:val="24"/>
          <w:szCs w:val="24"/>
        </w:rPr>
        <w:t>C-D) Caspase activation was evaluating using western blot in each group under H</w:t>
      </w:r>
      <w:r w:rsidRPr="007706D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7706D9">
        <w:rPr>
          <w:rFonts w:ascii="Times New Roman" w:hAnsi="Times New Roman" w:cs="Times New Roman"/>
          <w:sz w:val="24"/>
          <w:szCs w:val="24"/>
        </w:rPr>
        <w:t>O</w:t>
      </w:r>
      <w:r w:rsidRPr="007706D9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7706D9">
        <w:rPr>
          <w:rFonts w:ascii="Times New Roman" w:hAnsi="Times New Roman" w:cs="Times New Roman"/>
          <w:sz w:val="24"/>
          <w:szCs w:val="24"/>
        </w:rPr>
        <w:t>stimulation.</w:t>
      </w:r>
      <w:r w:rsidRPr="007706D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 xml:space="preserve">(E-F) Western blot was used to detect the levels of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BiP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 and CHOP after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 knockout. </w:t>
      </w:r>
      <w:r w:rsidRPr="007706D9">
        <w:rPr>
          <w:rFonts w:ascii="Times New Roman" w:hAnsi="Times New Roman" w:cs="Times New Roman" w:hint="eastAsia"/>
          <w:sz w:val="24"/>
          <w:szCs w:val="24"/>
        </w:rPr>
        <w:lastRenderedPageBreak/>
        <w:t>(</w:t>
      </w:r>
      <w:r w:rsidRPr="007706D9">
        <w:rPr>
          <w:rFonts w:ascii="Times New Roman" w:hAnsi="Times New Roman" w:cs="Times New Roman"/>
          <w:sz w:val="24"/>
          <w:szCs w:val="24"/>
        </w:rPr>
        <w:t xml:space="preserve">G-J) Relative mRNA fold change of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BiP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 and CHOP in BM-MSC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s and UC-MSCs</w:t>
      </w:r>
      <w:r w:rsidRPr="007706D9">
        <w:rPr>
          <w:rFonts w:ascii="Times New Roman" w:hAnsi="Times New Roman" w:cs="Times New Roman"/>
          <w:sz w:val="24"/>
          <w:szCs w:val="24"/>
        </w:rPr>
        <w:t xml:space="preserve"> after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Nestin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 knockout (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=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 xml:space="preserve">3). </w:t>
      </w:r>
      <w:r w:rsidRPr="007706D9">
        <w:rPr>
          <w:rFonts w:ascii="Times New Roman" w:hAnsi="Times New Roman" w:cs="Times New Roman" w:hint="eastAsia"/>
          <w:sz w:val="24"/>
          <w:szCs w:val="24"/>
          <w:lang w:eastAsia="zh-Hans"/>
        </w:rPr>
        <w:t>The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 xml:space="preserve"> </w:t>
      </w:r>
      <w:r w:rsidRPr="007706D9">
        <w:rPr>
          <w:rFonts w:ascii="Times New Roman" w:hAnsi="Times New Roman" w:cs="Times New Roman" w:hint="eastAsia"/>
          <w:sz w:val="24"/>
          <w:szCs w:val="24"/>
          <w:lang w:eastAsia="zh-Hans"/>
        </w:rPr>
        <w:t>d</w:t>
      </w:r>
      <w:r w:rsidRPr="007706D9">
        <w:rPr>
          <w:rFonts w:ascii="Times New Roman" w:hAnsi="Times New Roman" w:cs="Times New Roman"/>
          <w:sz w:val="24"/>
          <w:szCs w:val="24"/>
        </w:rPr>
        <w:t>ata are presented as the means ± SD. 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0.05, **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0.01, and ***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0.001, Student’s 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7706D9">
        <w:rPr>
          <w:rFonts w:ascii="Times New Roman" w:hAnsi="Times New Roman" w:cs="Times New Roman"/>
          <w:sz w:val="24"/>
          <w:szCs w:val="24"/>
        </w:rPr>
        <w:t xml:space="preserve"> test.</w:t>
      </w:r>
    </w:p>
    <w:p w14:paraId="0CF36236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00B71E7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21DA548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65A6019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425679E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A04DC48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783A5BA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07995E2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377B340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2248847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E8CCB8F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A69F688" w14:textId="77777777" w:rsidR="0007311A" w:rsidRPr="007706D9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E23811F" w14:textId="77777777" w:rsidR="0007311A" w:rsidRPr="007706D9" w:rsidRDefault="0007311A">
      <w:pPr>
        <w:snapToGrid w:val="0"/>
        <w:spacing w:line="480" w:lineRule="auto"/>
        <w:jc w:val="left"/>
        <w:rPr>
          <w:rFonts w:ascii="Times New Roman" w:hAnsi="Times New Roman" w:cs="Times New Roman"/>
          <w:b/>
          <w:sz w:val="24"/>
        </w:rPr>
      </w:pPr>
    </w:p>
    <w:p w14:paraId="031D4135" w14:textId="77777777" w:rsidR="0007311A" w:rsidRPr="007706D9" w:rsidRDefault="00000000">
      <w:pPr>
        <w:snapToGrid w:val="0"/>
        <w:spacing w:line="480" w:lineRule="auto"/>
        <w:jc w:val="left"/>
        <w:rPr>
          <w:rFonts w:ascii="Times New Roman" w:hAnsi="Times New Roman" w:cs="Times New Roman"/>
          <w:b/>
          <w:sz w:val="24"/>
        </w:rPr>
      </w:pPr>
      <w:r w:rsidRPr="007706D9">
        <w:rPr>
          <w:rFonts w:ascii="Times New Roman" w:hAnsi="Times New Roman" w:cs="Times New Roman"/>
          <w:b/>
          <w:noProof/>
          <w:sz w:val="24"/>
        </w:rPr>
        <w:lastRenderedPageBreak/>
        <w:drawing>
          <wp:inline distT="0" distB="0" distL="114300" distR="114300" wp14:anchorId="455946D9" wp14:editId="0CFFDAD6">
            <wp:extent cx="5264785" cy="3796665"/>
            <wp:effectExtent l="0" t="0" r="18415" b="13335"/>
            <wp:docPr id="6" name="图片 6" descr="WechatIM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WechatIMG4"/>
                    <pic:cNvPicPr>
                      <a:picLocks noChangeAspect="1"/>
                    </pic:cNvPicPr>
                  </pic:nvPicPr>
                  <pic:blipFill>
                    <a:blip r:embed="rId12"/>
                    <a:srcRect b="49011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79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B318C" w14:textId="060DC1AC" w:rsidR="0007311A" w:rsidRPr="007706D9" w:rsidRDefault="00000000">
      <w:pPr>
        <w:snapToGrid w:val="0"/>
        <w:spacing w:line="480" w:lineRule="auto"/>
        <w:jc w:val="left"/>
        <w:rPr>
          <w:rFonts w:ascii="Times New Roman" w:hAnsi="Times New Roman" w:cs="Times New Roman"/>
        </w:rPr>
      </w:pPr>
      <w:r w:rsidRPr="007706D9">
        <w:rPr>
          <w:rFonts w:ascii="Times New Roman" w:hAnsi="Times New Roman" w:cs="Times New Roman"/>
          <w:b/>
          <w:bCs/>
          <w:sz w:val="24"/>
          <w:szCs w:val="24"/>
        </w:rPr>
        <w:t>Figure S6. 4μ8C pretreatment in MSCs sustained MSC survival and enhanced therapeutic efficacy</w:t>
      </w:r>
      <w:r w:rsidR="00D5327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988908C" w14:textId="292FA4F8" w:rsidR="0007311A" w:rsidRDefault="00000000">
      <w:pPr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7706D9">
        <w:rPr>
          <w:rFonts w:ascii="Times New Roman" w:hAnsi="Times New Roman" w:cs="Times New Roman"/>
          <w:sz w:val="24"/>
          <w:szCs w:val="24"/>
        </w:rPr>
        <w:t>(A-B) MPO immuno-histochemical staining was used to detect the level of neutrophil infiltration (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=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4). Scale bar:100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706D9">
        <w:rPr>
          <w:rFonts w:ascii="Times New Roman" w:hAnsi="Times New Roman" w:cs="Times New Roman"/>
          <w:sz w:val="24"/>
          <w:szCs w:val="24"/>
        </w:rPr>
        <w:t>μm</w:t>
      </w:r>
      <w:proofErr w:type="spellEnd"/>
      <w:r w:rsidRPr="007706D9">
        <w:rPr>
          <w:rFonts w:ascii="Times New Roman" w:hAnsi="Times New Roman" w:cs="Times New Roman"/>
          <w:sz w:val="24"/>
          <w:szCs w:val="24"/>
        </w:rPr>
        <w:t xml:space="preserve">. (C-D) Immunofluorescence staining was used to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evaluate</w:t>
      </w:r>
      <w:r w:rsidRPr="007706D9">
        <w:rPr>
          <w:rFonts w:ascii="Times New Roman" w:hAnsi="Times New Roman" w:cs="Times New Roman"/>
          <w:sz w:val="24"/>
          <w:szCs w:val="24"/>
        </w:rPr>
        <w:t xml:space="preserve"> MSC</w:t>
      </w:r>
      <w:r w:rsidRPr="007706D9">
        <w:rPr>
          <w:rFonts w:ascii="Times New Roman" w:hAnsi="Times New Roman" w:cs="Times New Roman"/>
          <w:sz w:val="24"/>
          <w:szCs w:val="24"/>
          <w:vertAlign w:val="superscript"/>
        </w:rPr>
        <w:t>RFP</w:t>
      </w:r>
      <w:r w:rsidRPr="007706D9">
        <w:rPr>
          <w:rFonts w:ascii="Times New Roman" w:hAnsi="Times New Roman" w:cs="Times New Roman"/>
          <w:sz w:val="24"/>
          <w:szCs w:val="24"/>
        </w:rPr>
        <w:t xml:space="preserve"> colonization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level</w:t>
      </w:r>
      <w:r w:rsidRPr="007706D9">
        <w:rPr>
          <w:rFonts w:ascii="Times New Roman" w:hAnsi="Times New Roman" w:cs="Times New Roman"/>
          <w:sz w:val="24"/>
          <w:szCs w:val="24"/>
        </w:rPr>
        <w:t xml:space="preserve"> in the lungs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after 24</w:t>
      </w:r>
      <w:r w:rsidR="00D53274">
        <w:rPr>
          <w:rFonts w:ascii="Times New Roman" w:hAnsi="Times New Roman" w:cs="Times New Roman"/>
          <w:sz w:val="24"/>
          <w:szCs w:val="24"/>
          <w:lang w:eastAsia="zh-Hans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 xml:space="preserve">h following intravenous MSC infusion </w:t>
      </w:r>
      <w:r w:rsidRPr="007706D9">
        <w:rPr>
          <w:rFonts w:ascii="Times New Roman" w:hAnsi="Times New Roman" w:cs="Times New Roman"/>
          <w:sz w:val="24"/>
          <w:szCs w:val="24"/>
        </w:rPr>
        <w:t>(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>=</w:t>
      </w:r>
      <w:r w:rsidR="00D53274">
        <w:rPr>
          <w:rFonts w:ascii="Times New Roman" w:hAnsi="Times New Roman" w:cs="Times New Roman"/>
          <w:sz w:val="24"/>
          <w:szCs w:val="24"/>
        </w:rPr>
        <w:t xml:space="preserve"> </w:t>
      </w:r>
      <w:r w:rsidRPr="007706D9">
        <w:rPr>
          <w:rFonts w:ascii="Times New Roman" w:hAnsi="Times New Roman" w:cs="Times New Roman"/>
          <w:sz w:val="24"/>
          <w:szCs w:val="24"/>
        </w:rPr>
        <w:t xml:space="preserve">4). </w:t>
      </w:r>
      <w:r w:rsidRPr="007706D9">
        <w:rPr>
          <w:rFonts w:ascii="Times New Roman" w:hAnsi="Times New Roman" w:cs="Times New Roman"/>
          <w:sz w:val="24"/>
          <w:szCs w:val="24"/>
          <w:lang w:eastAsia="zh-Hans"/>
        </w:rPr>
        <w:t>The d</w:t>
      </w:r>
      <w:r w:rsidRPr="007706D9">
        <w:rPr>
          <w:rFonts w:ascii="Times New Roman" w:hAnsi="Times New Roman" w:cs="Times New Roman"/>
          <w:sz w:val="24"/>
          <w:szCs w:val="24"/>
        </w:rPr>
        <w:t>ata are presented as the means ± SD. 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0.05, **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0.01, and ***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7706D9">
        <w:rPr>
          <w:rFonts w:ascii="Times New Roman" w:hAnsi="Times New Roman" w:cs="Times New Roman"/>
          <w:sz w:val="24"/>
          <w:szCs w:val="24"/>
        </w:rPr>
        <w:t xml:space="preserve"> &lt; 0.001, Student’s </w:t>
      </w:r>
      <w:r w:rsidRPr="00D53274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7706D9">
        <w:rPr>
          <w:rFonts w:ascii="Times New Roman" w:hAnsi="Times New Roman" w:cs="Times New Roman"/>
          <w:sz w:val="24"/>
          <w:szCs w:val="24"/>
        </w:rPr>
        <w:t xml:space="preserve"> test.</w:t>
      </w:r>
    </w:p>
    <w:p w14:paraId="571DF651" w14:textId="77777777" w:rsidR="0007311A" w:rsidRDefault="000731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37F68C1" w14:textId="2BC3D8EF" w:rsidR="0007311A" w:rsidRDefault="0007311A">
      <w:pPr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366127B" w14:textId="4DDFC15D" w:rsidR="00D53274" w:rsidRDefault="00D53274">
      <w:pPr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C09EDF8" w14:textId="43FB0D1F" w:rsidR="00D53274" w:rsidRDefault="00D53274">
      <w:pPr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13349C9" w14:textId="77A27098" w:rsidR="00D53274" w:rsidRDefault="00D53274">
      <w:pPr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DC6697C" w14:textId="2FC99409" w:rsidR="00D53274" w:rsidRDefault="00D53274">
      <w:pPr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340FCE0" w14:textId="77777777" w:rsidR="00D53274" w:rsidRPr="00D53274" w:rsidRDefault="00D53274">
      <w:pPr>
        <w:snapToGrid w:val="0"/>
        <w:spacing w:line="480" w:lineRule="auto"/>
        <w:rPr>
          <w:rFonts w:ascii="Times New Roman" w:hAnsi="Times New Roman" w:cs="Times New Roman" w:hint="eastAsia"/>
          <w:sz w:val="24"/>
          <w:szCs w:val="24"/>
        </w:rPr>
      </w:pPr>
    </w:p>
    <w:p w14:paraId="1DA0DC6F" w14:textId="42EA2615" w:rsidR="00D53274" w:rsidRPr="00144718" w:rsidRDefault="00D53274" w:rsidP="00D53274">
      <w:pPr>
        <w:rPr>
          <w:rFonts w:ascii="Times New Roman" w:hAnsi="Times New Roman" w:cs="Times New Roman"/>
        </w:rPr>
      </w:pPr>
      <w:r w:rsidRPr="00144718">
        <w:rPr>
          <w:rFonts w:ascii="Times New Roman" w:hAnsi="Times New Roman" w:cs="Times New Roman"/>
          <w:b/>
          <w:sz w:val="24"/>
        </w:rPr>
        <w:lastRenderedPageBreak/>
        <w:t xml:space="preserve">Table </w:t>
      </w:r>
      <w:r>
        <w:rPr>
          <w:rFonts w:ascii="Times New Roman" w:hAnsi="Times New Roman" w:cs="Times New Roman"/>
          <w:b/>
          <w:sz w:val="24"/>
        </w:rPr>
        <w:t>S</w:t>
      </w:r>
      <w:r w:rsidRPr="00144718">
        <w:rPr>
          <w:rFonts w:ascii="Times New Roman" w:hAnsi="Times New Roman" w:cs="Times New Roman"/>
          <w:b/>
          <w:sz w:val="24"/>
        </w:rPr>
        <w:t>1. Antibodies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1"/>
        <w:gridCol w:w="3241"/>
      </w:tblGrid>
      <w:tr w:rsidR="00D53274" w:rsidRPr="00144718" w14:paraId="647DE387" w14:textId="77777777" w:rsidTr="00623A92">
        <w:trPr>
          <w:trHeight w:val="283"/>
        </w:trPr>
        <w:tc>
          <w:tcPr>
            <w:tcW w:w="50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55AAD" w14:textId="77777777" w:rsidR="00D53274" w:rsidRPr="00144718" w:rsidRDefault="00D53274" w:rsidP="00623A92">
            <w:pPr>
              <w:pStyle w:val="TableParagraph"/>
              <w:spacing w:before="119" w:line="360" w:lineRule="auto"/>
              <w:rPr>
                <w:rFonts w:eastAsia="宋体"/>
                <w:b/>
                <w:bCs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b/>
                <w:sz w:val="21"/>
                <w:szCs w:val="21"/>
                <w:lang w:eastAsia="zh-Hans"/>
              </w:rPr>
              <w:t>Antibody</w:t>
            </w:r>
          </w:p>
        </w:tc>
        <w:tc>
          <w:tcPr>
            <w:tcW w:w="32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47C34" w14:textId="77777777" w:rsidR="00D53274" w:rsidRPr="00144718" w:rsidRDefault="00D53274" w:rsidP="00623A92">
            <w:pPr>
              <w:pStyle w:val="TableParagraph"/>
              <w:spacing w:before="119" w:line="360" w:lineRule="auto"/>
              <w:jc w:val="both"/>
              <w:rPr>
                <w:rFonts w:eastAsia="宋体"/>
                <w:b/>
                <w:bCs/>
                <w:sz w:val="21"/>
                <w:szCs w:val="21"/>
              </w:rPr>
            </w:pPr>
            <w:r w:rsidRPr="00144718">
              <w:rPr>
                <w:rFonts w:eastAsia="宋体"/>
                <w:b/>
                <w:sz w:val="21"/>
                <w:szCs w:val="21"/>
                <w:lang w:eastAsia="zh-Hans"/>
              </w:rPr>
              <w:t>Sources (Catalogue Number)</w:t>
            </w:r>
          </w:p>
        </w:tc>
      </w:tr>
      <w:tr w:rsidR="00D53274" w:rsidRPr="00144718" w14:paraId="17379A9F" w14:textId="77777777" w:rsidTr="00623A92">
        <w:trPr>
          <w:trHeight w:val="283"/>
        </w:trPr>
        <w:tc>
          <w:tcPr>
            <w:tcW w:w="5011" w:type="dxa"/>
            <w:tcBorders>
              <w:top w:val="single" w:sz="4" w:space="0" w:color="auto"/>
            </w:tcBorders>
            <w:vAlign w:val="center"/>
          </w:tcPr>
          <w:p w14:paraId="4C8EAFFF" w14:textId="77777777" w:rsidR="00D53274" w:rsidRPr="00144718" w:rsidRDefault="00D53274" w:rsidP="00623A92">
            <w:pPr>
              <w:pStyle w:val="TableParagraph"/>
              <w:spacing w:before="147" w:line="360" w:lineRule="auto"/>
              <w:rPr>
                <w:rFonts w:eastAsia="宋体"/>
                <w:b/>
                <w:bCs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b/>
                <w:sz w:val="21"/>
                <w:szCs w:val="21"/>
                <w:lang w:eastAsia="zh-Hans"/>
              </w:rPr>
              <w:t>Western blot</w:t>
            </w:r>
          </w:p>
        </w:tc>
        <w:tc>
          <w:tcPr>
            <w:tcW w:w="3241" w:type="dxa"/>
            <w:tcBorders>
              <w:top w:val="single" w:sz="4" w:space="0" w:color="auto"/>
            </w:tcBorders>
            <w:vAlign w:val="center"/>
          </w:tcPr>
          <w:p w14:paraId="1902B071" w14:textId="77777777" w:rsidR="00D53274" w:rsidRPr="00144718" w:rsidRDefault="00D53274" w:rsidP="00623A92">
            <w:pPr>
              <w:pStyle w:val="TableParagraph"/>
              <w:spacing w:before="147" w:line="360" w:lineRule="auto"/>
              <w:ind w:left="440"/>
              <w:rPr>
                <w:rFonts w:eastAsia="宋体"/>
                <w:sz w:val="21"/>
                <w:szCs w:val="21"/>
                <w:lang w:eastAsia="zh-Hans"/>
              </w:rPr>
            </w:pPr>
          </w:p>
        </w:tc>
      </w:tr>
      <w:tr w:rsidR="00D53274" w:rsidRPr="00144718" w14:paraId="32336623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4B3388BF" w14:textId="77777777" w:rsidR="00D53274" w:rsidRPr="00144718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BiP</w:t>
            </w:r>
            <w:proofErr w:type="spellEnd"/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 </w:t>
            </w:r>
          </w:p>
        </w:tc>
        <w:tc>
          <w:tcPr>
            <w:tcW w:w="3241" w:type="dxa"/>
            <w:vAlign w:val="center"/>
          </w:tcPr>
          <w:p w14:paraId="1311F011" w14:textId="77777777" w:rsidR="00D53274" w:rsidRPr="00144718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(3177)</w:t>
            </w:r>
          </w:p>
        </w:tc>
      </w:tr>
      <w:tr w:rsidR="00D53274" w:rsidRPr="00144718" w14:paraId="38321843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78E21BC3" w14:textId="77777777" w:rsidR="00D53274" w:rsidRPr="00144718" w:rsidRDefault="00D53274" w:rsidP="00623A92">
            <w:pPr>
              <w:pStyle w:val="TableParagraph"/>
              <w:spacing w:before="152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CHOP Mouse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 </w:t>
            </w:r>
          </w:p>
        </w:tc>
        <w:tc>
          <w:tcPr>
            <w:tcW w:w="3241" w:type="dxa"/>
            <w:vAlign w:val="center"/>
          </w:tcPr>
          <w:p w14:paraId="154FF9E2" w14:textId="77777777" w:rsidR="00D53274" w:rsidRPr="00144718" w:rsidRDefault="00D53274" w:rsidP="00623A92">
            <w:pPr>
              <w:pStyle w:val="TableParagraph"/>
              <w:spacing w:before="152" w:line="360" w:lineRule="auto"/>
              <w:rPr>
                <w:rFonts w:eastAsia="宋体"/>
                <w:sz w:val="21"/>
                <w:szCs w:val="21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(2895)</w:t>
            </w:r>
          </w:p>
        </w:tc>
      </w:tr>
      <w:tr w:rsidR="00D53274" w:rsidRPr="00144718" w14:paraId="6AA0EC6B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74D98EEA" w14:textId="77777777" w:rsidR="00D53274" w:rsidRPr="00144718" w:rsidRDefault="00D53274" w:rsidP="00623A92">
            <w:pPr>
              <w:pStyle w:val="TableParagraph"/>
              <w:spacing w:before="175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IRE1α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594C9946" w14:textId="77777777" w:rsidR="00D53274" w:rsidRPr="00144718" w:rsidRDefault="00D53274" w:rsidP="00623A92">
            <w:pPr>
              <w:pStyle w:val="TableParagraph"/>
              <w:spacing w:before="151" w:line="360" w:lineRule="auto"/>
              <w:ind w:right="119"/>
              <w:jc w:val="both"/>
              <w:rPr>
                <w:rFonts w:eastAsia="宋体"/>
                <w:sz w:val="21"/>
                <w:szCs w:val="21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(3294)</w:t>
            </w:r>
          </w:p>
        </w:tc>
      </w:tr>
      <w:tr w:rsidR="00D53274" w:rsidRPr="00144718" w14:paraId="235F615B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3A9AA47B" w14:textId="77777777" w:rsidR="00D53274" w:rsidRPr="00144718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Phospho-IRE1α (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phospho</w:t>
            </w:r>
            <w:proofErr w:type="spellEnd"/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 S724)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59A4D3D4" w14:textId="77777777" w:rsidR="00D53274" w:rsidRPr="00144718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Abcam (</w:t>
            </w:r>
            <w:r w:rsidRPr="00144718">
              <w:rPr>
                <w:rFonts w:eastAsia="宋体"/>
                <w:sz w:val="21"/>
                <w:szCs w:val="21"/>
              </w:rPr>
              <w:t>ab48187)</w:t>
            </w:r>
          </w:p>
        </w:tc>
      </w:tr>
      <w:tr w:rsidR="00D53274" w:rsidRPr="00144718" w14:paraId="0784AB4C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1D26A4C5" w14:textId="77777777" w:rsidR="00D53274" w:rsidRPr="00144718" w:rsidRDefault="00D53274" w:rsidP="00623A92">
            <w:pPr>
              <w:pStyle w:val="TableParagraph"/>
              <w:spacing w:before="135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JNK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6E8BE2B2" w14:textId="77777777" w:rsidR="00D53274" w:rsidRPr="00144718" w:rsidRDefault="00D53274" w:rsidP="00623A92">
            <w:pPr>
              <w:pStyle w:val="TableParagraph"/>
              <w:spacing w:before="112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(9252)</w:t>
            </w:r>
          </w:p>
        </w:tc>
      </w:tr>
      <w:tr w:rsidR="00D53274" w:rsidRPr="00144718" w14:paraId="38AFAD36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07AC33FE" w14:textId="77777777" w:rsidR="00D53274" w:rsidRPr="00144718" w:rsidRDefault="00D53274" w:rsidP="00623A92">
            <w:pPr>
              <w:pStyle w:val="TableParagraph"/>
              <w:spacing w:before="119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Phospho-JNK (Thr183/Tyr185) Mouse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74533F48" w14:textId="77777777" w:rsidR="00D53274" w:rsidRPr="00144718" w:rsidRDefault="00D53274" w:rsidP="00623A92">
            <w:pPr>
              <w:pStyle w:val="TableParagraph"/>
              <w:spacing w:before="96" w:line="360" w:lineRule="auto"/>
              <w:rPr>
                <w:rFonts w:eastAsia="宋体"/>
                <w:sz w:val="21"/>
                <w:szCs w:val="21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(9255)</w:t>
            </w:r>
          </w:p>
        </w:tc>
      </w:tr>
      <w:tr w:rsidR="00D53274" w:rsidRPr="00144718" w14:paraId="4B8D47E2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4694B46D" w14:textId="77777777" w:rsidR="00D53274" w:rsidRPr="00144718" w:rsidRDefault="00D53274" w:rsidP="00623A92">
            <w:pPr>
              <w:pStyle w:val="TableParagraph"/>
              <w:spacing w:before="150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ATF6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51DAA232" w14:textId="77777777" w:rsidR="00D53274" w:rsidRPr="00144718" w:rsidRDefault="00D53274" w:rsidP="00623A92">
            <w:pPr>
              <w:pStyle w:val="TableParagraph"/>
              <w:spacing w:before="150" w:line="360" w:lineRule="auto"/>
              <w:rPr>
                <w:rFonts w:eastAsia="宋体"/>
                <w:sz w:val="21"/>
                <w:szCs w:val="21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(65880)</w:t>
            </w:r>
          </w:p>
        </w:tc>
      </w:tr>
      <w:tr w:rsidR="00D53274" w:rsidRPr="00144718" w14:paraId="24DE78D4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060B7C47" w14:textId="77777777" w:rsidR="00D53274" w:rsidRPr="00144718" w:rsidRDefault="00D53274" w:rsidP="00623A92">
            <w:pPr>
              <w:pStyle w:val="TableParagraph"/>
              <w:spacing w:before="150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ATF4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01AB54BD" w14:textId="77777777" w:rsidR="00D53274" w:rsidRPr="00144718" w:rsidRDefault="00D53274" w:rsidP="00623A92">
            <w:pPr>
              <w:pStyle w:val="TableParagraph"/>
              <w:spacing w:before="150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(11815)</w:t>
            </w:r>
          </w:p>
        </w:tc>
      </w:tr>
      <w:tr w:rsidR="00D53274" w:rsidRPr="00144718" w14:paraId="72E05FBD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05CE3044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eIF2α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521E639D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(9722)</w:t>
            </w:r>
          </w:p>
        </w:tc>
      </w:tr>
      <w:tr w:rsidR="00D53274" w:rsidRPr="00144718" w14:paraId="2125B823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24C5D078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Phospho-eIF2α (Ser51)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53DB5A58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(3597)</w:t>
            </w:r>
          </w:p>
        </w:tc>
      </w:tr>
      <w:tr w:rsidR="00D53274" w:rsidRPr="00144718" w14:paraId="54A544B5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3F15EC35" w14:textId="77777777" w:rsidR="00D53274" w:rsidRPr="00144718" w:rsidRDefault="00D53274" w:rsidP="00623A92">
            <w:pPr>
              <w:pStyle w:val="TableParagraph"/>
              <w:spacing w:before="152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VEGF Receptor 2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471390C2" w14:textId="77777777" w:rsidR="00D53274" w:rsidRPr="00144718" w:rsidRDefault="00D53274" w:rsidP="00623A92">
            <w:pPr>
              <w:pStyle w:val="TableParagraph"/>
              <w:spacing w:before="152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(2479)</w:t>
            </w:r>
          </w:p>
        </w:tc>
      </w:tr>
      <w:tr w:rsidR="00D53274" w:rsidRPr="00144718" w14:paraId="08ACC7E5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6349B29C" w14:textId="77777777" w:rsidR="00D53274" w:rsidRPr="00144718" w:rsidRDefault="00D53274" w:rsidP="00623A92">
            <w:pPr>
              <w:pStyle w:val="TableParagraph"/>
              <w:spacing w:before="152" w:line="360" w:lineRule="auto"/>
              <w:rPr>
                <w:rFonts w:eastAsia="宋体"/>
                <w:sz w:val="21"/>
                <w:szCs w:val="21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XBP1s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 </w:t>
            </w:r>
          </w:p>
        </w:tc>
        <w:tc>
          <w:tcPr>
            <w:tcW w:w="3241" w:type="dxa"/>
            <w:vAlign w:val="center"/>
          </w:tcPr>
          <w:p w14:paraId="1D56093A" w14:textId="77777777" w:rsidR="00D53274" w:rsidRPr="00144718" w:rsidRDefault="00D53274" w:rsidP="00623A92">
            <w:pPr>
              <w:pStyle w:val="TableParagraph"/>
              <w:spacing w:before="152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(40435)</w:t>
            </w:r>
          </w:p>
        </w:tc>
      </w:tr>
      <w:tr w:rsidR="00D53274" w:rsidRPr="00144718" w14:paraId="6C20CD74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677D5D27" w14:textId="77777777" w:rsidR="00D53274" w:rsidRPr="00144718" w:rsidRDefault="00D53274" w:rsidP="00623A92">
            <w:pPr>
              <w:pStyle w:val="TableParagraph"/>
              <w:spacing w:before="228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Nestin</w:t>
            </w:r>
            <w:proofErr w:type="spellEnd"/>
            <w:r w:rsidRPr="00144718">
              <w:rPr>
                <w:rFonts w:eastAsia="宋体"/>
                <w:sz w:val="21"/>
                <w:szCs w:val="21"/>
              </w:rPr>
              <w:t xml:space="preserve"> </w:t>
            </w: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mouse IgG </w:t>
            </w:r>
            <w:r w:rsidRPr="00144718">
              <w:rPr>
                <w:rFonts w:eastAsia="宋体"/>
                <w:sz w:val="21"/>
                <w:szCs w:val="21"/>
              </w:rPr>
              <w:t>(Western blot)</w:t>
            </w:r>
          </w:p>
        </w:tc>
        <w:tc>
          <w:tcPr>
            <w:tcW w:w="3241" w:type="dxa"/>
            <w:vAlign w:val="center"/>
          </w:tcPr>
          <w:p w14:paraId="4F6B8D83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BD (611658)</w:t>
            </w:r>
          </w:p>
        </w:tc>
      </w:tr>
      <w:tr w:rsidR="00D53274" w:rsidRPr="00144718" w14:paraId="2C015579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4176C670" w14:textId="77777777" w:rsidR="00D53274" w:rsidRPr="00144718" w:rsidRDefault="00D53274" w:rsidP="00623A92">
            <w:pPr>
              <w:pStyle w:val="TableParagraph"/>
              <w:spacing w:before="113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Caspase-3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04A794BA" w14:textId="77777777" w:rsidR="00D53274" w:rsidRPr="00144718" w:rsidRDefault="00D53274" w:rsidP="00623A92">
            <w:pPr>
              <w:pStyle w:val="TableParagraph"/>
              <w:spacing w:before="113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(9662)</w:t>
            </w:r>
          </w:p>
        </w:tc>
      </w:tr>
      <w:tr w:rsidR="00D53274" w:rsidRPr="00144718" w14:paraId="47D6BA94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4A38DBBF" w14:textId="77777777" w:rsidR="00D53274" w:rsidRPr="00144718" w:rsidRDefault="00D53274" w:rsidP="00623A92">
            <w:pPr>
              <w:pStyle w:val="TableParagraph"/>
              <w:spacing w:before="150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Cleaved caspase-3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02531199" w14:textId="77777777" w:rsidR="00D53274" w:rsidRPr="00144718" w:rsidRDefault="00D53274" w:rsidP="00623A92">
            <w:pPr>
              <w:pStyle w:val="TableParagraph"/>
              <w:spacing w:before="150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(9661)</w:t>
            </w:r>
          </w:p>
        </w:tc>
      </w:tr>
      <w:tr w:rsidR="00D53274" w:rsidRPr="00144718" w14:paraId="42A8FD79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13C088C0" w14:textId="77777777" w:rsidR="00D53274" w:rsidRPr="00144718" w:rsidRDefault="00D53274" w:rsidP="00623A92">
            <w:pPr>
              <w:pStyle w:val="TableParagraph"/>
              <w:spacing w:before="148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Caspase-9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5C4AF515" w14:textId="77777777" w:rsidR="00D53274" w:rsidRPr="00144718" w:rsidRDefault="00D53274" w:rsidP="00623A92">
            <w:pPr>
              <w:pStyle w:val="TableParagraph"/>
              <w:spacing w:before="148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(9504)</w:t>
            </w:r>
          </w:p>
        </w:tc>
      </w:tr>
      <w:tr w:rsidR="00D53274" w:rsidRPr="00144718" w14:paraId="2AD375D6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6810D270" w14:textId="77777777" w:rsidR="00D53274" w:rsidRPr="00144718" w:rsidRDefault="00D53274" w:rsidP="00623A92">
            <w:pPr>
              <w:pStyle w:val="TableParagraph"/>
              <w:spacing w:before="148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Cleaved Caspase-9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6865F777" w14:textId="77777777" w:rsidR="00D53274" w:rsidRPr="00144718" w:rsidRDefault="00D53274" w:rsidP="00623A92">
            <w:pPr>
              <w:pStyle w:val="TableParagraph"/>
              <w:spacing w:before="148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(9509)</w:t>
            </w:r>
          </w:p>
        </w:tc>
      </w:tr>
      <w:tr w:rsidR="00D53274" w:rsidRPr="00144718" w14:paraId="21CF8DCA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0D5C51E9" w14:textId="77777777" w:rsidR="00D53274" w:rsidRPr="00144718" w:rsidRDefault="00D53274" w:rsidP="00623A92">
            <w:pPr>
              <w:pStyle w:val="TableParagraph"/>
              <w:spacing w:before="148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GAPDH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29BF0FD8" w14:textId="77777777" w:rsidR="00D53274" w:rsidRPr="00144718" w:rsidRDefault="00D53274" w:rsidP="00623A92">
            <w:pPr>
              <w:pStyle w:val="TableParagraph"/>
              <w:spacing w:before="148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(2118)</w:t>
            </w:r>
          </w:p>
        </w:tc>
      </w:tr>
      <w:tr w:rsidR="00D53274" w:rsidRPr="00144718" w14:paraId="0FBADC42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327F3A54" w14:textId="77777777" w:rsidR="00D53274" w:rsidRPr="00144718" w:rsidRDefault="00D53274" w:rsidP="00623A92">
            <w:pPr>
              <w:pStyle w:val="TableParagraph"/>
              <w:spacing w:before="148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Anti-mouse IgG HRP-linked Ab</w:t>
            </w:r>
          </w:p>
        </w:tc>
        <w:tc>
          <w:tcPr>
            <w:tcW w:w="3241" w:type="dxa"/>
            <w:vAlign w:val="center"/>
          </w:tcPr>
          <w:p w14:paraId="55ED67FB" w14:textId="77777777" w:rsidR="00D53274" w:rsidRPr="00144718" w:rsidRDefault="00D53274" w:rsidP="00623A92">
            <w:pPr>
              <w:pStyle w:val="TableParagraph"/>
              <w:spacing w:before="148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(7076)</w:t>
            </w:r>
          </w:p>
        </w:tc>
      </w:tr>
      <w:tr w:rsidR="00D53274" w:rsidRPr="00144718" w14:paraId="3A66361B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0EA07BD0" w14:textId="77777777" w:rsidR="00D53274" w:rsidRPr="00144718" w:rsidRDefault="00D53274" w:rsidP="00623A92">
            <w:pPr>
              <w:pStyle w:val="TableParagraph"/>
              <w:spacing w:before="148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Anti-rabbit IgG HRP-linked Ab</w:t>
            </w:r>
          </w:p>
        </w:tc>
        <w:tc>
          <w:tcPr>
            <w:tcW w:w="3241" w:type="dxa"/>
            <w:vAlign w:val="center"/>
          </w:tcPr>
          <w:p w14:paraId="3DBA9801" w14:textId="77777777" w:rsidR="00D53274" w:rsidRPr="00144718" w:rsidRDefault="00D53274" w:rsidP="00623A92">
            <w:pPr>
              <w:pStyle w:val="TableParagraph"/>
              <w:spacing w:before="148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(7074)</w:t>
            </w:r>
          </w:p>
        </w:tc>
      </w:tr>
      <w:tr w:rsidR="00D53274" w:rsidRPr="00144718" w14:paraId="3C982F04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7E36782E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lastRenderedPageBreak/>
              <w:t xml:space="preserve">DYKDDDDK Tag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0AAD7CC4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CST (14793)</w:t>
            </w:r>
          </w:p>
        </w:tc>
      </w:tr>
      <w:tr w:rsidR="00D53274" w:rsidRPr="00144718" w14:paraId="1D841134" w14:textId="77777777" w:rsidTr="00623A92">
        <w:trPr>
          <w:trHeight w:val="283"/>
        </w:trPr>
        <w:tc>
          <w:tcPr>
            <w:tcW w:w="5011" w:type="dxa"/>
            <w:tcBorders>
              <w:top w:val="single" w:sz="4" w:space="0" w:color="auto"/>
            </w:tcBorders>
            <w:vAlign w:val="center"/>
          </w:tcPr>
          <w:p w14:paraId="35506EB1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b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b/>
                <w:bCs/>
                <w:sz w:val="21"/>
                <w:szCs w:val="21"/>
                <w:lang w:eastAsia="zh-Hans"/>
              </w:rPr>
              <w:t>Immunofluorescence</w:t>
            </w:r>
          </w:p>
        </w:tc>
        <w:tc>
          <w:tcPr>
            <w:tcW w:w="3241" w:type="dxa"/>
            <w:tcBorders>
              <w:top w:val="single" w:sz="4" w:space="0" w:color="auto"/>
            </w:tcBorders>
            <w:vAlign w:val="center"/>
          </w:tcPr>
          <w:p w14:paraId="69B345A7" w14:textId="77777777" w:rsidR="00D53274" w:rsidRPr="00144718" w:rsidRDefault="00D53274" w:rsidP="00623A92">
            <w:pPr>
              <w:pStyle w:val="TableParagraph"/>
              <w:spacing w:before="151" w:line="360" w:lineRule="auto"/>
              <w:ind w:left="440"/>
              <w:rPr>
                <w:rFonts w:eastAsia="宋体"/>
                <w:sz w:val="21"/>
                <w:szCs w:val="21"/>
                <w:lang w:eastAsia="zh-Hans"/>
              </w:rPr>
            </w:pPr>
          </w:p>
        </w:tc>
      </w:tr>
      <w:tr w:rsidR="00D53274" w:rsidRPr="00144718" w14:paraId="17AD08EA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6E94C331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Nestin</w:t>
            </w:r>
            <w:proofErr w:type="spellEnd"/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5C111DB1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Millipore (ABD69)</w:t>
            </w:r>
          </w:p>
        </w:tc>
      </w:tr>
      <w:tr w:rsidR="00D53274" w:rsidRPr="00144718" w14:paraId="31C2BF47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643BA4EA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Nestin</w:t>
            </w:r>
            <w:proofErr w:type="spellEnd"/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 Mouse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vAlign w:val="center"/>
          </w:tcPr>
          <w:p w14:paraId="5F328FC7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Millipore (MAB5326)</w:t>
            </w:r>
          </w:p>
        </w:tc>
      </w:tr>
      <w:tr w:rsidR="00D53274" w:rsidRPr="00144718" w14:paraId="23354E41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1730D58C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IRE1α Mouse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 </w:t>
            </w:r>
          </w:p>
        </w:tc>
        <w:tc>
          <w:tcPr>
            <w:tcW w:w="3241" w:type="dxa"/>
            <w:vAlign w:val="center"/>
          </w:tcPr>
          <w:p w14:paraId="477D0BAA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Santa Cruz (sc-390960)</w:t>
            </w:r>
          </w:p>
        </w:tc>
      </w:tr>
      <w:tr w:rsidR="00D53274" w:rsidRPr="00144718" w14:paraId="2F9034D4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4F07D0C1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BiP</w:t>
            </w:r>
            <w:proofErr w:type="spellEnd"/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 </w:t>
            </w:r>
          </w:p>
        </w:tc>
        <w:tc>
          <w:tcPr>
            <w:tcW w:w="3241" w:type="dxa"/>
            <w:vAlign w:val="center"/>
          </w:tcPr>
          <w:p w14:paraId="79E05E57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Abcam (ab21685)</w:t>
            </w:r>
          </w:p>
        </w:tc>
      </w:tr>
      <w:tr w:rsidR="00D53274" w:rsidRPr="00144718" w14:paraId="3E7AB403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4A47815B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goat anti-mouse IgG Alexa 488</w:t>
            </w:r>
          </w:p>
        </w:tc>
        <w:tc>
          <w:tcPr>
            <w:tcW w:w="3241" w:type="dxa"/>
            <w:vAlign w:val="center"/>
          </w:tcPr>
          <w:p w14:paraId="343A5FD1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Invitrogen (A11001)</w:t>
            </w:r>
          </w:p>
        </w:tc>
      </w:tr>
      <w:tr w:rsidR="00D53274" w:rsidRPr="00144718" w14:paraId="0985B3A0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04589DD3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goat anti-mouse IgG Alexa 555</w:t>
            </w:r>
          </w:p>
        </w:tc>
        <w:tc>
          <w:tcPr>
            <w:tcW w:w="3241" w:type="dxa"/>
            <w:vAlign w:val="center"/>
          </w:tcPr>
          <w:p w14:paraId="56AB6D1C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Invitrogen (A21422)</w:t>
            </w:r>
          </w:p>
        </w:tc>
      </w:tr>
      <w:tr w:rsidR="00D53274" w:rsidRPr="00144718" w14:paraId="174DE433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6948BC8A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goat anti-rabbit IgG Alexa 488</w:t>
            </w:r>
          </w:p>
        </w:tc>
        <w:tc>
          <w:tcPr>
            <w:tcW w:w="3241" w:type="dxa"/>
            <w:vAlign w:val="center"/>
          </w:tcPr>
          <w:p w14:paraId="2675FBE9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Invitrogen (A11008)</w:t>
            </w:r>
          </w:p>
        </w:tc>
      </w:tr>
      <w:tr w:rsidR="00D53274" w:rsidRPr="00144718" w14:paraId="0F4FF3A9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2238481A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goat anti-rabbit IgG Alexa 555</w:t>
            </w:r>
          </w:p>
        </w:tc>
        <w:tc>
          <w:tcPr>
            <w:tcW w:w="3241" w:type="dxa"/>
            <w:vAlign w:val="center"/>
          </w:tcPr>
          <w:p w14:paraId="6432E389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Invitrogen (A21428)</w:t>
            </w:r>
          </w:p>
        </w:tc>
      </w:tr>
      <w:tr w:rsidR="00D53274" w:rsidRPr="00144718" w14:paraId="03276FDA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09435BA9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b/>
                <w:bCs/>
                <w:sz w:val="21"/>
                <w:szCs w:val="21"/>
                <w:lang w:eastAsia="zh-Hans"/>
              </w:rPr>
              <w:t>Immunohistochemistry</w:t>
            </w:r>
          </w:p>
        </w:tc>
        <w:tc>
          <w:tcPr>
            <w:tcW w:w="3241" w:type="dxa"/>
            <w:vAlign w:val="center"/>
          </w:tcPr>
          <w:p w14:paraId="78201DE2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</w:p>
        </w:tc>
      </w:tr>
      <w:tr w:rsidR="00D53274" w:rsidRPr="00144718" w14:paraId="62336821" w14:textId="77777777" w:rsidTr="00623A92">
        <w:trPr>
          <w:trHeight w:val="283"/>
        </w:trPr>
        <w:tc>
          <w:tcPr>
            <w:tcW w:w="5011" w:type="dxa"/>
            <w:tcBorders>
              <w:bottom w:val="single" w:sz="4" w:space="0" w:color="000000"/>
            </w:tcBorders>
            <w:vAlign w:val="center"/>
          </w:tcPr>
          <w:p w14:paraId="1AFA9E58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 xml:space="preserve">Myeloperoxidase Rabbit </w:t>
            </w:r>
            <w:proofErr w:type="spellStart"/>
            <w:r w:rsidRPr="00144718">
              <w:rPr>
                <w:rFonts w:eastAsia="宋体"/>
                <w:sz w:val="21"/>
                <w:szCs w:val="21"/>
                <w:lang w:eastAsia="zh-Hans"/>
              </w:rPr>
              <w:t>mAb</w:t>
            </w:r>
            <w:proofErr w:type="spellEnd"/>
          </w:p>
        </w:tc>
        <w:tc>
          <w:tcPr>
            <w:tcW w:w="3241" w:type="dxa"/>
            <w:tcBorders>
              <w:bottom w:val="single" w:sz="4" w:space="0" w:color="000000"/>
            </w:tcBorders>
            <w:vAlign w:val="center"/>
          </w:tcPr>
          <w:p w14:paraId="1B994687" w14:textId="77777777" w:rsidR="00D53274" w:rsidRPr="00144718" w:rsidRDefault="00D53274" w:rsidP="00623A92">
            <w:pPr>
              <w:pStyle w:val="TableParagraph"/>
              <w:spacing w:before="151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144718">
              <w:rPr>
                <w:rFonts w:eastAsia="宋体"/>
                <w:sz w:val="21"/>
                <w:szCs w:val="21"/>
                <w:lang w:eastAsia="zh-Hans"/>
              </w:rPr>
              <w:t>Abcam (ab208670)</w:t>
            </w:r>
          </w:p>
        </w:tc>
      </w:tr>
    </w:tbl>
    <w:p w14:paraId="692EB7F1" w14:textId="77777777" w:rsidR="00D53274" w:rsidRPr="00144718" w:rsidRDefault="00D53274" w:rsidP="00D53274">
      <w:pPr>
        <w:rPr>
          <w:rFonts w:ascii="Times New Roman" w:hAnsi="Times New Roman" w:cs="Times New Roman"/>
          <w:b/>
          <w:sz w:val="24"/>
          <w:lang w:eastAsia="zh-Hans"/>
        </w:rPr>
      </w:pPr>
      <w:r w:rsidRPr="00144718">
        <w:rPr>
          <w:rFonts w:ascii="Times New Roman" w:hAnsi="Times New Roman" w:cs="Times New Roman"/>
          <w:b/>
          <w:sz w:val="24"/>
        </w:rPr>
        <w:br w:type="page"/>
      </w:r>
    </w:p>
    <w:p w14:paraId="40537F5A" w14:textId="4B0611EA" w:rsidR="00D53274" w:rsidRPr="00144718" w:rsidRDefault="00D53274" w:rsidP="00D53274">
      <w:pPr>
        <w:spacing w:line="360" w:lineRule="auto"/>
        <w:rPr>
          <w:rFonts w:ascii="Times New Roman" w:hAnsi="Times New Roman" w:cs="Times New Roman"/>
        </w:rPr>
      </w:pPr>
      <w:r w:rsidRPr="00144718">
        <w:rPr>
          <w:rFonts w:ascii="Times New Roman" w:hAnsi="Times New Roman" w:cs="Times New Roman"/>
          <w:b/>
          <w:sz w:val="24"/>
        </w:rPr>
        <w:lastRenderedPageBreak/>
        <w:t xml:space="preserve">Table </w:t>
      </w:r>
      <w:r>
        <w:rPr>
          <w:rFonts w:ascii="Times New Roman" w:hAnsi="Times New Roman" w:cs="Times New Roman"/>
          <w:b/>
          <w:sz w:val="24"/>
        </w:rPr>
        <w:t>S</w:t>
      </w:r>
      <w:r w:rsidRPr="00144718">
        <w:rPr>
          <w:rFonts w:ascii="Times New Roman" w:hAnsi="Times New Roman" w:cs="Times New Roman"/>
          <w:b/>
          <w:sz w:val="24"/>
        </w:rPr>
        <w:t>2. Primers used for qPCR</w:t>
      </w:r>
    </w:p>
    <w:tbl>
      <w:tblPr>
        <w:tblW w:w="88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2"/>
        <w:gridCol w:w="3831"/>
        <w:gridCol w:w="3558"/>
      </w:tblGrid>
      <w:tr w:rsidR="00D53274" w:rsidRPr="00144718" w14:paraId="10AC792E" w14:textId="77777777" w:rsidTr="00623A92">
        <w:trPr>
          <w:trHeight w:val="488"/>
        </w:trPr>
        <w:tc>
          <w:tcPr>
            <w:tcW w:w="1482" w:type="dxa"/>
            <w:tcBorders>
              <w:top w:val="single" w:sz="8" w:space="0" w:color="221F1F"/>
              <w:bottom w:val="single" w:sz="4" w:space="0" w:color="221F1F"/>
            </w:tcBorders>
          </w:tcPr>
          <w:p w14:paraId="5E4981A0" w14:textId="77777777" w:rsidR="00D53274" w:rsidRPr="00144718" w:rsidRDefault="00D53274" w:rsidP="00623A92">
            <w:pPr>
              <w:pStyle w:val="TableParagraph"/>
              <w:spacing w:before="141" w:line="360" w:lineRule="auto"/>
              <w:ind w:firstLineChars="50" w:firstLine="105"/>
              <w:jc w:val="both"/>
              <w:rPr>
                <w:b/>
                <w:bCs/>
                <w:sz w:val="21"/>
                <w:szCs w:val="21"/>
              </w:rPr>
            </w:pPr>
            <w:r w:rsidRPr="00144718">
              <w:rPr>
                <w:b/>
                <w:bCs/>
                <w:sz w:val="21"/>
                <w:szCs w:val="21"/>
              </w:rPr>
              <w:t>Name</w:t>
            </w:r>
          </w:p>
        </w:tc>
        <w:tc>
          <w:tcPr>
            <w:tcW w:w="3831" w:type="dxa"/>
            <w:tcBorders>
              <w:top w:val="single" w:sz="8" w:space="0" w:color="221F1F"/>
              <w:bottom w:val="single" w:sz="4" w:space="0" w:color="221F1F"/>
            </w:tcBorders>
          </w:tcPr>
          <w:p w14:paraId="44FEC079" w14:textId="77777777" w:rsidR="00D53274" w:rsidRPr="00144718" w:rsidRDefault="00D53274" w:rsidP="00623A92">
            <w:pPr>
              <w:pStyle w:val="TableParagraph"/>
              <w:spacing w:before="141" w:line="360" w:lineRule="auto"/>
              <w:rPr>
                <w:b/>
                <w:sz w:val="21"/>
                <w:szCs w:val="21"/>
              </w:rPr>
            </w:pPr>
            <w:r w:rsidRPr="00144718">
              <w:rPr>
                <w:b/>
                <w:sz w:val="21"/>
                <w:szCs w:val="21"/>
              </w:rPr>
              <w:t>Forward primer sequence</w:t>
            </w:r>
          </w:p>
        </w:tc>
        <w:tc>
          <w:tcPr>
            <w:tcW w:w="3558" w:type="dxa"/>
            <w:tcBorders>
              <w:top w:val="single" w:sz="8" w:space="0" w:color="221F1F"/>
              <w:bottom w:val="single" w:sz="4" w:space="0" w:color="221F1F"/>
            </w:tcBorders>
          </w:tcPr>
          <w:p w14:paraId="7C2ACAA1" w14:textId="77777777" w:rsidR="00D53274" w:rsidRPr="00144718" w:rsidRDefault="00D53274" w:rsidP="00623A92">
            <w:pPr>
              <w:pStyle w:val="TableParagraph"/>
              <w:spacing w:before="141" w:line="360" w:lineRule="auto"/>
              <w:rPr>
                <w:b/>
                <w:sz w:val="21"/>
                <w:szCs w:val="21"/>
              </w:rPr>
            </w:pPr>
            <w:r w:rsidRPr="00144718">
              <w:rPr>
                <w:b/>
                <w:sz w:val="21"/>
                <w:szCs w:val="21"/>
              </w:rPr>
              <w:t>Reverse primer sequence</w:t>
            </w:r>
          </w:p>
        </w:tc>
      </w:tr>
      <w:tr w:rsidR="00D53274" w:rsidRPr="00144718" w14:paraId="22956057" w14:textId="77777777" w:rsidTr="00623A92">
        <w:trPr>
          <w:trHeight w:val="503"/>
        </w:trPr>
        <w:tc>
          <w:tcPr>
            <w:tcW w:w="1482" w:type="dxa"/>
            <w:tcBorders>
              <w:top w:val="single" w:sz="4" w:space="0" w:color="221F1F"/>
            </w:tcBorders>
            <w:vAlign w:val="center"/>
          </w:tcPr>
          <w:p w14:paraId="43B18266" w14:textId="77777777" w:rsidR="00D53274" w:rsidRPr="00144718" w:rsidRDefault="00D53274" w:rsidP="00623A92">
            <w:pPr>
              <w:pStyle w:val="TableParagraph"/>
              <w:spacing w:before="151" w:line="360" w:lineRule="auto"/>
              <w:ind w:left="154"/>
              <w:jc w:val="both"/>
              <w:rPr>
                <w:sz w:val="21"/>
                <w:szCs w:val="21"/>
                <w:lang w:eastAsia="zh-Hans"/>
              </w:rPr>
            </w:pPr>
            <w:proofErr w:type="spellStart"/>
            <w:r w:rsidRPr="00144718">
              <w:rPr>
                <w:sz w:val="21"/>
                <w:szCs w:val="21"/>
                <w:lang w:eastAsia="zh-Hans"/>
              </w:rPr>
              <w:t>Nestin</w:t>
            </w:r>
            <w:proofErr w:type="spellEnd"/>
          </w:p>
        </w:tc>
        <w:tc>
          <w:tcPr>
            <w:tcW w:w="3831" w:type="dxa"/>
            <w:tcBorders>
              <w:top w:val="single" w:sz="4" w:space="0" w:color="221F1F"/>
            </w:tcBorders>
            <w:vAlign w:val="center"/>
          </w:tcPr>
          <w:p w14:paraId="0BE44EBC" w14:textId="77777777" w:rsidR="00D53274" w:rsidRPr="00144718" w:rsidRDefault="00D53274" w:rsidP="00623A92">
            <w:pPr>
              <w:pStyle w:val="TableParagraph"/>
              <w:spacing w:before="146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5’-CTGCTACCCTTGAGACACCTG-3’</w:t>
            </w:r>
          </w:p>
        </w:tc>
        <w:tc>
          <w:tcPr>
            <w:tcW w:w="3558" w:type="dxa"/>
            <w:tcBorders>
              <w:top w:val="single" w:sz="4" w:space="0" w:color="221F1F"/>
            </w:tcBorders>
            <w:vAlign w:val="center"/>
          </w:tcPr>
          <w:p w14:paraId="50AD474E" w14:textId="77777777" w:rsidR="00D53274" w:rsidRPr="00144718" w:rsidRDefault="00D53274" w:rsidP="00623A92">
            <w:pPr>
              <w:pStyle w:val="TableParagraph"/>
              <w:spacing w:before="146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5’-GGGCTCTGATCTCTGCATCTAC-3’</w:t>
            </w:r>
          </w:p>
        </w:tc>
      </w:tr>
      <w:tr w:rsidR="00D53274" w:rsidRPr="00144718" w14:paraId="41414D6B" w14:textId="77777777" w:rsidTr="00623A92">
        <w:trPr>
          <w:trHeight w:val="489"/>
        </w:trPr>
        <w:tc>
          <w:tcPr>
            <w:tcW w:w="1482" w:type="dxa"/>
            <w:vAlign w:val="center"/>
          </w:tcPr>
          <w:p w14:paraId="579DBDC0" w14:textId="77777777" w:rsidR="00D53274" w:rsidRPr="00144718" w:rsidRDefault="00D53274" w:rsidP="00623A92">
            <w:pPr>
              <w:pStyle w:val="TableParagraph"/>
              <w:spacing w:before="151" w:line="360" w:lineRule="auto"/>
              <w:ind w:left="154"/>
              <w:jc w:val="both"/>
              <w:rPr>
                <w:sz w:val="21"/>
                <w:szCs w:val="21"/>
                <w:lang w:eastAsia="zh-Hans"/>
              </w:rPr>
            </w:pPr>
            <w:r w:rsidRPr="00144718">
              <w:rPr>
                <w:sz w:val="21"/>
                <w:szCs w:val="21"/>
                <w:lang w:eastAsia="zh-Hans"/>
              </w:rPr>
              <w:t>GAPDH</w:t>
            </w:r>
          </w:p>
        </w:tc>
        <w:tc>
          <w:tcPr>
            <w:tcW w:w="3831" w:type="dxa"/>
            <w:vAlign w:val="center"/>
          </w:tcPr>
          <w:p w14:paraId="598547EA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5’-CATCCTGGGCTACACTGAGC-3’</w:t>
            </w:r>
          </w:p>
        </w:tc>
        <w:tc>
          <w:tcPr>
            <w:tcW w:w="3558" w:type="dxa"/>
            <w:vAlign w:val="center"/>
          </w:tcPr>
          <w:p w14:paraId="6924BBB0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5’-AAAGTGGTCGTTGAGGGCAA-3’</w:t>
            </w:r>
          </w:p>
        </w:tc>
      </w:tr>
      <w:tr w:rsidR="00D53274" w:rsidRPr="00144718" w14:paraId="6B8A191A" w14:textId="77777777" w:rsidTr="00623A92">
        <w:trPr>
          <w:trHeight w:val="488"/>
        </w:trPr>
        <w:tc>
          <w:tcPr>
            <w:tcW w:w="1482" w:type="dxa"/>
            <w:vAlign w:val="center"/>
          </w:tcPr>
          <w:p w14:paraId="0143CCBB" w14:textId="77777777" w:rsidR="00D53274" w:rsidRPr="00144718" w:rsidRDefault="00D53274" w:rsidP="00623A92">
            <w:pPr>
              <w:pStyle w:val="TableParagraph"/>
              <w:spacing w:before="137" w:line="360" w:lineRule="auto"/>
              <w:ind w:left="154"/>
              <w:jc w:val="both"/>
              <w:rPr>
                <w:sz w:val="21"/>
                <w:szCs w:val="21"/>
                <w:lang w:eastAsia="zh-Hans"/>
              </w:rPr>
            </w:pPr>
            <w:r w:rsidRPr="00144718">
              <w:rPr>
                <w:sz w:val="21"/>
                <w:szCs w:val="21"/>
                <w:lang w:eastAsia="zh-Hans"/>
              </w:rPr>
              <w:t>BAX</w:t>
            </w:r>
          </w:p>
        </w:tc>
        <w:tc>
          <w:tcPr>
            <w:tcW w:w="3831" w:type="dxa"/>
            <w:vAlign w:val="center"/>
          </w:tcPr>
          <w:p w14:paraId="2111C0A8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5’-CCCGAGAGGTCTTTTTCCGAG-3’</w:t>
            </w:r>
          </w:p>
        </w:tc>
        <w:tc>
          <w:tcPr>
            <w:tcW w:w="3558" w:type="dxa"/>
            <w:vAlign w:val="center"/>
          </w:tcPr>
          <w:p w14:paraId="4118B2A4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5’-CCAGCCCATGATGGTTCTGAT-3’</w:t>
            </w:r>
          </w:p>
        </w:tc>
      </w:tr>
      <w:tr w:rsidR="00D53274" w:rsidRPr="00144718" w14:paraId="566713AF" w14:textId="77777777" w:rsidTr="00623A92">
        <w:trPr>
          <w:trHeight w:val="501"/>
        </w:trPr>
        <w:tc>
          <w:tcPr>
            <w:tcW w:w="1482" w:type="dxa"/>
            <w:vAlign w:val="center"/>
          </w:tcPr>
          <w:p w14:paraId="2BF1E299" w14:textId="77777777" w:rsidR="00D53274" w:rsidRPr="00144718" w:rsidRDefault="00D53274" w:rsidP="00623A92">
            <w:pPr>
              <w:pStyle w:val="TableParagraph"/>
              <w:spacing w:before="137" w:line="360" w:lineRule="auto"/>
              <w:ind w:left="154"/>
              <w:jc w:val="both"/>
              <w:rPr>
                <w:sz w:val="21"/>
                <w:szCs w:val="21"/>
                <w:lang w:eastAsia="zh-Hans"/>
              </w:rPr>
            </w:pPr>
            <w:r w:rsidRPr="00144718">
              <w:rPr>
                <w:sz w:val="21"/>
                <w:szCs w:val="21"/>
                <w:lang w:eastAsia="zh-Hans"/>
              </w:rPr>
              <w:t>BAK</w:t>
            </w:r>
          </w:p>
        </w:tc>
        <w:tc>
          <w:tcPr>
            <w:tcW w:w="3831" w:type="dxa"/>
            <w:vAlign w:val="center"/>
          </w:tcPr>
          <w:p w14:paraId="798ECDA3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5’-ATGGTCACCTTACCTCTGCAA-3’</w:t>
            </w:r>
          </w:p>
        </w:tc>
        <w:tc>
          <w:tcPr>
            <w:tcW w:w="3558" w:type="dxa"/>
            <w:vAlign w:val="center"/>
          </w:tcPr>
          <w:p w14:paraId="7673E00C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5’-TCATAGCGTCGGTTGATGTCG-3’</w:t>
            </w:r>
          </w:p>
        </w:tc>
      </w:tr>
      <w:tr w:rsidR="00D53274" w:rsidRPr="00144718" w14:paraId="7232A1F4" w14:textId="77777777" w:rsidTr="00623A92">
        <w:trPr>
          <w:trHeight w:val="488"/>
        </w:trPr>
        <w:tc>
          <w:tcPr>
            <w:tcW w:w="1482" w:type="dxa"/>
            <w:vAlign w:val="center"/>
          </w:tcPr>
          <w:p w14:paraId="4B6B0CFF" w14:textId="77777777" w:rsidR="00D53274" w:rsidRPr="00144718" w:rsidRDefault="00D53274" w:rsidP="00623A92">
            <w:pPr>
              <w:pStyle w:val="TableParagraph"/>
              <w:spacing w:before="137" w:line="360" w:lineRule="auto"/>
              <w:ind w:left="154"/>
              <w:jc w:val="both"/>
              <w:rPr>
                <w:sz w:val="21"/>
                <w:szCs w:val="21"/>
                <w:lang w:eastAsia="zh-Hans"/>
              </w:rPr>
            </w:pPr>
            <w:r w:rsidRPr="00144718">
              <w:rPr>
                <w:sz w:val="21"/>
                <w:szCs w:val="21"/>
                <w:lang w:eastAsia="zh-Hans"/>
              </w:rPr>
              <w:t>DR-5</w:t>
            </w:r>
          </w:p>
        </w:tc>
        <w:tc>
          <w:tcPr>
            <w:tcW w:w="3831" w:type="dxa"/>
            <w:vAlign w:val="center"/>
          </w:tcPr>
          <w:p w14:paraId="64DE661B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5’-GCCCCACAACAAAAGAGGTC-3’</w:t>
            </w:r>
          </w:p>
        </w:tc>
        <w:tc>
          <w:tcPr>
            <w:tcW w:w="3558" w:type="dxa"/>
            <w:vAlign w:val="center"/>
          </w:tcPr>
          <w:p w14:paraId="430000FC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5’-AGGTCATTCCAGTGAGTGCTA-3’</w:t>
            </w:r>
          </w:p>
        </w:tc>
      </w:tr>
      <w:tr w:rsidR="00D53274" w:rsidRPr="00144718" w14:paraId="61735CEC" w14:textId="77777777" w:rsidTr="00623A92">
        <w:trPr>
          <w:trHeight w:val="488"/>
        </w:trPr>
        <w:tc>
          <w:tcPr>
            <w:tcW w:w="1482" w:type="dxa"/>
            <w:vAlign w:val="center"/>
          </w:tcPr>
          <w:p w14:paraId="1B7C08C0" w14:textId="77777777" w:rsidR="00D53274" w:rsidRPr="00144718" w:rsidRDefault="00D53274" w:rsidP="00623A92">
            <w:pPr>
              <w:pStyle w:val="TableParagraph"/>
              <w:spacing w:before="137" w:line="360" w:lineRule="auto"/>
              <w:ind w:left="154"/>
              <w:jc w:val="both"/>
              <w:rPr>
                <w:sz w:val="21"/>
                <w:szCs w:val="21"/>
                <w:lang w:eastAsia="zh-Hans"/>
              </w:rPr>
            </w:pPr>
            <w:r w:rsidRPr="00144718">
              <w:rPr>
                <w:sz w:val="21"/>
                <w:szCs w:val="21"/>
                <w:lang w:eastAsia="zh-Hans"/>
              </w:rPr>
              <w:t>Bcl-2</w:t>
            </w:r>
          </w:p>
        </w:tc>
        <w:tc>
          <w:tcPr>
            <w:tcW w:w="3831" w:type="dxa"/>
            <w:vAlign w:val="center"/>
          </w:tcPr>
          <w:p w14:paraId="00687204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5’-GGTGGGGTCATGTGTGTGG-3’</w:t>
            </w:r>
          </w:p>
        </w:tc>
        <w:tc>
          <w:tcPr>
            <w:tcW w:w="3558" w:type="dxa"/>
            <w:vAlign w:val="center"/>
          </w:tcPr>
          <w:p w14:paraId="41EAA2C6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5’-CGGTTCAGGTACTCAGTCATCC-3’</w:t>
            </w:r>
          </w:p>
        </w:tc>
      </w:tr>
      <w:tr w:rsidR="00D53274" w:rsidRPr="00144718" w14:paraId="6B89F096" w14:textId="77777777" w:rsidTr="00623A92">
        <w:trPr>
          <w:trHeight w:val="488"/>
        </w:trPr>
        <w:tc>
          <w:tcPr>
            <w:tcW w:w="1482" w:type="dxa"/>
            <w:vAlign w:val="center"/>
          </w:tcPr>
          <w:p w14:paraId="21C0AD8B" w14:textId="77777777" w:rsidR="00D53274" w:rsidRPr="00144718" w:rsidRDefault="00D53274" w:rsidP="00623A92">
            <w:pPr>
              <w:pStyle w:val="TableParagraph"/>
              <w:spacing w:before="137" w:line="360" w:lineRule="auto"/>
              <w:ind w:left="154"/>
              <w:jc w:val="both"/>
              <w:rPr>
                <w:sz w:val="21"/>
                <w:szCs w:val="21"/>
              </w:rPr>
            </w:pPr>
            <w:proofErr w:type="spellStart"/>
            <w:r w:rsidRPr="00144718">
              <w:rPr>
                <w:sz w:val="21"/>
                <w:szCs w:val="21"/>
                <w:lang w:eastAsia="zh-Hans"/>
              </w:rPr>
              <w:t>BiP</w:t>
            </w:r>
            <w:proofErr w:type="spellEnd"/>
          </w:p>
        </w:tc>
        <w:tc>
          <w:tcPr>
            <w:tcW w:w="3831" w:type="dxa"/>
            <w:vAlign w:val="center"/>
          </w:tcPr>
          <w:p w14:paraId="77CE5EDF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5’-GACGGGCAAAGATGTCAGGA-3’</w:t>
            </w:r>
          </w:p>
        </w:tc>
        <w:tc>
          <w:tcPr>
            <w:tcW w:w="3558" w:type="dxa"/>
            <w:vAlign w:val="center"/>
          </w:tcPr>
          <w:p w14:paraId="431A85C0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5’-GCCCGTTTGGCCTTTTCTAC-3’</w:t>
            </w:r>
          </w:p>
        </w:tc>
      </w:tr>
      <w:tr w:rsidR="00D53274" w:rsidRPr="00144718" w14:paraId="4EAB4EC2" w14:textId="77777777" w:rsidTr="00623A92">
        <w:trPr>
          <w:trHeight w:val="488"/>
        </w:trPr>
        <w:tc>
          <w:tcPr>
            <w:tcW w:w="1482" w:type="dxa"/>
            <w:vAlign w:val="center"/>
          </w:tcPr>
          <w:p w14:paraId="25DFA287" w14:textId="77777777" w:rsidR="00D53274" w:rsidRPr="00144718" w:rsidRDefault="00D53274" w:rsidP="00623A92">
            <w:pPr>
              <w:pStyle w:val="TableParagraph"/>
              <w:spacing w:before="137" w:line="360" w:lineRule="auto"/>
              <w:ind w:left="154"/>
              <w:jc w:val="both"/>
              <w:rPr>
                <w:sz w:val="21"/>
                <w:szCs w:val="21"/>
                <w:lang w:eastAsia="zh-Hans"/>
              </w:rPr>
            </w:pPr>
            <w:r w:rsidRPr="00144718">
              <w:rPr>
                <w:sz w:val="21"/>
                <w:szCs w:val="21"/>
              </w:rPr>
              <w:t>CHOP</w:t>
            </w:r>
          </w:p>
        </w:tc>
        <w:tc>
          <w:tcPr>
            <w:tcW w:w="3831" w:type="dxa"/>
            <w:vAlign w:val="center"/>
          </w:tcPr>
          <w:p w14:paraId="0F6AEE96" w14:textId="77777777" w:rsidR="00D53274" w:rsidRPr="00144718" w:rsidRDefault="00D53274" w:rsidP="00623A92">
            <w:pPr>
              <w:pStyle w:val="TableParagraph"/>
              <w:spacing w:before="136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5’-AGAACCAGGAAACGGAAACAGA-3’</w:t>
            </w:r>
          </w:p>
        </w:tc>
        <w:tc>
          <w:tcPr>
            <w:tcW w:w="3558" w:type="dxa"/>
            <w:vAlign w:val="center"/>
          </w:tcPr>
          <w:p w14:paraId="144FA64B" w14:textId="77777777" w:rsidR="00D53274" w:rsidRPr="00144718" w:rsidRDefault="00D53274" w:rsidP="00623A92">
            <w:pPr>
              <w:pStyle w:val="TableParagraph"/>
              <w:spacing w:before="136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5’-TCTCCTTCATGCGCTGCTTT-3’</w:t>
            </w:r>
          </w:p>
        </w:tc>
      </w:tr>
      <w:tr w:rsidR="00D53274" w:rsidRPr="00144718" w14:paraId="5672FBB2" w14:textId="77777777" w:rsidTr="00623A92">
        <w:trPr>
          <w:trHeight w:val="495"/>
        </w:trPr>
        <w:tc>
          <w:tcPr>
            <w:tcW w:w="1482" w:type="dxa"/>
            <w:vAlign w:val="center"/>
          </w:tcPr>
          <w:p w14:paraId="1CF93535" w14:textId="77777777" w:rsidR="00D53274" w:rsidRPr="00144718" w:rsidRDefault="00D53274" w:rsidP="00623A92">
            <w:pPr>
              <w:pStyle w:val="TableParagraph"/>
              <w:spacing w:before="137" w:line="360" w:lineRule="auto"/>
              <w:ind w:left="154"/>
              <w:jc w:val="both"/>
              <w:rPr>
                <w:sz w:val="21"/>
                <w:szCs w:val="21"/>
                <w:lang w:eastAsia="zh-Hans"/>
              </w:rPr>
            </w:pPr>
            <w:r w:rsidRPr="00144718">
              <w:rPr>
                <w:sz w:val="21"/>
                <w:szCs w:val="21"/>
                <w:lang w:eastAsia="zh-Hans"/>
              </w:rPr>
              <w:t>ATF6</w:t>
            </w:r>
          </w:p>
        </w:tc>
        <w:tc>
          <w:tcPr>
            <w:tcW w:w="3831" w:type="dxa"/>
            <w:vAlign w:val="center"/>
          </w:tcPr>
          <w:p w14:paraId="1F7AE5BB" w14:textId="77777777" w:rsidR="00D53274" w:rsidRPr="00144718" w:rsidRDefault="00D53274" w:rsidP="00623A92">
            <w:pPr>
              <w:pStyle w:val="TableParagraph"/>
              <w:spacing w:before="138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5′-GCTTTACATTCCTCCACCTCCTTG-3′</w:t>
            </w:r>
          </w:p>
        </w:tc>
        <w:tc>
          <w:tcPr>
            <w:tcW w:w="3558" w:type="dxa"/>
            <w:vAlign w:val="center"/>
          </w:tcPr>
          <w:p w14:paraId="48CC089B" w14:textId="77777777" w:rsidR="00D53274" w:rsidRPr="00144718" w:rsidRDefault="00D53274" w:rsidP="00623A92">
            <w:pPr>
              <w:pStyle w:val="TableParagraph"/>
              <w:spacing w:before="138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5′-ATTTGAGCCCTGTTCCAGAGCAC-3′</w:t>
            </w:r>
          </w:p>
        </w:tc>
      </w:tr>
      <w:tr w:rsidR="00D53274" w:rsidRPr="00144718" w14:paraId="77A26781" w14:textId="77777777" w:rsidTr="00623A92">
        <w:trPr>
          <w:trHeight w:val="488"/>
        </w:trPr>
        <w:tc>
          <w:tcPr>
            <w:tcW w:w="1482" w:type="dxa"/>
            <w:vAlign w:val="center"/>
          </w:tcPr>
          <w:p w14:paraId="142ED041" w14:textId="77777777" w:rsidR="00D53274" w:rsidRPr="00144718" w:rsidRDefault="00D53274" w:rsidP="00623A92">
            <w:pPr>
              <w:pStyle w:val="TableParagraph"/>
              <w:spacing w:before="143" w:line="360" w:lineRule="auto"/>
              <w:ind w:left="154"/>
              <w:jc w:val="both"/>
              <w:rPr>
                <w:sz w:val="21"/>
                <w:szCs w:val="21"/>
                <w:lang w:eastAsia="zh-Hans"/>
              </w:rPr>
            </w:pPr>
            <w:r w:rsidRPr="00144718">
              <w:rPr>
                <w:sz w:val="21"/>
                <w:szCs w:val="21"/>
                <w:lang w:eastAsia="zh-Hans"/>
              </w:rPr>
              <w:t>ATF4</w:t>
            </w:r>
          </w:p>
        </w:tc>
        <w:tc>
          <w:tcPr>
            <w:tcW w:w="3831" w:type="dxa"/>
            <w:vAlign w:val="center"/>
          </w:tcPr>
          <w:p w14:paraId="62F8195D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5’-GCTAAGGCGGGCTCCTCCGA-3’</w:t>
            </w:r>
          </w:p>
        </w:tc>
        <w:tc>
          <w:tcPr>
            <w:tcW w:w="3558" w:type="dxa"/>
            <w:vAlign w:val="center"/>
          </w:tcPr>
          <w:p w14:paraId="62F1F720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5’-ACCCAACAGGGCATCCAAGTCG-3’</w:t>
            </w:r>
          </w:p>
        </w:tc>
      </w:tr>
      <w:tr w:rsidR="00D53274" w:rsidRPr="00144718" w14:paraId="022405B1" w14:textId="77777777" w:rsidTr="00623A92">
        <w:trPr>
          <w:trHeight w:val="488"/>
        </w:trPr>
        <w:tc>
          <w:tcPr>
            <w:tcW w:w="1482" w:type="dxa"/>
            <w:vAlign w:val="center"/>
          </w:tcPr>
          <w:p w14:paraId="2C69BABF" w14:textId="77777777" w:rsidR="00D53274" w:rsidRPr="00144718" w:rsidRDefault="00D53274" w:rsidP="00623A92">
            <w:pPr>
              <w:pStyle w:val="TableParagraph"/>
              <w:spacing w:before="136" w:line="360" w:lineRule="auto"/>
              <w:ind w:left="154"/>
              <w:jc w:val="both"/>
              <w:rPr>
                <w:sz w:val="21"/>
                <w:szCs w:val="21"/>
              </w:rPr>
            </w:pPr>
            <w:r w:rsidRPr="00144718">
              <w:rPr>
                <w:sz w:val="21"/>
                <w:szCs w:val="21"/>
                <w:lang w:eastAsia="zh-Hans"/>
              </w:rPr>
              <w:t>XBP1s (qPCR</w:t>
            </w:r>
            <w:r w:rsidRPr="00144718">
              <w:rPr>
                <w:rFonts w:eastAsia="宋体"/>
                <w:sz w:val="21"/>
                <w:szCs w:val="21"/>
              </w:rPr>
              <w:t>)</w:t>
            </w:r>
          </w:p>
        </w:tc>
        <w:tc>
          <w:tcPr>
            <w:tcW w:w="3831" w:type="dxa"/>
            <w:vAlign w:val="center"/>
          </w:tcPr>
          <w:p w14:paraId="6F2E0707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5’-CTGAGTCCGAATCAGGTGCAG-3’</w:t>
            </w:r>
          </w:p>
        </w:tc>
        <w:tc>
          <w:tcPr>
            <w:tcW w:w="3558" w:type="dxa"/>
            <w:vAlign w:val="center"/>
          </w:tcPr>
          <w:p w14:paraId="53D088FC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5’-ATCCATGGGGAGATGTTCTGG-3’</w:t>
            </w:r>
          </w:p>
        </w:tc>
      </w:tr>
      <w:tr w:rsidR="00D53274" w:rsidRPr="00144718" w14:paraId="21BD5F4C" w14:textId="77777777" w:rsidTr="00623A92">
        <w:trPr>
          <w:trHeight w:val="488"/>
        </w:trPr>
        <w:tc>
          <w:tcPr>
            <w:tcW w:w="1482" w:type="dxa"/>
            <w:vAlign w:val="center"/>
          </w:tcPr>
          <w:p w14:paraId="3AFAF81F" w14:textId="77777777" w:rsidR="00D53274" w:rsidRPr="00144718" w:rsidRDefault="00D53274" w:rsidP="00623A92">
            <w:pPr>
              <w:pStyle w:val="TableParagraph"/>
              <w:spacing w:before="137" w:line="360" w:lineRule="auto"/>
              <w:ind w:left="154"/>
              <w:jc w:val="both"/>
              <w:rPr>
                <w:sz w:val="21"/>
                <w:szCs w:val="21"/>
              </w:rPr>
            </w:pPr>
            <w:r w:rsidRPr="00144718">
              <w:rPr>
                <w:sz w:val="21"/>
                <w:szCs w:val="21"/>
                <w:lang w:eastAsia="zh-Hans"/>
              </w:rPr>
              <w:t>XBP1 (PCR</w:t>
            </w:r>
            <w:r w:rsidRPr="00144718">
              <w:rPr>
                <w:rFonts w:eastAsia="宋体"/>
                <w:sz w:val="21"/>
                <w:szCs w:val="21"/>
              </w:rPr>
              <w:t>)</w:t>
            </w:r>
          </w:p>
        </w:tc>
        <w:tc>
          <w:tcPr>
            <w:tcW w:w="3831" w:type="dxa"/>
            <w:vAlign w:val="center"/>
          </w:tcPr>
          <w:p w14:paraId="490D862B" w14:textId="77777777" w:rsidR="00D53274" w:rsidRPr="00144718" w:rsidRDefault="00D53274" w:rsidP="00623A92">
            <w:pPr>
              <w:pStyle w:val="TableParagraph"/>
              <w:spacing w:before="136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5’-TTACGAGAGAAAACTCATGGCC-3’</w:t>
            </w:r>
          </w:p>
        </w:tc>
        <w:tc>
          <w:tcPr>
            <w:tcW w:w="3558" w:type="dxa"/>
            <w:vAlign w:val="center"/>
          </w:tcPr>
          <w:p w14:paraId="26E1065A" w14:textId="77777777" w:rsidR="00D53274" w:rsidRPr="00144718" w:rsidRDefault="00D53274" w:rsidP="00623A92">
            <w:pPr>
              <w:pStyle w:val="TableParagraph"/>
              <w:spacing w:before="136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5’-GGGTCCAAGTTGTCCAGAATGC-3’</w:t>
            </w:r>
          </w:p>
        </w:tc>
      </w:tr>
      <w:tr w:rsidR="00D53274" w:rsidRPr="00144718" w14:paraId="3BBE8328" w14:textId="77777777" w:rsidTr="00623A92">
        <w:trPr>
          <w:trHeight w:val="489"/>
        </w:trPr>
        <w:tc>
          <w:tcPr>
            <w:tcW w:w="1482" w:type="dxa"/>
            <w:vAlign w:val="center"/>
          </w:tcPr>
          <w:p w14:paraId="78FDADB7" w14:textId="77777777" w:rsidR="00D53274" w:rsidRPr="00144718" w:rsidRDefault="00D53274" w:rsidP="00623A92">
            <w:pPr>
              <w:pStyle w:val="TableParagraph"/>
              <w:spacing w:before="137" w:line="360" w:lineRule="auto"/>
              <w:ind w:left="154"/>
              <w:jc w:val="both"/>
              <w:rPr>
                <w:sz w:val="21"/>
                <w:szCs w:val="21"/>
                <w:lang w:eastAsia="zh-Hans"/>
              </w:rPr>
            </w:pPr>
            <w:r w:rsidRPr="00144718">
              <w:rPr>
                <w:sz w:val="21"/>
                <w:szCs w:val="21"/>
                <w:lang w:eastAsia="zh-Hans"/>
              </w:rPr>
              <w:t>DNAJB9</w:t>
            </w:r>
          </w:p>
        </w:tc>
        <w:tc>
          <w:tcPr>
            <w:tcW w:w="3831" w:type="dxa"/>
            <w:vAlign w:val="center"/>
          </w:tcPr>
          <w:p w14:paraId="36FE2DC8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5′-GGAAGGAGGAGCGCTAGGTC-3′</w:t>
            </w:r>
          </w:p>
        </w:tc>
        <w:tc>
          <w:tcPr>
            <w:tcW w:w="3558" w:type="dxa"/>
            <w:vAlign w:val="center"/>
          </w:tcPr>
          <w:p w14:paraId="502F2580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5′-ATCCTGCACCCTCCGACTAC-3′</w:t>
            </w:r>
          </w:p>
        </w:tc>
      </w:tr>
      <w:tr w:rsidR="00D53274" w:rsidRPr="00144718" w14:paraId="6C559510" w14:textId="77777777" w:rsidTr="00623A92">
        <w:trPr>
          <w:trHeight w:val="489"/>
        </w:trPr>
        <w:tc>
          <w:tcPr>
            <w:tcW w:w="1482" w:type="dxa"/>
            <w:vAlign w:val="center"/>
          </w:tcPr>
          <w:p w14:paraId="16BA5F57" w14:textId="77777777" w:rsidR="00D53274" w:rsidRPr="00144718" w:rsidRDefault="00D53274" w:rsidP="00623A92">
            <w:pPr>
              <w:pStyle w:val="TableParagraph"/>
              <w:spacing w:before="136" w:line="360" w:lineRule="auto"/>
              <w:ind w:left="154"/>
              <w:jc w:val="both"/>
              <w:rPr>
                <w:sz w:val="21"/>
                <w:szCs w:val="21"/>
              </w:rPr>
            </w:pPr>
            <w:r w:rsidRPr="00144718">
              <w:rPr>
                <w:sz w:val="21"/>
                <w:szCs w:val="21"/>
                <w:lang w:eastAsia="zh-Hans"/>
              </w:rPr>
              <w:t>Hrd1</w:t>
            </w:r>
          </w:p>
        </w:tc>
        <w:tc>
          <w:tcPr>
            <w:tcW w:w="3831" w:type="dxa"/>
            <w:vAlign w:val="center"/>
          </w:tcPr>
          <w:p w14:paraId="06E83CDD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5′-AGCTACTTCAGTGAACCCCACT-3′</w:t>
            </w:r>
          </w:p>
        </w:tc>
        <w:tc>
          <w:tcPr>
            <w:tcW w:w="3558" w:type="dxa"/>
            <w:vAlign w:val="center"/>
          </w:tcPr>
          <w:p w14:paraId="16739CDD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5′-CTCCTCTACAATGCCCACTGAC-3′</w:t>
            </w:r>
          </w:p>
        </w:tc>
      </w:tr>
      <w:tr w:rsidR="00D53274" w:rsidRPr="00144718" w14:paraId="55457D8B" w14:textId="77777777" w:rsidTr="00623A92">
        <w:trPr>
          <w:trHeight w:val="488"/>
        </w:trPr>
        <w:tc>
          <w:tcPr>
            <w:tcW w:w="1482" w:type="dxa"/>
            <w:vAlign w:val="center"/>
          </w:tcPr>
          <w:p w14:paraId="2A446B4B" w14:textId="77777777" w:rsidR="00D53274" w:rsidRPr="00144718" w:rsidRDefault="00D53274" w:rsidP="00623A92">
            <w:pPr>
              <w:pStyle w:val="TableParagraph"/>
              <w:spacing w:before="137" w:line="360" w:lineRule="auto"/>
              <w:ind w:left="154"/>
              <w:jc w:val="both"/>
              <w:rPr>
                <w:sz w:val="21"/>
                <w:szCs w:val="21"/>
              </w:rPr>
            </w:pPr>
            <w:r w:rsidRPr="00144718">
              <w:rPr>
                <w:sz w:val="21"/>
                <w:szCs w:val="21"/>
                <w:lang w:eastAsia="zh-Hans"/>
              </w:rPr>
              <w:t>BLOS1</w:t>
            </w:r>
          </w:p>
        </w:tc>
        <w:tc>
          <w:tcPr>
            <w:tcW w:w="3831" w:type="dxa"/>
            <w:vAlign w:val="center"/>
          </w:tcPr>
          <w:p w14:paraId="1DD4E60E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5′-CAAGGAGCTGCAGGAGAAGA-3′</w:t>
            </w:r>
          </w:p>
        </w:tc>
        <w:tc>
          <w:tcPr>
            <w:tcW w:w="3558" w:type="dxa"/>
            <w:vAlign w:val="center"/>
          </w:tcPr>
          <w:p w14:paraId="0B8A5758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5′-GCCTGGTTGAAGTTCTCCAC-3′</w:t>
            </w:r>
          </w:p>
        </w:tc>
      </w:tr>
      <w:tr w:rsidR="00D53274" w:rsidRPr="00144718" w14:paraId="1BA64F58" w14:textId="77777777" w:rsidTr="00623A92">
        <w:trPr>
          <w:trHeight w:val="488"/>
        </w:trPr>
        <w:tc>
          <w:tcPr>
            <w:tcW w:w="1482" w:type="dxa"/>
            <w:vAlign w:val="center"/>
          </w:tcPr>
          <w:p w14:paraId="65EE2EA3" w14:textId="77777777" w:rsidR="00D53274" w:rsidRPr="00144718" w:rsidRDefault="00D53274" w:rsidP="00623A92">
            <w:pPr>
              <w:pStyle w:val="TableParagraph"/>
              <w:spacing w:before="137" w:line="360" w:lineRule="auto"/>
              <w:ind w:left="154"/>
              <w:jc w:val="both"/>
              <w:rPr>
                <w:sz w:val="21"/>
                <w:szCs w:val="21"/>
              </w:rPr>
            </w:pPr>
            <w:r w:rsidRPr="00144718">
              <w:rPr>
                <w:sz w:val="21"/>
                <w:szCs w:val="21"/>
              </w:rPr>
              <w:t>DGAT2</w:t>
            </w:r>
          </w:p>
        </w:tc>
        <w:tc>
          <w:tcPr>
            <w:tcW w:w="3831" w:type="dxa"/>
            <w:vAlign w:val="center"/>
          </w:tcPr>
          <w:p w14:paraId="7D8007B1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5′-GCTGGTGCCCTACTCCAAG-3′</w:t>
            </w:r>
          </w:p>
        </w:tc>
        <w:tc>
          <w:tcPr>
            <w:tcW w:w="3558" w:type="dxa"/>
            <w:vAlign w:val="center"/>
          </w:tcPr>
          <w:p w14:paraId="33B40165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5′-CCAGCTTGGGGATGGTGA-3′</w:t>
            </w:r>
          </w:p>
        </w:tc>
      </w:tr>
      <w:tr w:rsidR="00D53274" w:rsidRPr="00144718" w14:paraId="50B6B48C" w14:textId="77777777" w:rsidTr="00623A92">
        <w:trPr>
          <w:trHeight w:val="488"/>
        </w:trPr>
        <w:tc>
          <w:tcPr>
            <w:tcW w:w="1482" w:type="dxa"/>
            <w:tcBorders>
              <w:bottom w:val="single" w:sz="4" w:space="0" w:color="auto"/>
            </w:tcBorders>
            <w:vAlign w:val="center"/>
          </w:tcPr>
          <w:p w14:paraId="563E99AA" w14:textId="77777777" w:rsidR="00D53274" w:rsidRPr="00144718" w:rsidRDefault="00D53274" w:rsidP="00623A92">
            <w:pPr>
              <w:pStyle w:val="TableParagraph"/>
              <w:spacing w:before="137" w:line="360" w:lineRule="auto"/>
              <w:ind w:left="154"/>
              <w:jc w:val="both"/>
              <w:rPr>
                <w:sz w:val="21"/>
                <w:szCs w:val="21"/>
              </w:rPr>
            </w:pPr>
            <w:r w:rsidRPr="00144718">
              <w:rPr>
                <w:sz w:val="21"/>
                <w:szCs w:val="21"/>
              </w:rPr>
              <w:t>CD59</w:t>
            </w:r>
          </w:p>
        </w:tc>
        <w:tc>
          <w:tcPr>
            <w:tcW w:w="3831" w:type="dxa"/>
            <w:tcBorders>
              <w:bottom w:val="single" w:sz="4" w:space="0" w:color="auto"/>
            </w:tcBorders>
            <w:vAlign w:val="center"/>
          </w:tcPr>
          <w:p w14:paraId="3A99FF87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5’-TAACCCAACTGCTGACTGCAA-3’</w:t>
            </w:r>
          </w:p>
        </w:tc>
        <w:tc>
          <w:tcPr>
            <w:tcW w:w="3558" w:type="dxa"/>
            <w:tcBorders>
              <w:bottom w:val="single" w:sz="4" w:space="0" w:color="auto"/>
            </w:tcBorders>
            <w:vAlign w:val="center"/>
          </w:tcPr>
          <w:p w14:paraId="40EC9FAE" w14:textId="77777777" w:rsidR="00D53274" w:rsidRPr="00144718" w:rsidRDefault="00D53274" w:rsidP="00623A92">
            <w:pPr>
              <w:pStyle w:val="TableParagraph"/>
              <w:spacing w:before="137" w:line="360" w:lineRule="auto"/>
              <w:rPr>
                <w:sz w:val="18"/>
                <w:szCs w:val="18"/>
              </w:rPr>
            </w:pPr>
            <w:r w:rsidRPr="00144718">
              <w:rPr>
                <w:sz w:val="18"/>
                <w:szCs w:val="18"/>
              </w:rPr>
              <w:t>5’-TTTGGTAATGAGACACGCATCAA-3’</w:t>
            </w:r>
          </w:p>
        </w:tc>
      </w:tr>
    </w:tbl>
    <w:p w14:paraId="0C392CA3" w14:textId="77777777" w:rsidR="00D53274" w:rsidRPr="00144718" w:rsidRDefault="00D53274" w:rsidP="00D53274">
      <w:pPr>
        <w:rPr>
          <w:rFonts w:ascii="Times New Roman" w:hAnsi="Times New Roman" w:cs="Times New Roman"/>
        </w:rPr>
      </w:pPr>
      <w:r w:rsidRPr="00144718">
        <w:rPr>
          <w:rFonts w:ascii="Times New Roman" w:hAnsi="Times New Roman" w:cs="Times New Roman"/>
        </w:rPr>
        <w:br w:type="page"/>
      </w:r>
    </w:p>
    <w:p w14:paraId="08723186" w14:textId="6F70875E" w:rsidR="00D53274" w:rsidRPr="00D53274" w:rsidRDefault="00D53274" w:rsidP="00D53274">
      <w:pPr>
        <w:rPr>
          <w:rFonts w:ascii="Times New Roman" w:hAnsi="Times New Roman" w:cs="Times New Roman"/>
        </w:rPr>
      </w:pPr>
      <w:r w:rsidRPr="00D53274">
        <w:rPr>
          <w:rFonts w:ascii="Times New Roman" w:hAnsi="Times New Roman" w:cs="Times New Roman"/>
          <w:b/>
          <w:sz w:val="24"/>
        </w:rPr>
        <w:lastRenderedPageBreak/>
        <w:t xml:space="preserve">Table </w:t>
      </w:r>
      <w:r>
        <w:rPr>
          <w:rFonts w:ascii="Times New Roman" w:hAnsi="Times New Roman" w:cs="Times New Roman"/>
          <w:b/>
          <w:sz w:val="24"/>
        </w:rPr>
        <w:t>S</w:t>
      </w:r>
      <w:r w:rsidRPr="00D53274">
        <w:rPr>
          <w:rFonts w:ascii="Times New Roman" w:hAnsi="Times New Roman" w:cs="Times New Roman"/>
          <w:b/>
          <w:sz w:val="24"/>
        </w:rPr>
        <w:t>3. Reagents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1"/>
        <w:gridCol w:w="3241"/>
      </w:tblGrid>
      <w:tr w:rsidR="00D53274" w:rsidRPr="00D53274" w14:paraId="2D942B6D" w14:textId="77777777" w:rsidTr="00623A92">
        <w:trPr>
          <w:trHeight w:val="283"/>
        </w:trPr>
        <w:tc>
          <w:tcPr>
            <w:tcW w:w="50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2A006" w14:textId="77777777" w:rsidR="00D53274" w:rsidRPr="00D53274" w:rsidRDefault="00D53274" w:rsidP="00623A92">
            <w:pPr>
              <w:pStyle w:val="TableParagraph"/>
              <w:spacing w:before="119" w:line="360" w:lineRule="auto"/>
              <w:rPr>
                <w:rFonts w:eastAsia="宋体"/>
                <w:b/>
                <w:bCs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b/>
                <w:sz w:val="21"/>
                <w:szCs w:val="21"/>
                <w:lang w:eastAsia="zh-Hans"/>
              </w:rPr>
              <w:t>Reagent</w:t>
            </w:r>
          </w:p>
        </w:tc>
        <w:tc>
          <w:tcPr>
            <w:tcW w:w="32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1BE73" w14:textId="77777777" w:rsidR="00D53274" w:rsidRPr="00D53274" w:rsidRDefault="00D53274" w:rsidP="00623A92">
            <w:pPr>
              <w:pStyle w:val="TableParagraph"/>
              <w:spacing w:before="119" w:line="360" w:lineRule="auto"/>
              <w:jc w:val="both"/>
              <w:rPr>
                <w:rFonts w:eastAsia="宋体"/>
                <w:b/>
                <w:bCs/>
                <w:sz w:val="21"/>
                <w:szCs w:val="21"/>
              </w:rPr>
            </w:pPr>
            <w:r w:rsidRPr="00D53274">
              <w:rPr>
                <w:rFonts w:eastAsia="宋体"/>
                <w:b/>
                <w:sz w:val="21"/>
                <w:szCs w:val="21"/>
                <w:lang w:eastAsia="zh-Hans"/>
              </w:rPr>
              <w:t>Sources (Catalogue Number)</w:t>
            </w:r>
          </w:p>
        </w:tc>
      </w:tr>
      <w:tr w:rsidR="00D53274" w:rsidRPr="00D53274" w14:paraId="52C55078" w14:textId="77777777" w:rsidTr="00623A92">
        <w:trPr>
          <w:trHeight w:val="283"/>
        </w:trPr>
        <w:tc>
          <w:tcPr>
            <w:tcW w:w="5011" w:type="dxa"/>
            <w:tcBorders>
              <w:top w:val="single" w:sz="4" w:space="0" w:color="auto"/>
            </w:tcBorders>
            <w:vAlign w:val="center"/>
          </w:tcPr>
          <w:p w14:paraId="2852D2C9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b/>
                <w:bCs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TM (Tunicamycin)</w:t>
            </w:r>
          </w:p>
        </w:tc>
        <w:tc>
          <w:tcPr>
            <w:tcW w:w="3241" w:type="dxa"/>
            <w:tcBorders>
              <w:top w:val="single" w:sz="4" w:space="0" w:color="auto"/>
            </w:tcBorders>
            <w:vAlign w:val="center"/>
          </w:tcPr>
          <w:p w14:paraId="0C6D28DD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Sigma (654380)</w:t>
            </w:r>
          </w:p>
        </w:tc>
      </w:tr>
      <w:tr w:rsidR="00D53274" w:rsidRPr="00D53274" w14:paraId="28EA7B58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76ACEF8C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CHX (Cycloheximide)</w:t>
            </w:r>
          </w:p>
        </w:tc>
        <w:tc>
          <w:tcPr>
            <w:tcW w:w="3241" w:type="dxa"/>
            <w:vAlign w:val="center"/>
          </w:tcPr>
          <w:p w14:paraId="636EB389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</w:rPr>
            </w:pPr>
            <w:r w:rsidRPr="00D53274">
              <w:rPr>
                <w:rFonts w:eastAsia="宋体"/>
                <w:sz w:val="21"/>
                <w:szCs w:val="21"/>
              </w:rPr>
              <w:t xml:space="preserve">Sigma </w:t>
            </w:r>
            <w:r w:rsidRPr="00D53274">
              <w:rPr>
                <w:rFonts w:eastAsia="宋体"/>
                <w:sz w:val="21"/>
                <w:szCs w:val="21"/>
                <w:lang w:eastAsia="zh-Hans"/>
              </w:rPr>
              <w:t>(</w:t>
            </w:r>
            <w:r w:rsidRPr="00D53274">
              <w:rPr>
                <w:rFonts w:eastAsia="宋体"/>
                <w:sz w:val="21"/>
                <w:szCs w:val="21"/>
              </w:rPr>
              <w:t>C7698</w:t>
            </w:r>
            <w:r w:rsidRPr="00D53274">
              <w:rPr>
                <w:rFonts w:eastAsia="宋体"/>
                <w:sz w:val="21"/>
                <w:szCs w:val="21"/>
                <w:lang w:eastAsia="zh-Hans"/>
              </w:rPr>
              <w:t>)</w:t>
            </w:r>
          </w:p>
        </w:tc>
      </w:tr>
      <w:tr w:rsidR="00D53274" w:rsidRPr="00D53274" w14:paraId="05957958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468A9A03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4μ8C</w:t>
            </w:r>
          </w:p>
        </w:tc>
        <w:tc>
          <w:tcPr>
            <w:tcW w:w="3241" w:type="dxa"/>
            <w:vAlign w:val="center"/>
          </w:tcPr>
          <w:p w14:paraId="4E434406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Selleck (S7272)</w:t>
            </w:r>
          </w:p>
        </w:tc>
      </w:tr>
      <w:tr w:rsidR="00D53274" w:rsidRPr="00D53274" w14:paraId="7B05A617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525CCC4E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LPS (Lipopolysaccharide)</w:t>
            </w:r>
          </w:p>
        </w:tc>
        <w:tc>
          <w:tcPr>
            <w:tcW w:w="3241" w:type="dxa"/>
            <w:vAlign w:val="center"/>
          </w:tcPr>
          <w:p w14:paraId="4D16B409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Sigma (L4524)</w:t>
            </w:r>
          </w:p>
        </w:tc>
      </w:tr>
      <w:tr w:rsidR="00D53274" w:rsidRPr="00D53274" w14:paraId="0B0F7772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22C1C4FB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D-Luciferin</w:t>
            </w:r>
          </w:p>
        </w:tc>
        <w:tc>
          <w:tcPr>
            <w:tcW w:w="3241" w:type="dxa"/>
            <w:vAlign w:val="center"/>
          </w:tcPr>
          <w:p w14:paraId="7EAE9823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D53274">
              <w:rPr>
                <w:rFonts w:eastAsia="宋体"/>
                <w:sz w:val="21"/>
                <w:szCs w:val="21"/>
                <w:lang w:eastAsia="zh-Hans"/>
              </w:rPr>
              <w:t>Goldbio</w:t>
            </w:r>
            <w:proofErr w:type="spellEnd"/>
            <w:r w:rsidRPr="00D53274">
              <w:rPr>
                <w:rFonts w:eastAsia="宋体"/>
                <w:sz w:val="21"/>
                <w:szCs w:val="21"/>
                <w:lang w:eastAsia="zh-Hans"/>
              </w:rPr>
              <w:t xml:space="preserve"> (LUCK)</w:t>
            </w:r>
          </w:p>
        </w:tc>
      </w:tr>
      <w:tr w:rsidR="00D53274" w:rsidRPr="00D53274" w14:paraId="1DB62B8B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6B660649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Annexin V-FITC/PI apoptosis kit</w:t>
            </w:r>
          </w:p>
        </w:tc>
        <w:tc>
          <w:tcPr>
            <w:tcW w:w="3241" w:type="dxa"/>
            <w:vAlign w:val="center"/>
          </w:tcPr>
          <w:p w14:paraId="440C0F5D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D53274">
              <w:rPr>
                <w:rFonts w:eastAsia="宋体"/>
                <w:sz w:val="21"/>
                <w:szCs w:val="21"/>
                <w:lang w:eastAsia="zh-Hans"/>
              </w:rPr>
              <w:t>MultiSciences</w:t>
            </w:r>
            <w:proofErr w:type="spellEnd"/>
            <w:r w:rsidRPr="00D53274">
              <w:rPr>
                <w:rFonts w:eastAsia="宋体"/>
                <w:sz w:val="21"/>
                <w:szCs w:val="21"/>
                <w:lang w:eastAsia="zh-Hans"/>
              </w:rPr>
              <w:t xml:space="preserve"> (70-AT101-100)</w:t>
            </w:r>
          </w:p>
        </w:tc>
      </w:tr>
      <w:tr w:rsidR="00D53274" w:rsidRPr="00D53274" w14:paraId="5201FC92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70B13548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DSS (disuccinimidyl suberate)</w:t>
            </w:r>
          </w:p>
        </w:tc>
        <w:tc>
          <w:tcPr>
            <w:tcW w:w="3241" w:type="dxa"/>
            <w:vAlign w:val="center"/>
          </w:tcPr>
          <w:p w14:paraId="5955F76D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D53274">
              <w:rPr>
                <w:rFonts w:eastAsia="宋体"/>
                <w:sz w:val="21"/>
                <w:szCs w:val="21"/>
                <w:lang w:eastAsia="zh-Hans"/>
              </w:rPr>
              <w:t>Thermo</w:t>
            </w:r>
            <w:proofErr w:type="spellEnd"/>
            <w:r w:rsidRPr="00D53274">
              <w:rPr>
                <w:rFonts w:eastAsia="宋体"/>
                <w:sz w:val="21"/>
                <w:szCs w:val="21"/>
                <w:lang w:eastAsia="zh-Hans"/>
              </w:rPr>
              <w:t xml:space="preserve"> (A39267)</w:t>
            </w:r>
          </w:p>
        </w:tc>
      </w:tr>
      <w:tr w:rsidR="00D53274" w:rsidRPr="00D53274" w14:paraId="07D220DC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31433D10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D53274">
              <w:rPr>
                <w:rFonts w:eastAsia="宋体"/>
                <w:sz w:val="21"/>
                <w:szCs w:val="21"/>
                <w:lang w:eastAsia="zh-Hans"/>
              </w:rPr>
              <w:t>CellROX</w:t>
            </w:r>
            <w:proofErr w:type="spellEnd"/>
            <w:r w:rsidRPr="00D53274">
              <w:rPr>
                <w:rFonts w:eastAsia="宋体"/>
                <w:sz w:val="21"/>
                <w:szCs w:val="21"/>
                <w:lang w:eastAsia="zh-Hans"/>
              </w:rPr>
              <w:t xml:space="preserve"> Deep Red Reagent</w:t>
            </w:r>
          </w:p>
        </w:tc>
        <w:tc>
          <w:tcPr>
            <w:tcW w:w="3241" w:type="dxa"/>
            <w:vAlign w:val="center"/>
          </w:tcPr>
          <w:p w14:paraId="7B8A6859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Molecular Probes (C10422)</w:t>
            </w:r>
          </w:p>
        </w:tc>
      </w:tr>
      <w:tr w:rsidR="00D53274" w:rsidRPr="00D53274" w14:paraId="7ED86657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23435B96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Mouse IL-1β ELISA Kit</w:t>
            </w:r>
          </w:p>
        </w:tc>
        <w:tc>
          <w:tcPr>
            <w:tcW w:w="3241" w:type="dxa"/>
            <w:vAlign w:val="center"/>
          </w:tcPr>
          <w:p w14:paraId="6A1D3DCA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D53274">
              <w:rPr>
                <w:rFonts w:eastAsia="宋体"/>
                <w:sz w:val="21"/>
                <w:szCs w:val="21"/>
                <w:lang w:eastAsia="zh-Hans"/>
              </w:rPr>
              <w:t>Neobioscience</w:t>
            </w:r>
            <w:proofErr w:type="spellEnd"/>
            <w:r w:rsidRPr="00D53274">
              <w:rPr>
                <w:rFonts w:eastAsia="宋体"/>
                <w:sz w:val="21"/>
                <w:szCs w:val="21"/>
                <w:lang w:eastAsia="zh-Hans"/>
              </w:rPr>
              <w:t xml:space="preserve"> (EMC001b)</w:t>
            </w:r>
          </w:p>
        </w:tc>
      </w:tr>
      <w:tr w:rsidR="00D53274" w:rsidRPr="00D53274" w14:paraId="29A41E3A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4EDB1064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Mouse TNF-α ELISA Kit</w:t>
            </w:r>
          </w:p>
        </w:tc>
        <w:tc>
          <w:tcPr>
            <w:tcW w:w="3241" w:type="dxa"/>
            <w:vAlign w:val="center"/>
          </w:tcPr>
          <w:p w14:paraId="45109EAD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D53274">
              <w:rPr>
                <w:rFonts w:eastAsia="宋体"/>
                <w:sz w:val="21"/>
                <w:szCs w:val="21"/>
                <w:lang w:eastAsia="zh-Hans"/>
              </w:rPr>
              <w:t>Neobioscience</w:t>
            </w:r>
            <w:proofErr w:type="spellEnd"/>
            <w:r w:rsidRPr="00D53274">
              <w:rPr>
                <w:rFonts w:eastAsia="宋体"/>
                <w:sz w:val="21"/>
                <w:szCs w:val="21"/>
                <w:lang w:eastAsia="zh-Hans"/>
              </w:rPr>
              <w:t xml:space="preserve"> (EMC102a)</w:t>
            </w:r>
          </w:p>
        </w:tc>
      </w:tr>
      <w:tr w:rsidR="00D53274" w:rsidRPr="00D53274" w14:paraId="01D323E8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18286692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Mouse IFN-γ ELISA Kit</w:t>
            </w:r>
          </w:p>
        </w:tc>
        <w:tc>
          <w:tcPr>
            <w:tcW w:w="3241" w:type="dxa"/>
            <w:vAlign w:val="center"/>
          </w:tcPr>
          <w:p w14:paraId="60F3BE29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D53274">
              <w:rPr>
                <w:rFonts w:eastAsia="宋体"/>
                <w:sz w:val="21"/>
                <w:szCs w:val="21"/>
                <w:lang w:eastAsia="zh-Hans"/>
              </w:rPr>
              <w:t>Neobioscience</w:t>
            </w:r>
            <w:proofErr w:type="spellEnd"/>
            <w:r w:rsidRPr="00D53274">
              <w:rPr>
                <w:rFonts w:eastAsia="宋体"/>
                <w:sz w:val="21"/>
                <w:szCs w:val="21"/>
                <w:lang w:eastAsia="zh-Hans"/>
              </w:rPr>
              <w:t xml:space="preserve"> (EMC101g)</w:t>
            </w:r>
          </w:p>
        </w:tc>
      </w:tr>
      <w:tr w:rsidR="00D53274" w:rsidRPr="00D53274" w14:paraId="4DF59EA0" w14:textId="77777777" w:rsidTr="00623A92">
        <w:trPr>
          <w:trHeight w:val="283"/>
        </w:trPr>
        <w:tc>
          <w:tcPr>
            <w:tcW w:w="5011" w:type="dxa"/>
            <w:vAlign w:val="center"/>
          </w:tcPr>
          <w:p w14:paraId="1C153C2C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Mouse IL-6 ELISA Kit</w:t>
            </w:r>
          </w:p>
        </w:tc>
        <w:tc>
          <w:tcPr>
            <w:tcW w:w="3241" w:type="dxa"/>
            <w:vAlign w:val="center"/>
          </w:tcPr>
          <w:p w14:paraId="75B22300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proofErr w:type="spellStart"/>
            <w:r w:rsidRPr="00D53274">
              <w:rPr>
                <w:rFonts w:eastAsia="宋体"/>
                <w:sz w:val="21"/>
                <w:szCs w:val="21"/>
                <w:lang w:eastAsia="zh-Hans"/>
              </w:rPr>
              <w:t>Neobioscience</w:t>
            </w:r>
            <w:proofErr w:type="spellEnd"/>
            <w:r w:rsidRPr="00D53274">
              <w:rPr>
                <w:rFonts w:eastAsia="宋体"/>
                <w:sz w:val="21"/>
                <w:szCs w:val="21"/>
                <w:lang w:eastAsia="zh-Hans"/>
              </w:rPr>
              <w:t xml:space="preserve"> (EMC004)</w:t>
            </w:r>
          </w:p>
        </w:tc>
      </w:tr>
      <w:tr w:rsidR="00D53274" w:rsidRPr="00D53274" w14:paraId="777616FF" w14:textId="77777777" w:rsidTr="00623A92">
        <w:trPr>
          <w:trHeight w:val="283"/>
        </w:trPr>
        <w:tc>
          <w:tcPr>
            <w:tcW w:w="5011" w:type="dxa"/>
            <w:tcBorders>
              <w:bottom w:val="single" w:sz="4" w:space="0" w:color="auto"/>
            </w:tcBorders>
            <w:vAlign w:val="center"/>
          </w:tcPr>
          <w:p w14:paraId="62D3420E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Evans blue dye</w:t>
            </w:r>
          </w:p>
        </w:tc>
        <w:tc>
          <w:tcPr>
            <w:tcW w:w="3241" w:type="dxa"/>
            <w:tcBorders>
              <w:bottom w:val="single" w:sz="4" w:space="0" w:color="auto"/>
            </w:tcBorders>
            <w:vAlign w:val="center"/>
          </w:tcPr>
          <w:p w14:paraId="5D99FC6F" w14:textId="77777777" w:rsidR="00D53274" w:rsidRPr="00D53274" w:rsidRDefault="00D53274" w:rsidP="00623A92">
            <w:pPr>
              <w:pStyle w:val="TableParagraph"/>
              <w:spacing w:before="147" w:line="360" w:lineRule="auto"/>
              <w:rPr>
                <w:rFonts w:eastAsia="宋体"/>
                <w:sz w:val="21"/>
                <w:szCs w:val="21"/>
                <w:lang w:eastAsia="zh-Hans"/>
              </w:rPr>
            </w:pPr>
            <w:r w:rsidRPr="00D53274">
              <w:rPr>
                <w:rFonts w:eastAsia="宋体"/>
                <w:sz w:val="21"/>
                <w:szCs w:val="21"/>
                <w:lang w:eastAsia="zh-Hans"/>
              </w:rPr>
              <w:t>Sigma (E2129)</w:t>
            </w:r>
          </w:p>
        </w:tc>
      </w:tr>
    </w:tbl>
    <w:p w14:paraId="085D2B54" w14:textId="77777777" w:rsidR="00D53274" w:rsidRPr="00D53274" w:rsidRDefault="00D53274" w:rsidP="00D53274"/>
    <w:p w14:paraId="39E27A19" w14:textId="77777777" w:rsidR="0007311A" w:rsidRPr="00D53274" w:rsidRDefault="0007311A">
      <w:pPr>
        <w:spacing w:line="480" w:lineRule="auto"/>
        <w:rPr>
          <w:rFonts w:ascii="Times New Roman" w:hAnsi="Times New Roman" w:cs="Times New Roman"/>
        </w:rPr>
      </w:pPr>
    </w:p>
    <w:sectPr w:rsidR="0007311A" w:rsidRPr="00D532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5DA8E" w14:textId="77777777" w:rsidR="00274B3E" w:rsidRDefault="00274B3E" w:rsidP="007706D9">
      <w:r>
        <w:separator/>
      </w:r>
    </w:p>
  </w:endnote>
  <w:endnote w:type="continuationSeparator" w:id="0">
    <w:p w14:paraId="4866AEEC" w14:textId="77777777" w:rsidR="00274B3E" w:rsidRDefault="00274B3E" w:rsidP="00770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3711D" w14:textId="77777777" w:rsidR="00274B3E" w:rsidRDefault="00274B3E" w:rsidP="007706D9">
      <w:r>
        <w:separator/>
      </w:r>
    </w:p>
  </w:footnote>
  <w:footnote w:type="continuationSeparator" w:id="0">
    <w:p w14:paraId="11BD179B" w14:textId="77777777" w:rsidR="00274B3E" w:rsidRDefault="00274B3E" w:rsidP="00770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FDDCAA6"/>
    <w:multiLevelType w:val="singleLevel"/>
    <w:tmpl w:val="8FDDCAA6"/>
    <w:lvl w:ilvl="0">
      <w:start w:val="1"/>
      <w:numFmt w:val="upperLetter"/>
      <w:suff w:val="nothing"/>
      <w:lvlText w:val="(%1-"/>
      <w:lvlJc w:val="left"/>
      <w:rPr>
        <w:rFonts w:hint="default"/>
        <w:b w:val="0"/>
        <w:bCs w:val="0"/>
      </w:rPr>
    </w:lvl>
  </w:abstractNum>
  <w:abstractNum w:abstractNumId="1" w15:restartNumberingAfterBreak="0">
    <w:nsid w:val="F3F67413"/>
    <w:multiLevelType w:val="singleLevel"/>
    <w:tmpl w:val="F3F67413"/>
    <w:lvl w:ilvl="0">
      <w:start w:val="1"/>
      <w:numFmt w:val="upperLetter"/>
      <w:suff w:val="space"/>
      <w:lvlText w:val="(%1)"/>
      <w:lvlJc w:val="left"/>
    </w:lvl>
  </w:abstractNum>
  <w:abstractNum w:abstractNumId="2" w15:restartNumberingAfterBreak="0">
    <w:nsid w:val="61D15DE4"/>
    <w:multiLevelType w:val="singleLevel"/>
    <w:tmpl w:val="61D15DE4"/>
    <w:lvl w:ilvl="0">
      <w:start w:val="1"/>
      <w:numFmt w:val="upperLetter"/>
      <w:suff w:val="space"/>
      <w:lvlText w:val="(%1)"/>
      <w:lvlJc w:val="left"/>
    </w:lvl>
  </w:abstractNum>
  <w:num w:numId="1" w16cid:durableId="1344287244">
    <w:abstractNumId w:val="1"/>
  </w:num>
  <w:num w:numId="2" w16cid:durableId="1405026413">
    <w:abstractNumId w:val="0"/>
  </w:num>
  <w:num w:numId="3" w16cid:durableId="13493291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7BFB2F2"/>
    <w:rsid w:val="37BFB2F2"/>
    <w:rsid w:val="89F7CED7"/>
    <w:rsid w:val="8BF133E7"/>
    <w:rsid w:val="8FF7A92C"/>
    <w:rsid w:val="9AEFB69F"/>
    <w:rsid w:val="9AFF426F"/>
    <w:rsid w:val="9BDA58DF"/>
    <w:rsid w:val="9FCD80C3"/>
    <w:rsid w:val="A7FF69E2"/>
    <w:rsid w:val="ADEC65B6"/>
    <w:rsid w:val="AF77CBD7"/>
    <w:rsid w:val="AF9BE21C"/>
    <w:rsid w:val="AFBF10E7"/>
    <w:rsid w:val="B37B2DD0"/>
    <w:rsid w:val="B4FF7794"/>
    <w:rsid w:val="B76D0C59"/>
    <w:rsid w:val="B7BF38BF"/>
    <w:rsid w:val="B7FEAE85"/>
    <w:rsid w:val="BBAF5524"/>
    <w:rsid w:val="BBDF788D"/>
    <w:rsid w:val="BBF78148"/>
    <w:rsid w:val="BBF7B961"/>
    <w:rsid w:val="BD7FCCC9"/>
    <w:rsid w:val="BDBFC4E9"/>
    <w:rsid w:val="BDDB4D96"/>
    <w:rsid w:val="BDEDBAB4"/>
    <w:rsid w:val="BE54596F"/>
    <w:rsid w:val="BE7E134B"/>
    <w:rsid w:val="BE7F2BE8"/>
    <w:rsid w:val="BEF7EEFB"/>
    <w:rsid w:val="BF99F3BF"/>
    <w:rsid w:val="BF9BA852"/>
    <w:rsid w:val="BFCECCAD"/>
    <w:rsid w:val="BFF31E17"/>
    <w:rsid w:val="BFFF11E4"/>
    <w:rsid w:val="C32BE3A2"/>
    <w:rsid w:val="C5FF8A83"/>
    <w:rsid w:val="C79FA2E2"/>
    <w:rsid w:val="C7BF1C14"/>
    <w:rsid w:val="C9BE3CE3"/>
    <w:rsid w:val="CBFFE939"/>
    <w:rsid w:val="CDEE9EF8"/>
    <w:rsid w:val="CFFF064C"/>
    <w:rsid w:val="D6ADAF54"/>
    <w:rsid w:val="D6F410B3"/>
    <w:rsid w:val="D76FAF8B"/>
    <w:rsid w:val="D7BE3D64"/>
    <w:rsid w:val="D7F3AEF6"/>
    <w:rsid w:val="D7F7D672"/>
    <w:rsid w:val="D7FF2F14"/>
    <w:rsid w:val="DBDF98EC"/>
    <w:rsid w:val="DBFCEF68"/>
    <w:rsid w:val="DDBF9D99"/>
    <w:rsid w:val="DDFB0238"/>
    <w:rsid w:val="DEF7A448"/>
    <w:rsid w:val="DEFB97EB"/>
    <w:rsid w:val="DEFC0CFD"/>
    <w:rsid w:val="DF7F3D04"/>
    <w:rsid w:val="DF9F9831"/>
    <w:rsid w:val="DFDFFB98"/>
    <w:rsid w:val="DFEF064D"/>
    <w:rsid w:val="E1BF3B28"/>
    <w:rsid w:val="E2FEC3A1"/>
    <w:rsid w:val="E37F9C2F"/>
    <w:rsid w:val="E3ED51EE"/>
    <w:rsid w:val="E6FFA05B"/>
    <w:rsid w:val="E7173BE3"/>
    <w:rsid w:val="E7F91E20"/>
    <w:rsid w:val="EB8F6979"/>
    <w:rsid w:val="EBBD202B"/>
    <w:rsid w:val="EBCFC4E4"/>
    <w:rsid w:val="EFF7CE3F"/>
    <w:rsid w:val="F17D05B1"/>
    <w:rsid w:val="F1F567EC"/>
    <w:rsid w:val="F375DCB0"/>
    <w:rsid w:val="F3D439D4"/>
    <w:rsid w:val="F4FE3034"/>
    <w:rsid w:val="F5978BAF"/>
    <w:rsid w:val="F5FF2917"/>
    <w:rsid w:val="F5FFDD0A"/>
    <w:rsid w:val="F62B8BDF"/>
    <w:rsid w:val="F6B9A98B"/>
    <w:rsid w:val="F6DBDA7E"/>
    <w:rsid w:val="F6EFCC73"/>
    <w:rsid w:val="F76FA57A"/>
    <w:rsid w:val="F7FFE5D8"/>
    <w:rsid w:val="F8ED5E25"/>
    <w:rsid w:val="F8F346F5"/>
    <w:rsid w:val="F95337A6"/>
    <w:rsid w:val="F96E0B8E"/>
    <w:rsid w:val="F9F79803"/>
    <w:rsid w:val="FB6F535C"/>
    <w:rsid w:val="FBBD8A07"/>
    <w:rsid w:val="FBFF3670"/>
    <w:rsid w:val="FCB23D73"/>
    <w:rsid w:val="FCED6B06"/>
    <w:rsid w:val="FCFF90CA"/>
    <w:rsid w:val="FD1D9BDF"/>
    <w:rsid w:val="FD329EF9"/>
    <w:rsid w:val="FD7F8334"/>
    <w:rsid w:val="FD8F50DD"/>
    <w:rsid w:val="FDBF97A9"/>
    <w:rsid w:val="FDE70137"/>
    <w:rsid w:val="FDF59C37"/>
    <w:rsid w:val="FDF5C894"/>
    <w:rsid w:val="FE93B390"/>
    <w:rsid w:val="FEAF3C0E"/>
    <w:rsid w:val="FECFEE0D"/>
    <w:rsid w:val="FED93F9B"/>
    <w:rsid w:val="FEDE3E05"/>
    <w:rsid w:val="FEFF6071"/>
    <w:rsid w:val="FF267E72"/>
    <w:rsid w:val="FF375E02"/>
    <w:rsid w:val="FF6DB646"/>
    <w:rsid w:val="FF77D768"/>
    <w:rsid w:val="FF7D3C19"/>
    <w:rsid w:val="FF7D9083"/>
    <w:rsid w:val="FF7FC227"/>
    <w:rsid w:val="FFB7E84C"/>
    <w:rsid w:val="FFBD09DA"/>
    <w:rsid w:val="FFBD0E39"/>
    <w:rsid w:val="FFBF1943"/>
    <w:rsid w:val="FFBF6120"/>
    <w:rsid w:val="FFDF4D50"/>
    <w:rsid w:val="FFE7B672"/>
    <w:rsid w:val="FFED79E9"/>
    <w:rsid w:val="FFF5D2C6"/>
    <w:rsid w:val="FFF7B026"/>
    <w:rsid w:val="FFFDC5A5"/>
    <w:rsid w:val="FFFF2BE5"/>
    <w:rsid w:val="FFFF4BF8"/>
    <w:rsid w:val="FFFF5980"/>
    <w:rsid w:val="FFFF647F"/>
    <w:rsid w:val="0007311A"/>
    <w:rsid w:val="00075DD9"/>
    <w:rsid w:val="000D2005"/>
    <w:rsid w:val="000F0DBE"/>
    <w:rsid w:val="000F1E1E"/>
    <w:rsid w:val="00116532"/>
    <w:rsid w:val="00117D0C"/>
    <w:rsid w:val="00173483"/>
    <w:rsid w:val="001878BE"/>
    <w:rsid w:val="001C2D9F"/>
    <w:rsid w:val="001D284F"/>
    <w:rsid w:val="00205C0A"/>
    <w:rsid w:val="002153EC"/>
    <w:rsid w:val="00216FB6"/>
    <w:rsid w:val="00243D12"/>
    <w:rsid w:val="00274B3E"/>
    <w:rsid w:val="002A4299"/>
    <w:rsid w:val="002D62E1"/>
    <w:rsid w:val="002F09A8"/>
    <w:rsid w:val="00346150"/>
    <w:rsid w:val="00392515"/>
    <w:rsid w:val="003D210C"/>
    <w:rsid w:val="00414B35"/>
    <w:rsid w:val="00491513"/>
    <w:rsid w:val="004D333A"/>
    <w:rsid w:val="0050496A"/>
    <w:rsid w:val="005303B1"/>
    <w:rsid w:val="00572912"/>
    <w:rsid w:val="00580D84"/>
    <w:rsid w:val="00581C36"/>
    <w:rsid w:val="0059788D"/>
    <w:rsid w:val="005B08AF"/>
    <w:rsid w:val="00600404"/>
    <w:rsid w:val="00606AED"/>
    <w:rsid w:val="00614A15"/>
    <w:rsid w:val="00633F0A"/>
    <w:rsid w:val="006378F2"/>
    <w:rsid w:val="006B69D5"/>
    <w:rsid w:val="006C34FA"/>
    <w:rsid w:val="006E0E65"/>
    <w:rsid w:val="00707878"/>
    <w:rsid w:val="0071118A"/>
    <w:rsid w:val="00732481"/>
    <w:rsid w:val="007706D9"/>
    <w:rsid w:val="007E3785"/>
    <w:rsid w:val="00811505"/>
    <w:rsid w:val="008118E0"/>
    <w:rsid w:val="008736F1"/>
    <w:rsid w:val="008B2268"/>
    <w:rsid w:val="008B25F5"/>
    <w:rsid w:val="008E48CB"/>
    <w:rsid w:val="008E5168"/>
    <w:rsid w:val="0091409E"/>
    <w:rsid w:val="00915672"/>
    <w:rsid w:val="009312F0"/>
    <w:rsid w:val="009B7DFD"/>
    <w:rsid w:val="009D1376"/>
    <w:rsid w:val="009E4EE4"/>
    <w:rsid w:val="009F6312"/>
    <w:rsid w:val="00A34021"/>
    <w:rsid w:val="00A73D73"/>
    <w:rsid w:val="00A77464"/>
    <w:rsid w:val="00A95158"/>
    <w:rsid w:val="00AB5F2D"/>
    <w:rsid w:val="00AE3EF3"/>
    <w:rsid w:val="00B03DED"/>
    <w:rsid w:val="00B05D19"/>
    <w:rsid w:val="00B946A3"/>
    <w:rsid w:val="00BA59A4"/>
    <w:rsid w:val="00BB31A0"/>
    <w:rsid w:val="00BD68C8"/>
    <w:rsid w:val="00C64AAE"/>
    <w:rsid w:val="00C9342B"/>
    <w:rsid w:val="00C96EDF"/>
    <w:rsid w:val="00D22E6D"/>
    <w:rsid w:val="00D256D4"/>
    <w:rsid w:val="00D269CC"/>
    <w:rsid w:val="00D43F6C"/>
    <w:rsid w:val="00D53274"/>
    <w:rsid w:val="00DA1D8E"/>
    <w:rsid w:val="00DB2AC4"/>
    <w:rsid w:val="00DC03EC"/>
    <w:rsid w:val="00DC170A"/>
    <w:rsid w:val="00E13AE0"/>
    <w:rsid w:val="00E53616"/>
    <w:rsid w:val="00EB2BE6"/>
    <w:rsid w:val="00EC6EA9"/>
    <w:rsid w:val="00EC7743"/>
    <w:rsid w:val="00EF2364"/>
    <w:rsid w:val="00F54C28"/>
    <w:rsid w:val="00F6330E"/>
    <w:rsid w:val="00F709A8"/>
    <w:rsid w:val="00F717AD"/>
    <w:rsid w:val="00FF6CF7"/>
    <w:rsid w:val="0F65F658"/>
    <w:rsid w:val="0FFBD77C"/>
    <w:rsid w:val="16FE38A2"/>
    <w:rsid w:val="17F5FD9C"/>
    <w:rsid w:val="19C72D8B"/>
    <w:rsid w:val="1BD61E67"/>
    <w:rsid w:val="1DDB35E0"/>
    <w:rsid w:val="1EF31400"/>
    <w:rsid w:val="1EF59999"/>
    <w:rsid w:val="1EF5E4A5"/>
    <w:rsid w:val="1F6F1B38"/>
    <w:rsid w:val="1FDD33CA"/>
    <w:rsid w:val="25FF5E9B"/>
    <w:rsid w:val="2BF93C98"/>
    <w:rsid w:val="2FF92BA4"/>
    <w:rsid w:val="2FFCF9C5"/>
    <w:rsid w:val="32F2093F"/>
    <w:rsid w:val="355DA951"/>
    <w:rsid w:val="36DBAEA6"/>
    <w:rsid w:val="37BFB2F2"/>
    <w:rsid w:val="37FF14BB"/>
    <w:rsid w:val="37FF83C1"/>
    <w:rsid w:val="3ADED8B0"/>
    <w:rsid w:val="3B7F4B1C"/>
    <w:rsid w:val="3BB720E3"/>
    <w:rsid w:val="3CF70366"/>
    <w:rsid w:val="3DFE6200"/>
    <w:rsid w:val="3DFFC225"/>
    <w:rsid w:val="3E3FE274"/>
    <w:rsid w:val="3E67A060"/>
    <w:rsid w:val="3E9E6DCA"/>
    <w:rsid w:val="3EAD8407"/>
    <w:rsid w:val="3EDBF74A"/>
    <w:rsid w:val="3F2FFC41"/>
    <w:rsid w:val="3F71706D"/>
    <w:rsid w:val="3F7A78BE"/>
    <w:rsid w:val="3FA7DAF9"/>
    <w:rsid w:val="3FB6C6F5"/>
    <w:rsid w:val="3FDDC466"/>
    <w:rsid w:val="3FF18E29"/>
    <w:rsid w:val="3FFE5065"/>
    <w:rsid w:val="3FFF5617"/>
    <w:rsid w:val="44F3DFD8"/>
    <w:rsid w:val="47C7676C"/>
    <w:rsid w:val="47EA77AE"/>
    <w:rsid w:val="4AF39921"/>
    <w:rsid w:val="4BB52A02"/>
    <w:rsid w:val="4CFD4CA2"/>
    <w:rsid w:val="4DBF0734"/>
    <w:rsid w:val="4F67AB0A"/>
    <w:rsid w:val="4F7E0D8B"/>
    <w:rsid w:val="4FDEC3D9"/>
    <w:rsid w:val="5177371D"/>
    <w:rsid w:val="527E7464"/>
    <w:rsid w:val="52DB4A27"/>
    <w:rsid w:val="553E639B"/>
    <w:rsid w:val="57B68847"/>
    <w:rsid w:val="57D61CF5"/>
    <w:rsid w:val="57FF1CD9"/>
    <w:rsid w:val="57FF387E"/>
    <w:rsid w:val="59EFB5F2"/>
    <w:rsid w:val="5ADCDB1D"/>
    <w:rsid w:val="5BAF284F"/>
    <w:rsid w:val="5D1FDD70"/>
    <w:rsid w:val="5DBEBFE4"/>
    <w:rsid w:val="5DFF1D67"/>
    <w:rsid w:val="5F358AB4"/>
    <w:rsid w:val="5F96FC65"/>
    <w:rsid w:val="5F9FD358"/>
    <w:rsid w:val="5FF71457"/>
    <w:rsid w:val="5FF75FE3"/>
    <w:rsid w:val="5FF830EE"/>
    <w:rsid w:val="5FFB6F32"/>
    <w:rsid w:val="5FFE8D3A"/>
    <w:rsid w:val="5FFF611B"/>
    <w:rsid w:val="627E8EAE"/>
    <w:rsid w:val="63AB27F1"/>
    <w:rsid w:val="65FC39EA"/>
    <w:rsid w:val="66BB2507"/>
    <w:rsid w:val="66FFEB9E"/>
    <w:rsid w:val="67EDC63D"/>
    <w:rsid w:val="68FA004B"/>
    <w:rsid w:val="6A3B13ED"/>
    <w:rsid w:val="6A6DB768"/>
    <w:rsid w:val="6BCBD077"/>
    <w:rsid w:val="6BF1B6A5"/>
    <w:rsid w:val="6D2FFC0B"/>
    <w:rsid w:val="6D5B5B6F"/>
    <w:rsid w:val="6E9A6F36"/>
    <w:rsid w:val="6EAE05BA"/>
    <w:rsid w:val="6F1F63F7"/>
    <w:rsid w:val="6F9B17A9"/>
    <w:rsid w:val="6FBF48B9"/>
    <w:rsid w:val="6FCFE12C"/>
    <w:rsid w:val="6FF9CBAE"/>
    <w:rsid w:val="6FFB079E"/>
    <w:rsid w:val="6FFFFCF4"/>
    <w:rsid w:val="71F6FBCD"/>
    <w:rsid w:val="737FCA7F"/>
    <w:rsid w:val="73CB1F33"/>
    <w:rsid w:val="73CFED8E"/>
    <w:rsid w:val="73DE7F18"/>
    <w:rsid w:val="73DEF263"/>
    <w:rsid w:val="73EC3FE7"/>
    <w:rsid w:val="73F745A8"/>
    <w:rsid w:val="73FD23B1"/>
    <w:rsid w:val="73FFF325"/>
    <w:rsid w:val="753F3933"/>
    <w:rsid w:val="75677FAC"/>
    <w:rsid w:val="75EC3A05"/>
    <w:rsid w:val="75F5C6F6"/>
    <w:rsid w:val="75FE29A9"/>
    <w:rsid w:val="767B1BC8"/>
    <w:rsid w:val="76EF38A9"/>
    <w:rsid w:val="76FF1A82"/>
    <w:rsid w:val="77768857"/>
    <w:rsid w:val="777F35D9"/>
    <w:rsid w:val="777FA5F7"/>
    <w:rsid w:val="794F2D16"/>
    <w:rsid w:val="796F7B42"/>
    <w:rsid w:val="7AFF6456"/>
    <w:rsid w:val="7BF3A812"/>
    <w:rsid w:val="7C3D304D"/>
    <w:rsid w:val="7CBE89AB"/>
    <w:rsid w:val="7CF11292"/>
    <w:rsid w:val="7CF27F63"/>
    <w:rsid w:val="7CFDF058"/>
    <w:rsid w:val="7D3F7900"/>
    <w:rsid w:val="7D5F0AE9"/>
    <w:rsid w:val="7DB51157"/>
    <w:rsid w:val="7DBE6364"/>
    <w:rsid w:val="7DCD046F"/>
    <w:rsid w:val="7DDB8652"/>
    <w:rsid w:val="7DF43C09"/>
    <w:rsid w:val="7DFAD12A"/>
    <w:rsid w:val="7DFF30A8"/>
    <w:rsid w:val="7DFFCE42"/>
    <w:rsid w:val="7DFFE16F"/>
    <w:rsid w:val="7E7D41CE"/>
    <w:rsid w:val="7ED3729B"/>
    <w:rsid w:val="7EDB27A0"/>
    <w:rsid w:val="7EFA47D6"/>
    <w:rsid w:val="7EFDA43C"/>
    <w:rsid w:val="7EFE51F4"/>
    <w:rsid w:val="7F3F9574"/>
    <w:rsid w:val="7F45E35B"/>
    <w:rsid w:val="7F4D9135"/>
    <w:rsid w:val="7F5E0173"/>
    <w:rsid w:val="7F7630CB"/>
    <w:rsid w:val="7F7D7389"/>
    <w:rsid w:val="7F7FA849"/>
    <w:rsid w:val="7F9E5016"/>
    <w:rsid w:val="7FC3FBC4"/>
    <w:rsid w:val="7FC94862"/>
    <w:rsid w:val="7FCEEF5B"/>
    <w:rsid w:val="7FCF0808"/>
    <w:rsid w:val="7FCF3B49"/>
    <w:rsid w:val="7FDD4647"/>
    <w:rsid w:val="7FDF1291"/>
    <w:rsid w:val="7FDFEB55"/>
    <w:rsid w:val="7FE35A9E"/>
    <w:rsid w:val="7FFBC901"/>
    <w:rsid w:val="7FFC8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4763E9"/>
  <w15:docId w15:val="{02010E58-B1A2-4A8E-BBA9-6AD5B86E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TableParagraph">
    <w:name w:val="Table Paragraph"/>
    <w:basedOn w:val="a"/>
    <w:uiPriority w:val="1"/>
    <w:qFormat/>
    <w:pPr>
      <w:autoSpaceDE w:val="0"/>
      <w:autoSpaceDN w:val="0"/>
      <w:jc w:val="left"/>
    </w:pPr>
    <w:rPr>
      <w:rFonts w:ascii="Times New Roman" w:eastAsia="Times New Roman" w:hAnsi="Times New Roman" w:cs="Times New Roman"/>
      <w:kern w:val="0"/>
      <w:sz w:val="22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17</Pages>
  <Words>1434</Words>
  <Characters>8178</Characters>
  <Application>Microsoft Office Word</Application>
  <DocSecurity>0</DocSecurity>
  <Lines>68</Lines>
  <Paragraphs>19</Paragraphs>
  <ScaleCrop>false</ScaleCrop>
  <Company/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wanghongmiao</dc:creator>
  <cp:lastModifiedBy>HEP</cp:lastModifiedBy>
  <cp:revision>3</cp:revision>
  <dcterms:created xsi:type="dcterms:W3CDTF">2022-11-01T02:03:00Z</dcterms:created>
  <dcterms:modified xsi:type="dcterms:W3CDTF">2022-11-01T02:12:00Z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E2101995052DA614AF31B4627555CF8D</vt:lpwstr>
  </property>
</Properties>
</file>