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E1D6D" w14:textId="00E6ED8A" w:rsidR="009139D5" w:rsidRPr="003A6FFF" w:rsidRDefault="009139D5" w:rsidP="009139D5">
      <w:pPr>
        <w:snapToGrid w:val="0"/>
        <w:spacing w:line="360" w:lineRule="auto"/>
        <w:jc w:val="both"/>
        <w:rPr>
          <w:b/>
          <w:bCs/>
          <w:color w:val="000000" w:themeColor="text1"/>
        </w:rPr>
      </w:pPr>
      <w:r w:rsidRPr="003A6FFF">
        <w:rPr>
          <w:b/>
          <w:bCs/>
          <w:color w:val="000000" w:themeColor="text1"/>
        </w:rPr>
        <w:t>Human iPSC-</w:t>
      </w:r>
      <w:r w:rsidR="00801BE2" w:rsidRPr="003A6FFF">
        <w:rPr>
          <w:b/>
          <w:bCs/>
          <w:color w:val="000000" w:themeColor="text1"/>
        </w:rPr>
        <w:t>derived self-assembled cardiac organoids for evaluating drug developmental cardiotoxicity</w:t>
      </w:r>
    </w:p>
    <w:p w14:paraId="10EBCB66" w14:textId="77777777" w:rsidR="009139D5" w:rsidRPr="003A6FFF" w:rsidRDefault="009139D5" w:rsidP="009139D5">
      <w:pPr>
        <w:snapToGrid w:val="0"/>
        <w:spacing w:line="360" w:lineRule="auto"/>
        <w:jc w:val="both"/>
        <w:rPr>
          <w:rFonts w:eastAsiaTheme="majorEastAsia"/>
          <w:color w:val="000000" w:themeColor="text1"/>
        </w:rPr>
      </w:pPr>
    </w:p>
    <w:p w14:paraId="40E6B1A4" w14:textId="77777777" w:rsidR="009139D5" w:rsidRPr="003A6FFF" w:rsidRDefault="009139D5" w:rsidP="009139D5">
      <w:pPr>
        <w:snapToGrid w:val="0"/>
        <w:spacing w:line="360" w:lineRule="auto"/>
        <w:jc w:val="both"/>
        <w:rPr>
          <w:rFonts w:eastAsiaTheme="majorEastAsia"/>
          <w:color w:val="000000" w:themeColor="text1"/>
        </w:rPr>
      </w:pPr>
      <w:r w:rsidRPr="003A6FFF">
        <w:rPr>
          <w:rFonts w:eastAsiaTheme="majorEastAsia"/>
          <w:color w:val="000000" w:themeColor="text1"/>
        </w:rPr>
        <w:t>Yi Xiao</w:t>
      </w:r>
      <w:r w:rsidRPr="003A6FFF">
        <w:rPr>
          <w:rFonts w:eastAsiaTheme="majorEastAsia"/>
          <w:color w:val="000000" w:themeColor="text1"/>
          <w:vertAlign w:val="superscript"/>
        </w:rPr>
        <w:t>1,2</w:t>
      </w:r>
      <w:r w:rsidRPr="003A6FFF">
        <w:rPr>
          <w:rFonts w:eastAsiaTheme="majorEastAsia"/>
          <w:color w:val="000000" w:themeColor="text1"/>
        </w:rPr>
        <w:t>, Pengfei Xu</w:t>
      </w:r>
      <w:r w:rsidRPr="003A6FFF">
        <w:rPr>
          <w:rFonts w:eastAsiaTheme="majorEastAsia"/>
          <w:color w:val="000000" w:themeColor="text1"/>
          <w:vertAlign w:val="superscript"/>
        </w:rPr>
        <w:t>1,2,3</w:t>
      </w:r>
      <w:r w:rsidRPr="003A6FFF">
        <w:rPr>
          <w:rFonts w:eastAsiaTheme="majorEastAsia"/>
          <w:color w:val="000000" w:themeColor="text1"/>
        </w:rPr>
        <w:t xml:space="preserve">, </w:t>
      </w:r>
      <w:proofErr w:type="spellStart"/>
      <w:r w:rsidRPr="003A6FFF">
        <w:rPr>
          <w:rFonts w:eastAsiaTheme="majorEastAsia"/>
          <w:color w:val="000000" w:themeColor="text1"/>
        </w:rPr>
        <w:t>Jinmiao</w:t>
      </w:r>
      <w:proofErr w:type="spellEnd"/>
      <w:r w:rsidRPr="003A6FFF">
        <w:rPr>
          <w:rFonts w:eastAsiaTheme="majorEastAsia"/>
          <w:color w:val="000000" w:themeColor="text1"/>
        </w:rPr>
        <w:t xml:space="preserve"> Bi</w:t>
      </w:r>
      <w:r w:rsidRPr="003A6FFF">
        <w:rPr>
          <w:rFonts w:eastAsiaTheme="majorEastAsia"/>
          <w:color w:val="000000" w:themeColor="text1"/>
          <w:vertAlign w:val="superscript"/>
        </w:rPr>
        <w:t>1,2,3</w:t>
      </w:r>
      <w:r w:rsidRPr="003A6FFF">
        <w:rPr>
          <w:rFonts w:eastAsiaTheme="majorEastAsia"/>
          <w:color w:val="000000" w:themeColor="text1"/>
        </w:rPr>
        <w:t>, Moshi Song</w:t>
      </w:r>
      <w:r w:rsidRPr="003A6FFF">
        <w:rPr>
          <w:rFonts w:eastAsiaTheme="majorEastAsia"/>
          <w:color w:val="000000" w:themeColor="text1"/>
          <w:vertAlign w:val="superscript"/>
        </w:rPr>
        <w:t>1,2,3,</w:t>
      </w:r>
      <w:r>
        <w:rPr>
          <w:rFonts w:eastAsiaTheme="majorEastAsia"/>
          <w:color w:val="000000" w:themeColor="text1"/>
          <w:vertAlign w:val="superscript"/>
        </w:rPr>
        <w:t>*</w:t>
      </w:r>
    </w:p>
    <w:p w14:paraId="6D39B326" w14:textId="77777777" w:rsidR="009139D5" w:rsidRPr="003A6FFF" w:rsidRDefault="009139D5" w:rsidP="009139D5">
      <w:pPr>
        <w:snapToGrid w:val="0"/>
        <w:spacing w:line="360" w:lineRule="auto"/>
        <w:jc w:val="both"/>
        <w:rPr>
          <w:rFonts w:eastAsiaTheme="majorEastAsia"/>
          <w:color w:val="000000" w:themeColor="text1"/>
        </w:rPr>
      </w:pPr>
    </w:p>
    <w:p w14:paraId="599A9916" w14:textId="77777777" w:rsidR="009139D5" w:rsidRPr="003A6FFF" w:rsidRDefault="009139D5" w:rsidP="009139D5">
      <w:pPr>
        <w:snapToGrid w:val="0"/>
        <w:spacing w:line="360" w:lineRule="auto"/>
        <w:jc w:val="both"/>
        <w:rPr>
          <w:rFonts w:eastAsiaTheme="majorEastAsia"/>
          <w:color w:val="000000" w:themeColor="text1"/>
        </w:rPr>
      </w:pPr>
      <w:r w:rsidRPr="00E90EEA">
        <w:rPr>
          <w:rFonts w:eastAsiaTheme="majorEastAsia"/>
          <w:color w:val="000000" w:themeColor="text1"/>
          <w:vertAlign w:val="superscript"/>
        </w:rPr>
        <w:t>1</w:t>
      </w:r>
      <w:r w:rsidRPr="003A6FFF">
        <w:rPr>
          <w:rFonts w:eastAsiaTheme="majorEastAsia"/>
          <w:color w:val="000000" w:themeColor="text1"/>
        </w:rPr>
        <w:t>State Key Laboratory of Organ Regeneration and Reconstruction, Institute of Zoology, Chinese Academy of S</w:t>
      </w:r>
      <w:r>
        <w:rPr>
          <w:rFonts w:eastAsiaTheme="majorEastAsia"/>
          <w:color w:val="000000" w:themeColor="text1"/>
        </w:rPr>
        <w:t>ciences, Beijing 100101, China</w:t>
      </w:r>
    </w:p>
    <w:p w14:paraId="1AEFCA92" w14:textId="77777777" w:rsidR="009139D5" w:rsidRPr="003A6FFF" w:rsidRDefault="009139D5" w:rsidP="009139D5">
      <w:pPr>
        <w:snapToGrid w:val="0"/>
        <w:spacing w:line="360" w:lineRule="auto"/>
        <w:jc w:val="both"/>
        <w:rPr>
          <w:rFonts w:eastAsiaTheme="majorEastAsia"/>
          <w:color w:val="000000" w:themeColor="text1"/>
        </w:rPr>
      </w:pPr>
      <w:r w:rsidRPr="00E90EEA">
        <w:rPr>
          <w:rFonts w:eastAsiaTheme="majorEastAsia"/>
          <w:color w:val="000000" w:themeColor="text1"/>
          <w:vertAlign w:val="superscript"/>
        </w:rPr>
        <w:t>2</w:t>
      </w:r>
      <w:r w:rsidRPr="003A6FFF">
        <w:rPr>
          <w:rFonts w:eastAsiaTheme="majorEastAsia"/>
          <w:color w:val="000000" w:themeColor="text1"/>
        </w:rPr>
        <w:t>Beijing Institute for Stem Cell and Regenerative Medicine, Beijing 100101, China</w:t>
      </w:r>
    </w:p>
    <w:p w14:paraId="7C3AF3E4" w14:textId="77777777" w:rsidR="009139D5" w:rsidRPr="003A6FFF" w:rsidRDefault="009139D5" w:rsidP="009139D5">
      <w:pPr>
        <w:snapToGrid w:val="0"/>
        <w:spacing w:line="360" w:lineRule="auto"/>
        <w:jc w:val="both"/>
        <w:rPr>
          <w:rFonts w:eastAsiaTheme="majorEastAsia"/>
          <w:color w:val="000000" w:themeColor="text1"/>
        </w:rPr>
      </w:pPr>
      <w:r w:rsidRPr="00E90EEA">
        <w:rPr>
          <w:rFonts w:eastAsiaTheme="majorEastAsia"/>
          <w:color w:val="000000" w:themeColor="text1"/>
          <w:vertAlign w:val="superscript"/>
        </w:rPr>
        <w:t>3</w:t>
      </w:r>
      <w:r w:rsidRPr="003A6FFF">
        <w:rPr>
          <w:rFonts w:eastAsiaTheme="majorEastAsia"/>
          <w:color w:val="000000" w:themeColor="text1"/>
        </w:rPr>
        <w:t>University of Chinese Academy of Sciences</w:t>
      </w:r>
      <w:r>
        <w:rPr>
          <w:rFonts w:eastAsiaTheme="majorEastAsia"/>
          <w:color w:val="000000" w:themeColor="text1"/>
        </w:rPr>
        <w:t>, Beijing 100049, China</w:t>
      </w:r>
    </w:p>
    <w:p w14:paraId="7CAB5C26" w14:textId="77777777" w:rsidR="009139D5" w:rsidRPr="003A6FFF" w:rsidRDefault="009139D5" w:rsidP="009139D5">
      <w:pPr>
        <w:snapToGrid w:val="0"/>
        <w:spacing w:line="360" w:lineRule="auto"/>
        <w:jc w:val="both"/>
        <w:rPr>
          <w:rFonts w:eastAsiaTheme="majorEastAsia"/>
          <w:color w:val="000000" w:themeColor="text1"/>
        </w:rPr>
      </w:pPr>
    </w:p>
    <w:p w14:paraId="5358059A" w14:textId="6C7E4BED" w:rsidR="009139D5" w:rsidRPr="001D66FA" w:rsidRDefault="009139D5" w:rsidP="009139D5">
      <w:pPr>
        <w:spacing w:after="160" w:line="278" w:lineRule="auto"/>
        <w:rPr>
          <w:rFonts w:eastAsiaTheme="majorEastAsia"/>
          <w:color w:val="000000" w:themeColor="text1"/>
        </w:rPr>
      </w:pPr>
      <w:r>
        <w:rPr>
          <w:rFonts w:eastAsiaTheme="majorEastAsia"/>
          <w:color w:val="000000" w:themeColor="text1"/>
          <w:vertAlign w:val="superscript"/>
        </w:rPr>
        <w:t>*</w:t>
      </w:r>
      <w:r w:rsidRPr="003A6FFF">
        <w:rPr>
          <w:rFonts w:eastAsiaTheme="majorEastAsia"/>
          <w:color w:val="000000" w:themeColor="text1"/>
        </w:rPr>
        <w:t>Correspond</w:t>
      </w:r>
      <w:r>
        <w:rPr>
          <w:rFonts w:eastAsiaTheme="majorEastAsia" w:hint="eastAsia"/>
          <w:color w:val="000000" w:themeColor="text1"/>
        </w:rPr>
        <w:t>ence</w:t>
      </w:r>
      <w:r>
        <w:rPr>
          <w:rFonts w:eastAsiaTheme="majorEastAsia"/>
          <w:color w:val="000000" w:themeColor="text1"/>
        </w:rPr>
        <w:t>: songmoshi@ioz.ac.cn</w:t>
      </w:r>
      <w:r>
        <w:rPr>
          <w:b/>
          <w:bCs/>
          <w:color w:val="000000" w:themeColor="text1"/>
        </w:rPr>
        <w:br w:type="page"/>
      </w:r>
    </w:p>
    <w:p w14:paraId="1CC5B6E5" w14:textId="78F321C9" w:rsidR="00C61D9E" w:rsidRPr="003A6FFF" w:rsidRDefault="00C61D9E" w:rsidP="00C61D9E">
      <w:pPr>
        <w:snapToGrid w:val="0"/>
        <w:spacing w:after="240" w:line="360" w:lineRule="auto"/>
        <w:jc w:val="both"/>
        <w:rPr>
          <w:rFonts w:eastAsia="SimSun"/>
          <w:b/>
          <w:bCs/>
          <w:color w:val="000000" w:themeColor="text1"/>
        </w:rPr>
      </w:pPr>
      <w:r w:rsidRPr="003A6FFF">
        <w:rPr>
          <w:b/>
          <w:bCs/>
          <w:color w:val="000000" w:themeColor="text1"/>
        </w:rPr>
        <w:lastRenderedPageBreak/>
        <w:t xml:space="preserve">Supplemental </w:t>
      </w:r>
      <w:r w:rsidR="00042B95">
        <w:rPr>
          <w:b/>
          <w:bCs/>
          <w:color w:val="000000" w:themeColor="text1"/>
        </w:rPr>
        <w:t>f</w:t>
      </w:r>
      <w:r w:rsidR="003649C7" w:rsidRPr="003A6FFF">
        <w:rPr>
          <w:b/>
          <w:bCs/>
          <w:color w:val="000000" w:themeColor="text1"/>
        </w:rPr>
        <w:t>igure</w:t>
      </w:r>
      <w:r w:rsidR="003649C7">
        <w:rPr>
          <w:b/>
          <w:bCs/>
          <w:color w:val="000000" w:themeColor="text1"/>
        </w:rPr>
        <w:t>s</w:t>
      </w:r>
      <w:r w:rsidR="003649C7" w:rsidRPr="003A6FFF">
        <w:rPr>
          <w:rFonts w:eastAsia="SimSun"/>
          <w:b/>
          <w:bCs/>
          <w:color w:val="000000" w:themeColor="text1"/>
        </w:rPr>
        <w:t xml:space="preserve"> </w:t>
      </w:r>
      <w:r w:rsidRPr="003A6FFF">
        <w:rPr>
          <w:rFonts w:eastAsia="SimSun"/>
          <w:b/>
          <w:bCs/>
          <w:color w:val="000000" w:themeColor="text1"/>
        </w:rPr>
        <w:t xml:space="preserve">and </w:t>
      </w:r>
      <w:r w:rsidR="00042B95">
        <w:rPr>
          <w:rFonts w:eastAsia="SimSun"/>
          <w:b/>
          <w:bCs/>
          <w:color w:val="000000" w:themeColor="text1"/>
        </w:rPr>
        <w:t>f</w:t>
      </w:r>
      <w:r w:rsidR="003649C7" w:rsidRPr="003A6FFF">
        <w:rPr>
          <w:rFonts w:eastAsia="SimSun"/>
          <w:b/>
          <w:bCs/>
          <w:color w:val="000000" w:themeColor="text1"/>
        </w:rPr>
        <w:t xml:space="preserve">igure </w:t>
      </w:r>
      <w:r w:rsidR="00042B95">
        <w:rPr>
          <w:rFonts w:eastAsia="SimSun"/>
          <w:b/>
          <w:bCs/>
          <w:color w:val="000000" w:themeColor="text1"/>
        </w:rPr>
        <w:t>l</w:t>
      </w:r>
      <w:r w:rsidRPr="003A6FFF">
        <w:rPr>
          <w:rFonts w:eastAsia="SimSun"/>
          <w:b/>
          <w:bCs/>
          <w:color w:val="000000" w:themeColor="text1"/>
        </w:rPr>
        <w:t>egend</w:t>
      </w:r>
      <w:r>
        <w:rPr>
          <w:rFonts w:eastAsia="SimSun"/>
          <w:b/>
          <w:bCs/>
          <w:color w:val="000000" w:themeColor="text1"/>
        </w:rPr>
        <w:t>s</w:t>
      </w:r>
    </w:p>
    <w:p w14:paraId="680626B6" w14:textId="35FC7E13" w:rsidR="00C61D9E" w:rsidRPr="003A6FFF" w:rsidRDefault="00B46339" w:rsidP="00C61D9E">
      <w:pPr>
        <w:snapToGrid w:val="0"/>
        <w:spacing w:line="360" w:lineRule="auto"/>
        <w:jc w:val="center"/>
        <w:rPr>
          <w:rFonts w:eastAsia="SimSun"/>
          <w:b/>
          <w:bCs/>
          <w:color w:val="000000" w:themeColor="text1"/>
        </w:rPr>
      </w:pPr>
      <w:r>
        <w:rPr>
          <w:noProof/>
        </w:rPr>
        <w:drawing>
          <wp:inline distT="0" distB="0" distL="0" distR="0" wp14:anchorId="4A3C9B59" wp14:editId="38711CA2">
            <wp:extent cx="3636000" cy="1947076"/>
            <wp:effectExtent l="0" t="0" r="0" b="0"/>
            <wp:docPr id="1601986073"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986073" name="Picture 1" descr="A screenshot of a cell phone&#10;&#10;AI-generated content may be incorrect."/>
                    <pic:cNvPicPr/>
                  </pic:nvPicPr>
                  <pic:blipFill rotWithShape="1">
                    <a:blip r:embed="rId6" cstate="print">
                      <a:extLst>
                        <a:ext uri="{28A0092B-C50C-407E-A947-70E740481C1C}">
                          <a14:useLocalDpi xmlns:a14="http://schemas.microsoft.com/office/drawing/2010/main" val="0"/>
                        </a:ext>
                      </a:extLst>
                    </a:blip>
                    <a:srcRect l="14572" t="8892" r="33153" b="71310"/>
                    <a:stretch/>
                  </pic:blipFill>
                  <pic:spPr bwMode="auto">
                    <a:xfrm>
                      <a:off x="0" y="0"/>
                      <a:ext cx="3636000" cy="1947076"/>
                    </a:xfrm>
                    <a:prstGeom prst="rect">
                      <a:avLst/>
                    </a:prstGeom>
                    <a:ln>
                      <a:noFill/>
                    </a:ln>
                    <a:extLst>
                      <a:ext uri="{53640926-AAD7-44D8-BBD7-CCE9431645EC}">
                        <a14:shadowObscured xmlns:a14="http://schemas.microsoft.com/office/drawing/2010/main"/>
                      </a:ext>
                    </a:extLst>
                  </pic:spPr>
                </pic:pic>
              </a:graphicData>
            </a:graphic>
          </wp:inline>
        </w:drawing>
      </w:r>
    </w:p>
    <w:p w14:paraId="4F0804CF" w14:textId="77777777" w:rsidR="00C61D9E" w:rsidRPr="003A6FFF" w:rsidRDefault="00C61D9E" w:rsidP="00C61D9E">
      <w:pPr>
        <w:snapToGrid w:val="0"/>
        <w:spacing w:line="360" w:lineRule="auto"/>
        <w:jc w:val="both"/>
        <w:rPr>
          <w:b/>
          <w:bCs/>
          <w:color w:val="000000" w:themeColor="text1"/>
        </w:rPr>
      </w:pPr>
      <w:r w:rsidRPr="003A6FFF">
        <w:rPr>
          <w:b/>
          <w:bCs/>
          <w:color w:val="000000" w:themeColor="text1"/>
        </w:rPr>
        <w:t>Figure S</w:t>
      </w:r>
      <w:r w:rsidRPr="003A6FFF">
        <w:rPr>
          <w:rFonts w:hint="eastAsia"/>
          <w:b/>
          <w:bCs/>
          <w:color w:val="000000" w:themeColor="text1"/>
        </w:rPr>
        <w:t>1</w:t>
      </w:r>
      <w:r w:rsidRPr="003A6FFF">
        <w:rPr>
          <w:b/>
          <w:bCs/>
          <w:color w:val="000000" w:themeColor="text1"/>
        </w:rPr>
        <w:t xml:space="preserve">. Maprotiline exhibited no adverse effect on </w:t>
      </w:r>
      <w:r w:rsidRPr="003A6FFF">
        <w:rPr>
          <w:rFonts w:hint="eastAsia"/>
          <w:b/>
          <w:bCs/>
          <w:color w:val="000000" w:themeColor="text1"/>
        </w:rPr>
        <w:t>beating</w:t>
      </w:r>
      <w:r w:rsidRPr="003A6FFF">
        <w:rPr>
          <w:b/>
          <w:bCs/>
          <w:color w:val="000000" w:themeColor="text1"/>
        </w:rPr>
        <w:t xml:space="preserve"> in</w:t>
      </w:r>
      <w:r w:rsidRPr="003A6FFF">
        <w:rPr>
          <w:rFonts w:hint="eastAsia"/>
          <w:b/>
          <w:bCs/>
          <w:color w:val="000000" w:themeColor="text1"/>
        </w:rPr>
        <w:t xml:space="preserve"> mature cardiac organoids</w:t>
      </w:r>
      <w:r w:rsidRPr="003A6FFF">
        <w:rPr>
          <w:b/>
          <w:bCs/>
          <w:color w:val="000000" w:themeColor="text1"/>
        </w:rPr>
        <w:t>.</w:t>
      </w:r>
    </w:p>
    <w:p w14:paraId="726B6BE3" w14:textId="40C5FE3F" w:rsidR="00C61D9E" w:rsidRPr="00C61D9E" w:rsidRDefault="00C61D9E" w:rsidP="00C61D9E">
      <w:pPr>
        <w:snapToGrid w:val="0"/>
        <w:spacing w:line="360" w:lineRule="auto"/>
        <w:jc w:val="both"/>
        <w:rPr>
          <w:color w:val="000000" w:themeColor="text1"/>
        </w:rPr>
      </w:pPr>
      <w:r w:rsidRPr="003A6FFF">
        <w:rPr>
          <w:color w:val="000000" w:themeColor="text1"/>
        </w:rPr>
        <w:t>Beating frequency of mature cardiac organoids</w:t>
      </w:r>
      <w:r w:rsidR="003649C7">
        <w:rPr>
          <w:color w:val="000000" w:themeColor="text1"/>
        </w:rPr>
        <w:t xml:space="preserve"> treated with</w:t>
      </w:r>
      <w:r w:rsidR="0085354D">
        <w:rPr>
          <w:color w:val="000000" w:themeColor="text1"/>
        </w:rPr>
        <w:t xml:space="preserve"> </w:t>
      </w:r>
      <w:r w:rsidRPr="003A6FFF">
        <w:rPr>
          <w:color w:val="000000" w:themeColor="text1"/>
        </w:rPr>
        <w:t>0.1% DMSO, 1</w:t>
      </w:r>
      <w:r w:rsidR="009139D5">
        <w:rPr>
          <w:color w:val="000000" w:themeColor="text1"/>
        </w:rPr>
        <w:t xml:space="preserve"> </w:t>
      </w:r>
      <w:proofErr w:type="spellStart"/>
      <w:r w:rsidRPr="003A6FFF">
        <w:rPr>
          <w:color w:val="000000" w:themeColor="text1"/>
        </w:rPr>
        <w:t>μM</w:t>
      </w:r>
      <w:proofErr w:type="spellEnd"/>
      <w:r w:rsidRPr="003A6FFF">
        <w:rPr>
          <w:color w:val="000000" w:themeColor="text1"/>
        </w:rPr>
        <w:t xml:space="preserve"> Maprotiline</w:t>
      </w:r>
      <w:r w:rsidR="003649C7">
        <w:rPr>
          <w:color w:val="000000" w:themeColor="text1"/>
        </w:rPr>
        <w:t>,</w:t>
      </w:r>
      <w:r w:rsidRPr="003A6FFF">
        <w:rPr>
          <w:color w:val="000000" w:themeColor="text1"/>
        </w:rPr>
        <w:t xml:space="preserve"> and 1 </w:t>
      </w:r>
      <w:proofErr w:type="spellStart"/>
      <w:r w:rsidRPr="003A6FFF">
        <w:rPr>
          <w:color w:val="000000" w:themeColor="text1"/>
        </w:rPr>
        <w:t>μM</w:t>
      </w:r>
      <w:proofErr w:type="spellEnd"/>
      <w:r w:rsidRPr="003A6FFF">
        <w:rPr>
          <w:color w:val="000000" w:themeColor="text1"/>
        </w:rPr>
        <w:t xml:space="preserve"> Doxorubicin </w:t>
      </w:r>
      <w:r w:rsidR="003649C7">
        <w:rPr>
          <w:rFonts w:eastAsiaTheme="minorEastAsia" w:hint="eastAsia"/>
          <w:color w:val="000000" w:themeColor="text1"/>
        </w:rPr>
        <w:t>f</w:t>
      </w:r>
      <w:r w:rsidR="003649C7">
        <w:rPr>
          <w:rFonts w:eastAsiaTheme="minorEastAsia"/>
          <w:color w:val="000000" w:themeColor="text1"/>
        </w:rPr>
        <w:t>ro</w:t>
      </w:r>
      <w:r w:rsidR="003649C7">
        <w:rPr>
          <w:rFonts w:eastAsiaTheme="minorEastAsia" w:hint="eastAsia"/>
          <w:color w:val="000000" w:themeColor="text1"/>
        </w:rPr>
        <w:t>m Day 4 to</w:t>
      </w:r>
      <w:r w:rsidR="003649C7">
        <w:rPr>
          <w:color w:val="000000" w:themeColor="text1"/>
        </w:rPr>
        <w:t xml:space="preserve"> Day 14</w:t>
      </w:r>
      <w:r w:rsidRPr="003A6FFF">
        <w:rPr>
          <w:color w:val="000000" w:themeColor="text1"/>
        </w:rPr>
        <w:t xml:space="preserve">. </w:t>
      </w:r>
      <w:r w:rsidRPr="009139D5">
        <w:rPr>
          <w:i/>
          <w:color w:val="000000" w:themeColor="text1"/>
        </w:rPr>
        <w:t>n</w:t>
      </w:r>
      <w:r w:rsidRPr="003A6FFF">
        <w:rPr>
          <w:color w:val="000000" w:themeColor="text1"/>
        </w:rPr>
        <w:t xml:space="preserve"> = 6 biological replicates each group. Data are presented as mean ± SEM. Groups were compared using Student’s </w:t>
      </w:r>
      <w:r w:rsidRPr="003A6FFF">
        <w:rPr>
          <w:i/>
          <w:iCs/>
          <w:color w:val="000000" w:themeColor="text1"/>
        </w:rPr>
        <w:t>t</w:t>
      </w:r>
      <w:r w:rsidRPr="003A6FFF">
        <w:rPr>
          <w:color w:val="000000" w:themeColor="text1"/>
        </w:rPr>
        <w:t xml:space="preserve">-test. </w:t>
      </w:r>
      <w:r w:rsidRPr="003A6FFF">
        <w:rPr>
          <w:i/>
          <w:iCs/>
          <w:color w:val="000000" w:themeColor="text1"/>
        </w:rPr>
        <w:t>ns</w:t>
      </w:r>
      <w:r w:rsidRPr="003A6FFF">
        <w:rPr>
          <w:color w:val="000000" w:themeColor="text1"/>
        </w:rPr>
        <w:t>, not significant; ***</w:t>
      </w:r>
      <w:r w:rsidRPr="003A6FFF">
        <w:rPr>
          <w:i/>
          <w:iCs/>
          <w:color w:val="000000" w:themeColor="text1"/>
        </w:rPr>
        <w:t>p</w:t>
      </w:r>
      <w:r w:rsidRPr="003A6FFF">
        <w:rPr>
          <w:color w:val="000000" w:themeColor="text1"/>
        </w:rPr>
        <w:t xml:space="preserve"> &lt; 0.001.</w:t>
      </w:r>
      <w:r w:rsidRPr="003A6FFF">
        <w:rPr>
          <w:b/>
          <w:bCs/>
          <w:color w:val="000000" w:themeColor="text1"/>
        </w:rPr>
        <w:br w:type="page"/>
      </w:r>
    </w:p>
    <w:p w14:paraId="58A012FD" w14:textId="01C3B888" w:rsidR="005F1AF8" w:rsidRPr="003A6FFF" w:rsidRDefault="005F1AF8" w:rsidP="005F1AF8">
      <w:pPr>
        <w:snapToGrid w:val="0"/>
        <w:spacing w:line="360" w:lineRule="auto"/>
        <w:jc w:val="center"/>
        <w:rPr>
          <w:b/>
          <w:bCs/>
          <w:color w:val="000000" w:themeColor="text1"/>
        </w:rPr>
      </w:pPr>
      <w:r>
        <w:rPr>
          <w:noProof/>
        </w:rPr>
        <w:lastRenderedPageBreak/>
        <w:drawing>
          <wp:inline distT="0" distB="0" distL="0" distR="0" wp14:anchorId="4C8AE743" wp14:editId="66A73A36">
            <wp:extent cx="3708000" cy="1816905"/>
            <wp:effectExtent l="0" t="0" r="635" b="0"/>
            <wp:docPr id="628647380" name="Picture 2"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647380" name="Picture 2" descr="A screenshot of a cell phone&#10;&#10;AI-generated content may be incorrect."/>
                    <pic:cNvPicPr/>
                  </pic:nvPicPr>
                  <pic:blipFill rotWithShape="1">
                    <a:blip r:embed="rId7" cstate="print">
                      <a:extLst>
                        <a:ext uri="{28A0092B-C50C-407E-A947-70E740481C1C}">
                          <a14:useLocalDpi xmlns:a14="http://schemas.microsoft.com/office/drawing/2010/main" val="0"/>
                        </a:ext>
                      </a:extLst>
                    </a:blip>
                    <a:srcRect l="10385" t="7533" r="36360" b="74011"/>
                    <a:stretch/>
                  </pic:blipFill>
                  <pic:spPr bwMode="auto">
                    <a:xfrm>
                      <a:off x="0" y="0"/>
                      <a:ext cx="3708000" cy="1816905"/>
                    </a:xfrm>
                    <a:prstGeom prst="rect">
                      <a:avLst/>
                    </a:prstGeom>
                    <a:ln>
                      <a:noFill/>
                    </a:ln>
                    <a:extLst>
                      <a:ext uri="{53640926-AAD7-44D8-BBD7-CCE9431645EC}">
                        <a14:shadowObscured xmlns:a14="http://schemas.microsoft.com/office/drawing/2010/main"/>
                      </a:ext>
                    </a:extLst>
                  </pic:spPr>
                </pic:pic>
              </a:graphicData>
            </a:graphic>
          </wp:inline>
        </w:drawing>
      </w:r>
    </w:p>
    <w:p w14:paraId="6D4BD543" w14:textId="72227BE8" w:rsidR="00C61D9E" w:rsidRPr="003A6FFF" w:rsidRDefault="00C61D9E" w:rsidP="00C61D9E">
      <w:pPr>
        <w:snapToGrid w:val="0"/>
        <w:spacing w:line="360" w:lineRule="auto"/>
        <w:jc w:val="both"/>
        <w:rPr>
          <w:b/>
          <w:bCs/>
          <w:color w:val="000000" w:themeColor="text1"/>
        </w:rPr>
      </w:pPr>
      <w:r w:rsidRPr="003A6FFF">
        <w:rPr>
          <w:b/>
          <w:bCs/>
          <w:color w:val="000000" w:themeColor="text1"/>
        </w:rPr>
        <w:t>Figure S</w:t>
      </w:r>
      <w:r w:rsidRPr="003A6FFF">
        <w:rPr>
          <w:rFonts w:hint="eastAsia"/>
          <w:b/>
          <w:bCs/>
          <w:color w:val="000000" w:themeColor="text1"/>
        </w:rPr>
        <w:t>2</w:t>
      </w:r>
      <w:r w:rsidRPr="003A6FFF">
        <w:rPr>
          <w:b/>
          <w:bCs/>
          <w:color w:val="000000" w:themeColor="text1"/>
        </w:rPr>
        <w:t xml:space="preserve">. Maprotiline exhibited no adverse effect on cardiac conduction gene expression in </w:t>
      </w:r>
      <w:proofErr w:type="spellStart"/>
      <w:r w:rsidRPr="003A6FFF">
        <w:rPr>
          <w:b/>
          <w:bCs/>
          <w:color w:val="000000" w:themeColor="text1"/>
        </w:rPr>
        <w:t>hiPSC</w:t>
      </w:r>
      <w:proofErr w:type="spellEnd"/>
      <w:r w:rsidRPr="003A6FFF">
        <w:rPr>
          <w:b/>
          <w:bCs/>
          <w:color w:val="000000" w:themeColor="text1"/>
        </w:rPr>
        <w:t>-derived cardiomyocytes</w:t>
      </w:r>
      <w:r w:rsidR="003649C7">
        <w:rPr>
          <w:b/>
          <w:bCs/>
          <w:color w:val="000000" w:themeColor="text1"/>
        </w:rPr>
        <w:t xml:space="preserve"> (CMs)</w:t>
      </w:r>
      <w:r w:rsidRPr="003A6FFF">
        <w:rPr>
          <w:b/>
          <w:bCs/>
          <w:color w:val="000000" w:themeColor="text1"/>
        </w:rPr>
        <w:t>.</w:t>
      </w:r>
    </w:p>
    <w:p w14:paraId="697F2F43" w14:textId="0915E9C3" w:rsidR="009139D5" w:rsidRDefault="009139D5" w:rsidP="001D66FA">
      <w:pPr>
        <w:snapToGrid w:val="0"/>
        <w:spacing w:line="360" w:lineRule="auto"/>
        <w:jc w:val="both"/>
        <w:rPr>
          <w:color w:val="000000" w:themeColor="text1"/>
        </w:rPr>
      </w:pPr>
      <w:r>
        <w:rPr>
          <w:color w:val="000000" w:themeColor="text1"/>
        </w:rPr>
        <w:t>(</w:t>
      </w:r>
      <w:r w:rsidR="00C61D9E" w:rsidRPr="003A6FFF">
        <w:rPr>
          <w:color w:val="000000" w:themeColor="text1"/>
        </w:rPr>
        <w:t>A</w:t>
      </w:r>
      <w:r>
        <w:rPr>
          <w:color w:val="000000" w:themeColor="text1"/>
        </w:rPr>
        <w:t xml:space="preserve">, </w:t>
      </w:r>
      <w:r w:rsidR="00C61D9E" w:rsidRPr="003A6FFF">
        <w:rPr>
          <w:rFonts w:hint="eastAsia"/>
          <w:color w:val="000000" w:themeColor="text1"/>
        </w:rPr>
        <w:t>B</w:t>
      </w:r>
      <w:r>
        <w:rPr>
          <w:color w:val="000000" w:themeColor="text1"/>
        </w:rPr>
        <w:t>)</w:t>
      </w:r>
      <w:r w:rsidR="00C61D9E" w:rsidRPr="003A6FFF">
        <w:rPr>
          <w:color w:val="000000" w:themeColor="text1"/>
        </w:rPr>
        <w:t xml:space="preserve"> </w:t>
      </w:r>
      <w:proofErr w:type="spellStart"/>
      <w:r w:rsidR="00C61D9E" w:rsidRPr="003A6FFF">
        <w:rPr>
          <w:color w:val="000000" w:themeColor="text1"/>
        </w:rPr>
        <w:t>qRT</w:t>
      </w:r>
      <w:proofErr w:type="spellEnd"/>
      <w:r w:rsidR="00C61D9E" w:rsidRPr="003A6FFF">
        <w:rPr>
          <w:color w:val="000000" w:themeColor="text1"/>
        </w:rPr>
        <w:t xml:space="preserve">-PCR analysis of genes related to cardiac contraction in </w:t>
      </w:r>
      <w:proofErr w:type="spellStart"/>
      <w:r w:rsidR="00C61D9E" w:rsidRPr="003A6FFF">
        <w:rPr>
          <w:color w:val="000000" w:themeColor="text1"/>
        </w:rPr>
        <w:t>hiPSC</w:t>
      </w:r>
      <w:proofErr w:type="spellEnd"/>
      <w:r w:rsidR="00C61D9E" w:rsidRPr="003A6FFF">
        <w:rPr>
          <w:color w:val="000000" w:themeColor="text1"/>
        </w:rPr>
        <w:t>-derived CM</w:t>
      </w:r>
      <w:r w:rsidR="003649C7">
        <w:rPr>
          <w:color w:val="000000" w:themeColor="text1"/>
        </w:rPr>
        <w:t>s</w:t>
      </w:r>
      <w:r w:rsidR="00C61D9E" w:rsidRPr="003A6FFF">
        <w:rPr>
          <w:color w:val="000000" w:themeColor="text1"/>
        </w:rPr>
        <w:t xml:space="preserve"> treated with </w:t>
      </w:r>
      <w:r>
        <w:rPr>
          <w:color w:val="000000" w:themeColor="text1"/>
        </w:rPr>
        <w:t>v</w:t>
      </w:r>
      <w:r w:rsidR="00C61D9E" w:rsidRPr="003A6FFF">
        <w:rPr>
          <w:color w:val="000000" w:themeColor="text1"/>
        </w:rPr>
        <w:t xml:space="preserve">ehicle, 1 </w:t>
      </w:r>
      <w:proofErr w:type="spellStart"/>
      <w:r w:rsidR="00C61D9E" w:rsidRPr="003A6FFF">
        <w:rPr>
          <w:color w:val="000000" w:themeColor="text1"/>
        </w:rPr>
        <w:t>μM</w:t>
      </w:r>
      <w:proofErr w:type="spellEnd"/>
      <w:r w:rsidR="00C61D9E" w:rsidRPr="003A6FFF">
        <w:rPr>
          <w:color w:val="000000" w:themeColor="text1"/>
        </w:rPr>
        <w:t xml:space="preserve"> Maprotiline, and 1 </w:t>
      </w:r>
      <w:proofErr w:type="spellStart"/>
      <w:r w:rsidR="00C61D9E" w:rsidRPr="003A6FFF">
        <w:rPr>
          <w:color w:val="000000" w:themeColor="text1"/>
        </w:rPr>
        <w:t>μM</w:t>
      </w:r>
      <w:proofErr w:type="spellEnd"/>
      <w:r w:rsidR="00C61D9E" w:rsidRPr="003A6FFF">
        <w:rPr>
          <w:color w:val="000000" w:themeColor="text1"/>
        </w:rPr>
        <w:t xml:space="preserve"> Clozapine for </w:t>
      </w:r>
      <w:r w:rsidR="003649C7">
        <w:rPr>
          <w:color w:val="000000" w:themeColor="text1"/>
        </w:rPr>
        <w:t>2</w:t>
      </w:r>
      <w:r w:rsidR="003649C7" w:rsidRPr="003A6FFF">
        <w:rPr>
          <w:color w:val="000000" w:themeColor="text1"/>
        </w:rPr>
        <w:t xml:space="preserve"> </w:t>
      </w:r>
      <w:r w:rsidR="00C61D9E" w:rsidRPr="003A6FFF">
        <w:rPr>
          <w:color w:val="000000" w:themeColor="text1"/>
        </w:rPr>
        <w:t>days</w:t>
      </w:r>
      <w:r w:rsidR="00C61D9E" w:rsidRPr="003A6FFF">
        <w:rPr>
          <w:rFonts w:hint="eastAsia"/>
          <w:color w:val="000000" w:themeColor="text1"/>
        </w:rPr>
        <w:t xml:space="preserve"> (A) and </w:t>
      </w:r>
      <w:r>
        <w:rPr>
          <w:color w:val="000000" w:themeColor="text1"/>
        </w:rPr>
        <w:t>6</w:t>
      </w:r>
      <w:r w:rsidR="00C61D9E" w:rsidRPr="003A6FFF">
        <w:rPr>
          <w:rFonts w:hint="eastAsia"/>
          <w:color w:val="000000" w:themeColor="text1"/>
        </w:rPr>
        <w:t xml:space="preserve"> days (B)</w:t>
      </w:r>
      <w:r w:rsidR="00C61D9E" w:rsidRPr="003A6FFF">
        <w:rPr>
          <w:color w:val="000000" w:themeColor="text1"/>
        </w:rPr>
        <w:t>. Hyperpolarization-activated cyclic nucleotide-gated potassium channel 4 (</w:t>
      </w:r>
      <w:r w:rsidR="00C61D9E" w:rsidRPr="003A6FFF">
        <w:rPr>
          <w:i/>
          <w:iCs/>
          <w:color w:val="000000" w:themeColor="text1"/>
        </w:rPr>
        <w:t>HCN4</w:t>
      </w:r>
      <w:r w:rsidR="00C61D9E" w:rsidRPr="003A6FFF">
        <w:rPr>
          <w:color w:val="000000" w:themeColor="text1"/>
        </w:rPr>
        <w:t>) and sodium voltage-gated channel alpha subunit 5 (</w:t>
      </w:r>
      <w:r w:rsidR="00C61D9E" w:rsidRPr="003A6FFF">
        <w:rPr>
          <w:i/>
          <w:iCs/>
          <w:color w:val="000000" w:themeColor="text1"/>
        </w:rPr>
        <w:t>SCN5A</w:t>
      </w:r>
      <w:r w:rsidR="00C61D9E" w:rsidRPr="003A6FFF">
        <w:rPr>
          <w:color w:val="000000" w:themeColor="text1"/>
        </w:rPr>
        <w:t xml:space="preserve">). </w:t>
      </w:r>
      <w:r w:rsidR="00C61D9E" w:rsidRPr="009139D5">
        <w:rPr>
          <w:i/>
          <w:color w:val="000000" w:themeColor="text1"/>
        </w:rPr>
        <w:t>n</w:t>
      </w:r>
      <w:r w:rsidR="00C61D9E" w:rsidRPr="003A6FFF">
        <w:rPr>
          <w:color w:val="000000" w:themeColor="text1"/>
        </w:rPr>
        <w:t xml:space="preserve"> = 3 biological replicates each group. Data are presented as mean ± SEM. Groups were compared using one-way ANOVA followed by post hoc Tukey</w:t>
      </w:r>
      <w:r>
        <w:rPr>
          <w:color w:val="000000" w:themeColor="text1"/>
        </w:rPr>
        <w:t>’</w:t>
      </w:r>
      <w:r w:rsidR="00C61D9E" w:rsidRPr="003A6FFF">
        <w:rPr>
          <w:color w:val="000000" w:themeColor="text1"/>
        </w:rPr>
        <w:t>s test</w:t>
      </w:r>
      <w:r w:rsidR="00C61D9E" w:rsidRPr="003A6FFF">
        <w:t>.</w:t>
      </w:r>
      <w:r w:rsidR="00C61D9E" w:rsidRPr="003A6FFF">
        <w:rPr>
          <w:color w:val="000000" w:themeColor="text1"/>
        </w:rPr>
        <w:t xml:space="preserve"> </w:t>
      </w:r>
      <w:r w:rsidR="00C61D9E" w:rsidRPr="003A6FFF">
        <w:rPr>
          <w:i/>
          <w:iCs/>
          <w:color w:val="000000" w:themeColor="text1"/>
        </w:rPr>
        <w:t>ns</w:t>
      </w:r>
      <w:r w:rsidR="00C61D9E" w:rsidRPr="003A6FFF">
        <w:rPr>
          <w:color w:val="000000" w:themeColor="text1"/>
        </w:rPr>
        <w:t>, not significant.</w:t>
      </w:r>
      <w:r>
        <w:rPr>
          <w:color w:val="000000" w:themeColor="text1"/>
        </w:rPr>
        <w:br w:type="page"/>
      </w:r>
    </w:p>
    <w:p w14:paraId="59E997FD" w14:textId="269A6045" w:rsidR="009139D5" w:rsidRPr="003A6FFF" w:rsidRDefault="003649C7" w:rsidP="009139D5">
      <w:pPr>
        <w:snapToGrid w:val="0"/>
        <w:spacing w:line="360" w:lineRule="auto"/>
        <w:rPr>
          <w:b/>
          <w:bCs/>
        </w:rPr>
      </w:pPr>
      <w:r>
        <w:rPr>
          <w:b/>
          <w:bCs/>
        </w:rPr>
        <w:lastRenderedPageBreak/>
        <w:t>M</w:t>
      </w:r>
      <w:r w:rsidRPr="003A6FFF">
        <w:rPr>
          <w:b/>
          <w:bCs/>
        </w:rPr>
        <w:t>ethods</w:t>
      </w:r>
    </w:p>
    <w:p w14:paraId="7178B1A1" w14:textId="77777777" w:rsidR="009139D5" w:rsidRPr="003A6FFF" w:rsidRDefault="009139D5" w:rsidP="009139D5">
      <w:pPr>
        <w:pStyle w:val="NormalWeb"/>
        <w:shd w:val="clear" w:color="auto" w:fill="FDFDFE"/>
        <w:snapToGrid w:val="0"/>
        <w:spacing w:before="0" w:beforeAutospacing="0" w:after="0" w:afterAutospacing="0" w:line="360" w:lineRule="auto"/>
        <w:jc w:val="both"/>
        <w:rPr>
          <w:rFonts w:ascii="Times New Roman" w:hAnsi="Times New Roman" w:cs="Times New Roman"/>
          <w:b/>
          <w:bCs/>
        </w:rPr>
      </w:pPr>
      <w:r w:rsidRPr="003A6FFF">
        <w:rPr>
          <w:rFonts w:ascii="Times New Roman" w:hAnsi="Times New Roman" w:cs="Times New Roman"/>
          <w:b/>
          <w:bCs/>
        </w:rPr>
        <w:t>Maintenance of human induced pluripotent stem cells</w:t>
      </w:r>
    </w:p>
    <w:p w14:paraId="53E58B26" w14:textId="77777777" w:rsidR="0057449F" w:rsidRPr="003A6FFF" w:rsidRDefault="0057449F" w:rsidP="0057449F">
      <w:pPr>
        <w:pStyle w:val="NormalWeb"/>
        <w:shd w:val="clear" w:color="auto" w:fill="FDFDFE"/>
        <w:snapToGrid w:val="0"/>
        <w:spacing w:before="0" w:beforeAutospacing="0" w:after="0" w:afterAutospacing="0" w:line="360" w:lineRule="auto"/>
        <w:jc w:val="both"/>
        <w:rPr>
          <w:rFonts w:ascii="Times New Roman" w:hAnsi="Times New Roman" w:cs="Times New Roman"/>
        </w:rPr>
      </w:pPr>
      <w:bookmarkStart w:id="0" w:name="OLE_LINK5"/>
      <w:r w:rsidRPr="003A6FFF">
        <w:rPr>
          <w:rFonts w:ascii="Times New Roman" w:hAnsi="Times New Roman" w:cs="Times New Roman"/>
        </w:rPr>
        <w:t>The human induced pluripotent stem cell (</w:t>
      </w:r>
      <w:proofErr w:type="spellStart"/>
      <w:r w:rsidRPr="003A6FFF">
        <w:rPr>
          <w:rFonts w:ascii="Times New Roman" w:hAnsi="Times New Roman" w:cs="Times New Roman"/>
        </w:rPr>
        <w:t>hiPSC</w:t>
      </w:r>
      <w:proofErr w:type="spellEnd"/>
      <w:r w:rsidRPr="003A6FFF">
        <w:rPr>
          <w:rFonts w:ascii="Times New Roman" w:hAnsi="Times New Roman" w:cs="Times New Roman"/>
        </w:rPr>
        <w:t xml:space="preserve">) line </w:t>
      </w:r>
      <w:r w:rsidRPr="006073F2">
        <w:rPr>
          <w:rFonts w:ascii="Times New Roman" w:hAnsi="Times New Roman" w:cs="Times New Roman"/>
        </w:rPr>
        <w:t xml:space="preserve">provided by the National Stem Cell Resource Center (NSCRC), Institute of Zoology, Chinese Academy of Sciences </w:t>
      </w:r>
      <w:r w:rsidRPr="003A6FFF">
        <w:rPr>
          <w:rFonts w:ascii="Times New Roman" w:hAnsi="Times New Roman" w:cs="Times New Roman"/>
        </w:rPr>
        <w:t xml:space="preserve">was derived from amniotic mesenchymal cells (Ethics Committee Approval: Institute of Zoology, Chinese Academy of Sciences, China; Cell Line: Q-iPS-6, permit number: DYSL[2023]004). The </w:t>
      </w:r>
      <w:proofErr w:type="spellStart"/>
      <w:r w:rsidRPr="003A6FFF">
        <w:rPr>
          <w:rFonts w:ascii="Times New Roman" w:hAnsi="Times New Roman" w:cs="Times New Roman"/>
        </w:rPr>
        <w:t>hiPSCs</w:t>
      </w:r>
      <w:proofErr w:type="spellEnd"/>
      <w:r w:rsidRPr="003A6FFF">
        <w:rPr>
          <w:rFonts w:ascii="Times New Roman" w:hAnsi="Times New Roman" w:cs="Times New Roman"/>
        </w:rPr>
        <w:t xml:space="preserve"> were cultured in chemically defined </w:t>
      </w:r>
      <w:proofErr w:type="spellStart"/>
      <w:r w:rsidRPr="003A6FFF">
        <w:rPr>
          <w:rFonts w:ascii="Times New Roman" w:hAnsi="Times New Roman" w:cs="Times New Roman"/>
        </w:rPr>
        <w:t>PSCeasyII</w:t>
      </w:r>
      <w:proofErr w:type="spellEnd"/>
      <w:r w:rsidRPr="003A6FFF">
        <w:rPr>
          <w:rFonts w:ascii="Times New Roman" w:hAnsi="Times New Roman" w:cs="Times New Roman"/>
        </w:rPr>
        <w:t xml:space="preserve"> medium (</w:t>
      </w:r>
      <w:proofErr w:type="spellStart"/>
      <w:r w:rsidRPr="003A6FFF">
        <w:rPr>
          <w:rFonts w:ascii="Times New Roman" w:hAnsi="Times New Roman" w:cs="Times New Roman"/>
        </w:rPr>
        <w:t>Cellapy</w:t>
      </w:r>
      <w:proofErr w:type="spellEnd"/>
      <w:r w:rsidRPr="003A6FFF">
        <w:rPr>
          <w:rFonts w:ascii="Times New Roman" w:hAnsi="Times New Roman" w:cs="Times New Roman"/>
        </w:rPr>
        <w:t>, C</w:t>
      </w:r>
      <w:r>
        <w:rPr>
          <w:rFonts w:ascii="Times New Roman" w:hAnsi="Times New Roman" w:cs="Times New Roman"/>
        </w:rPr>
        <w:t>A1014500) in an incubator at 37</w:t>
      </w:r>
      <w:r w:rsidRPr="003A6FFF">
        <w:rPr>
          <w:rFonts w:ascii="Times New Roman" w:hAnsi="Times New Roman" w:cs="Times New Roman"/>
        </w:rPr>
        <w:t xml:space="preserve">°C with 5% CO₂ until they reached 80% confluency. The cells were dissociated using 0.5 mM EDTA and passaged at a split ratio ranging from 1:10 to 1:20. For replating, the cells were seeded onto plates coated with 0.5% Matrigel (Corning, 356230) in </w:t>
      </w:r>
      <w:proofErr w:type="spellStart"/>
      <w:r w:rsidRPr="003A6FFF">
        <w:rPr>
          <w:rFonts w:ascii="Times New Roman" w:hAnsi="Times New Roman" w:cs="Times New Roman"/>
        </w:rPr>
        <w:t>PSCeasyII</w:t>
      </w:r>
      <w:proofErr w:type="spellEnd"/>
      <w:r w:rsidRPr="003A6FFF">
        <w:rPr>
          <w:rFonts w:ascii="Times New Roman" w:hAnsi="Times New Roman" w:cs="Times New Roman"/>
        </w:rPr>
        <w:t xml:space="preserve"> medium supplemented with 10 </w:t>
      </w:r>
      <w:proofErr w:type="spellStart"/>
      <w:r w:rsidRPr="003A6FFF">
        <w:rPr>
          <w:rFonts w:ascii="Times New Roman" w:hAnsi="Times New Roman" w:cs="Times New Roman"/>
        </w:rPr>
        <w:t>μM</w:t>
      </w:r>
      <w:proofErr w:type="spellEnd"/>
      <w:r w:rsidRPr="003A6FFF">
        <w:rPr>
          <w:rFonts w:ascii="Times New Roman" w:hAnsi="Times New Roman" w:cs="Times New Roman"/>
        </w:rPr>
        <w:t xml:space="preserve"> ROCK inhibitor Y-27632 (Selleck, S1049) for the first day. From the second day onwards, the cells were maintained in </w:t>
      </w:r>
      <w:proofErr w:type="spellStart"/>
      <w:r w:rsidRPr="003A6FFF">
        <w:rPr>
          <w:rFonts w:ascii="Times New Roman" w:hAnsi="Times New Roman" w:cs="Times New Roman"/>
        </w:rPr>
        <w:t>PSCeasyII</w:t>
      </w:r>
      <w:proofErr w:type="spellEnd"/>
      <w:r w:rsidRPr="003A6FFF">
        <w:rPr>
          <w:rFonts w:ascii="Times New Roman" w:hAnsi="Times New Roman" w:cs="Times New Roman"/>
        </w:rPr>
        <w:t xml:space="preserve"> medium alone until they reached 80% confluency for downstream applications.</w:t>
      </w:r>
    </w:p>
    <w:p w14:paraId="394D2E39" w14:textId="77777777" w:rsidR="009139D5" w:rsidRPr="0057449F" w:rsidRDefault="009139D5" w:rsidP="009139D5">
      <w:pPr>
        <w:pStyle w:val="NormalWeb"/>
        <w:shd w:val="clear" w:color="auto" w:fill="FDFDFE"/>
        <w:snapToGrid w:val="0"/>
        <w:spacing w:before="0" w:beforeAutospacing="0" w:after="0" w:afterAutospacing="0" w:line="360" w:lineRule="auto"/>
        <w:jc w:val="both"/>
        <w:rPr>
          <w:rFonts w:ascii="Times New Roman" w:hAnsi="Times New Roman" w:cs="Times New Roman"/>
        </w:rPr>
      </w:pPr>
    </w:p>
    <w:p w14:paraId="60F30830" w14:textId="77777777" w:rsidR="009139D5" w:rsidRPr="003A6FFF" w:rsidRDefault="009139D5" w:rsidP="009139D5">
      <w:pPr>
        <w:pStyle w:val="NormalWeb"/>
        <w:shd w:val="clear" w:color="auto" w:fill="FDFDFE"/>
        <w:snapToGrid w:val="0"/>
        <w:spacing w:before="0" w:beforeAutospacing="0" w:after="0" w:afterAutospacing="0" w:line="360" w:lineRule="auto"/>
        <w:jc w:val="both"/>
        <w:rPr>
          <w:rFonts w:ascii="Times New Roman" w:hAnsi="Times New Roman" w:cs="Times New Roman"/>
          <w:b/>
          <w:bCs/>
        </w:rPr>
      </w:pPr>
      <w:r w:rsidRPr="003A6FFF">
        <w:rPr>
          <w:rFonts w:ascii="Times New Roman" w:hAnsi="Times New Roman" w:cs="Times New Roman"/>
          <w:b/>
          <w:bCs/>
        </w:rPr>
        <w:t>Formation of self-assembled cardiac organoids</w:t>
      </w:r>
    </w:p>
    <w:p w14:paraId="668DFE37" w14:textId="100C4A16" w:rsidR="009139D5" w:rsidRPr="003A6FFF" w:rsidRDefault="009139D5" w:rsidP="009139D5">
      <w:pPr>
        <w:pStyle w:val="NormalWeb"/>
        <w:shd w:val="clear" w:color="auto" w:fill="FDFDFE"/>
        <w:snapToGrid w:val="0"/>
        <w:spacing w:before="0" w:beforeAutospacing="0" w:after="0" w:afterAutospacing="0" w:line="360" w:lineRule="auto"/>
        <w:jc w:val="both"/>
        <w:rPr>
          <w:rFonts w:ascii="Times New Roman" w:eastAsia="Times New Roman" w:hAnsi="Times New Roman" w:cs="Times New Roman"/>
          <w:shd w:val="clear" w:color="auto" w:fill="FDFDFE"/>
        </w:rPr>
      </w:pPr>
      <w:r w:rsidRPr="003A6FFF">
        <w:rPr>
          <w:rFonts w:ascii="Times New Roman" w:eastAsiaTheme="minorEastAsia" w:hAnsi="Times New Roman" w:cs="Times New Roman"/>
          <w:shd w:val="clear" w:color="auto" w:fill="FDFDFE"/>
        </w:rPr>
        <w:t>Self-assembled cardiac organoids</w:t>
      </w:r>
      <w:r w:rsidRPr="003A6FFF">
        <w:rPr>
          <w:rFonts w:ascii="Times New Roman" w:eastAsia="Times New Roman" w:hAnsi="Times New Roman" w:cs="Times New Roman"/>
          <w:shd w:val="clear" w:color="auto" w:fill="FDFDFE"/>
        </w:rPr>
        <w:t xml:space="preserve"> </w:t>
      </w:r>
      <w:r w:rsidRPr="003A6FFF">
        <w:rPr>
          <w:rFonts w:ascii="Times New Roman" w:eastAsiaTheme="minorEastAsia" w:hAnsi="Times New Roman" w:cs="Times New Roman"/>
          <w:shd w:val="clear" w:color="auto" w:fill="FDFDFE"/>
        </w:rPr>
        <w:t>were generated</w:t>
      </w:r>
      <w:r w:rsidRPr="003A6FFF">
        <w:rPr>
          <w:rFonts w:ascii="Times New Roman" w:eastAsia="Times New Roman" w:hAnsi="Times New Roman" w:cs="Times New Roman"/>
          <w:shd w:val="clear" w:color="auto" w:fill="FDFDFE"/>
        </w:rPr>
        <w:t xml:space="preserve"> </w:t>
      </w:r>
      <w:r w:rsidRPr="003A6FFF">
        <w:rPr>
          <w:rFonts w:ascii="Times New Roman" w:eastAsiaTheme="minorEastAsia" w:hAnsi="Times New Roman" w:cs="Times New Roman"/>
          <w:shd w:val="clear" w:color="auto" w:fill="FDFDFE"/>
        </w:rPr>
        <w:t xml:space="preserve">following </w:t>
      </w:r>
      <w:r w:rsidRPr="003A6FFF">
        <w:rPr>
          <w:rFonts w:ascii="Times New Roman" w:eastAsia="Times New Roman" w:hAnsi="Times New Roman" w:cs="Times New Roman"/>
          <w:shd w:val="clear" w:color="auto" w:fill="FDFDFE"/>
        </w:rPr>
        <w:t>a previously published protocol</w:t>
      </w:r>
      <w:r w:rsidRPr="003A6FFF">
        <w:rPr>
          <w:rFonts w:ascii="Times New Roman" w:eastAsiaTheme="minorEastAsia" w:hAnsi="Times New Roman" w:cs="Times New Roman"/>
          <w:shd w:val="clear" w:color="auto" w:fill="FDFDFE"/>
        </w:rPr>
        <w:fldChar w:fldCharType="begin">
          <w:fldData xml:space="preserve">PEVuZE5vdGU+PENpdGU+PEF1dGhvcj5MZXdpcy1Jc3JhZWxpPC9BdXRob3I+PFllYXI+MjAyMTwv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</w:fldData>
        </w:fldChar>
      </w:r>
      <w:r w:rsidRPr="003A6FFF">
        <w:rPr>
          <w:rFonts w:ascii="Times New Roman" w:eastAsiaTheme="minorEastAsia" w:hAnsi="Times New Roman" w:cs="Times New Roman"/>
          <w:shd w:val="clear" w:color="auto" w:fill="FDFDFE"/>
        </w:rPr>
        <w:instrText xml:space="preserve"> ADDIN EN.CITE </w:instrText>
      </w:r>
      <w:r w:rsidRPr="003A6FFF">
        <w:rPr>
          <w:rFonts w:ascii="Times New Roman" w:eastAsiaTheme="minorEastAsia" w:hAnsi="Times New Roman" w:cs="Times New Roman"/>
          <w:shd w:val="clear" w:color="auto" w:fill="FDFDFE"/>
        </w:rPr>
        <w:fldChar w:fldCharType="begin">
          <w:fldData xml:space="preserve">PEVuZE5vdGU+PENpdGU+PEF1dGhvcj5MZXdpcy1Jc3JhZWxpPC9BdXRob3I+PFllYXI+MjAyMTwv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</w:fldData>
        </w:fldChar>
      </w:r>
      <w:r w:rsidRPr="003A6FFF">
        <w:rPr>
          <w:rFonts w:ascii="Times New Roman" w:eastAsiaTheme="minorEastAsia" w:hAnsi="Times New Roman" w:cs="Times New Roman"/>
          <w:shd w:val="clear" w:color="auto" w:fill="FDFDFE"/>
        </w:rPr>
        <w:instrText xml:space="preserve"> ADDIN EN.CITE.DATA </w:instrText>
      </w:r>
      <w:r w:rsidRPr="003A6FFF">
        <w:rPr>
          <w:rFonts w:ascii="Times New Roman" w:eastAsiaTheme="minorEastAsia" w:hAnsi="Times New Roman" w:cs="Times New Roman"/>
          <w:shd w:val="clear" w:color="auto" w:fill="FDFDFE"/>
        </w:rPr>
      </w:r>
      <w:r w:rsidRPr="003A6FFF">
        <w:rPr>
          <w:rFonts w:ascii="Times New Roman" w:eastAsiaTheme="minorEastAsia" w:hAnsi="Times New Roman" w:cs="Times New Roman"/>
          <w:shd w:val="clear" w:color="auto" w:fill="FDFDFE"/>
        </w:rPr>
        <w:fldChar w:fldCharType="end"/>
      </w:r>
      <w:r w:rsidRPr="003A6FFF">
        <w:rPr>
          <w:rFonts w:ascii="Times New Roman" w:eastAsiaTheme="minorEastAsia" w:hAnsi="Times New Roman" w:cs="Times New Roman"/>
          <w:shd w:val="clear" w:color="auto" w:fill="FDFDFE"/>
        </w:rPr>
      </w:r>
      <w:r w:rsidRPr="003A6FFF">
        <w:rPr>
          <w:rFonts w:ascii="Times New Roman" w:eastAsiaTheme="minorEastAsia" w:hAnsi="Times New Roman" w:cs="Times New Roman"/>
          <w:shd w:val="clear" w:color="auto" w:fill="FDFDFE"/>
        </w:rPr>
        <w:fldChar w:fldCharType="separate"/>
      </w:r>
      <w:r w:rsidR="001D4F40">
        <w:rPr>
          <w:rFonts w:ascii="Times New Roman" w:eastAsiaTheme="minorEastAsia" w:hAnsi="Times New Roman" w:cs="Times New Roman"/>
          <w:noProof/>
          <w:shd w:val="clear" w:color="auto" w:fill="FDFDFE"/>
          <w:vertAlign w:val="superscript"/>
        </w:rPr>
        <w:t>1</w:t>
      </w:r>
      <w:r w:rsidRPr="003A6FFF">
        <w:rPr>
          <w:rFonts w:ascii="Times New Roman" w:eastAsiaTheme="minorEastAsia" w:hAnsi="Times New Roman" w:cs="Times New Roman"/>
          <w:shd w:val="clear" w:color="auto" w:fill="FDFDFE"/>
        </w:rPr>
        <w:fldChar w:fldCharType="end"/>
      </w:r>
      <w:r w:rsidRPr="003A6FFF">
        <w:rPr>
          <w:rFonts w:ascii="Times New Roman" w:eastAsiaTheme="minorEastAsia" w:hAnsi="Times New Roman" w:cs="Times New Roman"/>
          <w:shd w:val="clear" w:color="auto" w:fill="FDFDFE"/>
        </w:rPr>
        <w:t xml:space="preserve"> with </w:t>
      </w:r>
      <w:r w:rsidRPr="003A6FFF">
        <w:rPr>
          <w:rFonts w:ascii="Times New Roman" w:eastAsia="Times New Roman" w:hAnsi="Times New Roman" w:cs="Times New Roman"/>
          <w:shd w:val="clear" w:color="auto" w:fill="FDFDFE"/>
        </w:rPr>
        <w:t>slightly modifi</w:t>
      </w:r>
      <w:r w:rsidRPr="003A6FFF">
        <w:rPr>
          <w:rFonts w:ascii="Times New Roman" w:eastAsiaTheme="minorEastAsia" w:hAnsi="Times New Roman" w:cs="Times New Roman"/>
          <w:shd w:val="clear" w:color="auto" w:fill="FDFDFE"/>
        </w:rPr>
        <w:t>cations</w:t>
      </w:r>
      <w:r w:rsidRPr="003A6FFF">
        <w:rPr>
          <w:rFonts w:ascii="Times New Roman" w:hAnsi="Times New Roman" w:cs="Times New Roman"/>
        </w:rPr>
        <w:t xml:space="preserve">. On Day 0, </w:t>
      </w:r>
      <w:proofErr w:type="spellStart"/>
      <w:r w:rsidRPr="003A6FFF">
        <w:rPr>
          <w:rFonts w:ascii="Times New Roman" w:hAnsi="Times New Roman" w:cs="Times New Roman"/>
        </w:rPr>
        <w:t>hiPSCs</w:t>
      </w:r>
      <w:proofErr w:type="spellEnd"/>
      <w:r w:rsidRPr="003A6FFF">
        <w:rPr>
          <w:rFonts w:ascii="Times New Roman" w:hAnsi="Times New Roman" w:cs="Times New Roman"/>
        </w:rPr>
        <w:t xml:space="preserve"> were dissociated using 0.5 mM EDTA and resuspended in </w:t>
      </w:r>
      <w:proofErr w:type="spellStart"/>
      <w:r w:rsidRPr="003A6FFF">
        <w:rPr>
          <w:rFonts w:ascii="Times New Roman" w:hAnsi="Times New Roman" w:cs="Times New Roman"/>
        </w:rPr>
        <w:t>PSCeasyII</w:t>
      </w:r>
      <w:proofErr w:type="spellEnd"/>
      <w:r w:rsidRPr="003A6FFF">
        <w:rPr>
          <w:rFonts w:ascii="Times New Roman" w:hAnsi="Times New Roman" w:cs="Times New Roman"/>
        </w:rPr>
        <w:t xml:space="preserve"> medium containing 2 </w:t>
      </w:r>
      <w:proofErr w:type="spellStart"/>
      <w:r w:rsidRPr="003A6FFF">
        <w:rPr>
          <w:rFonts w:ascii="Times New Roman" w:hAnsi="Times New Roman" w:cs="Times New Roman"/>
        </w:rPr>
        <w:t>μM</w:t>
      </w:r>
      <w:proofErr w:type="spellEnd"/>
      <w:r w:rsidRPr="003A6FFF">
        <w:rPr>
          <w:rFonts w:ascii="Times New Roman" w:hAnsi="Times New Roman" w:cs="Times New Roman"/>
        </w:rPr>
        <w:t xml:space="preserve"> Y27632. The cell suspension was adjusted to a concentration of 10</w:t>
      </w:r>
      <w:r w:rsidRPr="003A6FFF">
        <w:rPr>
          <w:rFonts w:ascii="Times New Roman" w:hAnsi="Times New Roman" w:cs="Times New Roman"/>
          <w:vertAlign w:val="superscript"/>
        </w:rPr>
        <w:t>5</w:t>
      </w:r>
      <w:r w:rsidRPr="003A6FFF">
        <w:rPr>
          <w:rFonts w:ascii="Times New Roman" w:hAnsi="Times New Roman" w:cs="Times New Roman"/>
        </w:rPr>
        <w:t xml:space="preserve"> cells/mL and seeded at 100 </w:t>
      </w:r>
      <w:proofErr w:type="spellStart"/>
      <w:r w:rsidRPr="003A6FFF">
        <w:rPr>
          <w:rFonts w:ascii="Times New Roman" w:hAnsi="Times New Roman" w:cs="Times New Roman"/>
        </w:rPr>
        <w:t>μL</w:t>
      </w:r>
      <w:proofErr w:type="spellEnd"/>
      <w:r w:rsidRPr="003A6FFF">
        <w:rPr>
          <w:rFonts w:ascii="Times New Roman" w:hAnsi="Times New Roman" w:cs="Times New Roman"/>
        </w:rPr>
        <w:t xml:space="preserve"> per well in round-bottom ultra-low attachment 96-well plates (Corning, 7007). The plates were centrifuged at 100 </w:t>
      </w:r>
      <w:r w:rsidRPr="003A6FFF">
        <w:rPr>
          <w:rFonts w:ascii="Times New Roman" w:hAnsi="Times New Roman" w:cs="Times New Roman"/>
          <w:i/>
          <w:iCs/>
        </w:rPr>
        <w:t>g</w:t>
      </w:r>
      <w:r w:rsidRPr="003A6FFF">
        <w:rPr>
          <w:rFonts w:ascii="Times New Roman" w:hAnsi="Times New Roman" w:cs="Times New Roman"/>
        </w:rPr>
        <w:t xml:space="preserve"> for 3 min and incubated for one day. On Day 1, the medium was replaced with 200 </w:t>
      </w:r>
      <w:proofErr w:type="spellStart"/>
      <w:r w:rsidRPr="003A6FFF">
        <w:rPr>
          <w:rFonts w:ascii="Times New Roman" w:hAnsi="Times New Roman" w:cs="Times New Roman"/>
        </w:rPr>
        <w:t>μL</w:t>
      </w:r>
      <w:proofErr w:type="spellEnd"/>
      <w:r w:rsidRPr="003A6FFF">
        <w:rPr>
          <w:rFonts w:ascii="Times New Roman" w:hAnsi="Times New Roman" w:cs="Times New Roman"/>
        </w:rPr>
        <w:t xml:space="preserve"> of </w:t>
      </w:r>
      <w:proofErr w:type="spellStart"/>
      <w:r w:rsidRPr="003A6FFF">
        <w:rPr>
          <w:rFonts w:ascii="Times New Roman" w:hAnsi="Times New Roman" w:cs="Times New Roman"/>
        </w:rPr>
        <w:t>PSCeasyII</w:t>
      </w:r>
      <w:proofErr w:type="spellEnd"/>
      <w:r w:rsidRPr="003A6FFF">
        <w:rPr>
          <w:rFonts w:ascii="Times New Roman" w:hAnsi="Times New Roman" w:cs="Times New Roman"/>
        </w:rPr>
        <w:t xml:space="preserve"> medium without Y27632. On day 2, the medium was replaced with 200 </w:t>
      </w:r>
      <w:proofErr w:type="spellStart"/>
      <w:r w:rsidRPr="003A6FFF">
        <w:rPr>
          <w:rFonts w:ascii="Times New Roman" w:hAnsi="Times New Roman" w:cs="Times New Roman"/>
        </w:rPr>
        <w:t>μL</w:t>
      </w:r>
      <w:proofErr w:type="spellEnd"/>
      <w:r w:rsidRPr="003A6FFF">
        <w:rPr>
          <w:rFonts w:ascii="Times New Roman" w:hAnsi="Times New Roman" w:cs="Times New Roman"/>
        </w:rPr>
        <w:t xml:space="preserve"> of </w:t>
      </w:r>
      <w:r w:rsidRPr="003A6FFF">
        <w:rPr>
          <w:rFonts w:ascii="Times New Roman" w:eastAsia="Times New Roman" w:hAnsi="Times New Roman" w:cs="Times New Roman"/>
          <w:shd w:val="clear" w:color="auto" w:fill="FDFDFE"/>
        </w:rPr>
        <w:t>RPMI-1640 (Gibco, 11875-093) supplemented with B27 minus insulin (Gibco, A1895601) (RPMI+B27-ins)</w:t>
      </w:r>
      <w:r w:rsidRPr="003A6FFF">
        <w:rPr>
          <w:rFonts w:ascii="Times New Roman" w:eastAsiaTheme="minorEastAsia" w:hAnsi="Times New Roman" w:cs="Times New Roman"/>
          <w:shd w:val="clear" w:color="auto" w:fill="FDFDFE"/>
        </w:rPr>
        <w:t>, containing 1 ng/m</w:t>
      </w:r>
      <w:r w:rsidR="00234C2F">
        <w:rPr>
          <w:rFonts w:ascii="Times New Roman" w:eastAsiaTheme="minorEastAsia" w:hAnsi="Times New Roman" w:cs="Times New Roman"/>
          <w:shd w:val="clear" w:color="auto" w:fill="FDFDFE"/>
        </w:rPr>
        <w:t>L</w:t>
      </w:r>
      <w:r w:rsidRPr="003A6FFF">
        <w:rPr>
          <w:rFonts w:ascii="Times New Roman" w:eastAsiaTheme="minorEastAsia" w:hAnsi="Times New Roman" w:cs="Times New Roman"/>
          <w:shd w:val="clear" w:color="auto" w:fill="FDFDFE"/>
        </w:rPr>
        <w:t xml:space="preserve"> Activin A (STEMCELL Technologies, 78001), 1.25 ng/m</w:t>
      </w:r>
      <w:r w:rsidR="00234C2F">
        <w:rPr>
          <w:rFonts w:ascii="Times New Roman" w:eastAsiaTheme="minorEastAsia" w:hAnsi="Times New Roman" w:cs="Times New Roman"/>
          <w:shd w:val="clear" w:color="auto" w:fill="FDFDFE"/>
        </w:rPr>
        <w:t>L</w:t>
      </w:r>
      <w:r w:rsidRPr="003A6FFF">
        <w:rPr>
          <w:rFonts w:ascii="Times New Roman" w:eastAsiaTheme="minorEastAsia" w:hAnsi="Times New Roman" w:cs="Times New Roman"/>
          <w:shd w:val="clear" w:color="auto" w:fill="FDFDFE"/>
        </w:rPr>
        <w:t xml:space="preserve"> BMP4 (STEMCELL Technologies, 78211), and 4 </w:t>
      </w:r>
      <w:proofErr w:type="spellStart"/>
      <w:r w:rsidRPr="003A6FFF">
        <w:rPr>
          <w:rFonts w:ascii="Times New Roman" w:eastAsiaTheme="minorEastAsia" w:hAnsi="Times New Roman" w:cs="Times New Roman"/>
          <w:shd w:val="clear" w:color="auto" w:fill="FDFDFE"/>
        </w:rPr>
        <w:t>μM</w:t>
      </w:r>
      <w:proofErr w:type="spellEnd"/>
      <w:r w:rsidRPr="003A6FFF">
        <w:rPr>
          <w:rFonts w:ascii="Times New Roman" w:eastAsiaTheme="minorEastAsia" w:hAnsi="Times New Roman" w:cs="Times New Roman"/>
          <w:shd w:val="clear" w:color="auto" w:fill="FDFDFE"/>
        </w:rPr>
        <w:t xml:space="preserve"> CHIR99021 (Selleck, S2924). On Day 3, the medium was </w:t>
      </w:r>
      <w:r w:rsidRPr="003A6FFF">
        <w:rPr>
          <w:rFonts w:ascii="Times New Roman" w:hAnsi="Times New Roman" w:cs="Times New Roman"/>
        </w:rPr>
        <w:t xml:space="preserve">replaced with </w:t>
      </w:r>
      <w:r w:rsidRPr="003A6FFF">
        <w:rPr>
          <w:rFonts w:ascii="Times New Roman" w:eastAsiaTheme="minorEastAsia" w:hAnsi="Times New Roman" w:cs="Times New Roman"/>
          <w:shd w:val="clear" w:color="auto" w:fill="FDFDFE"/>
        </w:rPr>
        <w:t xml:space="preserve">200 </w:t>
      </w:r>
      <w:proofErr w:type="spellStart"/>
      <w:r w:rsidRPr="003A6FFF">
        <w:rPr>
          <w:rFonts w:ascii="Times New Roman" w:eastAsiaTheme="minorEastAsia" w:hAnsi="Times New Roman" w:cs="Times New Roman"/>
          <w:shd w:val="clear" w:color="auto" w:fill="FDFDFE"/>
        </w:rPr>
        <w:t>μL</w:t>
      </w:r>
      <w:proofErr w:type="spellEnd"/>
      <w:r w:rsidRPr="003A6FFF">
        <w:rPr>
          <w:rFonts w:ascii="Times New Roman" w:eastAsiaTheme="minorEastAsia" w:hAnsi="Times New Roman" w:cs="Times New Roman"/>
          <w:shd w:val="clear" w:color="auto" w:fill="FDFDFE"/>
        </w:rPr>
        <w:t xml:space="preserve"> of </w:t>
      </w:r>
      <w:r w:rsidRPr="003A6FFF">
        <w:rPr>
          <w:rFonts w:ascii="Times New Roman" w:eastAsia="Times New Roman" w:hAnsi="Times New Roman" w:cs="Times New Roman"/>
          <w:shd w:val="clear" w:color="auto" w:fill="FDFDFE"/>
        </w:rPr>
        <w:t>RPMI+B27-ins medium alone</w:t>
      </w:r>
      <w:r w:rsidRPr="003A6FFF">
        <w:rPr>
          <w:rFonts w:ascii="Times New Roman" w:eastAsiaTheme="minorEastAsia" w:hAnsi="Times New Roman" w:cs="Times New Roman"/>
          <w:shd w:val="clear" w:color="auto" w:fill="FDFDFE"/>
        </w:rPr>
        <w:t xml:space="preserve">. On Day 4, 2 </w:t>
      </w:r>
      <w:proofErr w:type="spellStart"/>
      <w:r w:rsidRPr="003A6FFF">
        <w:rPr>
          <w:rFonts w:ascii="Times New Roman" w:eastAsiaTheme="minorEastAsia" w:hAnsi="Times New Roman" w:cs="Times New Roman"/>
          <w:shd w:val="clear" w:color="auto" w:fill="FDFDFE"/>
        </w:rPr>
        <w:t>μM</w:t>
      </w:r>
      <w:proofErr w:type="spellEnd"/>
      <w:r w:rsidRPr="003A6FFF">
        <w:rPr>
          <w:rFonts w:ascii="Times New Roman" w:eastAsiaTheme="minorEastAsia" w:hAnsi="Times New Roman" w:cs="Times New Roman"/>
          <w:shd w:val="clear" w:color="auto" w:fill="FDFDFE"/>
        </w:rPr>
        <w:t xml:space="preserve"> Wnt-C59 (Selleck, S7037) was added to the medium for two days. From Day 6 onwards, the </w:t>
      </w:r>
      <w:r w:rsidRPr="003A6FFF">
        <w:rPr>
          <w:rFonts w:ascii="Times New Roman" w:eastAsia="Times New Roman" w:hAnsi="Times New Roman" w:cs="Times New Roman"/>
          <w:shd w:val="clear" w:color="auto" w:fill="FDFDFE"/>
        </w:rPr>
        <w:t xml:space="preserve">medium was changed to 200 </w:t>
      </w:r>
      <w:proofErr w:type="spellStart"/>
      <w:r w:rsidRPr="003A6FFF">
        <w:rPr>
          <w:rFonts w:ascii="Times New Roman" w:eastAsia="Times New Roman" w:hAnsi="Times New Roman" w:cs="Times New Roman"/>
          <w:shd w:val="clear" w:color="auto" w:fill="FDFDFE"/>
        </w:rPr>
        <w:t>μL</w:t>
      </w:r>
      <w:proofErr w:type="spellEnd"/>
      <w:r w:rsidRPr="003A6FFF">
        <w:rPr>
          <w:rFonts w:ascii="Times New Roman" w:eastAsia="Times New Roman" w:hAnsi="Times New Roman" w:cs="Times New Roman"/>
          <w:shd w:val="clear" w:color="auto" w:fill="FDFDFE"/>
        </w:rPr>
        <w:t xml:space="preserve"> of fresh RPMI+B27-ins medium every other day. Images of cardiac organoids were captured using </w:t>
      </w:r>
      <w:proofErr w:type="spellStart"/>
      <w:r w:rsidRPr="003A6FFF">
        <w:rPr>
          <w:rFonts w:ascii="Times New Roman" w:eastAsia="Times New Roman" w:hAnsi="Times New Roman" w:cs="Times New Roman"/>
          <w:shd w:val="clear" w:color="auto" w:fill="FDFDFE"/>
        </w:rPr>
        <w:t>Cytation</w:t>
      </w:r>
      <w:proofErr w:type="spellEnd"/>
      <w:r w:rsidRPr="003A6FFF">
        <w:rPr>
          <w:rFonts w:ascii="Times New Roman" w:eastAsia="Times New Roman" w:hAnsi="Times New Roman" w:cs="Times New Roman"/>
          <w:shd w:val="clear" w:color="auto" w:fill="FDFDFE"/>
        </w:rPr>
        <w:t xml:space="preserve"> 5 (Agilent, USA).</w:t>
      </w:r>
    </w:p>
    <w:p w14:paraId="705E6995" w14:textId="77777777" w:rsidR="009139D5" w:rsidRPr="003A6FFF" w:rsidRDefault="009139D5" w:rsidP="009139D5">
      <w:pPr>
        <w:pStyle w:val="NormalWeb"/>
        <w:shd w:val="clear" w:color="auto" w:fill="FDFDFE"/>
        <w:snapToGrid w:val="0"/>
        <w:spacing w:before="0" w:beforeAutospacing="0" w:after="0" w:afterAutospacing="0" w:line="360" w:lineRule="auto"/>
        <w:jc w:val="both"/>
        <w:rPr>
          <w:rFonts w:ascii="Times New Roman" w:eastAsiaTheme="minorEastAsia" w:hAnsi="Times New Roman" w:cs="Times New Roman"/>
          <w:shd w:val="clear" w:color="auto" w:fill="FDFDFE"/>
        </w:rPr>
      </w:pPr>
    </w:p>
    <w:p w14:paraId="71055EA7" w14:textId="77777777" w:rsidR="009139D5" w:rsidRPr="003A6FFF" w:rsidRDefault="009139D5" w:rsidP="009139D5">
      <w:pPr>
        <w:pStyle w:val="NormalWeb"/>
        <w:shd w:val="clear" w:color="auto" w:fill="FDFDFE"/>
        <w:snapToGrid w:val="0"/>
        <w:spacing w:before="0" w:beforeAutospacing="0" w:after="0" w:afterAutospacing="0" w:line="360" w:lineRule="auto"/>
        <w:jc w:val="both"/>
        <w:rPr>
          <w:rFonts w:ascii="Times New Roman" w:eastAsia="Times New Roman" w:hAnsi="Times New Roman" w:cs="Times New Roman"/>
          <w:b/>
          <w:bCs/>
          <w:shd w:val="clear" w:color="auto" w:fill="FDFDFE"/>
        </w:rPr>
      </w:pPr>
      <w:r w:rsidRPr="003A6FFF">
        <w:rPr>
          <w:rFonts w:ascii="Times New Roman" w:eastAsia="Times New Roman" w:hAnsi="Times New Roman" w:cs="Times New Roman"/>
          <w:b/>
          <w:bCs/>
          <w:shd w:val="clear" w:color="auto" w:fill="FDFDFE"/>
        </w:rPr>
        <w:t>Drug treatment</w:t>
      </w:r>
    </w:p>
    <w:p w14:paraId="760D31AA" w14:textId="77777777" w:rsidR="009139D5" w:rsidRPr="003A6FFF" w:rsidRDefault="009139D5" w:rsidP="009139D5">
      <w:pPr>
        <w:shd w:val="clear" w:color="auto" w:fill="FFFFFF"/>
        <w:snapToGrid w:val="0"/>
        <w:spacing w:line="360" w:lineRule="auto"/>
        <w:jc w:val="both"/>
        <w:textAlignment w:val="baseline"/>
        <w:rPr>
          <w:shd w:val="clear" w:color="auto" w:fill="FDFDFE"/>
          <w14:ligatures w14:val="standardContextual"/>
        </w:rPr>
      </w:pPr>
      <w:r w:rsidRPr="003A6FFF">
        <w:rPr>
          <w:shd w:val="clear" w:color="auto" w:fill="FDFDFE"/>
          <w14:ligatures w14:val="standardContextual"/>
        </w:rPr>
        <w:lastRenderedPageBreak/>
        <w:t xml:space="preserve">All drugs were purchased from Selleck at a concentration of 10 mM in DMSO. The drugs used included Maprotiline (S2517), Clozapine (S2459), Citalopram (S4749), Amphetamine (S2452), Clomipramine (S2541), and Paroxetine (S3005). 0.1% DMSO was used as a negative control and 1 </w:t>
      </w:r>
      <w:proofErr w:type="spellStart"/>
      <w:r w:rsidRPr="003A6FFF">
        <w:rPr>
          <w:shd w:val="clear" w:color="auto" w:fill="FDFDFE"/>
          <w14:ligatures w14:val="standardContextual"/>
        </w:rPr>
        <w:t>μM</w:t>
      </w:r>
      <w:proofErr w:type="spellEnd"/>
      <w:r w:rsidRPr="003A6FFF">
        <w:rPr>
          <w:shd w:val="clear" w:color="auto" w:fill="FDFDFE"/>
          <w14:ligatures w14:val="standardContextual"/>
        </w:rPr>
        <w:t xml:space="preserve"> Doxorubicin served as a positive control for cardiotoxicity. For cardiac organoids, the tested drugs were added at the indicated concentrations starting from Day 4 of cardiac organoid formation and were replenished with medium changes every other day. For </w:t>
      </w:r>
      <w:proofErr w:type="spellStart"/>
      <w:r w:rsidRPr="003A6FFF">
        <w:rPr>
          <w:shd w:val="clear" w:color="auto" w:fill="FDFDFE"/>
          <w14:ligatures w14:val="standardContextual"/>
        </w:rPr>
        <w:t>hiPSC</w:t>
      </w:r>
      <w:proofErr w:type="spellEnd"/>
      <w:r w:rsidRPr="003A6FFF">
        <w:rPr>
          <w:shd w:val="clear" w:color="auto" w:fill="FDFDFE"/>
          <w14:ligatures w14:val="standardContextual"/>
        </w:rPr>
        <w:t>-derived cardiomyocytes, the tested drugs were added for two days prior to downstream analyses.</w:t>
      </w:r>
    </w:p>
    <w:p w14:paraId="7337307B" w14:textId="77777777" w:rsidR="009139D5" w:rsidRPr="003A6FFF" w:rsidRDefault="009139D5" w:rsidP="009139D5">
      <w:pPr>
        <w:pStyle w:val="NormalWeb"/>
        <w:shd w:val="clear" w:color="auto" w:fill="FDFDFE"/>
        <w:snapToGrid w:val="0"/>
        <w:spacing w:before="0" w:beforeAutospacing="0" w:after="0" w:afterAutospacing="0" w:line="360" w:lineRule="auto"/>
        <w:jc w:val="both"/>
        <w:rPr>
          <w:rFonts w:ascii="Times New Roman" w:hAnsi="Times New Roman" w:cs="Times New Roman"/>
        </w:rPr>
      </w:pPr>
    </w:p>
    <w:p w14:paraId="274BC3EA" w14:textId="77777777" w:rsidR="009139D5" w:rsidRPr="003A6FFF" w:rsidRDefault="009139D5" w:rsidP="009139D5">
      <w:pPr>
        <w:snapToGrid w:val="0"/>
        <w:spacing w:line="360" w:lineRule="auto"/>
        <w:rPr>
          <w:b/>
          <w:bCs/>
        </w:rPr>
      </w:pPr>
      <w:r w:rsidRPr="003A6FFF">
        <w:rPr>
          <w:b/>
          <w:bCs/>
        </w:rPr>
        <w:t xml:space="preserve">Generation of </w:t>
      </w:r>
      <w:proofErr w:type="spellStart"/>
      <w:r w:rsidRPr="003A6FFF">
        <w:rPr>
          <w:b/>
          <w:bCs/>
        </w:rPr>
        <w:t>hiPSC</w:t>
      </w:r>
      <w:proofErr w:type="spellEnd"/>
      <w:r w:rsidRPr="003A6FFF">
        <w:rPr>
          <w:b/>
          <w:bCs/>
        </w:rPr>
        <w:t>-derived</w:t>
      </w:r>
      <w:r w:rsidRPr="003A6FFF">
        <w:rPr>
          <w:b/>
          <w:bCs/>
          <w:shd w:val="clear" w:color="auto" w:fill="FDFDFE"/>
        </w:rPr>
        <w:t xml:space="preserve"> cardiomyocytes</w:t>
      </w:r>
    </w:p>
    <w:p w14:paraId="20A7AAC5" w14:textId="7BEC0B7C" w:rsidR="009139D5" w:rsidRPr="003A6FFF" w:rsidRDefault="009139D5" w:rsidP="009139D5">
      <w:pPr>
        <w:pStyle w:val="NormalWeb"/>
        <w:shd w:val="clear" w:color="auto" w:fill="FDFDFE"/>
        <w:snapToGrid w:val="0"/>
        <w:spacing w:before="0" w:beforeAutospacing="0" w:after="0" w:afterAutospacing="0" w:line="360" w:lineRule="auto"/>
        <w:jc w:val="both"/>
        <w:rPr>
          <w:rFonts w:ascii="Times New Roman" w:eastAsia="Times New Roman" w:hAnsi="Times New Roman" w:cs="Times New Roman"/>
          <w:shd w:val="clear" w:color="auto" w:fill="FDFDFE"/>
        </w:rPr>
      </w:pPr>
      <w:proofErr w:type="spellStart"/>
      <w:r w:rsidRPr="003A6FFF">
        <w:rPr>
          <w:rFonts w:ascii="Times New Roman" w:eastAsia="Times New Roman" w:hAnsi="Times New Roman" w:cs="Times New Roman"/>
          <w:shd w:val="clear" w:color="auto" w:fill="FDFDFE"/>
        </w:rPr>
        <w:t>HiPSCs</w:t>
      </w:r>
      <w:proofErr w:type="spellEnd"/>
      <w:r w:rsidRPr="003A6FFF">
        <w:rPr>
          <w:rFonts w:ascii="Times New Roman" w:eastAsia="Times New Roman" w:hAnsi="Times New Roman" w:cs="Times New Roman"/>
          <w:shd w:val="clear" w:color="auto" w:fill="FDFDFE"/>
        </w:rPr>
        <w:t xml:space="preserve"> were cultured to 80% confluence in </w:t>
      </w:r>
      <w:proofErr w:type="spellStart"/>
      <w:r w:rsidRPr="003A6FFF">
        <w:rPr>
          <w:rFonts w:ascii="Times New Roman" w:eastAsia="Times New Roman" w:hAnsi="Times New Roman" w:cs="Times New Roman"/>
          <w:shd w:val="clear" w:color="auto" w:fill="FDFDFE"/>
        </w:rPr>
        <w:t>PSCeasyII</w:t>
      </w:r>
      <w:proofErr w:type="spellEnd"/>
      <w:r w:rsidRPr="003A6FFF">
        <w:rPr>
          <w:rFonts w:ascii="Times New Roman" w:eastAsia="Times New Roman" w:hAnsi="Times New Roman" w:cs="Times New Roman"/>
          <w:shd w:val="clear" w:color="auto" w:fill="FDFDFE"/>
        </w:rPr>
        <w:t xml:space="preserve"> medium and were treated with RPMI+B27-ins medium and 4 </w:t>
      </w:r>
      <w:proofErr w:type="spellStart"/>
      <w:r w:rsidRPr="003A6FFF">
        <w:rPr>
          <w:rFonts w:ascii="Times New Roman" w:eastAsia="Times New Roman" w:hAnsi="Times New Roman" w:cs="Times New Roman"/>
          <w:shd w:val="clear" w:color="auto" w:fill="FDFDFE"/>
        </w:rPr>
        <w:t>μM</w:t>
      </w:r>
      <w:proofErr w:type="spellEnd"/>
      <w:r w:rsidRPr="003A6FFF">
        <w:rPr>
          <w:rFonts w:ascii="Times New Roman" w:eastAsia="Times New Roman" w:hAnsi="Times New Roman" w:cs="Times New Roman"/>
          <w:shd w:val="clear" w:color="auto" w:fill="FDFDFE"/>
        </w:rPr>
        <w:t xml:space="preserve"> CHIR99021 for two days. The cells were then cultured in RPMI+B27-ins medium for an additional day upon the removal of CHIR99021. Subsequently, on Day 3, cells were treated with RPMI+B27-ins medium and 5 </w:t>
      </w:r>
      <w:proofErr w:type="spellStart"/>
      <w:r w:rsidRPr="003A6FFF">
        <w:rPr>
          <w:rFonts w:ascii="Times New Roman" w:eastAsia="Times New Roman" w:hAnsi="Times New Roman" w:cs="Times New Roman"/>
          <w:shd w:val="clear" w:color="auto" w:fill="FDFDFE"/>
        </w:rPr>
        <w:t>μM</w:t>
      </w:r>
      <w:proofErr w:type="spellEnd"/>
      <w:r w:rsidRPr="003A6FFF">
        <w:rPr>
          <w:rFonts w:ascii="Times New Roman" w:eastAsia="Times New Roman" w:hAnsi="Times New Roman" w:cs="Times New Roman"/>
          <w:shd w:val="clear" w:color="auto" w:fill="FDFDFE"/>
        </w:rPr>
        <w:t xml:space="preserve"> </w:t>
      </w:r>
      <w:proofErr w:type="spellStart"/>
      <w:r w:rsidRPr="003A6FFF">
        <w:rPr>
          <w:rFonts w:ascii="Times New Roman" w:eastAsia="Times New Roman" w:hAnsi="Times New Roman" w:cs="Times New Roman"/>
          <w:shd w:val="clear" w:color="auto" w:fill="FDFDFE"/>
        </w:rPr>
        <w:t>Wnt</w:t>
      </w:r>
      <w:proofErr w:type="spellEnd"/>
      <w:r w:rsidRPr="003A6FFF">
        <w:rPr>
          <w:rFonts w:ascii="Times New Roman" w:eastAsia="Times New Roman" w:hAnsi="Times New Roman" w:cs="Times New Roman"/>
          <w:shd w:val="clear" w:color="auto" w:fill="FDFDFE"/>
        </w:rPr>
        <w:t xml:space="preserve"> pathway inhibitor IWR-1 (Selleck, S7086) for two days. From Day 5 onwards, the cells were maintained in RPMI+B27-ins medium, with the medium change</w:t>
      </w:r>
      <w:r w:rsidRPr="003A6FFF">
        <w:rPr>
          <w:rFonts w:ascii="Times New Roman" w:eastAsiaTheme="minorEastAsia" w:hAnsi="Times New Roman" w:cs="Times New Roman"/>
          <w:shd w:val="clear" w:color="auto" w:fill="FDFDFE"/>
        </w:rPr>
        <w:t>d</w:t>
      </w:r>
      <w:r w:rsidR="00234C2F">
        <w:rPr>
          <w:rFonts w:ascii="Times New Roman" w:eastAsia="Times New Roman" w:hAnsi="Times New Roman" w:cs="Times New Roman"/>
          <w:shd w:val="clear" w:color="auto" w:fill="FDFDFE"/>
        </w:rPr>
        <w:t xml:space="preserve"> every other day. </w:t>
      </w:r>
      <w:r w:rsidRPr="003A6FFF">
        <w:rPr>
          <w:rFonts w:ascii="Times New Roman" w:eastAsia="Times New Roman" w:hAnsi="Times New Roman" w:cs="Times New Roman"/>
          <w:shd w:val="clear" w:color="auto" w:fill="FDFDFE"/>
        </w:rPr>
        <w:t>On D</w:t>
      </w:r>
      <w:r w:rsidR="00234C2F">
        <w:rPr>
          <w:rFonts w:ascii="Times New Roman" w:eastAsia="Times New Roman" w:hAnsi="Times New Roman" w:cs="Times New Roman"/>
          <w:shd w:val="clear" w:color="auto" w:fill="FDFDFE"/>
        </w:rPr>
        <w:t>ay 11</w:t>
      </w:r>
      <w:r w:rsidRPr="003A6FFF">
        <w:rPr>
          <w:rFonts w:ascii="Times New Roman" w:eastAsia="Times New Roman" w:hAnsi="Times New Roman" w:cs="Times New Roman"/>
          <w:shd w:val="clear" w:color="auto" w:fill="FDFDFE"/>
        </w:rPr>
        <w:t>, cells were cultured in glucose-free RPMI</w:t>
      </w:r>
      <w:r w:rsidRPr="003A6FFF">
        <w:rPr>
          <w:rFonts w:ascii="Times New Roman" w:eastAsiaTheme="minorEastAsia" w:hAnsi="Times New Roman" w:cs="Times New Roman"/>
          <w:shd w:val="clear" w:color="auto" w:fill="FDFDFE"/>
        </w:rPr>
        <w:t xml:space="preserve"> (Gibco, 11879020)</w:t>
      </w:r>
      <w:r w:rsidRPr="003A6FFF">
        <w:rPr>
          <w:rFonts w:ascii="Times New Roman" w:eastAsia="Times New Roman" w:hAnsi="Times New Roman" w:cs="Times New Roman"/>
          <w:shd w:val="clear" w:color="auto" w:fill="FDFDFE"/>
        </w:rPr>
        <w:t xml:space="preserve"> medium supplemented with B27 minus insulin (Gibco, A1895601) for 4 days, with the medium changed every other day, to induce glucose starvation for cardiomyocyte purification</w:t>
      </w:r>
      <w:r w:rsidR="00234C2F">
        <w:rPr>
          <w:rFonts w:ascii="Times New Roman" w:eastAsia="Times New Roman" w:hAnsi="Times New Roman" w:cs="Times New Roman"/>
          <w:shd w:val="clear" w:color="auto" w:fill="FDFDFE"/>
        </w:rPr>
        <w:t xml:space="preserve">. </w:t>
      </w:r>
      <w:r w:rsidRPr="003A6FFF">
        <w:rPr>
          <w:rFonts w:ascii="Times New Roman" w:eastAsia="Times New Roman" w:hAnsi="Times New Roman" w:cs="Times New Roman"/>
          <w:shd w:val="clear" w:color="auto" w:fill="FDFDFE"/>
        </w:rPr>
        <w:t>Starting from D</w:t>
      </w:r>
      <w:r w:rsidR="00234C2F">
        <w:rPr>
          <w:rFonts w:ascii="Times New Roman" w:eastAsia="Times New Roman" w:hAnsi="Times New Roman" w:cs="Times New Roman"/>
          <w:shd w:val="clear" w:color="auto" w:fill="FDFDFE"/>
        </w:rPr>
        <w:t>ay 15</w:t>
      </w:r>
      <w:r w:rsidRPr="003A6FFF">
        <w:rPr>
          <w:rFonts w:ascii="Times New Roman" w:eastAsia="Times New Roman" w:hAnsi="Times New Roman" w:cs="Times New Roman"/>
          <w:shd w:val="clear" w:color="auto" w:fill="FDFDFE"/>
        </w:rPr>
        <w:t>, the purified cardiomyocytes were maintained in RPMI+B27-ins medium, with the medium changed every other day, until subsequent experiments were conducted around Day 30.</w:t>
      </w:r>
    </w:p>
    <w:p w14:paraId="5B4F1B56" w14:textId="77777777" w:rsidR="009139D5" w:rsidRPr="003A6FFF" w:rsidRDefault="009139D5" w:rsidP="009139D5">
      <w:pPr>
        <w:pStyle w:val="NormalWeb"/>
        <w:shd w:val="clear" w:color="auto" w:fill="FDFDFE"/>
        <w:snapToGrid w:val="0"/>
        <w:spacing w:before="0" w:beforeAutospacing="0" w:after="0" w:afterAutospacing="0" w:line="360" w:lineRule="auto"/>
        <w:jc w:val="both"/>
        <w:rPr>
          <w:rFonts w:ascii="Times New Roman" w:eastAsia="Times New Roman" w:hAnsi="Times New Roman" w:cs="Times New Roman"/>
          <w:shd w:val="clear" w:color="auto" w:fill="FDFDFE"/>
        </w:rPr>
      </w:pPr>
    </w:p>
    <w:p w14:paraId="04D88EEF" w14:textId="77777777" w:rsidR="009139D5" w:rsidRPr="003A6FFF" w:rsidRDefault="009139D5" w:rsidP="009139D5">
      <w:pPr>
        <w:pStyle w:val="NormalWeb"/>
        <w:shd w:val="clear" w:color="auto" w:fill="FDFDFE"/>
        <w:snapToGrid w:val="0"/>
        <w:spacing w:before="0" w:beforeAutospacing="0" w:after="0" w:afterAutospacing="0" w:line="360" w:lineRule="auto"/>
        <w:jc w:val="both"/>
        <w:rPr>
          <w:rFonts w:ascii="Times New Roman" w:hAnsi="Times New Roman" w:cs="Times New Roman"/>
          <w:b/>
          <w:bCs/>
        </w:rPr>
      </w:pPr>
      <w:r w:rsidRPr="003A6FFF">
        <w:rPr>
          <w:rFonts w:ascii="Times New Roman" w:hAnsi="Times New Roman" w:cs="Times New Roman"/>
          <w:b/>
          <w:bCs/>
        </w:rPr>
        <w:t xml:space="preserve">Formation of </w:t>
      </w:r>
      <w:r w:rsidRPr="003A6FFF">
        <w:rPr>
          <w:rFonts w:ascii="Times New Roman" w:hAnsi="Times New Roman" w:cs="Times New Roman" w:hint="eastAsia"/>
          <w:b/>
          <w:bCs/>
        </w:rPr>
        <w:t>mature</w:t>
      </w:r>
      <w:r w:rsidRPr="003A6FFF">
        <w:rPr>
          <w:rFonts w:ascii="Times New Roman" w:hAnsi="Times New Roman" w:cs="Times New Roman"/>
          <w:b/>
          <w:bCs/>
        </w:rPr>
        <w:t xml:space="preserve"> cardiac organoids</w:t>
      </w:r>
    </w:p>
    <w:p w14:paraId="02F00E64" w14:textId="66C9063D" w:rsidR="009139D5" w:rsidRPr="003A6FFF" w:rsidRDefault="009139D5" w:rsidP="009139D5">
      <w:pPr>
        <w:pStyle w:val="NormalWeb"/>
        <w:shd w:val="clear" w:color="auto" w:fill="FDFDFE"/>
        <w:snapToGrid w:val="0"/>
        <w:spacing w:before="0" w:beforeAutospacing="0" w:after="0" w:afterAutospacing="0" w:line="360" w:lineRule="auto"/>
        <w:jc w:val="both"/>
        <w:rPr>
          <w:rFonts w:ascii="Times New Roman" w:hAnsi="Times New Roman" w:cs="Times New Roman"/>
        </w:rPr>
      </w:pPr>
      <w:r w:rsidRPr="003A6FFF">
        <w:rPr>
          <w:rFonts w:ascii="Times New Roman" w:hAnsi="Times New Roman" w:cs="Times New Roman" w:hint="eastAsia"/>
        </w:rPr>
        <w:t>On</w:t>
      </w:r>
      <w:r w:rsidRPr="003A6FFF">
        <w:rPr>
          <w:rFonts w:ascii="Times New Roman" w:hAnsi="Times New Roman" w:cs="Times New Roman"/>
        </w:rPr>
        <w:t xml:space="preserve"> day 20</w:t>
      </w:r>
      <w:r w:rsidRPr="003A6FFF">
        <w:rPr>
          <w:rFonts w:ascii="Times New Roman" w:hAnsi="Times New Roman" w:cs="Times New Roman" w:hint="eastAsia"/>
        </w:rPr>
        <w:t xml:space="preserve"> of </w:t>
      </w:r>
      <w:proofErr w:type="spellStart"/>
      <w:r w:rsidRPr="003A6FFF">
        <w:rPr>
          <w:rFonts w:ascii="Times New Roman" w:hAnsi="Times New Roman" w:cs="Times New Roman" w:hint="eastAsia"/>
        </w:rPr>
        <w:t>hiPSC</w:t>
      </w:r>
      <w:proofErr w:type="spellEnd"/>
      <w:r w:rsidRPr="003A6FFF">
        <w:rPr>
          <w:rFonts w:ascii="Times New Roman" w:hAnsi="Times New Roman" w:cs="Times New Roman" w:hint="eastAsia"/>
        </w:rPr>
        <w:t xml:space="preserve"> </w:t>
      </w:r>
      <w:r w:rsidRPr="003A6FFF">
        <w:rPr>
          <w:rFonts w:ascii="Times New Roman" w:hAnsi="Times New Roman" w:cs="Times New Roman"/>
        </w:rPr>
        <w:t>differentiation</w:t>
      </w:r>
      <w:r w:rsidRPr="003A6FFF">
        <w:rPr>
          <w:rFonts w:ascii="Times New Roman" w:hAnsi="Times New Roman" w:cs="Times New Roman" w:hint="eastAsia"/>
        </w:rPr>
        <w:t>, the</w:t>
      </w:r>
      <w:r w:rsidRPr="003A6FFF">
        <w:rPr>
          <w:rFonts w:ascii="Times New Roman" w:hAnsi="Times New Roman" w:cs="Times New Roman"/>
        </w:rPr>
        <w:t xml:space="preserve"> cardiomyocytes were dissociated using 2.5% </w:t>
      </w:r>
      <w:proofErr w:type="spellStart"/>
      <w:r w:rsidRPr="003A6FFF">
        <w:rPr>
          <w:rFonts w:ascii="Times New Roman" w:hAnsi="Times New Roman" w:cs="Times New Roman"/>
        </w:rPr>
        <w:t>TryPLE</w:t>
      </w:r>
      <w:proofErr w:type="spellEnd"/>
      <w:r w:rsidRPr="003A6FFF">
        <w:rPr>
          <w:rFonts w:ascii="Times New Roman" w:hAnsi="Times New Roman" w:cs="Times New Roman"/>
        </w:rPr>
        <w:t xml:space="preserve"> (Gibco, 12605010) at 37°C</w:t>
      </w:r>
      <w:r w:rsidRPr="003A6FFF">
        <w:rPr>
          <w:rFonts w:ascii="Times New Roman" w:hAnsi="Times New Roman" w:cs="Times New Roman" w:hint="eastAsia"/>
        </w:rPr>
        <w:t xml:space="preserve">. After centrifugation, </w:t>
      </w:r>
      <w:r w:rsidRPr="003A6FFF">
        <w:rPr>
          <w:rFonts w:ascii="Times New Roman" w:hAnsi="Times New Roman" w:cs="Times New Roman"/>
        </w:rPr>
        <w:t xml:space="preserve">the cardiomyocytes were resuspended in RPMI+B27-ins with 10 </w:t>
      </w:r>
      <w:proofErr w:type="spellStart"/>
      <w:r w:rsidRPr="003A6FFF">
        <w:rPr>
          <w:rFonts w:ascii="Times New Roman" w:hAnsi="Times New Roman" w:cs="Times New Roman"/>
        </w:rPr>
        <w:t>μM</w:t>
      </w:r>
      <w:proofErr w:type="spellEnd"/>
      <w:r w:rsidRPr="003A6FFF">
        <w:rPr>
          <w:rFonts w:ascii="Times New Roman" w:hAnsi="Times New Roman" w:cs="Times New Roman"/>
        </w:rPr>
        <w:t xml:space="preserve"> Y-27632</w:t>
      </w:r>
      <w:r w:rsidRPr="003A6FFF">
        <w:rPr>
          <w:rFonts w:ascii="Times New Roman" w:hAnsi="Times New Roman" w:cs="Times New Roman" w:hint="eastAsia"/>
        </w:rPr>
        <w:t xml:space="preserve"> at a concentration of </w:t>
      </w:r>
      <w:r w:rsidRPr="003A6FFF">
        <w:rPr>
          <w:rFonts w:ascii="Times New Roman" w:hAnsi="Times New Roman" w:cs="Times New Roman"/>
        </w:rPr>
        <w:t>2.5×10</w:t>
      </w:r>
      <w:r w:rsidRPr="003A6FFF">
        <w:rPr>
          <w:rFonts w:ascii="Times New Roman" w:hAnsi="Times New Roman" w:cs="Times New Roman"/>
          <w:vertAlign w:val="superscript"/>
        </w:rPr>
        <w:t>5</w:t>
      </w:r>
      <w:r w:rsidR="00234C2F" w:rsidRPr="00234C2F">
        <w:rPr>
          <w:rFonts w:ascii="Times New Roman" w:hAnsi="Times New Roman" w:cs="Times New Roman"/>
        </w:rPr>
        <w:t xml:space="preserve"> </w:t>
      </w:r>
      <w:r w:rsidRPr="003A6FFF">
        <w:rPr>
          <w:rFonts w:ascii="Times New Roman" w:hAnsi="Times New Roman" w:cs="Times New Roman" w:hint="eastAsia"/>
        </w:rPr>
        <w:t>cells</w:t>
      </w:r>
      <w:r w:rsidRPr="003A6FFF">
        <w:rPr>
          <w:rFonts w:ascii="Times New Roman" w:hAnsi="Times New Roman" w:cs="Times New Roman"/>
        </w:rPr>
        <w:t xml:space="preserve">/mL and seeded into a 96-well ultra-low-adherence plate (Corning, 7007) with 200 </w:t>
      </w:r>
      <w:proofErr w:type="spellStart"/>
      <w:r w:rsidRPr="003A6FFF">
        <w:rPr>
          <w:rFonts w:ascii="Times New Roman" w:hAnsi="Times New Roman" w:cs="Times New Roman"/>
        </w:rPr>
        <w:t>μL</w:t>
      </w:r>
      <w:proofErr w:type="spellEnd"/>
      <w:r w:rsidRPr="003A6FFF">
        <w:rPr>
          <w:rFonts w:ascii="Times New Roman" w:hAnsi="Times New Roman" w:cs="Times New Roman"/>
        </w:rPr>
        <w:t xml:space="preserve"> per well as day 0. After </w:t>
      </w:r>
      <w:r w:rsidRPr="003A6FFF">
        <w:rPr>
          <w:rFonts w:ascii="Times New Roman" w:hAnsi="Times New Roman" w:cs="Times New Roman" w:hint="eastAsia"/>
        </w:rPr>
        <w:t>one day</w:t>
      </w:r>
      <w:r w:rsidRPr="003A6FFF">
        <w:rPr>
          <w:rFonts w:ascii="Times New Roman" w:hAnsi="Times New Roman" w:cs="Times New Roman"/>
        </w:rPr>
        <w:t xml:space="preserve">, the medium was replaced with fresh RPMI+B27-ins. 0.1% DMSO, 1 </w:t>
      </w:r>
      <w:proofErr w:type="spellStart"/>
      <w:r w:rsidRPr="003A6FFF">
        <w:rPr>
          <w:rFonts w:ascii="Times New Roman" w:hAnsi="Times New Roman" w:cs="Times New Roman"/>
        </w:rPr>
        <w:t>μM</w:t>
      </w:r>
      <w:proofErr w:type="spellEnd"/>
      <w:r w:rsidRPr="003A6FFF">
        <w:rPr>
          <w:rFonts w:ascii="Times New Roman" w:hAnsi="Times New Roman" w:cs="Times New Roman"/>
        </w:rPr>
        <w:t xml:space="preserve"> Doxorubicin, </w:t>
      </w:r>
      <w:r w:rsidRPr="003A6FFF">
        <w:rPr>
          <w:rFonts w:ascii="Times New Roman" w:hAnsi="Times New Roman" w:cs="Times New Roman" w:hint="eastAsia"/>
        </w:rPr>
        <w:t>and</w:t>
      </w:r>
      <w:r w:rsidRPr="003A6FFF">
        <w:rPr>
          <w:rFonts w:ascii="Times New Roman" w:hAnsi="Times New Roman" w:cs="Times New Roman"/>
        </w:rPr>
        <w:t xml:space="preserve"> 1</w:t>
      </w:r>
      <w:r w:rsidR="00234C2F">
        <w:rPr>
          <w:rFonts w:ascii="Times New Roman" w:hAnsi="Times New Roman" w:cs="Times New Roman"/>
        </w:rPr>
        <w:t xml:space="preserve"> </w:t>
      </w:r>
      <w:proofErr w:type="spellStart"/>
      <w:r w:rsidRPr="003A6FFF">
        <w:rPr>
          <w:rFonts w:ascii="Times New Roman" w:hAnsi="Times New Roman" w:cs="Times New Roman"/>
        </w:rPr>
        <w:t>μM</w:t>
      </w:r>
      <w:proofErr w:type="spellEnd"/>
      <w:r w:rsidRPr="003A6FFF">
        <w:rPr>
          <w:rFonts w:ascii="Times New Roman" w:hAnsi="Times New Roman" w:cs="Times New Roman"/>
        </w:rPr>
        <w:t xml:space="preserve"> Maprotiline were added at from Day 4 of cardiac organoid formation and were replenished with medium changes every other day.</w:t>
      </w:r>
    </w:p>
    <w:bookmarkEnd w:id="0"/>
    <w:p w14:paraId="4E64C235" w14:textId="77777777" w:rsidR="009139D5" w:rsidRPr="003A6FFF" w:rsidRDefault="009139D5" w:rsidP="009139D5">
      <w:pPr>
        <w:snapToGrid w:val="0"/>
        <w:spacing w:line="360" w:lineRule="auto"/>
      </w:pPr>
    </w:p>
    <w:p w14:paraId="0A7B47B9" w14:textId="77777777" w:rsidR="009139D5" w:rsidRPr="003A6FFF" w:rsidRDefault="009139D5" w:rsidP="009139D5">
      <w:pPr>
        <w:snapToGrid w:val="0"/>
        <w:spacing w:line="360" w:lineRule="auto"/>
        <w:jc w:val="both"/>
        <w:rPr>
          <w:b/>
          <w:bCs/>
        </w:rPr>
      </w:pPr>
      <w:r w:rsidRPr="003A6FFF">
        <w:rPr>
          <w:b/>
          <w:bCs/>
        </w:rPr>
        <w:t>Measurement of beating frequency</w:t>
      </w:r>
    </w:p>
    <w:p w14:paraId="367B2DDE" w14:textId="77777777" w:rsidR="009139D5" w:rsidRPr="003A6FFF" w:rsidRDefault="009139D5" w:rsidP="009139D5">
      <w:pPr>
        <w:snapToGrid w:val="0"/>
        <w:spacing w:line="360" w:lineRule="auto"/>
        <w:jc w:val="both"/>
      </w:pPr>
      <w:r w:rsidRPr="003A6FFF">
        <w:lastRenderedPageBreak/>
        <w:t xml:space="preserve">Beating frequency of cardiac organoids was recorded over a 20-second interval using </w:t>
      </w:r>
      <w:proofErr w:type="spellStart"/>
      <w:r w:rsidRPr="003A6FFF">
        <w:t>Cytation</w:t>
      </w:r>
      <w:proofErr w:type="spellEnd"/>
      <w:r w:rsidRPr="003A6FFF">
        <w:t xml:space="preserve"> 5 (Agilent, USA) every other day from day 4 to day 14. The results were presented as heatmaps visualized using the </w:t>
      </w:r>
      <w:proofErr w:type="spellStart"/>
      <w:r w:rsidRPr="003A6FFF">
        <w:t>pheatmap</w:t>
      </w:r>
      <w:proofErr w:type="spellEnd"/>
      <w:r w:rsidRPr="003A6FFF">
        <w:t xml:space="preserve"> R package (version 1.0.12).</w:t>
      </w:r>
    </w:p>
    <w:p w14:paraId="2E9B7730" w14:textId="77777777" w:rsidR="009139D5" w:rsidRPr="003A6FFF" w:rsidRDefault="009139D5" w:rsidP="009139D5">
      <w:pPr>
        <w:snapToGrid w:val="0"/>
        <w:spacing w:line="360" w:lineRule="auto"/>
      </w:pPr>
    </w:p>
    <w:p w14:paraId="1D38489A" w14:textId="77777777" w:rsidR="009139D5" w:rsidRPr="003A6FFF" w:rsidRDefault="009139D5" w:rsidP="009139D5">
      <w:pPr>
        <w:snapToGrid w:val="0"/>
        <w:spacing w:line="360" w:lineRule="auto"/>
        <w:rPr>
          <w:b/>
          <w:bCs/>
        </w:rPr>
      </w:pPr>
      <w:r w:rsidRPr="003A6FFF">
        <w:rPr>
          <w:b/>
          <w:bCs/>
        </w:rPr>
        <w:t xml:space="preserve">Cell viability assessment </w:t>
      </w:r>
    </w:p>
    <w:p w14:paraId="1345FF75" w14:textId="22CE3A33" w:rsidR="009139D5" w:rsidRPr="003A6FFF" w:rsidRDefault="009139D5" w:rsidP="009139D5">
      <w:pPr>
        <w:snapToGrid w:val="0"/>
        <w:spacing w:line="360" w:lineRule="auto"/>
        <w:jc w:val="both"/>
      </w:pPr>
      <w:r w:rsidRPr="003A6FFF">
        <w:t>Cell Counting Kit-8 (CCK8) reagent (</w:t>
      </w:r>
      <w:proofErr w:type="spellStart"/>
      <w:r w:rsidRPr="003A6FFF">
        <w:t>Beyotime</w:t>
      </w:r>
      <w:proofErr w:type="spellEnd"/>
      <w:r w:rsidRPr="003A6FFF">
        <w:t xml:space="preserve">, C0037) was used to assess cell viability of cardiac organoids and </w:t>
      </w:r>
      <w:proofErr w:type="spellStart"/>
      <w:r w:rsidRPr="003A6FFF">
        <w:t>hiPSC</w:t>
      </w:r>
      <w:proofErr w:type="spellEnd"/>
      <w:r w:rsidRPr="003A6FFF">
        <w:t>-derived cardiomyocytes following the manufacturer</w:t>
      </w:r>
      <w:r w:rsidR="00234C2F">
        <w:t>’</w:t>
      </w:r>
      <w:r w:rsidRPr="003A6FFF">
        <w:t xml:space="preserve">s instructions. The signals were detected by absorbance at 450 nm using a Cytation5 multi-well plate reader (Agilent, USA). The results were presented as heatmaps visualized using the </w:t>
      </w:r>
      <w:proofErr w:type="spellStart"/>
      <w:r w:rsidRPr="003A6FFF">
        <w:t>pheatmap</w:t>
      </w:r>
      <w:proofErr w:type="spellEnd"/>
      <w:r w:rsidRPr="003A6FFF">
        <w:t xml:space="preserve"> R package (version 1.0.12).</w:t>
      </w:r>
    </w:p>
    <w:p w14:paraId="7F65F83A" w14:textId="77777777" w:rsidR="009139D5" w:rsidRPr="003A6FFF" w:rsidRDefault="009139D5" w:rsidP="009139D5">
      <w:pPr>
        <w:snapToGrid w:val="0"/>
        <w:spacing w:line="360" w:lineRule="auto"/>
        <w:jc w:val="both"/>
      </w:pPr>
    </w:p>
    <w:p w14:paraId="05F0C947" w14:textId="77777777" w:rsidR="009139D5" w:rsidRPr="003A6FFF" w:rsidRDefault="009139D5" w:rsidP="009139D5">
      <w:pPr>
        <w:snapToGrid w:val="0"/>
        <w:spacing w:line="360" w:lineRule="auto"/>
        <w:rPr>
          <w:b/>
          <w:bCs/>
        </w:rPr>
      </w:pPr>
      <w:r w:rsidRPr="003A6FFF">
        <w:rPr>
          <w:b/>
          <w:bCs/>
        </w:rPr>
        <w:t>Detection of ATP levels</w:t>
      </w:r>
    </w:p>
    <w:p w14:paraId="0166542E" w14:textId="7932B89D" w:rsidR="009139D5" w:rsidRPr="003A6FFF" w:rsidRDefault="009139D5" w:rsidP="009139D5">
      <w:pPr>
        <w:snapToGrid w:val="0"/>
        <w:spacing w:line="360" w:lineRule="auto"/>
        <w:jc w:val="both"/>
      </w:pPr>
      <w:r w:rsidRPr="003A6FFF">
        <w:t xml:space="preserve">Cardiac organoids and </w:t>
      </w:r>
      <w:proofErr w:type="spellStart"/>
      <w:r w:rsidRPr="003A6FFF">
        <w:t>hiPSC</w:t>
      </w:r>
      <w:proofErr w:type="spellEnd"/>
      <w:r w:rsidRPr="003A6FFF">
        <w:t>-derived cardiomyocytes were lysed and detected using an ATP Assay Kit (</w:t>
      </w:r>
      <w:proofErr w:type="spellStart"/>
      <w:r w:rsidRPr="003A6FFF">
        <w:t>Beyotime</w:t>
      </w:r>
      <w:proofErr w:type="spellEnd"/>
      <w:r w:rsidRPr="003A6FFF">
        <w:t>, S0026)</w:t>
      </w:r>
      <w:r w:rsidRPr="003A6FFF">
        <w:rPr>
          <w:rFonts w:eastAsia="DengXian"/>
          <w:color w:val="000000"/>
        </w:rPr>
        <w:t xml:space="preserve"> following the manufacturer</w:t>
      </w:r>
      <w:r w:rsidR="00234C2F">
        <w:rPr>
          <w:rFonts w:eastAsia="DengXian"/>
          <w:color w:val="000000"/>
        </w:rPr>
        <w:t>’</w:t>
      </w:r>
      <w:r w:rsidRPr="003A6FFF">
        <w:rPr>
          <w:rFonts w:eastAsia="DengXian"/>
          <w:color w:val="000000"/>
        </w:rPr>
        <w:t>s instructions</w:t>
      </w:r>
      <w:r w:rsidRPr="003A6FFF">
        <w:t>. The signals were detected using a Cytation5 multi-well plate reader (Agilent, USA) with normalization to protein content determined by the BCA Protein Assay Kit (</w:t>
      </w:r>
      <w:proofErr w:type="spellStart"/>
      <w:r w:rsidRPr="003A6FFF">
        <w:t>Beyotime</w:t>
      </w:r>
      <w:proofErr w:type="spellEnd"/>
      <w:r w:rsidRPr="003A6FFF">
        <w:t xml:space="preserve">, P0012). The results were presented as heatmaps visualized using the </w:t>
      </w:r>
      <w:proofErr w:type="spellStart"/>
      <w:r w:rsidRPr="003A6FFF">
        <w:t>pheatmap</w:t>
      </w:r>
      <w:proofErr w:type="spellEnd"/>
      <w:r w:rsidRPr="003A6FFF">
        <w:t xml:space="preserve"> R package (version 1.0.12).</w:t>
      </w:r>
    </w:p>
    <w:p w14:paraId="4DB822B4" w14:textId="77777777" w:rsidR="009139D5" w:rsidRPr="003A6FFF" w:rsidRDefault="009139D5" w:rsidP="009139D5">
      <w:pPr>
        <w:snapToGrid w:val="0"/>
        <w:spacing w:line="360" w:lineRule="auto"/>
      </w:pPr>
    </w:p>
    <w:p w14:paraId="2C1843DC" w14:textId="77777777" w:rsidR="009139D5" w:rsidRPr="003A6FFF" w:rsidRDefault="009139D5" w:rsidP="009139D5">
      <w:pPr>
        <w:snapToGrid w:val="0"/>
        <w:spacing w:line="360" w:lineRule="auto"/>
        <w:rPr>
          <w:b/>
          <w:bCs/>
        </w:rPr>
      </w:pPr>
      <w:r w:rsidRPr="003A6FFF">
        <w:rPr>
          <w:b/>
          <w:bCs/>
        </w:rPr>
        <w:t>Immunofluorescence staining of cardiac organoids</w:t>
      </w:r>
    </w:p>
    <w:p w14:paraId="39F02684" w14:textId="71D22F83" w:rsidR="009139D5" w:rsidRPr="003A6FFF" w:rsidRDefault="009139D5" w:rsidP="009139D5">
      <w:pPr>
        <w:snapToGrid w:val="0"/>
        <w:spacing w:line="360" w:lineRule="auto"/>
        <w:jc w:val="both"/>
      </w:pPr>
      <w:r w:rsidRPr="003A6FFF">
        <w:t xml:space="preserve">Cardiac organoids were fixed in 4% paraformaldehyde (PFA) at 4°C overnight. They were then subjected to a gradient dehydration process using 15% and 30% sucrose solutions, followed by embedding in 20% gelatin to facilitate frozen sectioning at a thickness of 5 </w:t>
      </w:r>
      <w:proofErr w:type="spellStart"/>
      <w:r w:rsidRPr="003A6FFF">
        <w:t>μm</w:t>
      </w:r>
      <w:proofErr w:type="spellEnd"/>
      <w:r w:rsidRPr="003A6FFF">
        <w:t xml:space="preserve">. Antigen retrieval was performed using a microwave oven with citric acid buffer. Subsequently, the sections were permeabilized and blocked with </w:t>
      </w:r>
      <w:proofErr w:type="spellStart"/>
      <w:r w:rsidRPr="003A6FFF">
        <w:t>QuickBlock</w:t>
      </w:r>
      <w:proofErr w:type="spellEnd"/>
      <w:r w:rsidRPr="003A6FFF">
        <w:t>™ Blocking Buffer for Immunol Staining (</w:t>
      </w:r>
      <w:proofErr w:type="spellStart"/>
      <w:r w:rsidRPr="003A6FFF">
        <w:t>Beyotime</w:t>
      </w:r>
      <w:proofErr w:type="spellEnd"/>
      <w:r w:rsidRPr="003A6FFF">
        <w:t xml:space="preserve">, P0260) for 1 </w:t>
      </w:r>
      <w:proofErr w:type="spellStart"/>
      <w:r w:rsidRPr="003A6FFF">
        <w:t>h</w:t>
      </w:r>
      <w:r w:rsidR="003649C7">
        <w:t>r</w:t>
      </w:r>
      <w:proofErr w:type="spellEnd"/>
      <w:r w:rsidR="00234C2F">
        <w:t xml:space="preserve"> </w:t>
      </w:r>
      <w:r w:rsidRPr="003A6FFF">
        <w:t>at room temperature. The sections were then incubated with primary antibodies at 4°C overnight. The following day, the sections were rinsed with PBS and incubated with Alexa-Fluor-conjugated secondary antibodies and Hoechst 33342 (</w:t>
      </w:r>
      <w:proofErr w:type="spellStart"/>
      <w:r w:rsidRPr="003A6FFF">
        <w:t>Beyotime</w:t>
      </w:r>
      <w:proofErr w:type="spellEnd"/>
      <w:r w:rsidRPr="003A6FFF">
        <w:t xml:space="preserve">, C1022) for 1 </w:t>
      </w:r>
      <w:proofErr w:type="spellStart"/>
      <w:r w:rsidRPr="003A6FFF">
        <w:t>h</w:t>
      </w:r>
      <w:r w:rsidR="003649C7">
        <w:t>r</w:t>
      </w:r>
      <w:proofErr w:type="spellEnd"/>
      <w:r w:rsidRPr="003A6FFF">
        <w:t xml:space="preserve"> at room temperature. Immunofluorescence images were captured using an Andor Dragonfly 505 microscope, and the signals were analyzed using </w:t>
      </w:r>
      <w:proofErr w:type="spellStart"/>
      <w:r w:rsidRPr="003A6FFF">
        <w:t>ImarisViewer</w:t>
      </w:r>
      <w:proofErr w:type="spellEnd"/>
      <w:r w:rsidRPr="003A6FFF">
        <w:t xml:space="preserve"> (x64 9.6.0) software. </w:t>
      </w:r>
    </w:p>
    <w:p w14:paraId="4D025664" w14:textId="77777777" w:rsidR="009139D5" w:rsidRPr="003A6FFF" w:rsidRDefault="009139D5" w:rsidP="009139D5">
      <w:pPr>
        <w:snapToGrid w:val="0"/>
        <w:spacing w:line="360" w:lineRule="auto"/>
      </w:pPr>
    </w:p>
    <w:p w14:paraId="6DB91C42" w14:textId="77777777" w:rsidR="009139D5" w:rsidRPr="003A6FFF" w:rsidRDefault="009139D5" w:rsidP="009139D5">
      <w:pPr>
        <w:snapToGrid w:val="0"/>
        <w:spacing w:line="360" w:lineRule="auto"/>
        <w:jc w:val="both"/>
      </w:pPr>
      <w:r w:rsidRPr="003A6FFF">
        <w:lastRenderedPageBreak/>
        <w:t>Primary antibodies used were mouse anti-</w:t>
      </w:r>
      <w:proofErr w:type="spellStart"/>
      <w:r w:rsidRPr="003A6FFF">
        <w:t>cTnT</w:t>
      </w:r>
      <w:proofErr w:type="spellEnd"/>
      <w:r w:rsidRPr="003A6FFF">
        <w:t xml:space="preserve"> (Abcam, Ab10214) and rabbit anti-Vimentin (</w:t>
      </w:r>
      <w:proofErr w:type="spellStart"/>
      <w:r w:rsidRPr="003A6FFF">
        <w:t>Proteintech</w:t>
      </w:r>
      <w:proofErr w:type="spellEnd"/>
      <w:r w:rsidRPr="003A6FFF">
        <w:t>, 10366-1-AP). Secondary antibodies used were donkey anti-rabbit conjugated with Alexa Fluor™ 488 (</w:t>
      </w:r>
      <w:proofErr w:type="spellStart"/>
      <w:r w:rsidRPr="003A6FFF">
        <w:t>Thermo</w:t>
      </w:r>
      <w:proofErr w:type="spellEnd"/>
      <w:r w:rsidRPr="003A6FFF">
        <w:t xml:space="preserve"> Fisher Scientific, A-21202) and goat anti-rabbit conjugated with Alexa Fluor™ 568 (</w:t>
      </w:r>
      <w:proofErr w:type="spellStart"/>
      <w:r w:rsidRPr="003A6FFF">
        <w:t>Thermo</w:t>
      </w:r>
      <w:proofErr w:type="spellEnd"/>
      <w:r w:rsidRPr="003A6FFF">
        <w:t xml:space="preserve"> Fisher Scientific, A-11011). </w:t>
      </w:r>
    </w:p>
    <w:p w14:paraId="717DF953" w14:textId="77777777" w:rsidR="009139D5" w:rsidRPr="003A6FFF" w:rsidRDefault="009139D5" w:rsidP="009139D5">
      <w:pPr>
        <w:snapToGrid w:val="0"/>
        <w:spacing w:line="360" w:lineRule="auto"/>
      </w:pPr>
    </w:p>
    <w:p w14:paraId="08D2CDFB" w14:textId="77777777" w:rsidR="009139D5" w:rsidRPr="003A6FFF" w:rsidRDefault="009139D5" w:rsidP="009139D5">
      <w:pPr>
        <w:snapToGrid w:val="0"/>
        <w:spacing w:line="360" w:lineRule="auto"/>
        <w:rPr>
          <w:b/>
          <w:bCs/>
        </w:rPr>
      </w:pPr>
      <w:r w:rsidRPr="003A6FFF">
        <w:rPr>
          <w:b/>
          <w:bCs/>
        </w:rPr>
        <w:t>RNA sequencing and data analysis</w:t>
      </w:r>
    </w:p>
    <w:p w14:paraId="1A34CE28" w14:textId="5A5CA815" w:rsidR="009139D5" w:rsidRPr="003A6FFF" w:rsidRDefault="009139D5" w:rsidP="009139D5">
      <w:pPr>
        <w:snapToGrid w:val="0"/>
        <w:spacing w:line="360" w:lineRule="auto"/>
        <w:jc w:val="both"/>
      </w:pPr>
      <w:r w:rsidRPr="003A6FFF">
        <w:t xml:space="preserve">Total RNA was extracted from cardiac organoids using the </w:t>
      </w:r>
      <w:proofErr w:type="spellStart"/>
      <w:r w:rsidRPr="003A6FFF">
        <w:t>FastPure</w:t>
      </w:r>
      <w:proofErr w:type="spellEnd"/>
      <w:r w:rsidRPr="003A6FFF">
        <w:t xml:space="preserve"> Cell/Tissue Total RNA Isol</w:t>
      </w:r>
      <w:r w:rsidR="00234C2F">
        <w:t>ation Kit V2 (</w:t>
      </w:r>
      <w:proofErr w:type="spellStart"/>
      <w:r w:rsidR="00234C2F">
        <w:t>Vazyme</w:t>
      </w:r>
      <w:proofErr w:type="spellEnd"/>
      <w:r w:rsidR="00234C2F">
        <w:t>, RC112-01)</w:t>
      </w:r>
      <w:r w:rsidRPr="003A6FFF">
        <w:t xml:space="preserve">. Sequencing libraries were generated using </w:t>
      </w:r>
      <w:proofErr w:type="spellStart"/>
      <w:r w:rsidRPr="003A6FFF">
        <w:t>NEBNext</w:t>
      </w:r>
      <w:proofErr w:type="spellEnd"/>
      <w:r w:rsidRPr="003A6FFF">
        <w:t xml:space="preserve"> Ultra RNA Library Prep Kit for Illumina (NEB, E7530L) following the manufacturer</w:t>
      </w:r>
      <w:r w:rsidR="00234C2F">
        <w:t>’</w:t>
      </w:r>
      <w:r w:rsidRPr="003A6FFF">
        <w:t>s instructions. Qualified libraries were sequenced on Illumina platforms using a paired-end 150 (PE150) strategy (</w:t>
      </w:r>
      <w:proofErr w:type="spellStart"/>
      <w:r w:rsidRPr="003A6FFF">
        <w:t>Novogene</w:t>
      </w:r>
      <w:proofErr w:type="spellEnd"/>
      <w:r w:rsidRPr="003A6FFF">
        <w:t xml:space="preserve"> Bioinformatics Technology). With variance stabilizing transformation of the read counts, PCA was performed using the </w:t>
      </w:r>
      <w:proofErr w:type="spellStart"/>
      <w:r w:rsidRPr="003A6FFF">
        <w:t>prcomp</w:t>
      </w:r>
      <w:proofErr w:type="spellEnd"/>
      <w:r w:rsidRPr="003A6FFF">
        <w:t xml:space="preserve"> function of the R Stats Package (version 3.6.2). Differentially expressed genes (DEGs) were identified using the DESeq2 software package (version 1.40.2) with a Negative Binomial Generalized Linear Model (NB-GLM) for statistical inference. DEGs were defined by setting simultaneous thresholds for an absolute value of log2(</w:t>
      </w:r>
      <w:r w:rsidR="009D1389">
        <w:t>f</w:t>
      </w:r>
      <w:r w:rsidRPr="003A6FFF">
        <w:t xml:space="preserve">old change) greater than 0.5 and a </w:t>
      </w:r>
      <w:r w:rsidRPr="003A6FFF">
        <w:rPr>
          <w:i/>
          <w:iCs/>
        </w:rPr>
        <w:t>p</w:t>
      </w:r>
      <w:r w:rsidRPr="003A6FFF">
        <w:t xml:space="preserve">-value less than 0.05, with multiple testing correction performed using the Benjamini-Hochberg method. Volcano plots were generated using the ggplot2 package (version 3.4.2). DEGs were then subjected to Gene Ontology (GO) Molecular Function (MF) and Kyoto Encyclopedia of Genes and Genomes (KEGG) pathway enrichment analyses using the </w:t>
      </w:r>
      <w:proofErr w:type="spellStart"/>
      <w:r w:rsidRPr="003A6FFF">
        <w:t>clusterProfiler</w:t>
      </w:r>
      <w:proofErr w:type="spellEnd"/>
      <w:r w:rsidRPr="003A6FFF">
        <w:t xml:space="preserve"> R package (version 4.8). The results of these analyses were visualized with ggplot2 (version 3.4.2) using a hypergeometric test to assess the overrepresentation of functional categories and pathways among DEGs. Multiple testing correction was applied using the Benjamini-Hochberg method, with an adjusted </w:t>
      </w:r>
      <w:r w:rsidRPr="003A6FFF">
        <w:rPr>
          <w:i/>
          <w:iCs/>
        </w:rPr>
        <w:t>p</w:t>
      </w:r>
      <w:r w:rsidRPr="003A6FFF">
        <w:t>-value threshold of 0.05 to determine significantly enriched terms.</w:t>
      </w:r>
    </w:p>
    <w:p w14:paraId="76D5A24E" w14:textId="77777777" w:rsidR="009139D5" w:rsidRPr="003A6FFF" w:rsidRDefault="009139D5" w:rsidP="009139D5">
      <w:pPr>
        <w:snapToGrid w:val="0"/>
        <w:spacing w:line="360" w:lineRule="auto"/>
      </w:pPr>
    </w:p>
    <w:p w14:paraId="7CC07900" w14:textId="77777777" w:rsidR="009139D5" w:rsidRPr="003A6FFF" w:rsidRDefault="009139D5" w:rsidP="009139D5">
      <w:pPr>
        <w:snapToGrid w:val="0"/>
        <w:spacing w:line="360" w:lineRule="auto"/>
        <w:rPr>
          <w:b/>
          <w:bCs/>
        </w:rPr>
      </w:pPr>
      <w:proofErr w:type="spellStart"/>
      <w:r w:rsidRPr="003A6FFF">
        <w:rPr>
          <w:b/>
          <w:bCs/>
        </w:rPr>
        <w:t>qRT</w:t>
      </w:r>
      <w:proofErr w:type="spellEnd"/>
      <w:r w:rsidRPr="003A6FFF">
        <w:rPr>
          <w:b/>
          <w:bCs/>
        </w:rPr>
        <w:t>-PCR analysis</w:t>
      </w:r>
    </w:p>
    <w:p w14:paraId="7EEF0023" w14:textId="3B646CBF" w:rsidR="009139D5" w:rsidRPr="003A6FFF" w:rsidRDefault="009139D5" w:rsidP="009139D5">
      <w:pPr>
        <w:snapToGrid w:val="0"/>
        <w:spacing w:line="360" w:lineRule="auto"/>
        <w:jc w:val="both"/>
      </w:pPr>
      <w:r w:rsidRPr="003A6FFF">
        <w:t>Total RNA was extracted from cardiac organoids</w:t>
      </w:r>
      <w:r w:rsidRPr="003A6FFF">
        <w:rPr>
          <w:rFonts w:hint="eastAsia"/>
        </w:rPr>
        <w:t xml:space="preserve"> or </w:t>
      </w:r>
      <w:proofErr w:type="spellStart"/>
      <w:r w:rsidRPr="003A6FFF">
        <w:rPr>
          <w:rFonts w:hint="eastAsia"/>
        </w:rPr>
        <w:t>hiPSC</w:t>
      </w:r>
      <w:proofErr w:type="spellEnd"/>
      <w:r w:rsidRPr="003A6FFF">
        <w:rPr>
          <w:rFonts w:hint="eastAsia"/>
        </w:rPr>
        <w:t>-derived cardiomyocytes</w:t>
      </w:r>
      <w:r w:rsidRPr="003A6FFF">
        <w:t xml:space="preserve"> using the </w:t>
      </w:r>
      <w:proofErr w:type="spellStart"/>
      <w:r w:rsidRPr="003A6FFF">
        <w:t>FastPure</w:t>
      </w:r>
      <w:proofErr w:type="spellEnd"/>
      <w:r w:rsidRPr="003A6FFF">
        <w:t xml:space="preserve"> Cell/Tissue Total RNA Isolation Kit V2 (</w:t>
      </w:r>
      <w:proofErr w:type="spellStart"/>
      <w:r w:rsidRPr="003A6FFF">
        <w:t>Vazyme</w:t>
      </w:r>
      <w:proofErr w:type="spellEnd"/>
      <w:r w:rsidRPr="003A6FFF">
        <w:t xml:space="preserve">, RC112-01) and reverse-transcribed into cDNA using the </w:t>
      </w:r>
      <w:proofErr w:type="spellStart"/>
      <w:r w:rsidRPr="003A6FFF">
        <w:t>RevertAid</w:t>
      </w:r>
      <w:proofErr w:type="spellEnd"/>
      <w:r w:rsidRPr="003A6FFF">
        <w:t>™ First Strand cDNA Synthesis Kit (</w:t>
      </w:r>
      <w:proofErr w:type="spellStart"/>
      <w:r w:rsidRPr="003A6FFF">
        <w:t>Thermo</w:t>
      </w:r>
      <w:proofErr w:type="spellEnd"/>
      <w:r w:rsidRPr="003A6FFF">
        <w:t xml:space="preserve"> Scientific, M1632). qPCR analysis was performed using the Taq Pro Universal SYBR qPCR Master Mix (</w:t>
      </w:r>
      <w:proofErr w:type="spellStart"/>
      <w:r w:rsidRPr="003A6FFF">
        <w:t>Vazyme</w:t>
      </w:r>
      <w:proofErr w:type="spellEnd"/>
      <w:r w:rsidRPr="003A6FFF">
        <w:t xml:space="preserve">, </w:t>
      </w:r>
      <w:r w:rsidRPr="003A6FFF">
        <w:lastRenderedPageBreak/>
        <w:t xml:space="preserve">Q712-03). The </w:t>
      </w:r>
      <w:r w:rsidRPr="003A6FFF">
        <w:rPr>
          <w:i/>
          <w:iCs/>
        </w:rPr>
        <w:t>18S</w:t>
      </w:r>
      <w:r w:rsidRPr="003A6FFF">
        <w:t xml:space="preserve"> gene was used as a reference gene for normalization, and data were analyzed using the 2</w:t>
      </w:r>
      <w:r w:rsidRPr="003A6FFF">
        <w:rPr>
          <w:vertAlign w:val="superscript"/>
        </w:rPr>
        <w:t>−ΔΔ</w:t>
      </w:r>
      <w:r w:rsidRPr="003A6FFF">
        <w:rPr>
          <w:i/>
          <w:iCs/>
          <w:vertAlign w:val="superscript"/>
        </w:rPr>
        <w:t>Ct</w:t>
      </w:r>
      <w:r w:rsidRPr="003A6FFF">
        <w:t xml:space="preserve"> method. </w:t>
      </w:r>
    </w:p>
    <w:p w14:paraId="31E54AC2" w14:textId="77777777" w:rsidR="009139D5" w:rsidRPr="003A6FFF" w:rsidRDefault="009139D5" w:rsidP="009139D5">
      <w:pPr>
        <w:snapToGrid w:val="0"/>
        <w:spacing w:line="360" w:lineRule="auto"/>
        <w:jc w:val="both"/>
      </w:pPr>
    </w:p>
    <w:p w14:paraId="4471BAAF" w14:textId="77777777" w:rsidR="009139D5" w:rsidRPr="003A6FFF" w:rsidRDefault="009139D5" w:rsidP="009139D5">
      <w:pPr>
        <w:snapToGrid w:val="0"/>
        <w:spacing w:line="360" w:lineRule="auto"/>
        <w:jc w:val="both"/>
      </w:pPr>
      <w:r w:rsidRPr="003A6FFF">
        <w:t>The sequences of the primers used for qPCR are listed below:</w:t>
      </w:r>
    </w:p>
    <w:p w14:paraId="5A13ACFB" w14:textId="77777777" w:rsidR="009139D5" w:rsidRPr="003A6FFF" w:rsidRDefault="009139D5" w:rsidP="009139D5">
      <w:pPr>
        <w:snapToGrid w:val="0"/>
        <w:spacing w:line="360" w:lineRule="auto"/>
        <w:jc w:val="both"/>
      </w:pPr>
      <w:r w:rsidRPr="003A6FFF">
        <w:rPr>
          <w:i/>
          <w:iCs/>
        </w:rPr>
        <w:t>DKK1</w:t>
      </w:r>
      <w:r w:rsidRPr="003A6FFF">
        <w:t xml:space="preserve"> </w:t>
      </w:r>
      <w:proofErr w:type="spellStart"/>
      <w:r w:rsidRPr="003A6FFF">
        <w:t>Fw</w:t>
      </w:r>
      <w:proofErr w:type="spellEnd"/>
      <w:r w:rsidRPr="003A6FFF">
        <w:t>: 5'-TGACAACTACCAGCCGTACC-3';</w:t>
      </w:r>
    </w:p>
    <w:p w14:paraId="3FDFF81E" w14:textId="77777777" w:rsidR="009139D5" w:rsidRPr="003A6FFF" w:rsidRDefault="009139D5" w:rsidP="009139D5">
      <w:pPr>
        <w:snapToGrid w:val="0"/>
        <w:spacing w:line="360" w:lineRule="auto"/>
      </w:pPr>
      <w:r w:rsidRPr="003A6FFF">
        <w:rPr>
          <w:i/>
          <w:iCs/>
        </w:rPr>
        <w:t>DKK1</w:t>
      </w:r>
      <w:r w:rsidRPr="003A6FFF">
        <w:t xml:space="preserve"> Re: 5'-CAGGCGAGACAGATTTGCAC-3';</w:t>
      </w:r>
    </w:p>
    <w:p w14:paraId="0E3E7610" w14:textId="77777777" w:rsidR="009139D5" w:rsidRPr="003A6FFF" w:rsidRDefault="009139D5" w:rsidP="009139D5">
      <w:pPr>
        <w:snapToGrid w:val="0"/>
        <w:spacing w:line="360" w:lineRule="auto"/>
      </w:pPr>
      <w:r w:rsidRPr="003A6FFF">
        <w:rPr>
          <w:i/>
          <w:iCs/>
        </w:rPr>
        <w:t xml:space="preserve">WNT6 </w:t>
      </w:r>
      <w:proofErr w:type="spellStart"/>
      <w:r w:rsidRPr="003A6FFF">
        <w:t>Fw</w:t>
      </w:r>
      <w:proofErr w:type="spellEnd"/>
      <w:r w:rsidRPr="003A6FFF">
        <w:t>: 5'- CGATGCTGCCGCCCTTA-3';</w:t>
      </w:r>
    </w:p>
    <w:p w14:paraId="0D43EB27" w14:textId="77777777" w:rsidR="009139D5" w:rsidRPr="003A6FFF" w:rsidRDefault="009139D5" w:rsidP="009139D5">
      <w:pPr>
        <w:snapToGrid w:val="0"/>
        <w:spacing w:line="360" w:lineRule="auto"/>
      </w:pPr>
      <w:r w:rsidRPr="003A6FFF">
        <w:rPr>
          <w:i/>
          <w:iCs/>
        </w:rPr>
        <w:t>WNT6</w:t>
      </w:r>
      <w:r w:rsidRPr="003A6FFF">
        <w:t xml:space="preserve"> Re: 5'- CTGCCCACAGCCCACC-3';</w:t>
      </w:r>
    </w:p>
    <w:p w14:paraId="01A0F882" w14:textId="77777777" w:rsidR="009139D5" w:rsidRPr="003A6FFF" w:rsidRDefault="009139D5" w:rsidP="009139D5">
      <w:pPr>
        <w:snapToGrid w:val="0"/>
        <w:spacing w:line="360" w:lineRule="auto"/>
      </w:pPr>
      <w:r w:rsidRPr="003A6FFF">
        <w:rPr>
          <w:i/>
          <w:iCs/>
        </w:rPr>
        <w:t xml:space="preserve">GATA4 </w:t>
      </w:r>
      <w:proofErr w:type="spellStart"/>
      <w:r w:rsidRPr="003A6FFF">
        <w:t>Fw</w:t>
      </w:r>
      <w:proofErr w:type="spellEnd"/>
      <w:r w:rsidRPr="003A6FFF">
        <w:t>: 5'- CCAGGCCCAGCAGATATGTTT-3';</w:t>
      </w:r>
    </w:p>
    <w:p w14:paraId="176A55B1" w14:textId="77777777" w:rsidR="009139D5" w:rsidRPr="003A6FFF" w:rsidRDefault="009139D5" w:rsidP="009139D5">
      <w:pPr>
        <w:snapToGrid w:val="0"/>
        <w:spacing w:line="360" w:lineRule="auto"/>
      </w:pPr>
      <w:r w:rsidRPr="003A6FFF">
        <w:rPr>
          <w:i/>
          <w:iCs/>
        </w:rPr>
        <w:t>GATA4</w:t>
      </w:r>
      <w:r w:rsidRPr="003A6FFF">
        <w:t xml:space="preserve"> Re: 5'- GCACAGATAGTGACCCGTCC-3';</w:t>
      </w:r>
    </w:p>
    <w:p w14:paraId="65661F32" w14:textId="77777777" w:rsidR="009139D5" w:rsidRPr="003A6FFF" w:rsidRDefault="009139D5" w:rsidP="009139D5">
      <w:pPr>
        <w:snapToGrid w:val="0"/>
        <w:spacing w:line="360" w:lineRule="auto"/>
      </w:pPr>
      <w:r w:rsidRPr="003A6FFF">
        <w:rPr>
          <w:i/>
          <w:iCs/>
        </w:rPr>
        <w:t>NKX2</w:t>
      </w:r>
      <w:r w:rsidRPr="003A6FFF">
        <w:t>-</w:t>
      </w:r>
      <w:r w:rsidRPr="003A6FFF">
        <w:rPr>
          <w:i/>
          <w:iCs/>
        </w:rPr>
        <w:t>5</w:t>
      </w:r>
      <w:r w:rsidRPr="003A6FFF">
        <w:t xml:space="preserve"> </w:t>
      </w:r>
      <w:proofErr w:type="spellStart"/>
      <w:r w:rsidRPr="003A6FFF">
        <w:t>Fw</w:t>
      </w:r>
      <w:proofErr w:type="spellEnd"/>
      <w:r w:rsidRPr="003A6FFF">
        <w:t xml:space="preserve">: 5'-GAGCCGAAAAGAAAGGGTGTG-3'; </w:t>
      </w:r>
    </w:p>
    <w:p w14:paraId="19C7B9D7" w14:textId="77777777" w:rsidR="009139D5" w:rsidRPr="003A6FFF" w:rsidRDefault="009139D5" w:rsidP="009139D5">
      <w:pPr>
        <w:snapToGrid w:val="0"/>
        <w:spacing w:line="360" w:lineRule="auto"/>
      </w:pPr>
      <w:r w:rsidRPr="003A6FFF">
        <w:rPr>
          <w:i/>
          <w:iCs/>
        </w:rPr>
        <w:t>NKX2-5</w:t>
      </w:r>
      <w:r w:rsidRPr="003A6FFF">
        <w:t xml:space="preserve"> Re: 5'-CACCGACACGTCTCACTCAG-3';</w:t>
      </w:r>
    </w:p>
    <w:p w14:paraId="1E3121DB" w14:textId="77777777" w:rsidR="009139D5" w:rsidRPr="003A6FFF" w:rsidRDefault="009139D5" w:rsidP="009139D5">
      <w:pPr>
        <w:snapToGrid w:val="0"/>
        <w:spacing w:line="360" w:lineRule="auto"/>
      </w:pPr>
      <w:r w:rsidRPr="003A6FFF">
        <w:rPr>
          <w:i/>
          <w:iCs/>
        </w:rPr>
        <w:t>RYR2</w:t>
      </w:r>
      <w:r w:rsidRPr="003A6FFF">
        <w:t xml:space="preserve"> </w:t>
      </w:r>
      <w:proofErr w:type="spellStart"/>
      <w:r w:rsidRPr="003A6FFF">
        <w:t>Fw</w:t>
      </w:r>
      <w:proofErr w:type="spellEnd"/>
      <w:r w:rsidRPr="003A6FFF">
        <w:t>: 5'- CTCTTCTGGATGACCGAACCA -3';</w:t>
      </w:r>
    </w:p>
    <w:p w14:paraId="5DECA39A" w14:textId="77777777" w:rsidR="009139D5" w:rsidRPr="003A6FFF" w:rsidRDefault="009139D5" w:rsidP="009139D5">
      <w:pPr>
        <w:snapToGrid w:val="0"/>
        <w:spacing w:line="360" w:lineRule="auto"/>
      </w:pPr>
      <w:r w:rsidRPr="003A6FFF">
        <w:rPr>
          <w:i/>
          <w:iCs/>
        </w:rPr>
        <w:t>RYR2</w:t>
      </w:r>
      <w:r w:rsidRPr="003A6FFF">
        <w:t xml:space="preserve"> Re: 5'- TTCGGCTCTGGCTGCATGAT -3';</w:t>
      </w:r>
    </w:p>
    <w:p w14:paraId="5A4D2B01" w14:textId="77777777" w:rsidR="009139D5" w:rsidRPr="003A6FFF" w:rsidRDefault="009139D5" w:rsidP="009139D5">
      <w:pPr>
        <w:snapToGrid w:val="0"/>
        <w:spacing w:line="360" w:lineRule="auto"/>
      </w:pPr>
      <w:r w:rsidRPr="003A6FFF">
        <w:rPr>
          <w:rFonts w:eastAsiaTheme="minorEastAsia"/>
          <w:i/>
          <w:iCs/>
        </w:rPr>
        <w:t>KCN6J</w:t>
      </w:r>
      <w:r w:rsidRPr="003A6FFF">
        <w:t xml:space="preserve"> </w:t>
      </w:r>
      <w:proofErr w:type="spellStart"/>
      <w:r w:rsidRPr="003A6FFF">
        <w:t>Fw</w:t>
      </w:r>
      <w:proofErr w:type="spellEnd"/>
      <w:r w:rsidRPr="003A6FFF">
        <w:t>: 5'- CTCGCCATCCGTCGTGTAGT-3';</w:t>
      </w:r>
    </w:p>
    <w:p w14:paraId="5D7799F5" w14:textId="77777777" w:rsidR="009139D5" w:rsidRPr="003A6FFF" w:rsidRDefault="009139D5" w:rsidP="009139D5">
      <w:pPr>
        <w:snapToGrid w:val="0"/>
        <w:spacing w:line="360" w:lineRule="auto"/>
      </w:pPr>
      <w:r w:rsidRPr="003A6FFF">
        <w:rPr>
          <w:i/>
          <w:iCs/>
        </w:rPr>
        <w:t>KCN6J</w:t>
      </w:r>
      <w:r w:rsidRPr="003A6FFF">
        <w:t xml:space="preserve"> Re: 5'- CTTCTTTGTGCTTTTCCTGGCT-3';</w:t>
      </w:r>
    </w:p>
    <w:p w14:paraId="505A289D" w14:textId="77777777" w:rsidR="009139D5" w:rsidRPr="003A6FFF" w:rsidRDefault="009139D5" w:rsidP="009139D5">
      <w:pPr>
        <w:snapToGrid w:val="0"/>
        <w:spacing w:line="360" w:lineRule="auto"/>
      </w:pPr>
      <w:r w:rsidRPr="003A6FFF">
        <w:rPr>
          <w:i/>
          <w:iCs/>
        </w:rPr>
        <w:t>HCN4</w:t>
      </w:r>
      <w:r w:rsidRPr="003A6FFF">
        <w:t xml:space="preserve"> </w:t>
      </w:r>
      <w:proofErr w:type="spellStart"/>
      <w:r w:rsidRPr="003A6FFF">
        <w:t>Fw</w:t>
      </w:r>
      <w:proofErr w:type="spellEnd"/>
      <w:r w:rsidRPr="003A6FFF">
        <w:t>: 5'-GCGAACAGGAGAGGGTCAAG-3';</w:t>
      </w:r>
    </w:p>
    <w:p w14:paraId="2DD4FC5B" w14:textId="77777777" w:rsidR="009139D5" w:rsidRPr="003A6FFF" w:rsidRDefault="009139D5" w:rsidP="009139D5">
      <w:pPr>
        <w:snapToGrid w:val="0"/>
        <w:spacing w:line="360" w:lineRule="auto"/>
      </w:pPr>
      <w:r w:rsidRPr="003A6FFF">
        <w:rPr>
          <w:i/>
          <w:iCs/>
        </w:rPr>
        <w:t>HCN4</w:t>
      </w:r>
      <w:r w:rsidRPr="003A6FFF">
        <w:t xml:space="preserve"> Re: 5'-GTCAGGTCCCAGTAAAATCTGA-3';</w:t>
      </w:r>
    </w:p>
    <w:p w14:paraId="5EE2096C" w14:textId="77777777" w:rsidR="009139D5" w:rsidRPr="003A6FFF" w:rsidRDefault="009139D5" w:rsidP="009139D5">
      <w:pPr>
        <w:snapToGrid w:val="0"/>
        <w:spacing w:line="360" w:lineRule="auto"/>
      </w:pPr>
      <w:r w:rsidRPr="003A6FFF">
        <w:rPr>
          <w:i/>
          <w:iCs/>
        </w:rPr>
        <w:t>SCN5A</w:t>
      </w:r>
      <w:r w:rsidRPr="003A6FFF">
        <w:t xml:space="preserve"> </w:t>
      </w:r>
      <w:proofErr w:type="spellStart"/>
      <w:r w:rsidRPr="003A6FFF">
        <w:t>Fw</w:t>
      </w:r>
      <w:proofErr w:type="spellEnd"/>
      <w:r w:rsidRPr="003A6FFF">
        <w:t>: 5'-GAGGCCAGTGCATCTCAGG-3';</w:t>
      </w:r>
    </w:p>
    <w:p w14:paraId="20905053" w14:textId="77777777" w:rsidR="009139D5" w:rsidRPr="003A6FFF" w:rsidRDefault="009139D5" w:rsidP="009139D5">
      <w:pPr>
        <w:snapToGrid w:val="0"/>
        <w:spacing w:line="360" w:lineRule="auto"/>
      </w:pPr>
      <w:r w:rsidRPr="003A6FFF">
        <w:rPr>
          <w:i/>
          <w:iCs/>
        </w:rPr>
        <w:t>SCN5A</w:t>
      </w:r>
      <w:r w:rsidRPr="003A6FFF">
        <w:t xml:space="preserve"> Re: 5'-AACTGTCCTCTGGGGTCTCA-3';</w:t>
      </w:r>
    </w:p>
    <w:p w14:paraId="5B663CB1" w14:textId="77777777" w:rsidR="009139D5" w:rsidRPr="003A6FFF" w:rsidRDefault="009139D5" w:rsidP="009139D5">
      <w:pPr>
        <w:snapToGrid w:val="0"/>
        <w:spacing w:line="360" w:lineRule="auto"/>
      </w:pPr>
      <w:r w:rsidRPr="003A6FFF">
        <w:rPr>
          <w:i/>
          <w:iCs/>
        </w:rPr>
        <w:t>ISL1</w:t>
      </w:r>
      <w:r w:rsidRPr="003A6FFF">
        <w:t xml:space="preserve"> </w:t>
      </w:r>
      <w:proofErr w:type="spellStart"/>
      <w:r w:rsidRPr="003A6FFF">
        <w:t>Fw</w:t>
      </w:r>
      <w:proofErr w:type="spellEnd"/>
      <w:r w:rsidRPr="003A6FFF">
        <w:t>: 5'-CATGTTTGAAATGTGCGGAGTG-3';</w:t>
      </w:r>
    </w:p>
    <w:p w14:paraId="7C334982" w14:textId="77777777" w:rsidR="009139D5" w:rsidRPr="003A6FFF" w:rsidRDefault="009139D5" w:rsidP="009139D5">
      <w:pPr>
        <w:snapToGrid w:val="0"/>
        <w:spacing w:line="360" w:lineRule="auto"/>
      </w:pPr>
      <w:r w:rsidRPr="003A6FFF">
        <w:rPr>
          <w:i/>
          <w:iCs/>
        </w:rPr>
        <w:t>ISL1</w:t>
      </w:r>
      <w:r w:rsidRPr="003A6FFF">
        <w:t xml:space="preserve"> Re: 5'-GCATTTGATCCCGTACAACCTGATA-3';</w:t>
      </w:r>
    </w:p>
    <w:p w14:paraId="5698000E" w14:textId="77777777" w:rsidR="009139D5" w:rsidRPr="003A6FFF" w:rsidRDefault="009139D5" w:rsidP="009139D5">
      <w:pPr>
        <w:snapToGrid w:val="0"/>
        <w:spacing w:line="360" w:lineRule="auto"/>
      </w:pPr>
      <w:r w:rsidRPr="003A6FFF">
        <w:rPr>
          <w:i/>
          <w:iCs/>
        </w:rPr>
        <w:t>18S</w:t>
      </w:r>
      <w:r w:rsidRPr="003A6FFF">
        <w:t xml:space="preserve"> </w:t>
      </w:r>
      <w:proofErr w:type="spellStart"/>
      <w:r w:rsidRPr="003A6FFF">
        <w:t>Fw</w:t>
      </w:r>
      <w:proofErr w:type="spellEnd"/>
      <w:r w:rsidRPr="003A6FFF">
        <w:t>: 5'-GCTTAATTTGACTCAACACGGGA-3';</w:t>
      </w:r>
    </w:p>
    <w:p w14:paraId="2046EE6E" w14:textId="77777777" w:rsidR="009139D5" w:rsidRPr="003A6FFF" w:rsidRDefault="009139D5" w:rsidP="009139D5">
      <w:pPr>
        <w:snapToGrid w:val="0"/>
        <w:spacing w:line="360" w:lineRule="auto"/>
      </w:pPr>
      <w:r w:rsidRPr="003A6FFF">
        <w:rPr>
          <w:i/>
          <w:iCs/>
        </w:rPr>
        <w:t>18S</w:t>
      </w:r>
      <w:r w:rsidRPr="003A6FFF">
        <w:t xml:space="preserve"> Re: 5'-AGCTATCAATCTGTCAATCCTGTC-3'.</w:t>
      </w:r>
    </w:p>
    <w:p w14:paraId="5C35C787" w14:textId="77777777" w:rsidR="009139D5" w:rsidRPr="003A6FFF" w:rsidRDefault="009139D5" w:rsidP="009139D5">
      <w:pPr>
        <w:snapToGrid w:val="0"/>
        <w:spacing w:line="360" w:lineRule="auto"/>
        <w:rPr>
          <w:b/>
          <w:bCs/>
        </w:rPr>
      </w:pPr>
    </w:p>
    <w:p w14:paraId="16347085" w14:textId="77777777" w:rsidR="009139D5" w:rsidRPr="003A6FFF" w:rsidRDefault="009139D5" w:rsidP="009139D5">
      <w:pPr>
        <w:widowControl w:val="0"/>
        <w:autoSpaceDE w:val="0"/>
        <w:autoSpaceDN w:val="0"/>
        <w:adjustRightInd w:val="0"/>
        <w:snapToGrid w:val="0"/>
        <w:spacing w:line="360" w:lineRule="auto"/>
        <w:jc w:val="both"/>
        <w:rPr>
          <w:rFonts w:eastAsia="DengXian"/>
          <w:b/>
          <w:bCs/>
          <w:color w:val="000000"/>
        </w:rPr>
      </w:pPr>
      <w:r w:rsidRPr="003A6FFF">
        <w:rPr>
          <w:rFonts w:eastAsia="DengXian"/>
          <w:b/>
          <w:bCs/>
          <w:color w:val="000000"/>
        </w:rPr>
        <w:t>Statistical analysis</w:t>
      </w:r>
    </w:p>
    <w:p w14:paraId="74CD560F" w14:textId="4AB12BB3" w:rsidR="009139D5" w:rsidRDefault="009139D5" w:rsidP="009139D5">
      <w:pPr>
        <w:snapToGrid w:val="0"/>
        <w:spacing w:line="360" w:lineRule="auto"/>
        <w:jc w:val="both"/>
        <w:rPr>
          <w:rFonts w:eastAsia="DengXian"/>
          <w:color w:val="000000"/>
        </w:rPr>
      </w:pPr>
      <w:r w:rsidRPr="003A6FFF">
        <w:rPr>
          <w:rFonts w:eastAsia="DengXian"/>
          <w:color w:val="000000"/>
        </w:rPr>
        <w:t xml:space="preserve">All statistical analyses were performed using GraphPad Prism 10.3 software (Prism Inc., San Diego, CA, USA). Statistical comparisons between the two independent groups were conducted using a two-tailed unpaired Student’s </w:t>
      </w:r>
      <w:r w:rsidRPr="003A6FFF">
        <w:rPr>
          <w:rFonts w:eastAsia="DengXian"/>
          <w:i/>
          <w:iCs/>
          <w:color w:val="000000"/>
        </w:rPr>
        <w:t>t</w:t>
      </w:r>
      <w:r w:rsidRPr="003A6FFF">
        <w:rPr>
          <w:rFonts w:eastAsia="DengXian"/>
          <w:color w:val="000000"/>
        </w:rPr>
        <w:t>-test or one-way analysis of variance (ANOVA) followed by post hoc Tukey</w:t>
      </w:r>
      <w:r w:rsidR="00C279BB">
        <w:rPr>
          <w:rFonts w:eastAsia="DengXian"/>
          <w:color w:val="000000"/>
        </w:rPr>
        <w:t>’</w:t>
      </w:r>
      <w:r w:rsidRPr="003A6FFF">
        <w:rPr>
          <w:rFonts w:eastAsia="DengXian"/>
          <w:color w:val="000000"/>
        </w:rPr>
        <w:t xml:space="preserve">s test as appropriate. Data are presented as mean ± SEM. Differences are considered statistically significant at </w:t>
      </w:r>
      <w:r w:rsidRPr="003A6FFF">
        <w:rPr>
          <w:rFonts w:eastAsia="DengXian"/>
          <w:i/>
          <w:iCs/>
          <w:color w:val="000000"/>
        </w:rPr>
        <w:t>p</w:t>
      </w:r>
      <w:r w:rsidRPr="003A6FFF">
        <w:rPr>
          <w:rFonts w:eastAsia="DengXian"/>
          <w:color w:val="000000"/>
        </w:rPr>
        <w:t xml:space="preserve"> &lt; 0.05.</w:t>
      </w:r>
    </w:p>
    <w:p w14:paraId="046B830D" w14:textId="77777777" w:rsidR="009139D5" w:rsidRDefault="009139D5" w:rsidP="009139D5">
      <w:pPr>
        <w:snapToGrid w:val="0"/>
        <w:spacing w:line="360" w:lineRule="auto"/>
        <w:jc w:val="both"/>
        <w:rPr>
          <w:rFonts w:eastAsia="DengXian"/>
          <w:color w:val="000000"/>
        </w:rPr>
      </w:pPr>
    </w:p>
    <w:p w14:paraId="2B8F381B" w14:textId="76272A8A" w:rsidR="009139D5" w:rsidRPr="005C7963" w:rsidRDefault="009139D5" w:rsidP="009139D5">
      <w:pPr>
        <w:pStyle w:val="1"/>
        <w:snapToGrid w:val="0"/>
        <w:spacing w:line="360" w:lineRule="auto"/>
        <w:rPr>
          <w:rFonts w:eastAsiaTheme="minorEastAsia"/>
          <w:color w:val="000000" w:themeColor="text1"/>
          <w:sz w:val="22"/>
        </w:rPr>
      </w:pPr>
      <w:r w:rsidRPr="000547BB">
        <w:rPr>
          <w:rFonts w:eastAsia="Arial"/>
          <w:color w:val="000000" w:themeColor="text1"/>
          <w:sz w:val="22"/>
        </w:rPr>
        <w:t xml:space="preserve">Data </w:t>
      </w:r>
      <w:r w:rsidR="00C279BB">
        <w:rPr>
          <w:rFonts w:eastAsia="Arial"/>
          <w:color w:val="000000" w:themeColor="text1"/>
          <w:sz w:val="22"/>
        </w:rPr>
        <w:t>a</w:t>
      </w:r>
      <w:r w:rsidRPr="000547BB">
        <w:rPr>
          <w:rFonts w:eastAsia="Arial"/>
          <w:color w:val="000000" w:themeColor="text1"/>
          <w:sz w:val="22"/>
        </w:rPr>
        <w:t>vailability</w:t>
      </w:r>
    </w:p>
    <w:p w14:paraId="306827FF" w14:textId="77777777" w:rsidR="009139D5" w:rsidRDefault="009139D5" w:rsidP="009139D5">
      <w:pPr>
        <w:snapToGrid w:val="0"/>
        <w:spacing w:line="360" w:lineRule="auto"/>
        <w:jc w:val="both"/>
        <w:rPr>
          <w:rFonts w:eastAsia="SimSun"/>
          <w:color w:val="000000" w:themeColor="text1"/>
        </w:rPr>
      </w:pPr>
      <w:r>
        <w:rPr>
          <w:rFonts w:eastAsia="SimSun" w:hint="eastAsia"/>
          <w:color w:val="000000" w:themeColor="text1"/>
        </w:rPr>
        <w:t xml:space="preserve">RNA </w:t>
      </w:r>
      <w:r w:rsidRPr="00E26A38">
        <w:rPr>
          <w:rFonts w:eastAsia="SimSun"/>
          <w:color w:val="000000" w:themeColor="text1"/>
        </w:rPr>
        <w:t>sequenc</w:t>
      </w:r>
      <w:r>
        <w:rPr>
          <w:rFonts w:eastAsia="SimSun" w:hint="eastAsia"/>
          <w:color w:val="000000" w:themeColor="text1"/>
        </w:rPr>
        <w:t xml:space="preserve">ing </w:t>
      </w:r>
      <w:r w:rsidRPr="00E26A38">
        <w:rPr>
          <w:rFonts w:eastAsia="SimSun"/>
          <w:color w:val="000000" w:themeColor="text1"/>
        </w:rPr>
        <w:t>data have been deposited in the Genome Sequence Archive in National Genomics Data Center, China National Center for Bioinformation (GSA-Human: HRA010185) that are accessible at https://ngdc.cncb.ac.cn/gsa-human</w:t>
      </w:r>
      <w:r>
        <w:rPr>
          <w:rFonts w:eastAsia="SimSun" w:hint="eastAsia"/>
          <w:color w:val="000000" w:themeColor="text1"/>
        </w:rPr>
        <w:t>.</w:t>
      </w:r>
    </w:p>
    <w:p w14:paraId="77AF0306" w14:textId="77777777" w:rsidR="00C61D9E" w:rsidRDefault="00C61D9E" w:rsidP="00C61D9E">
      <w:pPr>
        <w:snapToGrid w:val="0"/>
        <w:spacing w:line="360" w:lineRule="auto"/>
        <w:jc w:val="both"/>
        <w:rPr>
          <w:rFonts w:eastAsiaTheme="minorEastAsia"/>
          <w:color w:val="000000" w:themeColor="text1"/>
        </w:rPr>
      </w:pPr>
    </w:p>
    <w:p w14:paraId="5E846D9D" w14:textId="22EAAAE8" w:rsidR="001D4F40" w:rsidRDefault="001D4F40" w:rsidP="00C61D9E">
      <w:pPr>
        <w:snapToGrid w:val="0"/>
        <w:spacing w:line="360" w:lineRule="auto"/>
        <w:jc w:val="both"/>
        <w:rPr>
          <w:rFonts w:eastAsia="Arial"/>
          <w:b/>
          <w:color w:val="000000" w:themeColor="text1"/>
          <w:kern w:val="2"/>
          <w:sz w:val="22"/>
          <w:szCs w:val="22"/>
          <w:lang w:val="en-GB"/>
        </w:rPr>
      </w:pPr>
      <w:r w:rsidRPr="001D4F40">
        <w:rPr>
          <w:rFonts w:eastAsia="Arial" w:hint="eastAsia"/>
          <w:b/>
          <w:color w:val="000000" w:themeColor="text1"/>
          <w:kern w:val="2"/>
          <w:sz w:val="22"/>
          <w:szCs w:val="22"/>
          <w:lang w:val="en-GB"/>
        </w:rPr>
        <w:t>R</w:t>
      </w:r>
      <w:r w:rsidRPr="001D4F40">
        <w:rPr>
          <w:rFonts w:eastAsia="Arial"/>
          <w:b/>
          <w:color w:val="000000" w:themeColor="text1"/>
          <w:kern w:val="2"/>
          <w:sz w:val="22"/>
          <w:szCs w:val="22"/>
          <w:lang w:val="en-GB"/>
        </w:rPr>
        <w:t>eference</w:t>
      </w:r>
    </w:p>
    <w:p w14:paraId="1582A277" w14:textId="10AA98AC" w:rsidR="001D4F40" w:rsidRPr="001D4F40" w:rsidRDefault="001D4F40" w:rsidP="001D66FA">
      <w:pPr>
        <w:pStyle w:val="EndNoteBibliography"/>
        <w:snapToGrid w:val="0"/>
        <w:spacing w:line="360" w:lineRule="auto"/>
        <w:ind w:left="720" w:hanging="720"/>
        <w:rPr>
          <w:rFonts w:eastAsia="DengXian"/>
        </w:rPr>
      </w:pPr>
      <w:r>
        <w:t>1</w:t>
      </w:r>
      <w:r w:rsidRPr="003A6FFF">
        <w:tab/>
        <w:t>Lewis-Israeli, Y. R.</w:t>
      </w:r>
      <w:r w:rsidRPr="003A6FFF">
        <w:rPr>
          <w:i/>
        </w:rPr>
        <w:t xml:space="preserve"> et al.</w:t>
      </w:r>
      <w:r w:rsidRPr="003A6FFF">
        <w:t xml:space="preserve"> Self-assembling human heart organoids for the modeling of cardiac development and congenital heart disease. </w:t>
      </w:r>
      <w:r w:rsidRPr="003A6FFF">
        <w:rPr>
          <w:i/>
        </w:rPr>
        <w:t>Nat Commun</w:t>
      </w:r>
      <w:r w:rsidRPr="003A6FFF">
        <w:t xml:space="preserve"> </w:t>
      </w:r>
      <w:r w:rsidRPr="003A6FFF">
        <w:rPr>
          <w:b/>
        </w:rPr>
        <w:t>12</w:t>
      </w:r>
      <w:r w:rsidRPr="003A6FFF">
        <w:t>, 5142, doi:10.1038/s41467-021-25329-5 (2021).</w:t>
      </w:r>
    </w:p>
    <w:sectPr w:rsidR="001D4F40" w:rsidRPr="001D4F40" w:rsidSect="00C61D9E">
      <w:footerReference w:type="even" r:id="rId8"/>
      <w:footerReference w:type="default" r:id="rId9"/>
      <w:pgSz w:w="12240" w:h="15840"/>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15D58" w14:textId="77777777" w:rsidR="00831BA4" w:rsidRDefault="00831BA4">
      <w:r>
        <w:separator/>
      </w:r>
    </w:p>
  </w:endnote>
  <w:endnote w:type="continuationSeparator" w:id="0">
    <w:p w14:paraId="34824C62" w14:textId="77777777" w:rsidR="00831BA4" w:rsidRDefault="0083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74140883"/>
      <w:docPartObj>
        <w:docPartGallery w:val="Page Numbers (Bottom of Page)"/>
        <w:docPartUnique/>
      </w:docPartObj>
    </w:sdtPr>
    <w:sdtContent>
      <w:p w14:paraId="084AED9F" w14:textId="77777777" w:rsidR="008673BC" w:rsidRDefault="00C51540" w:rsidP="00C329B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D8A97EC" w14:textId="77777777" w:rsidR="008673BC" w:rsidRDefault="00867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97376309"/>
      <w:docPartObj>
        <w:docPartGallery w:val="Page Numbers (Bottom of Page)"/>
        <w:docPartUnique/>
      </w:docPartObj>
    </w:sdtPr>
    <w:sdtContent>
      <w:p w14:paraId="6DF47BE7" w14:textId="77777777" w:rsidR="008673BC" w:rsidRDefault="00C51540" w:rsidP="00C329B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7449F">
          <w:rPr>
            <w:rStyle w:val="PageNumber"/>
            <w:noProof/>
          </w:rPr>
          <w:t>9</w:t>
        </w:r>
        <w:r>
          <w:rPr>
            <w:rStyle w:val="PageNumber"/>
          </w:rPr>
          <w:fldChar w:fldCharType="end"/>
        </w:r>
      </w:p>
    </w:sdtContent>
  </w:sdt>
  <w:p w14:paraId="57423E49" w14:textId="77777777" w:rsidR="008673BC" w:rsidRDefault="00867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1A1CF" w14:textId="77777777" w:rsidR="00831BA4" w:rsidRDefault="00831BA4">
      <w:r>
        <w:separator/>
      </w:r>
    </w:p>
  </w:footnote>
  <w:footnote w:type="continuationSeparator" w:id="0">
    <w:p w14:paraId="1307A134" w14:textId="77777777" w:rsidR="00831BA4" w:rsidRDefault="00831B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D9E"/>
    <w:rsid w:val="00016DAB"/>
    <w:rsid w:val="00026A14"/>
    <w:rsid w:val="00042B95"/>
    <w:rsid w:val="00125E27"/>
    <w:rsid w:val="001D4F40"/>
    <w:rsid w:val="001D66FA"/>
    <w:rsid w:val="00234C2F"/>
    <w:rsid w:val="002A6499"/>
    <w:rsid w:val="002C4FFD"/>
    <w:rsid w:val="003179D4"/>
    <w:rsid w:val="003556A9"/>
    <w:rsid w:val="003649C7"/>
    <w:rsid w:val="003A0C0E"/>
    <w:rsid w:val="003F762E"/>
    <w:rsid w:val="004314B0"/>
    <w:rsid w:val="0054292C"/>
    <w:rsid w:val="00564EFD"/>
    <w:rsid w:val="0057449F"/>
    <w:rsid w:val="005F1AF8"/>
    <w:rsid w:val="007E0DE1"/>
    <w:rsid w:val="00801BE2"/>
    <w:rsid w:val="00831BA4"/>
    <w:rsid w:val="0085354D"/>
    <w:rsid w:val="008673BC"/>
    <w:rsid w:val="009139D5"/>
    <w:rsid w:val="009D1389"/>
    <w:rsid w:val="00A3533D"/>
    <w:rsid w:val="00B46339"/>
    <w:rsid w:val="00BD4610"/>
    <w:rsid w:val="00C279BB"/>
    <w:rsid w:val="00C51540"/>
    <w:rsid w:val="00C61D9E"/>
    <w:rsid w:val="00C85D7E"/>
    <w:rsid w:val="00CC3E9A"/>
    <w:rsid w:val="00DE7B6E"/>
    <w:rsid w:val="00F5014C"/>
    <w:rsid w:val="00FC5861"/>
    <w:rsid w:val="00FE7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8A17C"/>
  <w15:chartTrackingRefBased/>
  <w15:docId w15:val="{CC5399F9-08E9-D041-A0B3-B37F0505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D9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61D9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61D9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61D9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61D9E"/>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61D9E"/>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61D9E"/>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61D9E"/>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61D9E"/>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61D9E"/>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D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61D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61D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61D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61D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61D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D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D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D9E"/>
    <w:rPr>
      <w:rFonts w:eastAsiaTheme="majorEastAsia" w:cstheme="majorBidi"/>
      <w:color w:val="272727" w:themeColor="text1" w:themeTint="D8"/>
    </w:rPr>
  </w:style>
  <w:style w:type="paragraph" w:styleId="Title">
    <w:name w:val="Title"/>
    <w:basedOn w:val="Normal"/>
    <w:next w:val="Normal"/>
    <w:link w:val="TitleChar"/>
    <w:uiPriority w:val="10"/>
    <w:qFormat/>
    <w:rsid w:val="00C61D9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61D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D9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61D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D9E"/>
    <w:pPr>
      <w:spacing w:before="160" w:after="160" w:line="278" w:lineRule="auto"/>
      <w:jc w:val="center"/>
    </w:pPr>
    <w:rPr>
      <w:rFonts w:asciiTheme="minorHAnsi" w:eastAsiaTheme="minorEastAsia"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61D9E"/>
    <w:rPr>
      <w:i/>
      <w:iCs/>
      <w:color w:val="404040" w:themeColor="text1" w:themeTint="BF"/>
    </w:rPr>
  </w:style>
  <w:style w:type="paragraph" w:styleId="ListParagraph">
    <w:name w:val="List Paragraph"/>
    <w:basedOn w:val="Normal"/>
    <w:uiPriority w:val="34"/>
    <w:qFormat/>
    <w:rsid w:val="00C61D9E"/>
    <w:pPr>
      <w:spacing w:after="160" w:line="278" w:lineRule="auto"/>
      <w:ind w:left="720"/>
      <w:contextualSpacing/>
    </w:pPr>
    <w:rPr>
      <w:rFonts w:asciiTheme="minorHAnsi" w:eastAsiaTheme="minorEastAsia" w:hAnsiTheme="minorHAnsi" w:cstheme="minorBidi"/>
      <w:kern w:val="2"/>
      <w14:ligatures w14:val="standardContextual"/>
    </w:rPr>
  </w:style>
  <w:style w:type="character" w:styleId="IntenseEmphasis">
    <w:name w:val="Intense Emphasis"/>
    <w:basedOn w:val="DefaultParagraphFont"/>
    <w:uiPriority w:val="21"/>
    <w:qFormat/>
    <w:rsid w:val="00C61D9E"/>
    <w:rPr>
      <w:i/>
      <w:iCs/>
      <w:color w:val="0F4761" w:themeColor="accent1" w:themeShade="BF"/>
    </w:rPr>
  </w:style>
  <w:style w:type="paragraph" w:styleId="IntenseQuote">
    <w:name w:val="Intense Quote"/>
    <w:basedOn w:val="Normal"/>
    <w:next w:val="Normal"/>
    <w:link w:val="IntenseQuoteChar"/>
    <w:uiPriority w:val="30"/>
    <w:qFormat/>
    <w:rsid w:val="00C61D9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61D9E"/>
    <w:rPr>
      <w:i/>
      <w:iCs/>
      <w:color w:val="0F4761" w:themeColor="accent1" w:themeShade="BF"/>
    </w:rPr>
  </w:style>
  <w:style w:type="character" w:styleId="IntenseReference">
    <w:name w:val="Intense Reference"/>
    <w:basedOn w:val="DefaultParagraphFont"/>
    <w:uiPriority w:val="32"/>
    <w:qFormat/>
    <w:rsid w:val="00C61D9E"/>
    <w:rPr>
      <w:b/>
      <w:bCs/>
      <w:smallCaps/>
      <w:color w:val="0F4761" w:themeColor="accent1" w:themeShade="BF"/>
      <w:spacing w:val="5"/>
    </w:rPr>
  </w:style>
  <w:style w:type="paragraph" w:styleId="Footer">
    <w:name w:val="footer"/>
    <w:basedOn w:val="Normal"/>
    <w:link w:val="FooterChar"/>
    <w:uiPriority w:val="99"/>
    <w:unhideWhenUsed/>
    <w:rsid w:val="00C61D9E"/>
    <w:pPr>
      <w:tabs>
        <w:tab w:val="center" w:pos="4680"/>
        <w:tab w:val="right" w:pos="9360"/>
      </w:tabs>
    </w:pPr>
  </w:style>
  <w:style w:type="character" w:customStyle="1" w:styleId="FooterChar">
    <w:name w:val="Footer Char"/>
    <w:basedOn w:val="DefaultParagraphFont"/>
    <w:link w:val="Footer"/>
    <w:uiPriority w:val="99"/>
    <w:rsid w:val="00C61D9E"/>
    <w:rPr>
      <w:rFonts w:ascii="Times New Roman" w:eastAsia="Times New Roman" w:hAnsi="Times New Roman" w:cs="Times New Roman"/>
      <w:kern w:val="0"/>
      <w:lang w:val="en-US"/>
      <w14:ligatures w14:val="none"/>
    </w:rPr>
  </w:style>
  <w:style w:type="character" w:styleId="PageNumber">
    <w:name w:val="page number"/>
    <w:basedOn w:val="DefaultParagraphFont"/>
    <w:uiPriority w:val="99"/>
    <w:semiHidden/>
    <w:unhideWhenUsed/>
    <w:rsid w:val="00C61D9E"/>
  </w:style>
  <w:style w:type="character" w:styleId="LineNumber">
    <w:name w:val="line number"/>
    <w:basedOn w:val="DefaultParagraphFont"/>
    <w:uiPriority w:val="99"/>
    <w:semiHidden/>
    <w:unhideWhenUsed/>
    <w:rsid w:val="00C61D9E"/>
  </w:style>
  <w:style w:type="paragraph" w:styleId="Header">
    <w:name w:val="header"/>
    <w:basedOn w:val="Normal"/>
    <w:link w:val="HeaderChar"/>
    <w:uiPriority w:val="99"/>
    <w:unhideWhenUsed/>
    <w:rsid w:val="009139D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139D5"/>
    <w:rPr>
      <w:rFonts w:ascii="Times New Roman" w:eastAsia="Times New Roman" w:hAnsi="Times New Roman" w:cs="Times New Roman"/>
      <w:kern w:val="0"/>
      <w:sz w:val="18"/>
      <w:szCs w:val="18"/>
      <w14:ligatures w14:val="none"/>
    </w:rPr>
  </w:style>
  <w:style w:type="paragraph" w:styleId="NormalWeb">
    <w:name w:val="Normal (Web)"/>
    <w:basedOn w:val="Normal"/>
    <w:link w:val="NormalWebChar"/>
    <w:uiPriority w:val="99"/>
    <w:unhideWhenUsed/>
    <w:rsid w:val="009139D5"/>
    <w:pPr>
      <w:spacing w:before="100" w:beforeAutospacing="1" w:after="100" w:afterAutospacing="1"/>
    </w:pPr>
    <w:rPr>
      <w:rFonts w:ascii="SimSun" w:eastAsia="SimSun" w:hAnsi="SimSun" w:cs="SimSun"/>
      <w14:ligatures w14:val="standardContextual"/>
    </w:rPr>
  </w:style>
  <w:style w:type="character" w:customStyle="1" w:styleId="NormalWebChar">
    <w:name w:val="Normal (Web) Char"/>
    <w:basedOn w:val="DefaultParagraphFont"/>
    <w:link w:val="NormalWeb"/>
    <w:uiPriority w:val="99"/>
    <w:rsid w:val="009139D5"/>
    <w:rPr>
      <w:rFonts w:ascii="SimSun" w:eastAsia="SimSun" w:hAnsi="SimSun" w:cs="SimSun"/>
      <w:kern w:val="0"/>
    </w:rPr>
  </w:style>
  <w:style w:type="paragraph" w:customStyle="1" w:styleId="1">
    <w:name w:val="标题1"/>
    <w:basedOn w:val="Normal"/>
    <w:rsid w:val="009139D5"/>
    <w:pPr>
      <w:widowControl w:val="0"/>
      <w:jc w:val="both"/>
    </w:pPr>
    <w:rPr>
      <w:b/>
      <w:kern w:val="2"/>
      <w:sz w:val="21"/>
      <w:szCs w:val="22"/>
      <w:lang w:val="en-GB"/>
    </w:rPr>
  </w:style>
  <w:style w:type="paragraph" w:customStyle="1" w:styleId="EndNoteBibliography">
    <w:name w:val="EndNote Bibliography"/>
    <w:basedOn w:val="Normal"/>
    <w:link w:val="EndNoteBibliography0"/>
    <w:rsid w:val="001D4F40"/>
    <w:pPr>
      <w:jc w:val="both"/>
    </w:pPr>
    <w:rPr>
      <w:noProof/>
    </w:rPr>
  </w:style>
  <w:style w:type="character" w:customStyle="1" w:styleId="EndNoteBibliography0">
    <w:name w:val="EndNote Bibliography 字符"/>
    <w:basedOn w:val="NormalWebChar"/>
    <w:link w:val="EndNoteBibliography"/>
    <w:rsid w:val="001D4F40"/>
    <w:rPr>
      <w:rFonts w:ascii="Times New Roman" w:eastAsia="Times New Roman" w:hAnsi="Times New Roman" w:cs="Times New Roman"/>
      <w:noProof/>
      <w:kern w:val="0"/>
      <w14:ligatures w14:val="none"/>
    </w:rPr>
  </w:style>
  <w:style w:type="paragraph" w:styleId="Revision">
    <w:name w:val="Revision"/>
    <w:hidden/>
    <w:uiPriority w:val="99"/>
    <w:semiHidden/>
    <w:rsid w:val="00016DAB"/>
    <w:pPr>
      <w:spacing w:after="0"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3649C7"/>
    <w:rPr>
      <w:color w:val="467886" w:themeColor="hyperlink"/>
      <w:u w:val="single"/>
    </w:rPr>
  </w:style>
  <w:style w:type="character" w:styleId="UnresolvedMention">
    <w:name w:val="Unresolved Mention"/>
    <w:basedOn w:val="DefaultParagraphFont"/>
    <w:uiPriority w:val="99"/>
    <w:semiHidden/>
    <w:unhideWhenUsed/>
    <w:rsid w:val="003649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1837</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Moshi Song</dc:creator>
  <cp:keywords/>
  <dc:description/>
  <cp:lastModifiedBy>Moshi Song</cp:lastModifiedBy>
  <cp:revision>3</cp:revision>
  <dcterms:created xsi:type="dcterms:W3CDTF">2025-06-16T04:58:00Z</dcterms:created>
  <dcterms:modified xsi:type="dcterms:W3CDTF">2025-06-16T04:59:00Z</dcterms:modified>
</cp:coreProperties>
</file>