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30CB" w14:textId="77777777" w:rsidR="00814ADB" w:rsidRPr="00173CDC" w:rsidRDefault="00814ADB" w:rsidP="00814ADB">
      <w:pPr>
        <w:jc w:val="center"/>
        <w:rPr>
          <w:b/>
          <w:sz w:val="28"/>
          <w:szCs w:val="28"/>
          <w:u w:val="single"/>
        </w:rPr>
      </w:pPr>
      <w:r w:rsidRPr="00173CDC">
        <w:rPr>
          <w:b/>
          <w:sz w:val="28"/>
          <w:szCs w:val="28"/>
          <w:u w:val="single"/>
        </w:rPr>
        <w:t>Appendices for:</w:t>
      </w:r>
    </w:p>
    <w:p w14:paraId="1D40212E" w14:textId="77777777" w:rsidR="00F722DF" w:rsidRPr="00F722DF" w:rsidRDefault="00F722DF" w:rsidP="00F722DF">
      <w:pPr>
        <w:jc w:val="center"/>
        <w:rPr>
          <w:b/>
          <w:sz w:val="28"/>
          <w:szCs w:val="28"/>
          <w:u w:val="single"/>
        </w:rPr>
      </w:pPr>
      <w:r w:rsidRPr="00F722DF">
        <w:rPr>
          <w:b/>
          <w:sz w:val="28"/>
          <w:szCs w:val="28"/>
          <w:u w:val="single"/>
        </w:rPr>
        <w:t>Effect of a large-scale three-dimensional sedimentary basin on Rayleigh wave propagation by using spectral element method combined with frequency-wavenumber method</w:t>
      </w:r>
    </w:p>
    <w:p w14:paraId="6AD0F226" w14:textId="77777777" w:rsidR="00814ADB" w:rsidRPr="00173CDC" w:rsidRDefault="00814ADB" w:rsidP="00814ADB">
      <w:pPr>
        <w:jc w:val="center"/>
        <w:rPr>
          <w:b/>
          <w:sz w:val="28"/>
        </w:rPr>
      </w:pPr>
    </w:p>
    <w:p w14:paraId="7149639B" w14:textId="77777777" w:rsidR="00F722DF" w:rsidRPr="00F722DF" w:rsidRDefault="00F722DF" w:rsidP="00F722DF">
      <w:pPr>
        <w:spacing w:line="480" w:lineRule="auto"/>
        <w:jc w:val="center"/>
        <w:rPr>
          <w:b/>
          <w:sz w:val="28"/>
        </w:rPr>
      </w:pPr>
      <w:proofErr w:type="spellStart"/>
      <w:r w:rsidRPr="00F722DF">
        <w:rPr>
          <w:b/>
          <w:sz w:val="28"/>
        </w:rPr>
        <w:t>Zhenning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BA</w:t>
      </w:r>
      <w:r w:rsidRPr="00F722DF">
        <w:rPr>
          <w:b/>
          <w:sz w:val="28"/>
          <w:vertAlign w:val="superscript"/>
        </w:rPr>
        <w:t>a,b</w:t>
      </w:r>
      <w:proofErr w:type="gramEnd"/>
      <w:r w:rsidRPr="00F722DF">
        <w:rPr>
          <w:b/>
          <w:sz w:val="28"/>
          <w:vertAlign w:val="superscript"/>
        </w:rPr>
        <w:t>,c</w:t>
      </w:r>
      <w:proofErr w:type="spellEnd"/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Chenyang</w:t>
      </w:r>
      <w:proofErr w:type="spellEnd"/>
      <w:r w:rsidRPr="00F722DF">
        <w:rPr>
          <w:b/>
          <w:sz w:val="28"/>
        </w:rPr>
        <w:t xml:space="preserve"> </w:t>
      </w:r>
      <w:proofErr w:type="spellStart"/>
      <w:r w:rsidRPr="00F722DF">
        <w:rPr>
          <w:b/>
          <w:sz w:val="28"/>
        </w:rPr>
        <w:t>KUO</w:t>
      </w:r>
      <w:r w:rsidRPr="00F722DF">
        <w:rPr>
          <w:b/>
          <w:sz w:val="28"/>
          <w:vertAlign w:val="superscript"/>
        </w:rPr>
        <w:t>b</w:t>
      </w:r>
      <w:proofErr w:type="spellEnd"/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Fangbo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WANG</w:t>
      </w:r>
      <w:r w:rsidRPr="00F722DF">
        <w:rPr>
          <w:b/>
          <w:sz w:val="28"/>
          <w:vertAlign w:val="superscript"/>
        </w:rPr>
        <w:t>b,c</w:t>
      </w:r>
      <w:proofErr w:type="spellEnd"/>
      <w:proofErr w:type="gramEnd"/>
      <w:r w:rsidRPr="00F722DF">
        <w:rPr>
          <w:b/>
          <w:sz w:val="28"/>
          <w:vertAlign w:val="superscript"/>
        </w:rPr>
        <w:t>*</w:t>
      </w:r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Jianwen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LIANG</w:t>
      </w:r>
      <w:r w:rsidRPr="00F722DF">
        <w:rPr>
          <w:b/>
          <w:sz w:val="28"/>
          <w:vertAlign w:val="superscript"/>
        </w:rPr>
        <w:t>a,b</w:t>
      </w:r>
      <w:proofErr w:type="gramEnd"/>
      <w:r w:rsidRPr="00F722DF">
        <w:rPr>
          <w:b/>
          <w:sz w:val="28"/>
          <w:vertAlign w:val="superscript"/>
        </w:rPr>
        <w:t>,c</w:t>
      </w:r>
      <w:proofErr w:type="spellEnd"/>
    </w:p>
    <w:p w14:paraId="6CE690EA" w14:textId="2A357A70" w:rsidR="00814ADB" w:rsidRPr="00173CDC" w:rsidRDefault="00814ADB" w:rsidP="00814ADB">
      <w:pPr>
        <w:spacing w:line="480" w:lineRule="auto"/>
        <w:jc w:val="center"/>
      </w:pPr>
    </w:p>
    <w:p w14:paraId="2A0FC278" w14:textId="77777777" w:rsidR="00F722DF" w:rsidRPr="00F722DF" w:rsidRDefault="00F722DF" w:rsidP="00F722DF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F722DF">
        <w:rPr>
          <w:rFonts w:eastAsiaTheme="minorEastAsia"/>
          <w:lang w:eastAsia="zh-CN"/>
        </w:rPr>
        <w:t>a. State Key Laboratory of Hydraulic Engineering Intelligent Construction and Operation, Tianjin University, Tianjin 300350, China</w:t>
      </w:r>
    </w:p>
    <w:p w14:paraId="39A44013" w14:textId="77777777" w:rsidR="00F722DF" w:rsidRPr="00F722DF" w:rsidRDefault="00F722DF" w:rsidP="00F722DF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F722DF">
        <w:rPr>
          <w:rFonts w:eastAsiaTheme="minorEastAsia"/>
          <w:lang w:eastAsia="zh-CN"/>
        </w:rPr>
        <w:t>b. School of Civil Engineering, Tianjin University, Tianjin 300350, China.</w:t>
      </w:r>
    </w:p>
    <w:p w14:paraId="3DC9BECC" w14:textId="7FA968A7" w:rsidR="00F722DF" w:rsidRPr="00F722DF" w:rsidRDefault="00F722DF" w:rsidP="00F722DF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 w:hint="eastAsia"/>
          <w:lang w:eastAsia="zh-CN"/>
        </w:rPr>
      </w:pPr>
      <w:r w:rsidRPr="00F722DF">
        <w:rPr>
          <w:rFonts w:eastAsiaTheme="minorEastAsia"/>
          <w:lang w:eastAsia="zh-CN"/>
        </w:rPr>
        <w:t>c. Key Laboratory of Coastal Civil Engineering Structure and Safety of the Ministry of Education, Tianjin University, Tianjin 300350, China</w:t>
      </w:r>
    </w:p>
    <w:p w14:paraId="06EA1272" w14:textId="77777777" w:rsidR="00F722DF" w:rsidRPr="00F722DF" w:rsidRDefault="00F722DF" w:rsidP="00F722DF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iCs/>
          <w:lang w:eastAsia="zh-CN"/>
        </w:rPr>
      </w:pPr>
      <w:r w:rsidRPr="00F722DF">
        <w:rPr>
          <w:rFonts w:eastAsiaTheme="minorEastAsia"/>
          <w:iCs/>
          <w:lang w:eastAsia="zh-CN"/>
        </w:rPr>
        <w:t>*Corresponding author. E-mail: fangbowang@tju.edu.cn</w:t>
      </w:r>
    </w:p>
    <w:p w14:paraId="16880109" w14:textId="49CD650C" w:rsidR="00371EC4" w:rsidRPr="00371EC4" w:rsidRDefault="00371EC4" w:rsidP="00371EC4">
      <w:pPr>
        <w:keepNext/>
        <w:autoSpaceDE w:val="0"/>
        <w:autoSpaceDN w:val="0"/>
        <w:adjustRightInd w:val="0"/>
        <w:spacing w:before="240"/>
        <w:outlineLvl w:val="0"/>
        <w:rPr>
          <w:b/>
          <w:bCs/>
          <w:kern w:val="28"/>
          <w:sz w:val="28"/>
          <w:szCs w:val="28"/>
          <w:lang w:eastAsia="zh-CN"/>
        </w:rPr>
      </w:pPr>
      <w:r w:rsidRPr="00371EC4">
        <w:rPr>
          <w:b/>
          <w:bCs/>
          <w:kern w:val="28"/>
          <w:sz w:val="28"/>
          <w:szCs w:val="28"/>
        </w:rPr>
        <w:t>Appendix A</w:t>
      </w:r>
    </w:p>
    <w:p w14:paraId="07ED0030" w14:textId="77777777" w:rsidR="00F722DF" w:rsidRPr="00F722DF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t xml:space="preserve">The displacement coefficient matrix </w:t>
      </w:r>
      <w:r w:rsidRPr="00F722DF">
        <w:rPr>
          <w:b/>
          <w:i/>
          <w:sz w:val="21"/>
          <w:szCs w:val="21"/>
        </w:rPr>
        <w:t>D</w:t>
      </w:r>
      <w:r w:rsidRPr="00F722DF">
        <w:rPr>
          <w:sz w:val="21"/>
          <w:szCs w:val="21"/>
        </w:rPr>
        <w:t xml:space="preserve"> is expressed as follows:</w:t>
      </w:r>
    </w:p>
    <w:p w14:paraId="2A2CF660" w14:textId="77777777" w:rsidR="00F722DF" w:rsidRPr="00F722DF" w:rsidRDefault="00F722DF" w:rsidP="00F722DF">
      <w:pPr>
        <w:rPr>
          <w:rFonts w:hint="eastAsia"/>
          <w:sz w:val="21"/>
          <w:szCs w:val="21"/>
        </w:rPr>
      </w:pPr>
      <w:r w:rsidRPr="00F722DF">
        <w:rPr>
          <w:sz w:val="21"/>
          <w:szCs w:val="21"/>
        </w:rPr>
        <w:object w:dxaOrig="6320" w:dyaOrig="2720" w14:anchorId="350A13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1" type="#_x0000_t75" style="width:315.85pt;height:135.85pt" o:ole="">
            <v:imagedata r:id="rId6" o:title=""/>
          </v:shape>
          <o:OLEObject Type="Embed" ProgID="Msxml2.SAXXMLReader.6.0" ShapeID="_x0000_i1101" DrawAspect="Content" ObjectID="_1807358070" r:id="rId7"/>
        </w:object>
      </w:r>
      <w:r w:rsidRPr="00F722DF">
        <w:rPr>
          <w:rFonts w:hint="eastAsia"/>
          <w:sz w:val="21"/>
          <w:szCs w:val="21"/>
        </w:rPr>
        <w:t>, (A.1)</w:t>
      </w:r>
    </w:p>
    <w:p w14:paraId="19F4788D" w14:textId="77777777" w:rsidR="00F722DF" w:rsidRPr="00F722DF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t xml:space="preserve">The stress coefficient matrix </w:t>
      </w:r>
      <w:r w:rsidRPr="00F722DF">
        <w:rPr>
          <w:b/>
          <w:i/>
          <w:sz w:val="21"/>
          <w:szCs w:val="21"/>
        </w:rPr>
        <w:t>T</w:t>
      </w:r>
      <w:r w:rsidRPr="00F722DF">
        <w:rPr>
          <w:sz w:val="21"/>
          <w:szCs w:val="21"/>
        </w:rPr>
        <w:t xml:space="preserve"> is expressed as follows:</w:t>
      </w:r>
    </w:p>
    <w:p w14:paraId="52C16B20" w14:textId="77777777" w:rsidR="00F722DF" w:rsidRPr="00F722DF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object w:dxaOrig="5179" w:dyaOrig="1440" w14:anchorId="5EA9EA04">
          <v:shape id="_x0000_i1102" type="#_x0000_t75" style="width:256.7pt;height:1in" o:ole="">
            <v:imagedata r:id="rId8" o:title=""/>
          </v:shape>
          <o:OLEObject Type="Embed" ProgID="Msxml2.SAXXMLReader.6.0" ShapeID="_x0000_i1102" DrawAspect="Content" ObjectID="_1807358071" r:id="rId9"/>
        </w:object>
      </w:r>
      <w:r w:rsidRPr="00F722DF">
        <w:rPr>
          <w:rFonts w:hint="eastAsia"/>
          <w:sz w:val="21"/>
          <w:szCs w:val="21"/>
        </w:rPr>
        <w:t>, (A.2)</w:t>
      </w:r>
    </w:p>
    <w:p w14:paraId="6137836A" w14:textId="77777777" w:rsidR="00F722DF" w:rsidRPr="00F722DF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object w:dxaOrig="5179" w:dyaOrig="1440" w14:anchorId="378393A4">
          <v:shape id="_x0000_i1103" type="#_x0000_t75" style="width:256.7pt;height:1in" o:ole="">
            <v:imagedata r:id="rId10" o:title=""/>
          </v:shape>
          <o:OLEObject Type="Embed" ProgID="Msxml2.SAXXMLReader.6.0" ShapeID="_x0000_i1103" DrawAspect="Content" ObjectID="_1807358072" r:id="rId11"/>
        </w:object>
      </w:r>
      <w:r w:rsidRPr="00F722DF">
        <w:rPr>
          <w:rFonts w:hint="eastAsia"/>
          <w:sz w:val="21"/>
          <w:szCs w:val="21"/>
        </w:rPr>
        <w:t>, (A.3)</w:t>
      </w:r>
    </w:p>
    <w:p w14:paraId="29B95CB7" w14:textId="77777777" w:rsidR="00F722DF" w:rsidRPr="00F722DF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object w:dxaOrig="6220" w:dyaOrig="1440" w14:anchorId="4DC3BB8A">
          <v:shape id="_x0000_i1104" type="#_x0000_t75" style="width:308.05pt;height:1in" o:ole="">
            <v:imagedata r:id="rId12" o:title=""/>
          </v:shape>
          <o:OLEObject Type="Embed" ProgID="Msxml2.SAXXMLReader.6.0" ShapeID="_x0000_i1104" DrawAspect="Content" ObjectID="_1807358073" r:id="rId13"/>
        </w:object>
      </w:r>
      <w:r w:rsidRPr="00F722DF">
        <w:rPr>
          <w:rFonts w:hint="eastAsia"/>
          <w:sz w:val="21"/>
          <w:szCs w:val="21"/>
        </w:rPr>
        <w:t>, (A.4)</w:t>
      </w:r>
    </w:p>
    <w:p w14:paraId="609152FF" w14:textId="47269ED7" w:rsidR="00D77C6D" w:rsidRPr="00371EC4" w:rsidRDefault="00F722DF" w:rsidP="00F722DF">
      <w:pPr>
        <w:rPr>
          <w:sz w:val="21"/>
          <w:szCs w:val="21"/>
        </w:rPr>
      </w:pPr>
      <w:r w:rsidRPr="00F722DF">
        <w:rPr>
          <w:sz w:val="21"/>
          <w:szCs w:val="21"/>
        </w:rPr>
        <w:object w:dxaOrig="6259" w:dyaOrig="1440" w14:anchorId="68FE897A">
          <v:shape id="_x0000_i1105" type="#_x0000_t75" style="width:313.05pt;height:1in" o:ole="">
            <v:imagedata r:id="rId14" o:title=""/>
          </v:shape>
          <o:OLEObject Type="Embed" ProgID="Msxml2.SAXXMLReader.6.0" ShapeID="_x0000_i1105" DrawAspect="Content" ObjectID="_1807358074" r:id="rId15"/>
        </w:object>
      </w:r>
      <w:r w:rsidRPr="00F722DF">
        <w:rPr>
          <w:rFonts w:hint="eastAsia"/>
          <w:sz w:val="21"/>
          <w:szCs w:val="21"/>
        </w:rPr>
        <w:t>. (A.5)</w:t>
      </w:r>
    </w:p>
    <w:sectPr w:rsidR="00D77C6D" w:rsidRPr="00371E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E1A3C" w14:textId="77777777" w:rsidR="0022166A" w:rsidRDefault="0022166A" w:rsidP="004F7977">
      <w:r>
        <w:separator/>
      </w:r>
    </w:p>
  </w:endnote>
  <w:endnote w:type="continuationSeparator" w:id="0">
    <w:p w14:paraId="2180CC39" w14:textId="77777777" w:rsidR="0022166A" w:rsidRDefault="0022166A" w:rsidP="004F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BB095" w14:textId="77777777" w:rsidR="0022166A" w:rsidRDefault="0022166A" w:rsidP="004F7977">
      <w:r>
        <w:separator/>
      </w:r>
    </w:p>
  </w:footnote>
  <w:footnote w:type="continuationSeparator" w:id="0">
    <w:p w14:paraId="547D6697" w14:textId="77777777" w:rsidR="0022166A" w:rsidRDefault="0022166A" w:rsidP="004F79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F0D"/>
    <w:rsid w:val="00003197"/>
    <w:rsid w:val="00023AB0"/>
    <w:rsid w:val="00046EEE"/>
    <w:rsid w:val="000F0DF5"/>
    <w:rsid w:val="001434C6"/>
    <w:rsid w:val="00184C45"/>
    <w:rsid w:val="001A3273"/>
    <w:rsid w:val="0022166A"/>
    <w:rsid w:val="00227484"/>
    <w:rsid w:val="002952F6"/>
    <w:rsid w:val="002A1CED"/>
    <w:rsid w:val="00371EC4"/>
    <w:rsid w:val="003E3C95"/>
    <w:rsid w:val="003E677F"/>
    <w:rsid w:val="00486284"/>
    <w:rsid w:val="004F7977"/>
    <w:rsid w:val="005117DE"/>
    <w:rsid w:val="005E0CAC"/>
    <w:rsid w:val="006240D9"/>
    <w:rsid w:val="00662A54"/>
    <w:rsid w:val="0070532A"/>
    <w:rsid w:val="00772A1B"/>
    <w:rsid w:val="007806C8"/>
    <w:rsid w:val="007A748D"/>
    <w:rsid w:val="007D1F92"/>
    <w:rsid w:val="007E7C6E"/>
    <w:rsid w:val="00814ADB"/>
    <w:rsid w:val="00877F0D"/>
    <w:rsid w:val="009376A2"/>
    <w:rsid w:val="009E2267"/>
    <w:rsid w:val="00AF573A"/>
    <w:rsid w:val="00CA7124"/>
    <w:rsid w:val="00CB35AF"/>
    <w:rsid w:val="00CF3076"/>
    <w:rsid w:val="00D77C6D"/>
    <w:rsid w:val="00EB6D39"/>
    <w:rsid w:val="00EE00F2"/>
    <w:rsid w:val="00F722DF"/>
    <w:rsid w:val="00F9029F"/>
    <w:rsid w:val="00F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34BD9C"/>
  <w15:chartTrackingRefBased/>
  <w15:docId w15:val="{36EA67F3-4867-4930-83B7-883D22E9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97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97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4F79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797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4F7977"/>
    <w:rPr>
      <w:sz w:val="18"/>
      <w:szCs w:val="18"/>
    </w:rPr>
  </w:style>
  <w:style w:type="paragraph" w:customStyle="1" w:styleId="happendixtext">
    <w:name w:val="happendixtext"/>
    <w:basedOn w:val="a"/>
    <w:rsid w:val="004F7977"/>
    <w:pPr>
      <w:spacing w:before="120"/>
    </w:pPr>
    <w:rPr>
      <w:sz w:val="21"/>
      <w:szCs w:val="20"/>
    </w:rPr>
  </w:style>
  <w:style w:type="character" w:styleId="a7">
    <w:name w:val="annotation reference"/>
    <w:basedOn w:val="a0"/>
    <w:uiPriority w:val="99"/>
    <w:semiHidden/>
    <w:unhideWhenUsed/>
    <w:rsid w:val="00814ADB"/>
    <w:rPr>
      <w:sz w:val="16"/>
      <w:szCs w:val="16"/>
    </w:rPr>
  </w:style>
  <w:style w:type="character" w:styleId="a8">
    <w:name w:val="Hyperlink"/>
    <w:basedOn w:val="a0"/>
    <w:uiPriority w:val="99"/>
    <w:unhideWhenUsed/>
    <w:rsid w:val="00814ADB"/>
    <w:rPr>
      <w:color w:val="0563C1" w:themeColor="hyperlink"/>
      <w:u w:val="single"/>
    </w:rPr>
  </w:style>
  <w:style w:type="table" w:styleId="a9">
    <w:name w:val="Table Grid"/>
    <w:basedOn w:val="a1"/>
    <w:qFormat/>
    <w:rsid w:val="00371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text"/>
    <w:basedOn w:val="a"/>
    <w:link w:val="ab"/>
    <w:uiPriority w:val="99"/>
    <w:unhideWhenUsed/>
    <w:rsid w:val="00371EC4"/>
  </w:style>
  <w:style w:type="character" w:customStyle="1" w:styleId="ab">
    <w:name w:val="批注文字 字符"/>
    <w:basedOn w:val="a0"/>
    <w:link w:val="aa"/>
    <w:uiPriority w:val="99"/>
    <w:rsid w:val="00371EC4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affiliations">
    <w:name w:val="haffiliations"/>
    <w:basedOn w:val="a"/>
    <w:rsid w:val="00371EC4"/>
    <w:pPr>
      <w:spacing w:before="120"/>
    </w:pPr>
    <w:rPr>
      <w:sz w:val="21"/>
      <w:szCs w:val="20"/>
    </w:rPr>
  </w:style>
  <w:style w:type="paragraph" w:styleId="ac">
    <w:name w:val="Revision"/>
    <w:hidden/>
    <w:uiPriority w:val="99"/>
    <w:semiHidden/>
    <w:rsid w:val="007A748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227484"/>
    <w:rPr>
      <w:b/>
      <w:bCs/>
    </w:rPr>
  </w:style>
  <w:style w:type="character" w:customStyle="1" w:styleId="ae">
    <w:name w:val="批注主题 字符"/>
    <w:basedOn w:val="ab"/>
    <w:link w:val="ad"/>
    <w:uiPriority w:val="99"/>
    <w:semiHidden/>
    <w:rsid w:val="00227484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827</Characters>
  <Application>Microsoft Office Word</Application>
  <DocSecurity>0</DocSecurity>
  <Lines>20</Lines>
  <Paragraphs>12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QiCheng</cp:lastModifiedBy>
  <cp:revision>3</cp:revision>
  <dcterms:created xsi:type="dcterms:W3CDTF">2024-11-14T09:43:00Z</dcterms:created>
  <dcterms:modified xsi:type="dcterms:W3CDTF">2025-04-28T07:03:00Z</dcterms:modified>
</cp:coreProperties>
</file>