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6BCCEA" w14:textId="77777777" w:rsidR="00241990" w:rsidRPr="00D53E45" w:rsidRDefault="00241990" w:rsidP="00241990">
      <w:pPr>
        <w:rPr>
          <w:rFonts w:ascii="Times New Roman" w:hAnsi="Times New Roman" w:cs="Times New Roman"/>
          <w:b/>
          <w:bCs/>
          <w:color w:val="222222"/>
          <w:sz w:val="20"/>
          <w:szCs w:val="20"/>
          <w:shd w:val="clear" w:color="auto" w:fill="FFFFFF"/>
        </w:rPr>
      </w:pPr>
      <w:r w:rsidRPr="00D53E45">
        <w:rPr>
          <w:rFonts w:ascii="Times New Roman" w:hAnsi="Times New Roman" w:cs="Times New Roman"/>
          <w:b/>
          <w:bCs/>
          <w:color w:val="222222"/>
          <w:sz w:val="20"/>
          <w:szCs w:val="20"/>
          <w:shd w:val="clear" w:color="auto" w:fill="FFFFFF"/>
        </w:rPr>
        <w:t>Supplementary Table 1. Inclusion (a) and Exclusion (b) Criteria.</w:t>
      </w:r>
    </w:p>
    <w:tbl>
      <w:tblPr>
        <w:tblStyle w:val="a7"/>
        <w:tblW w:w="0" w:type="auto"/>
        <w:tblLook w:val="04A0" w:firstRow="1" w:lastRow="0" w:firstColumn="1" w:lastColumn="0" w:noHBand="0" w:noVBand="1"/>
      </w:tblPr>
      <w:tblGrid>
        <w:gridCol w:w="8296"/>
      </w:tblGrid>
      <w:tr w:rsidR="00241990" w:rsidRPr="006859D0" w14:paraId="4EB5D1FB" w14:textId="77777777" w:rsidTr="00BF0566">
        <w:tc>
          <w:tcPr>
            <w:tcW w:w="8296" w:type="dxa"/>
          </w:tcPr>
          <w:p w14:paraId="3C6A2262" w14:textId="77777777" w:rsidR="00241990" w:rsidRPr="00D53E45" w:rsidRDefault="00241990" w:rsidP="00BF0566">
            <w:pPr>
              <w:rPr>
                <w:rFonts w:ascii="Times New Roman" w:hAnsi="Times New Roman" w:cs="Times New Roman"/>
                <w:b/>
                <w:bCs/>
                <w:color w:val="222222"/>
                <w:sz w:val="16"/>
                <w:szCs w:val="16"/>
                <w:shd w:val="clear" w:color="auto" w:fill="FFFFFF"/>
              </w:rPr>
            </w:pPr>
            <w:r w:rsidRPr="00D53E45">
              <w:rPr>
                <w:rFonts w:ascii="Times New Roman" w:hAnsi="Times New Roman" w:cs="Times New Roman"/>
                <w:b/>
                <w:bCs/>
                <w:color w:val="222222"/>
                <w:sz w:val="16"/>
                <w:szCs w:val="16"/>
                <w:shd w:val="clear" w:color="auto" w:fill="FFFFFF"/>
              </w:rPr>
              <w:t>a. Inclusion Criteria</w:t>
            </w:r>
          </w:p>
        </w:tc>
      </w:tr>
      <w:tr w:rsidR="00241990" w:rsidRPr="006859D0" w14:paraId="7393A1CB" w14:textId="77777777" w:rsidTr="00BF0566">
        <w:tc>
          <w:tcPr>
            <w:tcW w:w="8296" w:type="dxa"/>
          </w:tcPr>
          <w:p w14:paraId="304575DB" w14:textId="77777777" w:rsidR="00241990" w:rsidRPr="00D53E45" w:rsidRDefault="00241990" w:rsidP="00BF0566">
            <w:pPr>
              <w:rPr>
                <w:rFonts w:ascii="Times New Roman" w:hAnsi="Times New Roman" w:cs="Times New Roman"/>
                <w:color w:val="222222"/>
                <w:sz w:val="16"/>
                <w:szCs w:val="16"/>
                <w:shd w:val="clear" w:color="auto" w:fill="FFFFFF"/>
              </w:rPr>
            </w:pPr>
            <w:r w:rsidRPr="00D53E45">
              <w:rPr>
                <w:rFonts w:ascii="Times New Roman" w:hAnsi="Times New Roman" w:cs="Times New Roman"/>
                <w:color w:val="222222"/>
                <w:sz w:val="16"/>
                <w:szCs w:val="16"/>
                <w:shd w:val="clear" w:color="auto" w:fill="FFFFFF"/>
              </w:rPr>
              <w:t>The subjects must meet all the inclusion criteria below to be eligible for enrollment in this trial</w:t>
            </w:r>
          </w:p>
          <w:p w14:paraId="73C72D12" w14:textId="77777777" w:rsidR="00241990" w:rsidRPr="00D53E45" w:rsidRDefault="00241990" w:rsidP="00BF0566">
            <w:pPr>
              <w:pStyle w:val="a8"/>
              <w:numPr>
                <w:ilvl w:val="0"/>
                <w:numId w:val="1"/>
              </w:numPr>
              <w:ind w:firstLineChars="0"/>
              <w:rPr>
                <w:rFonts w:ascii="Times New Roman" w:hAnsi="Times New Roman" w:cs="Times New Roman"/>
                <w:color w:val="222222"/>
                <w:sz w:val="16"/>
                <w:szCs w:val="16"/>
                <w:shd w:val="clear" w:color="auto" w:fill="FFFFFF"/>
              </w:rPr>
            </w:pPr>
            <w:r w:rsidRPr="00D53E45">
              <w:rPr>
                <w:rFonts w:ascii="Times New Roman" w:hAnsi="Times New Roman" w:cs="Times New Roman"/>
                <w:color w:val="222222"/>
                <w:sz w:val="16"/>
                <w:szCs w:val="16"/>
                <w:shd w:val="clear" w:color="auto" w:fill="FFFFFF"/>
              </w:rPr>
              <w:t>Healthy subjects aged 18-55 years (inclusive of boundary values, based on the time of signing the informed consent), both males and females are eligible.</w:t>
            </w:r>
          </w:p>
          <w:p w14:paraId="3B18F590" w14:textId="77777777" w:rsidR="00241990" w:rsidRPr="00D53E45" w:rsidRDefault="00241990" w:rsidP="00BF0566">
            <w:pPr>
              <w:pStyle w:val="a8"/>
              <w:numPr>
                <w:ilvl w:val="0"/>
                <w:numId w:val="1"/>
              </w:numPr>
              <w:ind w:firstLineChars="0"/>
              <w:rPr>
                <w:rFonts w:ascii="Times New Roman" w:hAnsi="Times New Roman" w:cs="Times New Roman"/>
                <w:color w:val="222222"/>
                <w:sz w:val="16"/>
                <w:szCs w:val="16"/>
                <w:shd w:val="clear" w:color="auto" w:fill="FFFFFF"/>
              </w:rPr>
            </w:pPr>
            <w:r w:rsidRPr="00D53E45">
              <w:rPr>
                <w:rFonts w:ascii="Times New Roman" w:hAnsi="Times New Roman" w:cs="Times New Roman"/>
                <w:color w:val="222222"/>
                <w:sz w:val="16"/>
                <w:szCs w:val="16"/>
                <w:shd w:val="clear" w:color="auto" w:fill="FFFFFF"/>
              </w:rPr>
              <w:t>Body Mass Index (BMI) within the range of 19 to 26 kg/m2 (inclusive of critical values). For males, the weight should not be less than 50 kg, and for females, the weight should not be less than 45 kg.</w:t>
            </w:r>
          </w:p>
          <w:p w14:paraId="4791700D" w14:textId="77777777" w:rsidR="00241990" w:rsidRPr="00D53E45" w:rsidRDefault="00241990" w:rsidP="00BF0566">
            <w:pPr>
              <w:pStyle w:val="a8"/>
              <w:numPr>
                <w:ilvl w:val="0"/>
                <w:numId w:val="1"/>
              </w:numPr>
              <w:ind w:firstLineChars="0"/>
              <w:rPr>
                <w:rFonts w:ascii="Times New Roman" w:hAnsi="Times New Roman" w:cs="Times New Roman"/>
                <w:color w:val="222222"/>
                <w:sz w:val="16"/>
                <w:szCs w:val="16"/>
                <w:shd w:val="clear" w:color="auto" w:fill="FFFFFF"/>
              </w:rPr>
            </w:pPr>
            <w:r w:rsidRPr="00D53E45">
              <w:rPr>
                <w:rFonts w:ascii="Times New Roman" w:hAnsi="Times New Roman" w:cs="Times New Roman"/>
                <w:color w:val="222222"/>
                <w:sz w:val="16"/>
                <w:szCs w:val="16"/>
                <w:shd w:val="clear" w:color="auto" w:fill="FFFFFF"/>
              </w:rPr>
              <w:t>The investigator assesses the overall health status of the subjects based on their medical history, physical examination, vital signs, ECG, laboratory tests (complete blood count, urinalysis, blood biochemistry), coagulation function, infectious disease screening, and chest CT results, determining that their general health condition is good (with normal examination results or abnormalities deemed clinically insignificant).</w:t>
            </w:r>
          </w:p>
          <w:p w14:paraId="31847B4A" w14:textId="77777777" w:rsidR="00241990" w:rsidRPr="00D53E45" w:rsidRDefault="00241990" w:rsidP="00BF0566">
            <w:pPr>
              <w:pStyle w:val="a8"/>
              <w:numPr>
                <w:ilvl w:val="0"/>
                <w:numId w:val="1"/>
              </w:numPr>
              <w:ind w:firstLineChars="0"/>
              <w:rPr>
                <w:rFonts w:ascii="Times New Roman" w:hAnsi="Times New Roman" w:cs="Times New Roman"/>
                <w:color w:val="222222"/>
                <w:sz w:val="16"/>
                <w:szCs w:val="16"/>
                <w:shd w:val="clear" w:color="auto" w:fill="FFFFFF"/>
              </w:rPr>
            </w:pPr>
            <w:r w:rsidRPr="00D53E45">
              <w:rPr>
                <w:rFonts w:ascii="Times New Roman" w:hAnsi="Times New Roman" w:cs="Times New Roman"/>
                <w:color w:val="222222"/>
                <w:sz w:val="16"/>
                <w:szCs w:val="16"/>
                <w:shd w:val="clear" w:color="auto" w:fill="FFFFFF"/>
              </w:rPr>
              <w:t>Female subjects must be in a non-pregnant and non-lactating state, and reproductive-age females must agree to use contraception from the screening period until 6 months after the last dose of the investigational drug (utilizing medically approved effective contraceptive measures, excluding hormonal contraceptives during the screening to the last dosing period). Reproductive-age females in this protocol are defined as sexually mature females: 1) who have not undergone hysterectomy or bilateral oophorectomy, and 2) whose natural menopause has not occurred continuously for 12 months (menstruation occurred at any time during the preceding 12 consecutive months) (i.e., excluding infertility due to amenorrhea after special treatment). If male subjects have female partners of childbearing potential, the subjects must undergo sterilization (at least 30 days after vasectomy, and no viable sperm) or agree to use adequate contraception from the screening period until 6 months after dosing. Male subjects can only donate sperm 6 months after the last dose.</w:t>
            </w:r>
          </w:p>
          <w:p w14:paraId="427A942F" w14:textId="77777777" w:rsidR="00241990" w:rsidRPr="00D53E45" w:rsidRDefault="00241990" w:rsidP="00BF0566">
            <w:pPr>
              <w:pStyle w:val="a8"/>
              <w:numPr>
                <w:ilvl w:val="0"/>
                <w:numId w:val="1"/>
              </w:numPr>
              <w:ind w:firstLineChars="0"/>
              <w:rPr>
                <w:rFonts w:ascii="Times New Roman" w:hAnsi="Times New Roman" w:cs="Times New Roman"/>
                <w:color w:val="222222"/>
                <w:sz w:val="16"/>
                <w:szCs w:val="16"/>
                <w:shd w:val="clear" w:color="auto" w:fill="FFFFFF"/>
              </w:rPr>
            </w:pPr>
            <w:r w:rsidRPr="00D53E45">
              <w:rPr>
                <w:rFonts w:ascii="Times New Roman" w:hAnsi="Times New Roman" w:cs="Times New Roman"/>
                <w:color w:val="222222"/>
                <w:sz w:val="16"/>
                <w:szCs w:val="16"/>
                <w:shd w:val="clear" w:color="auto" w:fill="FFFFFF"/>
              </w:rPr>
              <w:t>Fully understanding the purpose, nature, methods of the trial, and potential adverse reactions, voluntarily participating as a subject, and signing the informed consent form.</w:t>
            </w:r>
          </w:p>
        </w:tc>
      </w:tr>
      <w:tr w:rsidR="00241990" w:rsidRPr="006859D0" w14:paraId="44EDA310" w14:textId="77777777" w:rsidTr="00BF0566">
        <w:tc>
          <w:tcPr>
            <w:tcW w:w="8296" w:type="dxa"/>
          </w:tcPr>
          <w:p w14:paraId="01B2D6F8" w14:textId="77777777" w:rsidR="00241990" w:rsidRPr="00D53E45" w:rsidRDefault="00241990" w:rsidP="00BF0566">
            <w:pPr>
              <w:rPr>
                <w:rFonts w:ascii="Times New Roman" w:hAnsi="Times New Roman" w:cs="Times New Roman"/>
                <w:b/>
                <w:bCs/>
                <w:color w:val="222222"/>
                <w:sz w:val="16"/>
                <w:szCs w:val="16"/>
                <w:shd w:val="clear" w:color="auto" w:fill="FFFFFF"/>
              </w:rPr>
            </w:pPr>
            <w:r w:rsidRPr="00D53E45">
              <w:rPr>
                <w:rFonts w:ascii="Times New Roman" w:hAnsi="Times New Roman" w:cs="Times New Roman"/>
                <w:b/>
                <w:bCs/>
                <w:color w:val="222222"/>
                <w:sz w:val="16"/>
                <w:szCs w:val="16"/>
                <w:shd w:val="clear" w:color="auto" w:fill="FFFFFF"/>
              </w:rPr>
              <w:t xml:space="preserve">b. Exclusion Criteria </w:t>
            </w:r>
          </w:p>
        </w:tc>
      </w:tr>
      <w:tr w:rsidR="00241990" w:rsidRPr="006859D0" w14:paraId="5D3E0D3C" w14:textId="77777777" w:rsidTr="00BF0566">
        <w:tc>
          <w:tcPr>
            <w:tcW w:w="8296" w:type="dxa"/>
          </w:tcPr>
          <w:p w14:paraId="6B9574C7" w14:textId="77777777" w:rsidR="00241990" w:rsidRPr="00D53E45" w:rsidRDefault="00241990" w:rsidP="00BF0566">
            <w:pPr>
              <w:rPr>
                <w:rFonts w:ascii="Times New Roman" w:hAnsi="Times New Roman" w:cs="Times New Roman"/>
                <w:color w:val="222222"/>
                <w:sz w:val="16"/>
                <w:szCs w:val="16"/>
                <w:shd w:val="clear" w:color="auto" w:fill="FFFFFF"/>
              </w:rPr>
            </w:pPr>
            <w:r w:rsidRPr="00D53E45">
              <w:rPr>
                <w:rFonts w:ascii="Times New Roman" w:hAnsi="Times New Roman" w:cs="Times New Roman"/>
                <w:color w:val="222222"/>
                <w:sz w:val="16"/>
                <w:szCs w:val="16"/>
                <w:shd w:val="clear" w:color="auto" w:fill="FFFFFF"/>
              </w:rPr>
              <w:t>Subjects meeting any of the following exclusion criteria would not be eligible for participation in this trial.</w:t>
            </w:r>
          </w:p>
          <w:p w14:paraId="5FADF093" w14:textId="77777777" w:rsidR="00241990" w:rsidRPr="00D53E45" w:rsidRDefault="00241990" w:rsidP="00BF0566">
            <w:pPr>
              <w:pStyle w:val="a8"/>
              <w:numPr>
                <w:ilvl w:val="0"/>
                <w:numId w:val="2"/>
              </w:numPr>
              <w:ind w:firstLineChars="0"/>
              <w:rPr>
                <w:rFonts w:ascii="Times New Roman" w:hAnsi="Times New Roman" w:cs="Times New Roman"/>
                <w:color w:val="222222"/>
                <w:sz w:val="16"/>
                <w:szCs w:val="16"/>
                <w:shd w:val="clear" w:color="auto" w:fill="FFFFFF"/>
              </w:rPr>
            </w:pPr>
            <w:r w:rsidRPr="00D53E45">
              <w:rPr>
                <w:rFonts w:ascii="Times New Roman" w:hAnsi="Times New Roman" w:cs="Times New Roman"/>
                <w:color w:val="222222"/>
                <w:sz w:val="16"/>
                <w:szCs w:val="16"/>
                <w:shd w:val="clear" w:color="auto" w:fill="FFFFFF"/>
              </w:rPr>
              <w:t>With a history of drug or other allergies, or those judged by the investigator to be potentially allergic to the investigational drug or any of its components.</w:t>
            </w:r>
          </w:p>
          <w:p w14:paraId="2EF32207" w14:textId="77777777" w:rsidR="00241990" w:rsidRPr="00D53E45" w:rsidRDefault="00241990" w:rsidP="00BF0566">
            <w:pPr>
              <w:pStyle w:val="a8"/>
              <w:numPr>
                <w:ilvl w:val="0"/>
                <w:numId w:val="2"/>
              </w:numPr>
              <w:ind w:firstLineChars="0"/>
              <w:rPr>
                <w:rFonts w:ascii="Times New Roman" w:hAnsi="Times New Roman" w:cs="Times New Roman"/>
                <w:color w:val="222222"/>
                <w:sz w:val="16"/>
                <w:szCs w:val="16"/>
                <w:shd w:val="clear" w:color="auto" w:fill="FFFFFF"/>
              </w:rPr>
            </w:pPr>
            <w:r w:rsidRPr="00D53E45">
              <w:rPr>
                <w:rFonts w:ascii="Times New Roman" w:hAnsi="Times New Roman" w:cs="Times New Roman"/>
                <w:color w:val="222222"/>
                <w:sz w:val="16"/>
                <w:szCs w:val="16"/>
                <w:shd w:val="clear" w:color="auto" w:fill="FFFFFF"/>
              </w:rPr>
              <w:t>Vein assessment is not qualified or has a history of fainting or dizziness related to needles or blood.</w:t>
            </w:r>
          </w:p>
          <w:p w14:paraId="406D2C3A" w14:textId="77777777" w:rsidR="00241990" w:rsidRPr="00D53E45" w:rsidRDefault="00241990" w:rsidP="00BF0566">
            <w:pPr>
              <w:pStyle w:val="a8"/>
              <w:numPr>
                <w:ilvl w:val="0"/>
                <w:numId w:val="2"/>
              </w:numPr>
              <w:ind w:firstLineChars="0"/>
              <w:rPr>
                <w:rFonts w:ascii="Times New Roman" w:hAnsi="Times New Roman" w:cs="Times New Roman"/>
                <w:color w:val="222222"/>
                <w:sz w:val="16"/>
                <w:szCs w:val="16"/>
                <w:shd w:val="clear" w:color="auto" w:fill="FFFFFF"/>
              </w:rPr>
            </w:pPr>
            <w:r w:rsidRPr="00D53E45">
              <w:rPr>
                <w:rFonts w:ascii="Times New Roman" w:hAnsi="Times New Roman" w:cs="Times New Roman"/>
                <w:color w:val="222222"/>
                <w:sz w:val="16"/>
                <w:szCs w:val="16"/>
                <w:shd w:val="clear" w:color="auto" w:fill="FFFFFF"/>
              </w:rPr>
              <w:t>Has a history of drug abuse within the past 5 years or has used illicit drugs in the 3 months prior to screening, or tests positive for drug abuse during the baseline period.</w:t>
            </w:r>
          </w:p>
          <w:p w14:paraId="37468410" w14:textId="77777777" w:rsidR="00241990" w:rsidRPr="00D53E45" w:rsidRDefault="00241990" w:rsidP="00BF0566">
            <w:pPr>
              <w:pStyle w:val="a8"/>
              <w:numPr>
                <w:ilvl w:val="0"/>
                <w:numId w:val="2"/>
              </w:numPr>
              <w:ind w:firstLineChars="0"/>
              <w:rPr>
                <w:rFonts w:ascii="Times New Roman" w:hAnsi="Times New Roman" w:cs="Times New Roman"/>
                <w:color w:val="222222"/>
                <w:sz w:val="16"/>
                <w:szCs w:val="16"/>
                <w:shd w:val="clear" w:color="auto" w:fill="FFFFFF"/>
              </w:rPr>
            </w:pPr>
            <w:r w:rsidRPr="00D53E45">
              <w:rPr>
                <w:rFonts w:ascii="Times New Roman" w:hAnsi="Times New Roman" w:cs="Times New Roman"/>
                <w:color w:val="222222"/>
                <w:sz w:val="16"/>
                <w:szCs w:val="16"/>
                <w:shd w:val="clear" w:color="auto" w:fill="FFFFFF"/>
              </w:rPr>
              <w:t>An average daily smoking quantity exceeding 5 cigarettes in the 3 months prior to screening or an inability to abstain from smoking during the trial.</w:t>
            </w:r>
          </w:p>
          <w:p w14:paraId="27452F3C" w14:textId="77777777" w:rsidR="00241990" w:rsidRPr="00D53E45" w:rsidRDefault="00241990" w:rsidP="00BF0566">
            <w:pPr>
              <w:pStyle w:val="a8"/>
              <w:numPr>
                <w:ilvl w:val="0"/>
                <w:numId w:val="2"/>
              </w:numPr>
              <w:ind w:firstLineChars="0"/>
              <w:rPr>
                <w:rFonts w:ascii="Times New Roman" w:hAnsi="Times New Roman" w:cs="Times New Roman"/>
                <w:color w:val="222222"/>
                <w:sz w:val="16"/>
                <w:szCs w:val="16"/>
                <w:shd w:val="clear" w:color="auto" w:fill="FFFFFF"/>
              </w:rPr>
            </w:pPr>
            <w:r w:rsidRPr="00D53E45">
              <w:rPr>
                <w:rFonts w:ascii="Times New Roman" w:hAnsi="Times New Roman" w:cs="Times New Roman"/>
                <w:color w:val="222222"/>
                <w:sz w:val="16"/>
                <w:szCs w:val="16"/>
                <w:shd w:val="clear" w:color="auto" w:fill="FFFFFF"/>
              </w:rPr>
              <w:t>An average weekly alcohol consumption exceeding 14 units of alcohol in the 3 months prior to screening (1 unit of alcohol = 360 mL beer, or 45 mL of 40% alcohol spirits, or 150 mL of wine), or ingestion of alcohol-containing products within 48 hours prior to receiving the investigational drug, or baseline alcohol breath test positive.</w:t>
            </w:r>
          </w:p>
          <w:p w14:paraId="2431C6F9" w14:textId="77777777" w:rsidR="00241990" w:rsidRPr="00D53E45" w:rsidRDefault="00241990" w:rsidP="00BF0566">
            <w:pPr>
              <w:pStyle w:val="a8"/>
              <w:numPr>
                <w:ilvl w:val="0"/>
                <w:numId w:val="2"/>
              </w:numPr>
              <w:ind w:firstLineChars="0"/>
              <w:rPr>
                <w:rFonts w:ascii="Times New Roman" w:hAnsi="Times New Roman" w:cs="Times New Roman"/>
                <w:color w:val="222222"/>
                <w:sz w:val="16"/>
                <w:szCs w:val="16"/>
                <w:shd w:val="clear" w:color="auto" w:fill="FFFFFF"/>
              </w:rPr>
            </w:pPr>
            <w:r w:rsidRPr="00D53E45">
              <w:rPr>
                <w:rFonts w:ascii="Times New Roman" w:hAnsi="Times New Roman" w:cs="Times New Roman"/>
                <w:color w:val="222222"/>
                <w:sz w:val="16"/>
                <w:szCs w:val="16"/>
                <w:shd w:val="clear" w:color="auto" w:fill="FFFFFF"/>
              </w:rPr>
              <w:t>Within the 28 days prior to receiving the investigational drug, subjects who have experienced clinically significant major illnesses or undergone major surgical procedures, or are anticipated to undergo major surgery during the trial.</w:t>
            </w:r>
          </w:p>
          <w:p w14:paraId="24AAFE73" w14:textId="77777777" w:rsidR="00241990" w:rsidRPr="00D53E45" w:rsidRDefault="00241990" w:rsidP="00BF0566">
            <w:pPr>
              <w:pStyle w:val="a8"/>
              <w:numPr>
                <w:ilvl w:val="0"/>
                <w:numId w:val="2"/>
              </w:numPr>
              <w:ind w:firstLineChars="0"/>
              <w:rPr>
                <w:rFonts w:ascii="Times New Roman" w:hAnsi="Times New Roman" w:cs="Times New Roman"/>
                <w:color w:val="222222"/>
                <w:sz w:val="16"/>
                <w:szCs w:val="16"/>
                <w:shd w:val="clear" w:color="auto" w:fill="FFFFFF"/>
              </w:rPr>
            </w:pPr>
            <w:r w:rsidRPr="00D53E45">
              <w:rPr>
                <w:rFonts w:ascii="Times New Roman" w:hAnsi="Times New Roman" w:cs="Times New Roman"/>
                <w:color w:val="222222"/>
                <w:sz w:val="16"/>
                <w:szCs w:val="16"/>
                <w:shd w:val="clear" w:color="auto" w:fill="FFFFFF"/>
              </w:rPr>
              <w:t>From 28 days prior to receiving the investigational drug until the end of the trial, subjects who use any drugs that induce or inhibit liver metabolic enzymes or transporters (P-</w:t>
            </w:r>
            <w:proofErr w:type="spellStart"/>
            <w:r w:rsidRPr="00D53E45">
              <w:rPr>
                <w:rFonts w:ascii="Times New Roman" w:hAnsi="Times New Roman" w:cs="Times New Roman"/>
                <w:color w:val="222222"/>
                <w:sz w:val="16"/>
                <w:szCs w:val="16"/>
                <w:shd w:val="clear" w:color="auto" w:fill="FFFFFF"/>
              </w:rPr>
              <w:t>gp</w:t>
            </w:r>
            <w:proofErr w:type="spellEnd"/>
            <w:r w:rsidRPr="00D53E45">
              <w:rPr>
                <w:rFonts w:ascii="Times New Roman" w:hAnsi="Times New Roman" w:cs="Times New Roman"/>
                <w:color w:val="222222"/>
                <w:sz w:val="16"/>
                <w:szCs w:val="16"/>
                <w:shd w:val="clear" w:color="auto" w:fill="FFFFFF"/>
              </w:rPr>
              <w:t xml:space="preserve"> and BCRP).</w:t>
            </w:r>
          </w:p>
          <w:p w14:paraId="4EF039E6" w14:textId="77777777" w:rsidR="00241990" w:rsidRPr="00D53E45" w:rsidRDefault="00241990" w:rsidP="00BF0566">
            <w:pPr>
              <w:pStyle w:val="a8"/>
              <w:numPr>
                <w:ilvl w:val="0"/>
                <w:numId w:val="2"/>
              </w:numPr>
              <w:ind w:firstLineChars="0"/>
              <w:rPr>
                <w:rFonts w:ascii="Times New Roman" w:hAnsi="Times New Roman" w:cs="Times New Roman"/>
                <w:color w:val="222222"/>
                <w:sz w:val="16"/>
                <w:szCs w:val="16"/>
                <w:shd w:val="clear" w:color="auto" w:fill="FFFFFF"/>
              </w:rPr>
            </w:pPr>
            <w:r w:rsidRPr="00D53E45">
              <w:rPr>
                <w:rFonts w:ascii="Times New Roman" w:hAnsi="Times New Roman" w:cs="Times New Roman"/>
                <w:color w:val="222222"/>
                <w:sz w:val="16"/>
                <w:szCs w:val="16"/>
                <w:shd w:val="clear" w:color="auto" w:fill="FFFFFF"/>
              </w:rPr>
              <w:t>Used any prescription medications, over-the-counter drugs, herbal supplements, or health products within the 14 days prior to receiving the investigational drug.</w:t>
            </w:r>
          </w:p>
          <w:p w14:paraId="70EA0844" w14:textId="77777777" w:rsidR="00241990" w:rsidRPr="00D53E45" w:rsidRDefault="00241990" w:rsidP="00BF0566">
            <w:pPr>
              <w:pStyle w:val="a8"/>
              <w:numPr>
                <w:ilvl w:val="0"/>
                <w:numId w:val="2"/>
              </w:numPr>
              <w:ind w:firstLineChars="0"/>
              <w:rPr>
                <w:rFonts w:ascii="Times New Roman" w:hAnsi="Times New Roman" w:cs="Times New Roman"/>
                <w:color w:val="222222"/>
                <w:sz w:val="16"/>
                <w:szCs w:val="16"/>
                <w:shd w:val="clear" w:color="auto" w:fill="FFFFFF"/>
              </w:rPr>
            </w:pPr>
            <w:r w:rsidRPr="00D53E45">
              <w:rPr>
                <w:rFonts w:ascii="Times New Roman" w:hAnsi="Times New Roman" w:cs="Times New Roman"/>
                <w:color w:val="222222"/>
                <w:sz w:val="16"/>
                <w:szCs w:val="16"/>
                <w:shd w:val="clear" w:color="auto" w:fill="FFFFFF"/>
              </w:rPr>
              <w:t>Consumed foods or beverages containing substances that can induce or inhibit liver metabolic enzymes (such as grapefruit, etc.) within the 7 days prior to receiving the investigational drug.</w:t>
            </w:r>
          </w:p>
          <w:p w14:paraId="5D4BFF21" w14:textId="77777777" w:rsidR="00241990" w:rsidRPr="00D53E45" w:rsidRDefault="00241990" w:rsidP="00BF0566">
            <w:pPr>
              <w:pStyle w:val="a8"/>
              <w:numPr>
                <w:ilvl w:val="0"/>
                <w:numId w:val="2"/>
              </w:numPr>
              <w:ind w:firstLineChars="0"/>
              <w:rPr>
                <w:rFonts w:ascii="Times New Roman" w:hAnsi="Times New Roman" w:cs="Times New Roman"/>
                <w:color w:val="222222"/>
                <w:sz w:val="16"/>
                <w:szCs w:val="16"/>
                <w:shd w:val="clear" w:color="auto" w:fill="FFFFFF"/>
              </w:rPr>
            </w:pPr>
            <w:r w:rsidRPr="00D53E45">
              <w:rPr>
                <w:rFonts w:ascii="Times New Roman" w:hAnsi="Times New Roman" w:cs="Times New Roman"/>
                <w:color w:val="222222"/>
                <w:sz w:val="16"/>
                <w:szCs w:val="16"/>
                <w:shd w:val="clear" w:color="auto" w:fill="FFFFFF"/>
              </w:rPr>
              <w:t>Consumed any food or beverage containing caffeine or xanthine metabolites (such as coffee, tea, chocolate) within the 48 hours prior to receiving the investigational drug.</w:t>
            </w:r>
          </w:p>
          <w:p w14:paraId="47877A84" w14:textId="77777777" w:rsidR="00241990" w:rsidRPr="00D53E45" w:rsidRDefault="00241990" w:rsidP="00BF0566">
            <w:pPr>
              <w:pStyle w:val="a8"/>
              <w:numPr>
                <w:ilvl w:val="0"/>
                <w:numId w:val="2"/>
              </w:numPr>
              <w:ind w:firstLineChars="0"/>
              <w:rPr>
                <w:rFonts w:ascii="Times New Roman" w:hAnsi="Times New Roman" w:cs="Times New Roman"/>
                <w:color w:val="222222"/>
                <w:sz w:val="16"/>
                <w:szCs w:val="16"/>
                <w:shd w:val="clear" w:color="auto" w:fill="FFFFFF"/>
              </w:rPr>
            </w:pPr>
            <w:r w:rsidRPr="00D53E45">
              <w:rPr>
                <w:rFonts w:ascii="Times New Roman" w:hAnsi="Times New Roman" w:cs="Times New Roman"/>
                <w:color w:val="222222"/>
                <w:sz w:val="16"/>
                <w:szCs w:val="16"/>
                <w:shd w:val="clear" w:color="auto" w:fill="FFFFFF"/>
              </w:rPr>
              <w:lastRenderedPageBreak/>
              <w:t>Subjects with clinically manifested abnormal conditions or factors, including but not limited to neurological, cardiovascular, hematological, hepatic, renal, gastrointestinal, respiratory, metabolic, endocrine, immunological, skeletal system diseases, or other factors, deemed by the investigator as unsuitable for participation in this study.</w:t>
            </w:r>
          </w:p>
          <w:p w14:paraId="3373F884" w14:textId="77777777" w:rsidR="00241990" w:rsidRPr="00D53E45" w:rsidRDefault="00241990" w:rsidP="00BF0566">
            <w:pPr>
              <w:pStyle w:val="a8"/>
              <w:numPr>
                <w:ilvl w:val="0"/>
                <w:numId w:val="2"/>
              </w:numPr>
              <w:ind w:firstLineChars="0"/>
              <w:rPr>
                <w:rFonts w:ascii="Times New Roman" w:hAnsi="Times New Roman" w:cs="Times New Roman"/>
                <w:color w:val="222222"/>
                <w:sz w:val="16"/>
                <w:szCs w:val="16"/>
                <w:shd w:val="clear" w:color="auto" w:fill="FFFFFF"/>
              </w:rPr>
            </w:pPr>
            <w:r w:rsidRPr="00D53E45">
              <w:rPr>
                <w:rFonts w:ascii="Times New Roman" w:hAnsi="Times New Roman" w:cs="Times New Roman"/>
                <w:color w:val="222222"/>
                <w:sz w:val="16"/>
                <w:szCs w:val="16"/>
                <w:shd w:val="clear" w:color="auto" w:fill="FFFFFF"/>
              </w:rPr>
              <w:t>During the screening period, subjects with positive screening results for infectious diseases, including human immunodeficiency virus antibodies, hepatitis B surface antigen, hepatitis C antibodies, or syphilis treponema antibodies.</w:t>
            </w:r>
          </w:p>
          <w:p w14:paraId="03119C46" w14:textId="77777777" w:rsidR="00241990" w:rsidRPr="00D53E45" w:rsidRDefault="00241990" w:rsidP="00BF0566">
            <w:pPr>
              <w:pStyle w:val="a8"/>
              <w:numPr>
                <w:ilvl w:val="0"/>
                <w:numId w:val="2"/>
              </w:numPr>
              <w:ind w:firstLineChars="0"/>
              <w:rPr>
                <w:rFonts w:ascii="Times New Roman" w:hAnsi="Times New Roman" w:cs="Times New Roman"/>
                <w:color w:val="222222"/>
                <w:sz w:val="16"/>
                <w:szCs w:val="16"/>
                <w:shd w:val="clear" w:color="auto" w:fill="FFFFFF"/>
              </w:rPr>
            </w:pPr>
            <w:r w:rsidRPr="00D53E45">
              <w:rPr>
                <w:rFonts w:ascii="Times New Roman" w:hAnsi="Times New Roman" w:cs="Times New Roman"/>
                <w:color w:val="222222"/>
                <w:sz w:val="16"/>
                <w:szCs w:val="16"/>
                <w:shd w:val="clear" w:color="auto" w:fill="FFFFFF"/>
              </w:rPr>
              <w:t>Female subjects with pregnancy test positive during the screening or baseline period or those in the lactation period.</w:t>
            </w:r>
          </w:p>
          <w:p w14:paraId="55A4E55F" w14:textId="77777777" w:rsidR="00241990" w:rsidRPr="00D53E45" w:rsidRDefault="00241990" w:rsidP="00BF0566">
            <w:pPr>
              <w:pStyle w:val="a8"/>
              <w:numPr>
                <w:ilvl w:val="0"/>
                <w:numId w:val="2"/>
              </w:numPr>
              <w:ind w:firstLineChars="0"/>
              <w:rPr>
                <w:rFonts w:ascii="Times New Roman" w:hAnsi="Times New Roman" w:cs="Times New Roman"/>
                <w:color w:val="222222"/>
                <w:sz w:val="16"/>
                <w:szCs w:val="16"/>
                <w:shd w:val="clear" w:color="auto" w:fill="FFFFFF"/>
              </w:rPr>
            </w:pPr>
            <w:r w:rsidRPr="00D53E45">
              <w:rPr>
                <w:rFonts w:ascii="Times New Roman" w:hAnsi="Times New Roman" w:cs="Times New Roman"/>
                <w:color w:val="222222"/>
                <w:sz w:val="16"/>
                <w:szCs w:val="16"/>
                <w:shd w:val="clear" w:color="auto" w:fill="FFFFFF"/>
              </w:rPr>
              <w:t>Participated in another drug clinical trial and received medication within the 3 months prior to receiving the investigational drug.</w:t>
            </w:r>
          </w:p>
          <w:p w14:paraId="32005358" w14:textId="77777777" w:rsidR="00241990" w:rsidRPr="00D53E45" w:rsidRDefault="00241990" w:rsidP="00BF0566">
            <w:pPr>
              <w:pStyle w:val="a8"/>
              <w:numPr>
                <w:ilvl w:val="0"/>
                <w:numId w:val="2"/>
              </w:numPr>
              <w:ind w:firstLineChars="0"/>
              <w:rPr>
                <w:rFonts w:ascii="Times New Roman" w:hAnsi="Times New Roman" w:cs="Times New Roman"/>
                <w:color w:val="222222"/>
                <w:sz w:val="16"/>
                <w:szCs w:val="16"/>
                <w:shd w:val="clear" w:color="auto" w:fill="FFFFFF"/>
              </w:rPr>
            </w:pPr>
            <w:r w:rsidRPr="00D53E45">
              <w:rPr>
                <w:rFonts w:ascii="Times New Roman" w:hAnsi="Times New Roman" w:cs="Times New Roman"/>
                <w:color w:val="222222"/>
                <w:sz w:val="16"/>
                <w:szCs w:val="16"/>
                <w:shd w:val="clear" w:color="auto" w:fill="FFFFFF"/>
              </w:rPr>
              <w:t>Received a vaccination within 1 month prior to dosing, or planning to receive a vaccination during the course of the study.</w:t>
            </w:r>
          </w:p>
          <w:p w14:paraId="518A1BAD" w14:textId="77777777" w:rsidR="00241990" w:rsidRPr="00D53E45" w:rsidRDefault="00241990" w:rsidP="00BF0566">
            <w:pPr>
              <w:pStyle w:val="a8"/>
              <w:numPr>
                <w:ilvl w:val="0"/>
                <w:numId w:val="2"/>
              </w:numPr>
              <w:ind w:firstLineChars="0"/>
              <w:rPr>
                <w:rFonts w:ascii="Times New Roman" w:hAnsi="Times New Roman" w:cs="Times New Roman"/>
                <w:color w:val="222222"/>
                <w:sz w:val="16"/>
                <w:szCs w:val="16"/>
                <w:shd w:val="clear" w:color="auto" w:fill="FFFFFF"/>
              </w:rPr>
            </w:pPr>
            <w:r w:rsidRPr="00D53E45">
              <w:rPr>
                <w:rFonts w:ascii="Times New Roman" w:hAnsi="Times New Roman" w:cs="Times New Roman"/>
                <w:color w:val="222222"/>
                <w:sz w:val="16"/>
                <w:szCs w:val="16"/>
                <w:shd w:val="clear" w:color="auto" w:fill="FFFFFF"/>
              </w:rPr>
              <w:t>Donated blood or experienced blood loss exceeding 400 mL in the 3 months before screening.</w:t>
            </w:r>
          </w:p>
          <w:p w14:paraId="3A54AB57" w14:textId="77777777" w:rsidR="00241990" w:rsidRPr="00D53E45" w:rsidRDefault="00241990" w:rsidP="00BF0566">
            <w:pPr>
              <w:pStyle w:val="a8"/>
              <w:numPr>
                <w:ilvl w:val="0"/>
                <w:numId w:val="2"/>
              </w:numPr>
              <w:ind w:firstLineChars="0"/>
              <w:rPr>
                <w:rFonts w:ascii="Times New Roman" w:hAnsi="Times New Roman" w:cs="Times New Roman"/>
                <w:color w:val="222222"/>
                <w:sz w:val="16"/>
                <w:szCs w:val="16"/>
                <w:shd w:val="clear" w:color="auto" w:fill="FFFFFF"/>
              </w:rPr>
            </w:pPr>
            <w:r w:rsidRPr="00D53E45">
              <w:rPr>
                <w:rFonts w:ascii="Times New Roman" w:hAnsi="Times New Roman" w:cs="Times New Roman"/>
                <w:color w:val="222222"/>
                <w:sz w:val="16"/>
                <w:szCs w:val="16"/>
                <w:shd w:val="clear" w:color="auto" w:fill="FFFFFF"/>
              </w:rPr>
              <w:t>Any other conditions that the investigator believes may affect the subject's ability to provide informed consent or adhere to the study protocol, or situations where the subject's participation in the trial may impact the study outcomes or their own safety.</w:t>
            </w:r>
          </w:p>
        </w:tc>
      </w:tr>
    </w:tbl>
    <w:p w14:paraId="340162D0" w14:textId="77777777" w:rsidR="00433FF6" w:rsidRPr="00241990" w:rsidRDefault="00433FF6"/>
    <w:sectPr w:rsidR="00433FF6" w:rsidRPr="0024199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4268C" w14:textId="77777777" w:rsidR="00241990" w:rsidRDefault="00241990" w:rsidP="00241990">
      <w:r>
        <w:separator/>
      </w:r>
    </w:p>
  </w:endnote>
  <w:endnote w:type="continuationSeparator" w:id="0">
    <w:p w14:paraId="6EDF163D" w14:textId="77777777" w:rsidR="00241990" w:rsidRDefault="00241990" w:rsidP="002419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7B3CB5" w14:textId="77777777" w:rsidR="00241990" w:rsidRDefault="00241990" w:rsidP="00241990">
      <w:r>
        <w:separator/>
      </w:r>
    </w:p>
  </w:footnote>
  <w:footnote w:type="continuationSeparator" w:id="0">
    <w:p w14:paraId="608961F2" w14:textId="77777777" w:rsidR="00241990" w:rsidRDefault="00241990" w:rsidP="002419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6C5113"/>
    <w:multiLevelType w:val="hybridMultilevel"/>
    <w:tmpl w:val="A224DEEC"/>
    <w:lvl w:ilvl="0" w:tplc="9B162F0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5CCA6F87"/>
    <w:multiLevelType w:val="hybridMultilevel"/>
    <w:tmpl w:val="17CA2318"/>
    <w:lvl w:ilvl="0" w:tplc="23D6333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778014123">
    <w:abstractNumId w:val="1"/>
  </w:num>
  <w:num w:numId="2" w16cid:durableId="20056269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B89"/>
    <w:rsid w:val="00241990"/>
    <w:rsid w:val="00387B89"/>
    <w:rsid w:val="00433FF6"/>
    <w:rsid w:val="0065490F"/>
    <w:rsid w:val="00D53E45"/>
    <w:rsid w:val="00D73B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EA00BF65-ED11-41C1-B54B-B2C38063B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4199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41990"/>
    <w:pPr>
      <w:tabs>
        <w:tab w:val="center" w:pos="4153"/>
        <w:tab w:val="right" w:pos="8306"/>
      </w:tabs>
      <w:snapToGrid w:val="0"/>
      <w:jc w:val="center"/>
    </w:pPr>
    <w:rPr>
      <w:sz w:val="18"/>
      <w:szCs w:val="18"/>
    </w:rPr>
  </w:style>
  <w:style w:type="character" w:customStyle="1" w:styleId="a4">
    <w:name w:val="页眉 字符"/>
    <w:basedOn w:val="a0"/>
    <w:link w:val="a3"/>
    <w:uiPriority w:val="99"/>
    <w:rsid w:val="00241990"/>
    <w:rPr>
      <w:sz w:val="18"/>
      <w:szCs w:val="18"/>
    </w:rPr>
  </w:style>
  <w:style w:type="paragraph" w:styleId="a5">
    <w:name w:val="footer"/>
    <w:basedOn w:val="a"/>
    <w:link w:val="a6"/>
    <w:uiPriority w:val="99"/>
    <w:unhideWhenUsed/>
    <w:rsid w:val="00241990"/>
    <w:pPr>
      <w:tabs>
        <w:tab w:val="center" w:pos="4153"/>
        <w:tab w:val="right" w:pos="8306"/>
      </w:tabs>
      <w:snapToGrid w:val="0"/>
      <w:jc w:val="left"/>
    </w:pPr>
    <w:rPr>
      <w:sz w:val="18"/>
      <w:szCs w:val="18"/>
    </w:rPr>
  </w:style>
  <w:style w:type="character" w:customStyle="1" w:styleId="a6">
    <w:name w:val="页脚 字符"/>
    <w:basedOn w:val="a0"/>
    <w:link w:val="a5"/>
    <w:uiPriority w:val="99"/>
    <w:rsid w:val="00241990"/>
    <w:rPr>
      <w:sz w:val="18"/>
      <w:szCs w:val="18"/>
    </w:rPr>
  </w:style>
  <w:style w:type="table" w:styleId="a7">
    <w:name w:val="Table Grid"/>
    <w:basedOn w:val="a1"/>
    <w:uiPriority w:val="39"/>
    <w:rsid w:val="002419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241990"/>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824</Words>
  <Characters>4700</Characters>
  <Application>Microsoft Office Word</Application>
  <DocSecurity>0</DocSecurity>
  <Lines>39</Lines>
  <Paragraphs>11</Paragraphs>
  <ScaleCrop>false</ScaleCrop>
  <Company/>
  <LinksUpToDate>false</LinksUpToDate>
  <CharactersWithSpaces>5513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jingya2010@126.com</dc:creator>
  <cp:keywords/>
  <dc:description/>
  <cp:lastModifiedBy>婧雅 赵</cp:lastModifiedBy>
  <cp:revision>4</cp:revision>
  <dcterms:created xsi:type="dcterms:W3CDTF">2024-02-01T03:34:00Z</dcterms:created>
  <dcterms:modified xsi:type="dcterms:W3CDTF">2024-02-26T03:21:00Z</dcterms:modified>
</cp:coreProperties>
</file>