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04EC0" w14:textId="63110772" w:rsidR="000945D7" w:rsidRPr="00785008" w:rsidRDefault="000945D7" w:rsidP="00140DE7">
      <w:pPr>
        <w:rPr>
          <w:rFonts w:ascii="Times New Roman" w:hAnsi="Times New Roman" w:cs="Times New Roman"/>
          <w:b/>
          <w:bCs/>
          <w:sz w:val="24"/>
          <w:szCs w:val="24"/>
        </w:rPr>
      </w:pPr>
      <w:r w:rsidRPr="00140DE7">
        <w:rPr>
          <w:rFonts w:ascii="Times New Roman" w:hAnsi="Times New Roman" w:cs="Times New Roman"/>
          <w:b/>
          <w:bCs/>
          <w:sz w:val="24"/>
          <w:szCs w:val="24"/>
        </w:rPr>
        <w:t>Immune profiling study in subcutaneous CT26 colorectal cancer syngeneic model in BALB/c mice by flow cytometry</w:t>
      </w:r>
    </w:p>
    <w:p w14:paraId="15EC7E2A" w14:textId="2A58F77B" w:rsidR="000945D7" w:rsidRPr="00140DE7" w:rsidRDefault="002C2314" w:rsidP="00140DE7">
      <w:pPr>
        <w:rPr>
          <w:rFonts w:ascii="Times New Roman" w:hAnsi="Times New Roman" w:cs="Times New Roman"/>
          <w:b/>
          <w:bCs/>
          <w:sz w:val="24"/>
          <w:szCs w:val="24"/>
        </w:rPr>
      </w:pPr>
      <w:bookmarkStart w:id="0" w:name="_Toc141946473"/>
      <w:r w:rsidRPr="00140DE7">
        <w:rPr>
          <w:rFonts w:ascii="Times New Roman" w:hAnsi="Times New Roman" w:cs="Times New Roman"/>
          <w:b/>
          <w:bCs/>
          <w:sz w:val="24"/>
          <w:szCs w:val="24"/>
        </w:rPr>
        <w:t>1</w:t>
      </w:r>
      <w:r w:rsidR="00140DE7" w:rsidRPr="00140DE7">
        <w:rPr>
          <w:rFonts w:ascii="Times New Roman" w:hAnsi="Times New Roman" w:cs="Times New Roman" w:hint="eastAsia"/>
          <w:b/>
          <w:bCs/>
          <w:sz w:val="24"/>
          <w:szCs w:val="24"/>
        </w:rPr>
        <w:t xml:space="preserve"> </w:t>
      </w:r>
      <w:r w:rsidR="000945D7" w:rsidRPr="00140DE7">
        <w:rPr>
          <w:rFonts w:ascii="Times New Roman" w:hAnsi="Times New Roman" w:cs="Times New Roman"/>
          <w:b/>
          <w:bCs/>
          <w:sz w:val="24"/>
          <w:szCs w:val="24"/>
        </w:rPr>
        <w:t>Material</w:t>
      </w:r>
      <w:bookmarkEnd w:id="0"/>
    </w:p>
    <w:p w14:paraId="2CB0D30C" w14:textId="0019E5F0" w:rsidR="000945D7" w:rsidRPr="00140DE7" w:rsidRDefault="002C2314" w:rsidP="00140DE7">
      <w:pPr>
        <w:rPr>
          <w:rFonts w:ascii="Times New Roman" w:hAnsi="Times New Roman" w:cs="Times New Roman"/>
          <w:b/>
          <w:bCs/>
          <w:sz w:val="24"/>
          <w:szCs w:val="24"/>
        </w:rPr>
      </w:pPr>
      <w:bookmarkStart w:id="1" w:name="_Toc141946474"/>
      <w:r w:rsidRPr="00140DE7">
        <w:rPr>
          <w:rFonts w:ascii="Times New Roman" w:hAnsi="Times New Roman" w:cs="Times New Roman"/>
          <w:b/>
          <w:bCs/>
          <w:sz w:val="24"/>
          <w:szCs w:val="24"/>
        </w:rPr>
        <w:t>1</w:t>
      </w:r>
      <w:r w:rsidR="00753776" w:rsidRPr="00140DE7">
        <w:rPr>
          <w:rFonts w:ascii="Times New Roman" w:hAnsi="Times New Roman" w:cs="Times New Roman"/>
          <w:b/>
          <w:bCs/>
          <w:sz w:val="24"/>
          <w:szCs w:val="24"/>
        </w:rPr>
        <w:t>.</w:t>
      </w:r>
      <w:r w:rsidRPr="00140DE7">
        <w:rPr>
          <w:rFonts w:ascii="Times New Roman" w:hAnsi="Times New Roman" w:cs="Times New Roman"/>
          <w:b/>
          <w:bCs/>
          <w:sz w:val="24"/>
          <w:szCs w:val="24"/>
        </w:rPr>
        <w:t xml:space="preserve">1 </w:t>
      </w:r>
      <w:r w:rsidR="000945D7" w:rsidRPr="00140DE7">
        <w:rPr>
          <w:rFonts w:ascii="Times New Roman" w:hAnsi="Times New Roman" w:cs="Times New Roman"/>
          <w:b/>
          <w:bCs/>
          <w:sz w:val="24"/>
          <w:szCs w:val="24"/>
        </w:rPr>
        <w:t>Materials and reagents</w:t>
      </w:r>
      <w:bookmarkEnd w:id="1"/>
    </w:p>
    <w:p w14:paraId="169D3945" w14:textId="241732A2" w:rsidR="000945D7" w:rsidRPr="00140DE7" w:rsidRDefault="000945D7" w:rsidP="00140DE7">
      <w:pPr>
        <w:pStyle w:val="a7"/>
        <w:ind w:left="360" w:rightChars="499" w:right="1048" w:firstLineChars="321" w:firstLine="770"/>
        <w:jc w:val="center"/>
        <w:rPr>
          <w:b/>
          <w:lang w:eastAsia="zh-CN"/>
        </w:rPr>
      </w:pPr>
      <w:r w:rsidRPr="00140DE7">
        <w:rPr>
          <w:b/>
          <w:lang w:eastAsia="zh-CN"/>
        </w:rPr>
        <w:t xml:space="preserve">Table </w:t>
      </w:r>
      <w:r w:rsidR="00753776" w:rsidRPr="00140DE7">
        <w:rPr>
          <w:b/>
          <w:lang w:eastAsia="zh-CN"/>
        </w:rPr>
        <w:t>S1</w:t>
      </w:r>
      <w:r w:rsidRPr="00140DE7">
        <w:rPr>
          <w:b/>
          <w:lang w:eastAsia="zh-CN"/>
        </w:rPr>
        <w:t>. Materials and Reagents</w:t>
      </w:r>
    </w:p>
    <w:tbl>
      <w:tblPr>
        <w:tblW w:w="80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562"/>
        <w:gridCol w:w="4395"/>
        <w:gridCol w:w="1564"/>
        <w:gridCol w:w="1560"/>
      </w:tblGrid>
      <w:tr w:rsidR="000945D7" w:rsidRPr="00140DE7" w14:paraId="03165C1C" w14:textId="77777777" w:rsidTr="004C5D49">
        <w:trPr>
          <w:trHeight w:val="270"/>
          <w:jc w:val="center"/>
        </w:trPr>
        <w:tc>
          <w:tcPr>
            <w:tcW w:w="562" w:type="dxa"/>
            <w:shd w:val="clear" w:color="auto" w:fill="FFFFFF"/>
            <w:vAlign w:val="center"/>
          </w:tcPr>
          <w:p w14:paraId="28AAD19A" w14:textId="77777777" w:rsidR="000945D7" w:rsidRPr="00140DE7" w:rsidRDefault="000945D7" w:rsidP="00140DE7">
            <w:pPr>
              <w:jc w:val="center"/>
              <w:rPr>
                <w:rFonts w:ascii="Times New Roman" w:hAnsi="Times New Roman" w:cs="Times New Roman"/>
                <w:color w:val="000000"/>
                <w:sz w:val="24"/>
                <w:szCs w:val="24"/>
              </w:rPr>
            </w:pPr>
          </w:p>
        </w:tc>
        <w:tc>
          <w:tcPr>
            <w:tcW w:w="4395" w:type="dxa"/>
            <w:shd w:val="clear" w:color="auto" w:fill="FFFFFF"/>
            <w:vAlign w:val="center"/>
          </w:tcPr>
          <w:p w14:paraId="3C37CA00" w14:textId="77777777" w:rsidR="000945D7" w:rsidRPr="00140DE7" w:rsidRDefault="000945D7" w:rsidP="00140DE7">
            <w:pPr>
              <w:jc w:val="center"/>
              <w:rPr>
                <w:rFonts w:ascii="Times New Roman" w:hAnsi="Times New Roman" w:cs="Times New Roman"/>
                <w:b/>
                <w:color w:val="000000"/>
                <w:sz w:val="24"/>
                <w:szCs w:val="24"/>
              </w:rPr>
            </w:pPr>
            <w:r w:rsidRPr="00140DE7">
              <w:rPr>
                <w:rFonts w:ascii="Times New Roman" w:hAnsi="Times New Roman" w:cs="Times New Roman"/>
                <w:b/>
                <w:color w:val="000000"/>
                <w:sz w:val="24"/>
                <w:szCs w:val="24"/>
              </w:rPr>
              <w:t>Materials/Reagents</w:t>
            </w:r>
          </w:p>
        </w:tc>
        <w:tc>
          <w:tcPr>
            <w:tcW w:w="1564" w:type="dxa"/>
            <w:shd w:val="clear" w:color="auto" w:fill="FFFFFF"/>
            <w:vAlign w:val="center"/>
          </w:tcPr>
          <w:p w14:paraId="434D3FA9" w14:textId="77777777" w:rsidR="000945D7" w:rsidRPr="00140DE7" w:rsidRDefault="000945D7" w:rsidP="00140DE7">
            <w:pPr>
              <w:jc w:val="center"/>
              <w:rPr>
                <w:rFonts w:ascii="Times New Roman" w:hAnsi="Times New Roman" w:cs="Times New Roman"/>
                <w:b/>
                <w:color w:val="000000"/>
                <w:sz w:val="24"/>
                <w:szCs w:val="24"/>
              </w:rPr>
            </w:pPr>
            <w:r w:rsidRPr="00140DE7">
              <w:rPr>
                <w:rFonts w:ascii="Times New Roman" w:hAnsi="Times New Roman" w:cs="Times New Roman"/>
                <w:b/>
                <w:color w:val="000000"/>
                <w:sz w:val="24"/>
                <w:szCs w:val="24"/>
              </w:rPr>
              <w:t>Supplier</w:t>
            </w:r>
          </w:p>
        </w:tc>
        <w:tc>
          <w:tcPr>
            <w:tcW w:w="1560" w:type="dxa"/>
            <w:shd w:val="clear" w:color="auto" w:fill="FFFFFF"/>
            <w:vAlign w:val="center"/>
          </w:tcPr>
          <w:p w14:paraId="05901230" w14:textId="77777777" w:rsidR="000945D7" w:rsidRPr="00140DE7" w:rsidRDefault="000945D7" w:rsidP="00140DE7">
            <w:pPr>
              <w:jc w:val="center"/>
              <w:rPr>
                <w:rFonts w:ascii="Times New Roman" w:hAnsi="Times New Roman" w:cs="Times New Roman"/>
                <w:b/>
                <w:color w:val="000000"/>
                <w:sz w:val="24"/>
                <w:szCs w:val="24"/>
              </w:rPr>
            </w:pPr>
            <w:r w:rsidRPr="00140DE7">
              <w:rPr>
                <w:rFonts w:ascii="Times New Roman" w:hAnsi="Times New Roman" w:cs="Times New Roman"/>
                <w:b/>
                <w:color w:val="000000"/>
                <w:sz w:val="24"/>
                <w:szCs w:val="24"/>
              </w:rPr>
              <w:t>Cat#</w:t>
            </w:r>
          </w:p>
        </w:tc>
      </w:tr>
      <w:tr w:rsidR="000945D7" w:rsidRPr="00140DE7" w14:paraId="34051154" w14:textId="77777777" w:rsidTr="004C5D49">
        <w:trPr>
          <w:trHeight w:val="270"/>
          <w:jc w:val="center"/>
        </w:trPr>
        <w:tc>
          <w:tcPr>
            <w:tcW w:w="562" w:type="dxa"/>
            <w:shd w:val="clear" w:color="auto" w:fill="FFFFFF"/>
            <w:vAlign w:val="center"/>
          </w:tcPr>
          <w:p w14:paraId="0BD85925"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1</w:t>
            </w:r>
          </w:p>
        </w:tc>
        <w:tc>
          <w:tcPr>
            <w:tcW w:w="4395" w:type="dxa"/>
            <w:shd w:val="clear" w:color="auto" w:fill="FFFFFF"/>
            <w:vAlign w:val="center"/>
          </w:tcPr>
          <w:p w14:paraId="05E0920D"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PBS</w:t>
            </w:r>
          </w:p>
        </w:tc>
        <w:tc>
          <w:tcPr>
            <w:tcW w:w="1564" w:type="dxa"/>
            <w:shd w:val="clear" w:color="auto" w:fill="FFFFFF"/>
            <w:vAlign w:val="center"/>
          </w:tcPr>
          <w:p w14:paraId="134FAA46"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HyClone</w:t>
            </w:r>
          </w:p>
        </w:tc>
        <w:tc>
          <w:tcPr>
            <w:tcW w:w="1560" w:type="dxa"/>
            <w:shd w:val="clear" w:color="auto" w:fill="FFFFFF"/>
            <w:vAlign w:val="center"/>
          </w:tcPr>
          <w:p w14:paraId="7243F46E" w14:textId="77777777" w:rsidR="000945D7" w:rsidRPr="00140DE7" w:rsidRDefault="000945D7" w:rsidP="00140DE7">
            <w:pPr>
              <w:jc w:val="center"/>
              <w:rPr>
                <w:rFonts w:ascii="Times New Roman" w:hAnsi="Times New Roman" w:cs="Times New Roman"/>
                <w:sz w:val="24"/>
                <w:szCs w:val="24"/>
              </w:rPr>
            </w:pPr>
            <w:bookmarkStart w:id="2" w:name="OLE_LINK1"/>
            <w:bookmarkStart w:id="3" w:name="OLE_LINK3"/>
            <w:r w:rsidRPr="00140DE7">
              <w:rPr>
                <w:rFonts w:ascii="Times New Roman" w:hAnsi="Times New Roman" w:cs="Times New Roman"/>
                <w:sz w:val="24"/>
                <w:szCs w:val="24"/>
              </w:rPr>
              <w:t>SH30256.01</w:t>
            </w:r>
            <w:bookmarkEnd w:id="2"/>
            <w:bookmarkEnd w:id="3"/>
          </w:p>
        </w:tc>
      </w:tr>
      <w:tr w:rsidR="000945D7" w:rsidRPr="00140DE7" w14:paraId="57D18BA7" w14:textId="77777777" w:rsidTr="004C5D49">
        <w:trPr>
          <w:trHeight w:val="270"/>
          <w:jc w:val="center"/>
        </w:trPr>
        <w:tc>
          <w:tcPr>
            <w:tcW w:w="562" w:type="dxa"/>
            <w:shd w:val="clear" w:color="auto" w:fill="FFFFFF"/>
            <w:vAlign w:val="center"/>
          </w:tcPr>
          <w:p w14:paraId="4176969D"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2</w:t>
            </w:r>
          </w:p>
        </w:tc>
        <w:tc>
          <w:tcPr>
            <w:tcW w:w="4395" w:type="dxa"/>
            <w:shd w:val="clear" w:color="auto" w:fill="FFFFFF"/>
            <w:vAlign w:val="center"/>
          </w:tcPr>
          <w:p w14:paraId="7D7CC95E"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Staining Buffer</w:t>
            </w:r>
          </w:p>
        </w:tc>
        <w:tc>
          <w:tcPr>
            <w:tcW w:w="1564" w:type="dxa"/>
            <w:shd w:val="clear" w:color="auto" w:fill="FFFFFF"/>
            <w:vAlign w:val="center"/>
          </w:tcPr>
          <w:p w14:paraId="37460E2A"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eBioscience</w:t>
            </w:r>
          </w:p>
        </w:tc>
        <w:tc>
          <w:tcPr>
            <w:tcW w:w="1560" w:type="dxa"/>
            <w:shd w:val="clear" w:color="auto" w:fill="FFFFFF"/>
            <w:vAlign w:val="center"/>
          </w:tcPr>
          <w:p w14:paraId="159A3435"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00-4222-26</w:t>
            </w:r>
          </w:p>
        </w:tc>
      </w:tr>
      <w:tr w:rsidR="000945D7" w:rsidRPr="00140DE7" w14:paraId="7C71EF58" w14:textId="77777777" w:rsidTr="004C5D49">
        <w:trPr>
          <w:trHeight w:val="270"/>
          <w:jc w:val="center"/>
        </w:trPr>
        <w:tc>
          <w:tcPr>
            <w:tcW w:w="562" w:type="dxa"/>
            <w:shd w:val="clear" w:color="auto" w:fill="FFFFFF"/>
            <w:vAlign w:val="center"/>
          </w:tcPr>
          <w:p w14:paraId="1CE75A90"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3</w:t>
            </w:r>
          </w:p>
        </w:tc>
        <w:tc>
          <w:tcPr>
            <w:tcW w:w="4395" w:type="dxa"/>
            <w:shd w:val="clear" w:color="auto" w:fill="FFFFFF"/>
            <w:vAlign w:val="center"/>
          </w:tcPr>
          <w:p w14:paraId="728A186E" w14:textId="77777777" w:rsidR="000945D7" w:rsidRPr="00140DE7" w:rsidRDefault="000945D7" w:rsidP="00140DE7">
            <w:pPr>
              <w:jc w:val="center"/>
              <w:rPr>
                <w:rFonts w:ascii="Times New Roman" w:hAnsi="Times New Roman" w:cs="Times New Roman"/>
                <w:sz w:val="24"/>
                <w:szCs w:val="24"/>
              </w:rPr>
            </w:pPr>
            <w:proofErr w:type="gramStart"/>
            <w:r w:rsidRPr="00140DE7">
              <w:rPr>
                <w:rFonts w:ascii="Times New Roman" w:hAnsi="Times New Roman" w:cs="Times New Roman"/>
                <w:sz w:val="24"/>
                <w:szCs w:val="24"/>
              </w:rPr>
              <w:t>100×20</w:t>
            </w:r>
            <w:proofErr w:type="gramEnd"/>
            <w:r w:rsidRPr="00140DE7">
              <w:rPr>
                <w:rFonts w:ascii="Times New Roman" w:hAnsi="Times New Roman" w:cs="Times New Roman"/>
                <w:sz w:val="24"/>
                <w:szCs w:val="24"/>
              </w:rPr>
              <w:t xml:space="preserve"> mm Dish</w:t>
            </w:r>
          </w:p>
        </w:tc>
        <w:tc>
          <w:tcPr>
            <w:tcW w:w="1564" w:type="dxa"/>
            <w:shd w:val="clear" w:color="auto" w:fill="FFFFFF"/>
            <w:vAlign w:val="center"/>
          </w:tcPr>
          <w:p w14:paraId="36D83729"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Corning</w:t>
            </w:r>
          </w:p>
        </w:tc>
        <w:tc>
          <w:tcPr>
            <w:tcW w:w="1560" w:type="dxa"/>
            <w:shd w:val="clear" w:color="auto" w:fill="FFFFFF"/>
            <w:vAlign w:val="center"/>
          </w:tcPr>
          <w:p w14:paraId="1FC8FBD5"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430167</w:t>
            </w:r>
          </w:p>
        </w:tc>
      </w:tr>
      <w:tr w:rsidR="000945D7" w:rsidRPr="00140DE7" w14:paraId="19998023" w14:textId="77777777" w:rsidTr="004C5D49">
        <w:trPr>
          <w:trHeight w:val="270"/>
          <w:jc w:val="center"/>
        </w:trPr>
        <w:tc>
          <w:tcPr>
            <w:tcW w:w="562" w:type="dxa"/>
            <w:shd w:val="clear" w:color="auto" w:fill="FFFFFF"/>
            <w:vAlign w:val="center"/>
          </w:tcPr>
          <w:p w14:paraId="39F8026C"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4</w:t>
            </w:r>
          </w:p>
        </w:tc>
        <w:tc>
          <w:tcPr>
            <w:tcW w:w="4395" w:type="dxa"/>
            <w:shd w:val="clear" w:color="auto" w:fill="FFFFFF"/>
            <w:vAlign w:val="center"/>
          </w:tcPr>
          <w:p w14:paraId="7A81C205"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color w:val="000000"/>
                <w:sz w:val="24"/>
                <w:szCs w:val="24"/>
              </w:rPr>
              <w:t xml:space="preserve">70 </w:t>
            </w:r>
            <w:r w:rsidRPr="00140DE7">
              <w:rPr>
                <w:rFonts w:ascii="Times New Roman" w:hAnsi="Times New Roman" w:cs="Times New Roman"/>
                <w:sz w:val="24"/>
                <w:szCs w:val="24"/>
              </w:rPr>
              <w:t>μ</w:t>
            </w:r>
            <w:r w:rsidRPr="00140DE7">
              <w:rPr>
                <w:rFonts w:ascii="Times New Roman" w:hAnsi="Times New Roman" w:cs="Times New Roman"/>
                <w:color w:val="000000"/>
                <w:sz w:val="24"/>
                <w:szCs w:val="24"/>
              </w:rPr>
              <w:t>m Cell Strainer</w:t>
            </w:r>
          </w:p>
        </w:tc>
        <w:tc>
          <w:tcPr>
            <w:tcW w:w="1564" w:type="dxa"/>
            <w:shd w:val="clear" w:color="auto" w:fill="FFFFFF"/>
            <w:vAlign w:val="center"/>
          </w:tcPr>
          <w:p w14:paraId="5EFD4362"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color w:val="000000"/>
                <w:sz w:val="24"/>
                <w:szCs w:val="24"/>
              </w:rPr>
              <w:t>BD</w:t>
            </w:r>
          </w:p>
        </w:tc>
        <w:tc>
          <w:tcPr>
            <w:tcW w:w="1560" w:type="dxa"/>
            <w:shd w:val="clear" w:color="auto" w:fill="FFFFFF"/>
          </w:tcPr>
          <w:p w14:paraId="350EF353"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color w:val="000000"/>
                <w:sz w:val="24"/>
                <w:szCs w:val="24"/>
              </w:rPr>
              <w:t>352350</w:t>
            </w:r>
          </w:p>
        </w:tc>
      </w:tr>
      <w:tr w:rsidR="000945D7" w:rsidRPr="00140DE7" w14:paraId="3FC4EA34" w14:textId="77777777" w:rsidTr="004C5D49">
        <w:trPr>
          <w:trHeight w:val="270"/>
          <w:jc w:val="center"/>
        </w:trPr>
        <w:tc>
          <w:tcPr>
            <w:tcW w:w="562" w:type="dxa"/>
            <w:shd w:val="clear" w:color="auto" w:fill="FFFFFF"/>
            <w:vAlign w:val="center"/>
          </w:tcPr>
          <w:p w14:paraId="30D56F0B"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sz w:val="24"/>
                <w:szCs w:val="24"/>
              </w:rPr>
              <w:t>5</w:t>
            </w:r>
          </w:p>
        </w:tc>
        <w:tc>
          <w:tcPr>
            <w:tcW w:w="4395" w:type="dxa"/>
            <w:shd w:val="clear" w:color="auto" w:fill="FFFFFF"/>
            <w:vAlign w:val="center"/>
          </w:tcPr>
          <w:p w14:paraId="0711D8E8"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color w:val="000000"/>
                <w:sz w:val="24"/>
                <w:szCs w:val="24"/>
              </w:rPr>
              <w:t>50 mL Centrifuge Tube</w:t>
            </w:r>
          </w:p>
        </w:tc>
        <w:tc>
          <w:tcPr>
            <w:tcW w:w="1564" w:type="dxa"/>
            <w:shd w:val="clear" w:color="auto" w:fill="FFFFFF"/>
            <w:vAlign w:val="center"/>
          </w:tcPr>
          <w:p w14:paraId="52BB02F0" w14:textId="155C7E0E"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BIOFIL</w:t>
            </w:r>
            <w:r w:rsidR="00140DE7">
              <w:rPr>
                <w:rFonts w:ascii="Times New Roman" w:hAnsi="Times New Roman" w:cs="Times New Roman"/>
                <w:sz w:val="24"/>
                <w:szCs w:val="24"/>
              </w:rPr>
              <w:t>M</w:t>
            </w:r>
          </w:p>
        </w:tc>
        <w:tc>
          <w:tcPr>
            <w:tcW w:w="1560" w:type="dxa"/>
            <w:shd w:val="clear" w:color="auto" w:fill="FFFFFF"/>
            <w:vAlign w:val="center"/>
          </w:tcPr>
          <w:p w14:paraId="6B6C960A"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color w:val="000000"/>
                <w:sz w:val="24"/>
                <w:szCs w:val="24"/>
              </w:rPr>
              <w:t>CFT011500</w:t>
            </w:r>
          </w:p>
        </w:tc>
      </w:tr>
      <w:tr w:rsidR="000945D7" w:rsidRPr="00140DE7" w14:paraId="5EB80529" w14:textId="77777777" w:rsidTr="004C5D49">
        <w:trPr>
          <w:trHeight w:val="270"/>
          <w:jc w:val="center"/>
        </w:trPr>
        <w:tc>
          <w:tcPr>
            <w:tcW w:w="562" w:type="dxa"/>
            <w:shd w:val="clear" w:color="auto" w:fill="FFFFFF"/>
            <w:vAlign w:val="center"/>
          </w:tcPr>
          <w:p w14:paraId="0059AE60"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6</w:t>
            </w:r>
          </w:p>
        </w:tc>
        <w:tc>
          <w:tcPr>
            <w:tcW w:w="4395" w:type="dxa"/>
            <w:shd w:val="clear" w:color="auto" w:fill="FFFFFF"/>
          </w:tcPr>
          <w:p w14:paraId="0B83586B"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MACS C tube</w:t>
            </w:r>
          </w:p>
        </w:tc>
        <w:tc>
          <w:tcPr>
            <w:tcW w:w="1564" w:type="dxa"/>
            <w:shd w:val="clear" w:color="auto" w:fill="FFFFFF"/>
            <w:vAlign w:val="center"/>
          </w:tcPr>
          <w:p w14:paraId="48E3B58C"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Miltenyi</w:t>
            </w:r>
          </w:p>
        </w:tc>
        <w:tc>
          <w:tcPr>
            <w:tcW w:w="1560" w:type="dxa"/>
            <w:shd w:val="clear" w:color="auto" w:fill="FFFFFF"/>
            <w:vAlign w:val="center"/>
          </w:tcPr>
          <w:p w14:paraId="62B8984F"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130-093-237</w:t>
            </w:r>
          </w:p>
        </w:tc>
      </w:tr>
      <w:tr w:rsidR="000945D7" w:rsidRPr="00140DE7" w14:paraId="3CC76B19" w14:textId="77777777" w:rsidTr="004C5D49">
        <w:trPr>
          <w:trHeight w:val="270"/>
          <w:jc w:val="center"/>
        </w:trPr>
        <w:tc>
          <w:tcPr>
            <w:tcW w:w="562" w:type="dxa"/>
            <w:shd w:val="clear" w:color="auto" w:fill="FFFFFF"/>
            <w:vAlign w:val="center"/>
          </w:tcPr>
          <w:p w14:paraId="54AAD667"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7</w:t>
            </w:r>
          </w:p>
        </w:tc>
        <w:tc>
          <w:tcPr>
            <w:tcW w:w="4395" w:type="dxa"/>
            <w:shd w:val="clear" w:color="auto" w:fill="FFFFFF"/>
            <w:vAlign w:val="center"/>
          </w:tcPr>
          <w:p w14:paraId="38F00576"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Mouse Fc Block</w:t>
            </w:r>
          </w:p>
        </w:tc>
        <w:tc>
          <w:tcPr>
            <w:tcW w:w="1564" w:type="dxa"/>
            <w:shd w:val="clear" w:color="auto" w:fill="FFFFFF"/>
            <w:vAlign w:val="center"/>
          </w:tcPr>
          <w:p w14:paraId="6B0E43C0"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BD</w:t>
            </w:r>
          </w:p>
        </w:tc>
        <w:tc>
          <w:tcPr>
            <w:tcW w:w="1560" w:type="dxa"/>
            <w:shd w:val="clear" w:color="auto" w:fill="FFFFFF"/>
            <w:vAlign w:val="center"/>
          </w:tcPr>
          <w:p w14:paraId="1D4A0C52"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553142</w:t>
            </w:r>
          </w:p>
        </w:tc>
      </w:tr>
      <w:tr w:rsidR="000945D7" w:rsidRPr="00140DE7" w14:paraId="46C1BCB1" w14:textId="77777777" w:rsidTr="004C5D49">
        <w:trPr>
          <w:trHeight w:val="270"/>
          <w:jc w:val="center"/>
        </w:trPr>
        <w:tc>
          <w:tcPr>
            <w:tcW w:w="562" w:type="dxa"/>
            <w:shd w:val="clear" w:color="auto" w:fill="FFFFFF"/>
            <w:vAlign w:val="center"/>
          </w:tcPr>
          <w:p w14:paraId="49647898"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8</w:t>
            </w:r>
          </w:p>
        </w:tc>
        <w:tc>
          <w:tcPr>
            <w:tcW w:w="4395" w:type="dxa"/>
            <w:shd w:val="clear" w:color="auto" w:fill="FFFFFF"/>
            <w:vAlign w:val="center"/>
          </w:tcPr>
          <w:p w14:paraId="2E73493E"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FBS</w:t>
            </w:r>
          </w:p>
        </w:tc>
        <w:tc>
          <w:tcPr>
            <w:tcW w:w="1564" w:type="dxa"/>
            <w:shd w:val="clear" w:color="auto" w:fill="FFFFFF"/>
            <w:vAlign w:val="center"/>
          </w:tcPr>
          <w:p w14:paraId="17CDAA30"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ExCell Bio</w:t>
            </w:r>
          </w:p>
        </w:tc>
        <w:tc>
          <w:tcPr>
            <w:tcW w:w="1560" w:type="dxa"/>
            <w:shd w:val="clear" w:color="auto" w:fill="FFFFFF"/>
            <w:vAlign w:val="center"/>
          </w:tcPr>
          <w:p w14:paraId="4806C509"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FND500</w:t>
            </w:r>
          </w:p>
        </w:tc>
      </w:tr>
      <w:tr w:rsidR="000945D7" w:rsidRPr="00140DE7" w14:paraId="123F3331" w14:textId="77777777" w:rsidTr="004C5D49">
        <w:trPr>
          <w:trHeight w:val="270"/>
          <w:jc w:val="center"/>
        </w:trPr>
        <w:tc>
          <w:tcPr>
            <w:tcW w:w="562" w:type="dxa"/>
            <w:shd w:val="clear" w:color="auto" w:fill="FFFFFF"/>
            <w:vAlign w:val="center"/>
          </w:tcPr>
          <w:p w14:paraId="1170A4A6"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9</w:t>
            </w:r>
          </w:p>
        </w:tc>
        <w:tc>
          <w:tcPr>
            <w:tcW w:w="4395" w:type="dxa"/>
            <w:shd w:val="clear" w:color="auto" w:fill="FFFFFF"/>
            <w:vAlign w:val="center"/>
          </w:tcPr>
          <w:p w14:paraId="29693FAF"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RPMI 1640 Medium</w:t>
            </w:r>
          </w:p>
        </w:tc>
        <w:tc>
          <w:tcPr>
            <w:tcW w:w="1564" w:type="dxa"/>
            <w:shd w:val="clear" w:color="auto" w:fill="FFFFFF"/>
            <w:vAlign w:val="center"/>
          </w:tcPr>
          <w:p w14:paraId="45BCEC13"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Gibco</w:t>
            </w:r>
          </w:p>
        </w:tc>
        <w:tc>
          <w:tcPr>
            <w:tcW w:w="1560" w:type="dxa"/>
            <w:shd w:val="clear" w:color="auto" w:fill="FFFFFF"/>
            <w:vAlign w:val="center"/>
          </w:tcPr>
          <w:p w14:paraId="7BB96406" w14:textId="77777777" w:rsidR="000945D7" w:rsidRPr="00140DE7" w:rsidRDefault="000945D7" w:rsidP="00140DE7">
            <w:pPr>
              <w:jc w:val="center"/>
              <w:rPr>
                <w:rFonts w:ascii="Times New Roman" w:hAnsi="Times New Roman" w:cs="Times New Roman"/>
                <w:color w:val="000000"/>
                <w:sz w:val="24"/>
                <w:szCs w:val="24"/>
                <w:highlight w:val="yellow"/>
              </w:rPr>
            </w:pPr>
            <w:r w:rsidRPr="00140DE7">
              <w:rPr>
                <w:rFonts w:ascii="Times New Roman" w:hAnsi="Times New Roman" w:cs="Times New Roman"/>
                <w:color w:val="000000"/>
                <w:sz w:val="24"/>
                <w:szCs w:val="24"/>
              </w:rPr>
              <w:t>22400-089</w:t>
            </w:r>
          </w:p>
        </w:tc>
      </w:tr>
      <w:tr w:rsidR="000945D7" w:rsidRPr="00140DE7" w14:paraId="21AB9A08" w14:textId="77777777" w:rsidTr="004C5D49">
        <w:trPr>
          <w:trHeight w:val="270"/>
          <w:jc w:val="center"/>
        </w:trPr>
        <w:tc>
          <w:tcPr>
            <w:tcW w:w="562" w:type="dxa"/>
            <w:shd w:val="clear" w:color="auto" w:fill="FFFFFF"/>
            <w:vAlign w:val="center"/>
          </w:tcPr>
          <w:p w14:paraId="1D9B9FC4"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10</w:t>
            </w:r>
          </w:p>
        </w:tc>
        <w:tc>
          <w:tcPr>
            <w:tcW w:w="4395" w:type="dxa"/>
            <w:shd w:val="clear" w:color="auto" w:fill="FFFFFF"/>
            <w:vAlign w:val="center"/>
          </w:tcPr>
          <w:p w14:paraId="764CE82F"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Brilliant Stain Buffer</w:t>
            </w:r>
          </w:p>
        </w:tc>
        <w:tc>
          <w:tcPr>
            <w:tcW w:w="1564" w:type="dxa"/>
            <w:shd w:val="clear" w:color="auto" w:fill="FFFFFF"/>
            <w:vAlign w:val="center"/>
          </w:tcPr>
          <w:p w14:paraId="7F7445F0"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BD</w:t>
            </w:r>
          </w:p>
        </w:tc>
        <w:tc>
          <w:tcPr>
            <w:tcW w:w="1560" w:type="dxa"/>
            <w:shd w:val="clear" w:color="auto" w:fill="FFFFFF"/>
            <w:vAlign w:val="center"/>
          </w:tcPr>
          <w:p w14:paraId="2AABF390"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566349</w:t>
            </w:r>
          </w:p>
        </w:tc>
      </w:tr>
      <w:tr w:rsidR="000945D7" w:rsidRPr="00140DE7" w14:paraId="4942B1FA" w14:textId="77777777" w:rsidTr="004C5D49">
        <w:trPr>
          <w:trHeight w:val="270"/>
          <w:jc w:val="center"/>
        </w:trPr>
        <w:tc>
          <w:tcPr>
            <w:tcW w:w="562" w:type="dxa"/>
            <w:shd w:val="clear" w:color="auto" w:fill="FFFFFF"/>
            <w:vAlign w:val="center"/>
          </w:tcPr>
          <w:p w14:paraId="4F40D9A8"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11</w:t>
            </w:r>
          </w:p>
        </w:tc>
        <w:tc>
          <w:tcPr>
            <w:tcW w:w="4395" w:type="dxa"/>
            <w:shd w:val="clear" w:color="auto" w:fill="FFFFFF"/>
          </w:tcPr>
          <w:p w14:paraId="05EAD714"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Collagenase D</w:t>
            </w:r>
          </w:p>
        </w:tc>
        <w:tc>
          <w:tcPr>
            <w:tcW w:w="1564" w:type="dxa"/>
            <w:shd w:val="clear" w:color="auto" w:fill="FFFFFF"/>
            <w:vAlign w:val="center"/>
          </w:tcPr>
          <w:p w14:paraId="1D49D3F6"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Roche</w:t>
            </w:r>
          </w:p>
        </w:tc>
        <w:tc>
          <w:tcPr>
            <w:tcW w:w="1560" w:type="dxa"/>
            <w:shd w:val="clear" w:color="auto" w:fill="FFFFFF"/>
            <w:vAlign w:val="center"/>
          </w:tcPr>
          <w:p w14:paraId="345558F6"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11088882001</w:t>
            </w:r>
          </w:p>
        </w:tc>
      </w:tr>
      <w:tr w:rsidR="000945D7" w:rsidRPr="00140DE7" w14:paraId="2A90C09C" w14:textId="77777777" w:rsidTr="004C5D49">
        <w:trPr>
          <w:trHeight w:val="270"/>
          <w:jc w:val="center"/>
        </w:trPr>
        <w:tc>
          <w:tcPr>
            <w:tcW w:w="562" w:type="dxa"/>
            <w:shd w:val="clear" w:color="auto" w:fill="FFFFFF"/>
            <w:vAlign w:val="center"/>
          </w:tcPr>
          <w:p w14:paraId="1EB2B125"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12</w:t>
            </w:r>
          </w:p>
        </w:tc>
        <w:tc>
          <w:tcPr>
            <w:tcW w:w="4395" w:type="dxa"/>
            <w:shd w:val="clear" w:color="auto" w:fill="FFFFFF"/>
          </w:tcPr>
          <w:p w14:paraId="48428C71"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Hyaluronidase</w:t>
            </w:r>
          </w:p>
        </w:tc>
        <w:tc>
          <w:tcPr>
            <w:tcW w:w="1564" w:type="dxa"/>
            <w:shd w:val="clear" w:color="auto" w:fill="FFFFFF"/>
            <w:vAlign w:val="center"/>
          </w:tcPr>
          <w:p w14:paraId="3C12A723"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Sigma</w:t>
            </w:r>
          </w:p>
        </w:tc>
        <w:tc>
          <w:tcPr>
            <w:tcW w:w="1560" w:type="dxa"/>
            <w:shd w:val="clear" w:color="auto" w:fill="FFFFFF"/>
            <w:vAlign w:val="center"/>
          </w:tcPr>
          <w:p w14:paraId="32A2CC9F"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H3506</w:t>
            </w:r>
          </w:p>
        </w:tc>
      </w:tr>
      <w:tr w:rsidR="000945D7" w:rsidRPr="00140DE7" w14:paraId="4A3053CD" w14:textId="77777777" w:rsidTr="004C5D49">
        <w:trPr>
          <w:trHeight w:val="270"/>
          <w:jc w:val="center"/>
        </w:trPr>
        <w:tc>
          <w:tcPr>
            <w:tcW w:w="562" w:type="dxa"/>
            <w:shd w:val="clear" w:color="auto" w:fill="FFFFFF"/>
            <w:vAlign w:val="center"/>
          </w:tcPr>
          <w:p w14:paraId="0E39FA24"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13</w:t>
            </w:r>
          </w:p>
        </w:tc>
        <w:tc>
          <w:tcPr>
            <w:tcW w:w="4395" w:type="dxa"/>
            <w:shd w:val="clear" w:color="auto" w:fill="FFFFFF"/>
          </w:tcPr>
          <w:p w14:paraId="613DE5E8" w14:textId="5729CA8A"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sz w:val="24"/>
                <w:szCs w:val="24"/>
              </w:rPr>
              <w:t>Deoxy</w:t>
            </w:r>
            <w:r w:rsidR="00140DE7">
              <w:rPr>
                <w:rFonts w:ascii="Times New Roman" w:hAnsi="Times New Roman" w:cs="Times New Roman"/>
                <w:sz w:val="24"/>
                <w:szCs w:val="24"/>
              </w:rPr>
              <w:t>ri</w:t>
            </w:r>
            <w:r w:rsidRPr="00140DE7">
              <w:rPr>
                <w:rFonts w:ascii="Times New Roman" w:hAnsi="Times New Roman" w:cs="Times New Roman"/>
                <w:sz w:val="24"/>
                <w:szCs w:val="24"/>
              </w:rPr>
              <w:t>bonuclease I</w:t>
            </w:r>
          </w:p>
        </w:tc>
        <w:tc>
          <w:tcPr>
            <w:tcW w:w="1564" w:type="dxa"/>
            <w:shd w:val="clear" w:color="auto" w:fill="FFFFFF"/>
            <w:vAlign w:val="center"/>
          </w:tcPr>
          <w:p w14:paraId="1EA9E347"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Sigma</w:t>
            </w:r>
          </w:p>
        </w:tc>
        <w:tc>
          <w:tcPr>
            <w:tcW w:w="1560" w:type="dxa"/>
            <w:shd w:val="clear" w:color="auto" w:fill="FFFFFF"/>
            <w:vAlign w:val="center"/>
          </w:tcPr>
          <w:p w14:paraId="7680E724"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DN25-1G</w:t>
            </w:r>
          </w:p>
        </w:tc>
      </w:tr>
      <w:tr w:rsidR="000945D7" w:rsidRPr="00140DE7" w14:paraId="38031F01" w14:textId="77777777" w:rsidTr="004C5D49">
        <w:trPr>
          <w:trHeight w:val="270"/>
          <w:jc w:val="center"/>
        </w:trPr>
        <w:tc>
          <w:tcPr>
            <w:tcW w:w="562" w:type="dxa"/>
            <w:shd w:val="clear" w:color="auto" w:fill="FFFFFF"/>
            <w:vAlign w:val="center"/>
          </w:tcPr>
          <w:p w14:paraId="3B0BC5E6"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14</w:t>
            </w:r>
          </w:p>
        </w:tc>
        <w:tc>
          <w:tcPr>
            <w:tcW w:w="4395" w:type="dxa"/>
            <w:shd w:val="clear" w:color="auto" w:fill="FFFFFF"/>
          </w:tcPr>
          <w:p w14:paraId="4DB3EE02" w14:textId="77777777" w:rsidR="000945D7" w:rsidRPr="00140DE7" w:rsidRDefault="000945D7" w:rsidP="00140DE7">
            <w:pPr>
              <w:ind w:leftChars="-47" w:left="-99" w:rightChars="-42" w:right="-88"/>
              <w:jc w:val="center"/>
              <w:rPr>
                <w:rFonts w:ascii="Times New Roman" w:hAnsi="Times New Roman" w:cs="Times New Roman"/>
                <w:sz w:val="24"/>
                <w:szCs w:val="24"/>
              </w:rPr>
            </w:pPr>
            <w:r w:rsidRPr="00140DE7">
              <w:rPr>
                <w:rFonts w:ascii="Times New Roman" w:hAnsi="Times New Roman" w:cs="Times New Roman"/>
                <w:sz w:val="24"/>
                <w:szCs w:val="24"/>
              </w:rPr>
              <w:t>Foxp3/Transcription Factor Staining Buffer Set</w:t>
            </w:r>
          </w:p>
        </w:tc>
        <w:tc>
          <w:tcPr>
            <w:tcW w:w="1564" w:type="dxa"/>
            <w:shd w:val="clear" w:color="auto" w:fill="FFFFFF"/>
            <w:vAlign w:val="center"/>
          </w:tcPr>
          <w:p w14:paraId="0ABE9A52"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eBioscience</w:t>
            </w:r>
          </w:p>
        </w:tc>
        <w:tc>
          <w:tcPr>
            <w:tcW w:w="1560" w:type="dxa"/>
            <w:shd w:val="clear" w:color="auto" w:fill="FFFFFF"/>
            <w:vAlign w:val="center"/>
          </w:tcPr>
          <w:p w14:paraId="4D32FC3A"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00-5523-00</w:t>
            </w:r>
          </w:p>
        </w:tc>
      </w:tr>
      <w:tr w:rsidR="000945D7" w:rsidRPr="00140DE7" w14:paraId="31D3EA80" w14:textId="77777777" w:rsidTr="004C5D49">
        <w:trPr>
          <w:trHeight w:val="270"/>
          <w:jc w:val="center"/>
        </w:trPr>
        <w:tc>
          <w:tcPr>
            <w:tcW w:w="562" w:type="dxa"/>
            <w:shd w:val="clear" w:color="auto" w:fill="FFFFFF"/>
            <w:vAlign w:val="center"/>
          </w:tcPr>
          <w:p w14:paraId="6AC92C59"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15</w:t>
            </w:r>
          </w:p>
        </w:tc>
        <w:tc>
          <w:tcPr>
            <w:tcW w:w="4395" w:type="dxa"/>
            <w:shd w:val="clear" w:color="auto" w:fill="FFFFFF"/>
          </w:tcPr>
          <w:p w14:paraId="42B73B02"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96-well V plate</w:t>
            </w:r>
          </w:p>
        </w:tc>
        <w:tc>
          <w:tcPr>
            <w:tcW w:w="1564" w:type="dxa"/>
            <w:shd w:val="clear" w:color="auto" w:fill="FFFFFF"/>
            <w:vAlign w:val="center"/>
          </w:tcPr>
          <w:p w14:paraId="0A5F8C21"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Axygen</w:t>
            </w:r>
          </w:p>
        </w:tc>
        <w:tc>
          <w:tcPr>
            <w:tcW w:w="1560" w:type="dxa"/>
            <w:shd w:val="clear" w:color="auto" w:fill="FFFFFF"/>
            <w:vAlign w:val="center"/>
          </w:tcPr>
          <w:p w14:paraId="0E8F7DA5"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WIPP02280</w:t>
            </w:r>
          </w:p>
        </w:tc>
      </w:tr>
    </w:tbl>
    <w:p w14:paraId="4B8E1205" w14:textId="77777777" w:rsidR="00140DE7" w:rsidRDefault="00140DE7" w:rsidP="00140DE7">
      <w:pPr>
        <w:rPr>
          <w:rFonts w:ascii="Times New Roman" w:hAnsi="Times New Roman" w:cs="Times New Roman"/>
          <w:sz w:val="24"/>
          <w:szCs w:val="24"/>
        </w:rPr>
      </w:pPr>
      <w:bookmarkStart w:id="4" w:name="_Toc455144390"/>
      <w:bookmarkStart w:id="5" w:name="_Toc141946475"/>
    </w:p>
    <w:p w14:paraId="29D7F5E3" w14:textId="420EC450" w:rsidR="000945D7" w:rsidRPr="00140DE7" w:rsidRDefault="002C2314" w:rsidP="00140DE7">
      <w:pPr>
        <w:rPr>
          <w:rFonts w:ascii="Times New Roman" w:hAnsi="Times New Roman" w:cs="Times New Roman"/>
          <w:b/>
          <w:bCs/>
          <w:sz w:val="24"/>
          <w:szCs w:val="24"/>
        </w:rPr>
      </w:pPr>
      <w:r w:rsidRPr="00140DE7">
        <w:rPr>
          <w:rFonts w:ascii="Times New Roman" w:hAnsi="Times New Roman" w:cs="Times New Roman"/>
          <w:b/>
          <w:bCs/>
          <w:sz w:val="24"/>
          <w:szCs w:val="24"/>
        </w:rPr>
        <w:t>1</w:t>
      </w:r>
      <w:r w:rsidR="00753776" w:rsidRPr="00140DE7">
        <w:rPr>
          <w:rFonts w:ascii="Times New Roman" w:hAnsi="Times New Roman" w:cs="Times New Roman"/>
          <w:b/>
          <w:bCs/>
          <w:sz w:val="24"/>
          <w:szCs w:val="24"/>
        </w:rPr>
        <w:t>.</w:t>
      </w:r>
      <w:r w:rsidRPr="00140DE7">
        <w:rPr>
          <w:rFonts w:ascii="Times New Roman" w:hAnsi="Times New Roman" w:cs="Times New Roman"/>
          <w:b/>
          <w:bCs/>
          <w:sz w:val="24"/>
          <w:szCs w:val="24"/>
        </w:rPr>
        <w:t xml:space="preserve">2 </w:t>
      </w:r>
      <w:r w:rsidR="000945D7" w:rsidRPr="00140DE7">
        <w:rPr>
          <w:rFonts w:ascii="Times New Roman" w:hAnsi="Times New Roman" w:cs="Times New Roman"/>
          <w:b/>
          <w:bCs/>
          <w:sz w:val="24"/>
          <w:szCs w:val="24"/>
        </w:rPr>
        <w:t>Equipment</w:t>
      </w:r>
      <w:bookmarkEnd w:id="4"/>
      <w:bookmarkEnd w:id="5"/>
    </w:p>
    <w:p w14:paraId="5D00C095" w14:textId="1A09D928" w:rsidR="000945D7" w:rsidRPr="00140DE7" w:rsidRDefault="000945D7" w:rsidP="00140DE7">
      <w:pPr>
        <w:pStyle w:val="a7"/>
        <w:ind w:left="360" w:rightChars="440" w:right="924" w:firstLineChars="321" w:firstLine="770"/>
        <w:jc w:val="center"/>
        <w:rPr>
          <w:b/>
          <w:lang w:eastAsia="zh-CN"/>
        </w:rPr>
      </w:pPr>
      <w:r w:rsidRPr="00140DE7">
        <w:rPr>
          <w:b/>
          <w:lang w:eastAsia="zh-CN"/>
        </w:rPr>
        <w:t xml:space="preserve">Table </w:t>
      </w:r>
      <w:r w:rsidR="00753776" w:rsidRPr="00140DE7">
        <w:rPr>
          <w:b/>
          <w:lang w:eastAsia="zh-CN"/>
        </w:rPr>
        <w:t>S</w:t>
      </w:r>
      <w:r w:rsidRPr="00140DE7">
        <w:rPr>
          <w:b/>
          <w:lang w:eastAsia="zh-CN"/>
        </w:rPr>
        <w:t>2. Equipment</w:t>
      </w:r>
    </w:p>
    <w:tbl>
      <w:tblPr>
        <w:tblW w:w="77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704"/>
        <w:gridCol w:w="3123"/>
        <w:gridCol w:w="2122"/>
        <w:gridCol w:w="1810"/>
      </w:tblGrid>
      <w:tr w:rsidR="000945D7" w:rsidRPr="00140DE7" w14:paraId="3E1DDEC1" w14:textId="77777777" w:rsidTr="004C5D49">
        <w:trPr>
          <w:trHeight w:val="262"/>
          <w:jc w:val="center"/>
        </w:trPr>
        <w:tc>
          <w:tcPr>
            <w:tcW w:w="704" w:type="dxa"/>
            <w:shd w:val="clear" w:color="auto" w:fill="FFFFFF"/>
            <w:vAlign w:val="bottom"/>
          </w:tcPr>
          <w:p w14:paraId="00E8FA09"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w:t>
            </w:r>
          </w:p>
        </w:tc>
        <w:tc>
          <w:tcPr>
            <w:tcW w:w="3123" w:type="dxa"/>
            <w:shd w:val="clear" w:color="auto" w:fill="FFFFFF"/>
            <w:vAlign w:val="center"/>
          </w:tcPr>
          <w:p w14:paraId="04CCDFF3" w14:textId="77777777" w:rsidR="000945D7" w:rsidRPr="00140DE7" w:rsidRDefault="000945D7" w:rsidP="00140DE7">
            <w:pPr>
              <w:jc w:val="center"/>
              <w:rPr>
                <w:rFonts w:ascii="Times New Roman" w:hAnsi="Times New Roman" w:cs="Times New Roman"/>
                <w:b/>
                <w:color w:val="000000"/>
                <w:sz w:val="24"/>
                <w:szCs w:val="24"/>
              </w:rPr>
            </w:pPr>
            <w:r w:rsidRPr="00140DE7">
              <w:rPr>
                <w:rFonts w:ascii="Times New Roman" w:hAnsi="Times New Roman" w:cs="Times New Roman"/>
                <w:b/>
                <w:color w:val="000000"/>
                <w:sz w:val="24"/>
                <w:szCs w:val="24"/>
              </w:rPr>
              <w:t>Equipment</w:t>
            </w:r>
          </w:p>
        </w:tc>
        <w:tc>
          <w:tcPr>
            <w:tcW w:w="2122" w:type="dxa"/>
            <w:shd w:val="clear" w:color="auto" w:fill="FFFFFF"/>
            <w:vAlign w:val="center"/>
          </w:tcPr>
          <w:p w14:paraId="42B814FE" w14:textId="77777777" w:rsidR="000945D7" w:rsidRPr="00140DE7" w:rsidRDefault="000945D7" w:rsidP="00140DE7">
            <w:pPr>
              <w:jc w:val="center"/>
              <w:rPr>
                <w:rFonts w:ascii="Times New Roman" w:hAnsi="Times New Roman" w:cs="Times New Roman"/>
                <w:b/>
                <w:color w:val="000000"/>
                <w:sz w:val="24"/>
                <w:szCs w:val="24"/>
              </w:rPr>
            </w:pPr>
            <w:r w:rsidRPr="00140DE7">
              <w:rPr>
                <w:rFonts w:ascii="Times New Roman" w:hAnsi="Times New Roman" w:cs="Times New Roman"/>
                <w:b/>
                <w:color w:val="000000"/>
                <w:sz w:val="24"/>
                <w:szCs w:val="24"/>
              </w:rPr>
              <w:t>Supplier</w:t>
            </w:r>
          </w:p>
        </w:tc>
        <w:tc>
          <w:tcPr>
            <w:tcW w:w="1810" w:type="dxa"/>
            <w:shd w:val="clear" w:color="auto" w:fill="FFFFFF"/>
            <w:vAlign w:val="center"/>
          </w:tcPr>
          <w:p w14:paraId="2B0A1D96" w14:textId="77777777" w:rsidR="000945D7" w:rsidRPr="00140DE7" w:rsidRDefault="000945D7" w:rsidP="00140DE7">
            <w:pPr>
              <w:jc w:val="center"/>
              <w:rPr>
                <w:rFonts w:ascii="Times New Roman" w:hAnsi="Times New Roman" w:cs="Times New Roman"/>
                <w:b/>
                <w:color w:val="000000"/>
                <w:sz w:val="24"/>
                <w:szCs w:val="24"/>
              </w:rPr>
            </w:pPr>
            <w:r w:rsidRPr="00140DE7">
              <w:rPr>
                <w:rFonts w:ascii="Times New Roman" w:hAnsi="Times New Roman" w:cs="Times New Roman"/>
                <w:b/>
                <w:sz w:val="24"/>
                <w:szCs w:val="24"/>
              </w:rPr>
              <w:t>Cat#</w:t>
            </w:r>
          </w:p>
        </w:tc>
      </w:tr>
      <w:tr w:rsidR="000945D7" w:rsidRPr="00140DE7" w14:paraId="31E93FEB" w14:textId="77777777" w:rsidTr="004C5D49">
        <w:trPr>
          <w:trHeight w:val="262"/>
          <w:jc w:val="center"/>
        </w:trPr>
        <w:tc>
          <w:tcPr>
            <w:tcW w:w="704" w:type="dxa"/>
            <w:shd w:val="clear" w:color="auto" w:fill="FFFFFF"/>
            <w:vAlign w:val="center"/>
          </w:tcPr>
          <w:p w14:paraId="1AF77519"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1</w:t>
            </w:r>
          </w:p>
        </w:tc>
        <w:tc>
          <w:tcPr>
            <w:tcW w:w="3123" w:type="dxa"/>
            <w:shd w:val="clear" w:color="auto" w:fill="FFFFFF"/>
            <w:vAlign w:val="center"/>
          </w:tcPr>
          <w:p w14:paraId="2253F189" w14:textId="77777777" w:rsidR="000945D7" w:rsidRPr="00140DE7" w:rsidRDefault="000945D7" w:rsidP="00140DE7">
            <w:pPr>
              <w:jc w:val="center"/>
              <w:rPr>
                <w:rFonts w:ascii="Times New Roman" w:hAnsi="Times New Roman" w:cs="Times New Roman"/>
                <w:b/>
                <w:color w:val="000000"/>
                <w:sz w:val="24"/>
                <w:szCs w:val="24"/>
              </w:rPr>
            </w:pPr>
            <w:r w:rsidRPr="00140DE7">
              <w:rPr>
                <w:rFonts w:ascii="Times New Roman" w:hAnsi="Times New Roman" w:cs="Times New Roman"/>
                <w:sz w:val="24"/>
                <w:szCs w:val="24"/>
              </w:rPr>
              <w:t>GentleMACS Octo Dissociator with Heaters</w:t>
            </w:r>
          </w:p>
        </w:tc>
        <w:tc>
          <w:tcPr>
            <w:tcW w:w="2122" w:type="dxa"/>
            <w:shd w:val="clear" w:color="auto" w:fill="FFFFFF"/>
            <w:vAlign w:val="center"/>
          </w:tcPr>
          <w:p w14:paraId="0965EA1E"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Miltenyi</w:t>
            </w:r>
          </w:p>
        </w:tc>
        <w:tc>
          <w:tcPr>
            <w:tcW w:w="1810" w:type="dxa"/>
            <w:shd w:val="clear" w:color="auto" w:fill="FFFFFF"/>
            <w:vAlign w:val="center"/>
          </w:tcPr>
          <w:p w14:paraId="25D3301B" w14:textId="77777777" w:rsidR="000945D7" w:rsidRPr="00140DE7" w:rsidRDefault="000945D7" w:rsidP="00140DE7">
            <w:pPr>
              <w:jc w:val="center"/>
              <w:rPr>
                <w:rFonts w:ascii="Times New Roman" w:hAnsi="Times New Roman" w:cs="Times New Roman"/>
                <w:b/>
                <w:sz w:val="24"/>
                <w:szCs w:val="24"/>
              </w:rPr>
            </w:pPr>
            <w:r w:rsidRPr="00140DE7">
              <w:rPr>
                <w:rFonts w:ascii="Times New Roman" w:hAnsi="Times New Roman" w:cs="Times New Roman"/>
                <w:sz w:val="24"/>
                <w:szCs w:val="24"/>
              </w:rPr>
              <w:t>130-093-235</w:t>
            </w:r>
          </w:p>
        </w:tc>
      </w:tr>
      <w:tr w:rsidR="000945D7" w:rsidRPr="00140DE7" w14:paraId="46425CD1" w14:textId="77777777" w:rsidTr="004C5D49">
        <w:trPr>
          <w:trHeight w:val="262"/>
          <w:jc w:val="center"/>
        </w:trPr>
        <w:tc>
          <w:tcPr>
            <w:tcW w:w="704" w:type="dxa"/>
            <w:shd w:val="clear" w:color="auto" w:fill="FFFFFF"/>
            <w:vAlign w:val="center"/>
          </w:tcPr>
          <w:p w14:paraId="5C45F87B"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2</w:t>
            </w:r>
          </w:p>
        </w:tc>
        <w:tc>
          <w:tcPr>
            <w:tcW w:w="3123" w:type="dxa"/>
            <w:shd w:val="clear" w:color="auto" w:fill="FFFFFF"/>
            <w:vAlign w:val="center"/>
          </w:tcPr>
          <w:p w14:paraId="035A65EC" w14:textId="77777777" w:rsidR="000945D7" w:rsidRPr="00140DE7" w:rsidRDefault="000945D7" w:rsidP="00140DE7">
            <w:pPr>
              <w:jc w:val="center"/>
              <w:rPr>
                <w:rFonts w:ascii="Times New Roman" w:hAnsi="Times New Roman" w:cs="Times New Roman"/>
                <w:color w:val="FF0000"/>
                <w:sz w:val="24"/>
                <w:szCs w:val="24"/>
              </w:rPr>
            </w:pPr>
            <w:r w:rsidRPr="00140DE7">
              <w:rPr>
                <w:rFonts w:ascii="Times New Roman" w:hAnsi="Times New Roman" w:cs="Times New Roman"/>
                <w:sz w:val="24"/>
                <w:szCs w:val="24"/>
              </w:rPr>
              <w:t>Digital water bath oscillator</w:t>
            </w:r>
          </w:p>
        </w:tc>
        <w:tc>
          <w:tcPr>
            <w:tcW w:w="2122" w:type="dxa"/>
            <w:shd w:val="clear" w:color="auto" w:fill="FFFFFF"/>
            <w:vAlign w:val="center"/>
          </w:tcPr>
          <w:p w14:paraId="3E04BD0A" w14:textId="77777777" w:rsidR="000945D7" w:rsidRPr="00140DE7" w:rsidRDefault="000945D7" w:rsidP="00140DE7">
            <w:pPr>
              <w:jc w:val="center"/>
              <w:rPr>
                <w:rFonts w:ascii="Times New Roman" w:hAnsi="Times New Roman" w:cs="Times New Roman"/>
                <w:color w:val="FF0000"/>
                <w:sz w:val="24"/>
                <w:szCs w:val="24"/>
              </w:rPr>
            </w:pPr>
            <w:r w:rsidRPr="00140DE7">
              <w:rPr>
                <w:rFonts w:ascii="Times New Roman" w:hAnsi="Times New Roman" w:cs="Times New Roman"/>
                <w:sz w:val="24"/>
                <w:szCs w:val="24"/>
              </w:rPr>
              <w:t>Changzhou Guohua Application</w:t>
            </w:r>
          </w:p>
        </w:tc>
        <w:tc>
          <w:tcPr>
            <w:tcW w:w="1810" w:type="dxa"/>
            <w:shd w:val="clear" w:color="auto" w:fill="FFFFFF"/>
            <w:vAlign w:val="center"/>
          </w:tcPr>
          <w:p w14:paraId="56D50C36"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sz w:val="24"/>
                <w:szCs w:val="24"/>
              </w:rPr>
              <w:t>SHA-B</w:t>
            </w:r>
          </w:p>
        </w:tc>
      </w:tr>
      <w:tr w:rsidR="000945D7" w:rsidRPr="00140DE7" w14:paraId="4A95FE12" w14:textId="77777777" w:rsidTr="004C5D49">
        <w:trPr>
          <w:trHeight w:val="262"/>
          <w:jc w:val="center"/>
        </w:trPr>
        <w:tc>
          <w:tcPr>
            <w:tcW w:w="704" w:type="dxa"/>
            <w:shd w:val="clear" w:color="auto" w:fill="FFFFFF"/>
            <w:vAlign w:val="center"/>
          </w:tcPr>
          <w:p w14:paraId="7AEF98A9"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3</w:t>
            </w:r>
          </w:p>
        </w:tc>
        <w:tc>
          <w:tcPr>
            <w:tcW w:w="3123" w:type="dxa"/>
            <w:shd w:val="clear" w:color="auto" w:fill="FFFFFF"/>
            <w:vAlign w:val="center"/>
          </w:tcPr>
          <w:p w14:paraId="54C08A52"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Centrifuge</w:t>
            </w:r>
          </w:p>
        </w:tc>
        <w:tc>
          <w:tcPr>
            <w:tcW w:w="2122" w:type="dxa"/>
            <w:shd w:val="clear" w:color="auto" w:fill="FFFFFF"/>
            <w:vAlign w:val="center"/>
          </w:tcPr>
          <w:p w14:paraId="79876099"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Eppendorf</w:t>
            </w:r>
          </w:p>
        </w:tc>
        <w:tc>
          <w:tcPr>
            <w:tcW w:w="1810" w:type="dxa"/>
            <w:shd w:val="clear" w:color="auto" w:fill="FFFFFF"/>
            <w:vAlign w:val="center"/>
          </w:tcPr>
          <w:p w14:paraId="5991D49A"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5810R</w:t>
            </w:r>
          </w:p>
        </w:tc>
      </w:tr>
      <w:tr w:rsidR="000945D7" w:rsidRPr="00140DE7" w14:paraId="3723AEA2" w14:textId="77777777" w:rsidTr="004C5D49">
        <w:trPr>
          <w:trHeight w:val="262"/>
          <w:jc w:val="center"/>
        </w:trPr>
        <w:tc>
          <w:tcPr>
            <w:tcW w:w="704" w:type="dxa"/>
            <w:shd w:val="clear" w:color="auto" w:fill="FFFFFF"/>
            <w:vAlign w:val="center"/>
          </w:tcPr>
          <w:p w14:paraId="7740E87B"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4</w:t>
            </w:r>
          </w:p>
        </w:tc>
        <w:tc>
          <w:tcPr>
            <w:tcW w:w="3123" w:type="dxa"/>
            <w:shd w:val="clear" w:color="auto" w:fill="FFFFFF"/>
            <w:vAlign w:val="center"/>
          </w:tcPr>
          <w:p w14:paraId="10239EC3"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Flow Cytometer</w:t>
            </w:r>
          </w:p>
        </w:tc>
        <w:tc>
          <w:tcPr>
            <w:tcW w:w="2122" w:type="dxa"/>
            <w:shd w:val="clear" w:color="auto" w:fill="FFFFFF"/>
            <w:vAlign w:val="center"/>
          </w:tcPr>
          <w:p w14:paraId="418E5DDB"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Cytek</w:t>
            </w:r>
          </w:p>
        </w:tc>
        <w:tc>
          <w:tcPr>
            <w:tcW w:w="1810" w:type="dxa"/>
            <w:shd w:val="clear" w:color="auto" w:fill="FFFFFF"/>
            <w:vAlign w:val="center"/>
          </w:tcPr>
          <w:p w14:paraId="0DB36B2F"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Aurora</w:t>
            </w:r>
          </w:p>
        </w:tc>
      </w:tr>
    </w:tbl>
    <w:p w14:paraId="6EEF5E68" w14:textId="77777777" w:rsidR="000945D7" w:rsidRPr="00140DE7" w:rsidRDefault="000945D7" w:rsidP="00140DE7">
      <w:pPr>
        <w:rPr>
          <w:rFonts w:ascii="Times New Roman" w:hAnsi="Times New Roman" w:cs="Times New Roman"/>
          <w:sz w:val="24"/>
          <w:szCs w:val="24"/>
        </w:rPr>
      </w:pPr>
    </w:p>
    <w:p w14:paraId="7005A8A6" w14:textId="28A3CBDC" w:rsidR="000945D7" w:rsidRPr="00140DE7" w:rsidRDefault="002C2314" w:rsidP="00140DE7">
      <w:pPr>
        <w:rPr>
          <w:rFonts w:ascii="Times New Roman" w:hAnsi="Times New Roman" w:cs="Times New Roman"/>
          <w:b/>
          <w:bCs/>
          <w:sz w:val="24"/>
          <w:szCs w:val="24"/>
        </w:rPr>
      </w:pPr>
      <w:bookmarkStart w:id="6" w:name="_Toc455144391"/>
      <w:bookmarkStart w:id="7" w:name="_Toc141946476"/>
      <w:r w:rsidRPr="00140DE7">
        <w:rPr>
          <w:rFonts w:ascii="Times New Roman" w:hAnsi="Times New Roman" w:cs="Times New Roman"/>
          <w:b/>
          <w:bCs/>
          <w:sz w:val="24"/>
          <w:szCs w:val="24"/>
        </w:rPr>
        <w:t>1</w:t>
      </w:r>
      <w:r w:rsidR="00753776" w:rsidRPr="00140DE7">
        <w:rPr>
          <w:rFonts w:ascii="Times New Roman" w:hAnsi="Times New Roman" w:cs="Times New Roman"/>
          <w:b/>
          <w:bCs/>
          <w:sz w:val="24"/>
          <w:szCs w:val="24"/>
        </w:rPr>
        <w:t>.</w:t>
      </w:r>
      <w:r w:rsidRPr="00140DE7">
        <w:rPr>
          <w:rFonts w:ascii="Times New Roman" w:hAnsi="Times New Roman" w:cs="Times New Roman"/>
          <w:b/>
          <w:bCs/>
          <w:sz w:val="24"/>
          <w:szCs w:val="24"/>
        </w:rPr>
        <w:t xml:space="preserve">3 </w:t>
      </w:r>
      <w:r w:rsidR="000945D7" w:rsidRPr="00140DE7">
        <w:rPr>
          <w:rFonts w:ascii="Times New Roman" w:hAnsi="Times New Roman" w:cs="Times New Roman"/>
          <w:b/>
          <w:bCs/>
          <w:sz w:val="24"/>
          <w:szCs w:val="24"/>
        </w:rPr>
        <w:t>Antibodies</w:t>
      </w:r>
      <w:bookmarkEnd w:id="6"/>
      <w:bookmarkEnd w:id="7"/>
    </w:p>
    <w:p w14:paraId="2423E5A9" w14:textId="0A725B8B" w:rsidR="000945D7" w:rsidRPr="00140DE7" w:rsidRDefault="000945D7" w:rsidP="00140DE7">
      <w:pPr>
        <w:jc w:val="center"/>
        <w:rPr>
          <w:rFonts w:ascii="Times New Roman" w:hAnsi="Times New Roman" w:cs="Times New Roman"/>
          <w:b/>
          <w:sz w:val="24"/>
          <w:szCs w:val="24"/>
        </w:rPr>
      </w:pPr>
      <w:r w:rsidRPr="00140DE7">
        <w:rPr>
          <w:rFonts w:ascii="Times New Roman" w:hAnsi="Times New Roman" w:cs="Times New Roman"/>
          <w:b/>
          <w:sz w:val="24"/>
          <w:szCs w:val="24"/>
        </w:rPr>
        <w:t xml:space="preserve">Table </w:t>
      </w:r>
      <w:r w:rsidR="00753776" w:rsidRPr="00140DE7">
        <w:rPr>
          <w:rFonts w:ascii="Times New Roman" w:hAnsi="Times New Roman" w:cs="Times New Roman"/>
          <w:b/>
          <w:sz w:val="24"/>
          <w:szCs w:val="24"/>
        </w:rPr>
        <w:t>S</w:t>
      </w:r>
      <w:r w:rsidRPr="00140DE7">
        <w:rPr>
          <w:rFonts w:ascii="Times New Roman" w:hAnsi="Times New Roman" w:cs="Times New Roman"/>
          <w:b/>
          <w:sz w:val="24"/>
          <w:szCs w:val="24"/>
        </w:rPr>
        <w:t>3. Antibody</w:t>
      </w:r>
    </w:p>
    <w:tbl>
      <w:tblPr>
        <w:tblW w:w="41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596"/>
        <w:gridCol w:w="1845"/>
        <w:gridCol w:w="1576"/>
        <w:gridCol w:w="1398"/>
      </w:tblGrid>
      <w:tr w:rsidR="000945D7" w:rsidRPr="00140DE7" w14:paraId="471A19FA" w14:textId="77777777" w:rsidTr="004C5D49">
        <w:trPr>
          <w:tblHeader/>
          <w:jc w:val="center"/>
        </w:trPr>
        <w:tc>
          <w:tcPr>
            <w:tcW w:w="325" w:type="pct"/>
            <w:vAlign w:val="center"/>
          </w:tcPr>
          <w:p w14:paraId="102E59E4" w14:textId="77777777" w:rsidR="000945D7" w:rsidRPr="00140DE7" w:rsidRDefault="000945D7" w:rsidP="00140DE7">
            <w:pPr>
              <w:jc w:val="center"/>
              <w:rPr>
                <w:rFonts w:ascii="Times New Roman" w:hAnsi="Times New Roman" w:cs="Times New Roman"/>
                <w:b/>
                <w:sz w:val="24"/>
                <w:szCs w:val="24"/>
              </w:rPr>
            </w:pPr>
            <w:r w:rsidRPr="00140DE7">
              <w:rPr>
                <w:rFonts w:ascii="Times New Roman" w:hAnsi="Times New Roman" w:cs="Times New Roman"/>
                <w:b/>
                <w:sz w:val="24"/>
                <w:szCs w:val="24"/>
              </w:rPr>
              <w:t>#</w:t>
            </w:r>
          </w:p>
        </w:tc>
        <w:tc>
          <w:tcPr>
            <w:tcW w:w="1182" w:type="pct"/>
            <w:vAlign w:val="center"/>
          </w:tcPr>
          <w:p w14:paraId="5D3B3CF8" w14:textId="77777777" w:rsidR="000945D7" w:rsidRPr="00140DE7" w:rsidRDefault="000945D7" w:rsidP="00140DE7">
            <w:pPr>
              <w:jc w:val="center"/>
              <w:rPr>
                <w:rFonts w:ascii="Times New Roman" w:hAnsi="Times New Roman" w:cs="Times New Roman"/>
                <w:b/>
                <w:sz w:val="24"/>
                <w:szCs w:val="24"/>
              </w:rPr>
            </w:pPr>
            <w:r w:rsidRPr="00140DE7">
              <w:rPr>
                <w:rFonts w:ascii="Times New Roman" w:hAnsi="Times New Roman" w:cs="Times New Roman"/>
                <w:b/>
                <w:sz w:val="24"/>
                <w:szCs w:val="24"/>
              </w:rPr>
              <w:t>Fluorescein</w:t>
            </w:r>
          </w:p>
        </w:tc>
        <w:tc>
          <w:tcPr>
            <w:tcW w:w="1363" w:type="pct"/>
            <w:vAlign w:val="center"/>
          </w:tcPr>
          <w:p w14:paraId="449ED853" w14:textId="77777777" w:rsidR="000945D7" w:rsidRPr="00140DE7" w:rsidRDefault="000945D7" w:rsidP="00140DE7">
            <w:pPr>
              <w:jc w:val="center"/>
              <w:rPr>
                <w:rFonts w:ascii="Times New Roman" w:hAnsi="Times New Roman" w:cs="Times New Roman"/>
                <w:b/>
                <w:sz w:val="24"/>
                <w:szCs w:val="24"/>
              </w:rPr>
            </w:pPr>
            <w:r w:rsidRPr="00140DE7">
              <w:rPr>
                <w:rFonts w:ascii="Times New Roman" w:hAnsi="Times New Roman" w:cs="Times New Roman"/>
                <w:b/>
                <w:sz w:val="24"/>
                <w:szCs w:val="24"/>
              </w:rPr>
              <w:t>Antibody</w:t>
            </w:r>
          </w:p>
        </w:tc>
        <w:tc>
          <w:tcPr>
            <w:tcW w:w="1092" w:type="pct"/>
            <w:vAlign w:val="center"/>
          </w:tcPr>
          <w:p w14:paraId="1CDDC704" w14:textId="77777777" w:rsidR="000945D7" w:rsidRPr="00140DE7" w:rsidRDefault="000945D7" w:rsidP="00140DE7">
            <w:pPr>
              <w:jc w:val="center"/>
              <w:rPr>
                <w:rFonts w:ascii="Times New Roman" w:hAnsi="Times New Roman" w:cs="Times New Roman"/>
                <w:b/>
                <w:sz w:val="24"/>
                <w:szCs w:val="24"/>
              </w:rPr>
            </w:pPr>
            <w:r w:rsidRPr="00140DE7">
              <w:rPr>
                <w:rFonts w:ascii="Times New Roman" w:hAnsi="Times New Roman" w:cs="Times New Roman"/>
                <w:b/>
                <w:sz w:val="24"/>
                <w:szCs w:val="24"/>
              </w:rPr>
              <w:t>Supplier</w:t>
            </w:r>
          </w:p>
        </w:tc>
        <w:tc>
          <w:tcPr>
            <w:tcW w:w="1037" w:type="pct"/>
            <w:vAlign w:val="center"/>
          </w:tcPr>
          <w:p w14:paraId="03289649" w14:textId="77777777" w:rsidR="000945D7" w:rsidRPr="00140DE7" w:rsidRDefault="000945D7" w:rsidP="00140DE7">
            <w:pPr>
              <w:jc w:val="center"/>
              <w:rPr>
                <w:rFonts w:ascii="Times New Roman" w:hAnsi="Times New Roman" w:cs="Times New Roman"/>
                <w:b/>
                <w:sz w:val="24"/>
                <w:szCs w:val="24"/>
              </w:rPr>
            </w:pPr>
            <w:r w:rsidRPr="00140DE7">
              <w:rPr>
                <w:rFonts w:ascii="Times New Roman" w:hAnsi="Times New Roman" w:cs="Times New Roman"/>
                <w:b/>
                <w:sz w:val="24"/>
                <w:szCs w:val="24"/>
              </w:rPr>
              <w:t>Cat#</w:t>
            </w:r>
          </w:p>
        </w:tc>
      </w:tr>
      <w:tr w:rsidR="000945D7" w:rsidRPr="00140DE7" w14:paraId="37B07FE7" w14:textId="77777777" w:rsidTr="004C5D49">
        <w:trPr>
          <w:jc w:val="center"/>
        </w:trPr>
        <w:tc>
          <w:tcPr>
            <w:tcW w:w="325" w:type="pct"/>
            <w:vAlign w:val="center"/>
          </w:tcPr>
          <w:p w14:paraId="4F637326"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1</w:t>
            </w:r>
          </w:p>
        </w:tc>
        <w:tc>
          <w:tcPr>
            <w:tcW w:w="1182" w:type="pct"/>
            <w:vAlign w:val="center"/>
          </w:tcPr>
          <w:p w14:paraId="354555CB"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sz w:val="24"/>
                <w:szCs w:val="24"/>
              </w:rPr>
              <w:t>BV421</w:t>
            </w:r>
          </w:p>
        </w:tc>
        <w:tc>
          <w:tcPr>
            <w:tcW w:w="1363" w:type="pct"/>
            <w:vAlign w:val="bottom"/>
          </w:tcPr>
          <w:p w14:paraId="3FF9102F"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Anti-CD69</w:t>
            </w:r>
          </w:p>
        </w:tc>
        <w:tc>
          <w:tcPr>
            <w:tcW w:w="1092" w:type="pct"/>
            <w:vAlign w:val="bottom"/>
          </w:tcPr>
          <w:p w14:paraId="50EEA0D5"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Biolegend</w:t>
            </w:r>
          </w:p>
        </w:tc>
        <w:tc>
          <w:tcPr>
            <w:tcW w:w="1037" w:type="pct"/>
            <w:vAlign w:val="bottom"/>
          </w:tcPr>
          <w:p w14:paraId="6D9CE956"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104528</w:t>
            </w:r>
          </w:p>
        </w:tc>
      </w:tr>
      <w:tr w:rsidR="000945D7" w:rsidRPr="00140DE7" w14:paraId="3F4FACAD" w14:textId="77777777" w:rsidTr="004C5D49">
        <w:trPr>
          <w:jc w:val="center"/>
        </w:trPr>
        <w:tc>
          <w:tcPr>
            <w:tcW w:w="325" w:type="pct"/>
            <w:vAlign w:val="center"/>
          </w:tcPr>
          <w:p w14:paraId="09279DE8"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2</w:t>
            </w:r>
          </w:p>
        </w:tc>
        <w:tc>
          <w:tcPr>
            <w:tcW w:w="1182" w:type="pct"/>
            <w:vAlign w:val="center"/>
          </w:tcPr>
          <w:p w14:paraId="4FE190B7"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BV421</w:t>
            </w:r>
          </w:p>
        </w:tc>
        <w:tc>
          <w:tcPr>
            <w:tcW w:w="1363" w:type="pct"/>
            <w:vAlign w:val="bottom"/>
          </w:tcPr>
          <w:p w14:paraId="1B79A89B"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Isotype for Anti-CD69</w:t>
            </w:r>
          </w:p>
        </w:tc>
        <w:tc>
          <w:tcPr>
            <w:tcW w:w="1092" w:type="pct"/>
          </w:tcPr>
          <w:p w14:paraId="2545F9E8"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Biolegend</w:t>
            </w:r>
          </w:p>
        </w:tc>
        <w:tc>
          <w:tcPr>
            <w:tcW w:w="1037" w:type="pct"/>
            <w:vAlign w:val="bottom"/>
          </w:tcPr>
          <w:p w14:paraId="08910A95"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400936</w:t>
            </w:r>
          </w:p>
        </w:tc>
      </w:tr>
      <w:tr w:rsidR="000945D7" w:rsidRPr="00140DE7" w14:paraId="72DAEF31" w14:textId="77777777" w:rsidTr="004C5D49">
        <w:trPr>
          <w:jc w:val="center"/>
        </w:trPr>
        <w:tc>
          <w:tcPr>
            <w:tcW w:w="325" w:type="pct"/>
            <w:vAlign w:val="center"/>
          </w:tcPr>
          <w:p w14:paraId="6EA04BAD"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3</w:t>
            </w:r>
          </w:p>
        </w:tc>
        <w:tc>
          <w:tcPr>
            <w:tcW w:w="1182" w:type="pct"/>
            <w:vAlign w:val="center"/>
          </w:tcPr>
          <w:p w14:paraId="16841C18"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sz w:val="24"/>
                <w:szCs w:val="24"/>
              </w:rPr>
              <w:t>Pacific Orange</w:t>
            </w:r>
          </w:p>
        </w:tc>
        <w:tc>
          <w:tcPr>
            <w:tcW w:w="1363" w:type="pct"/>
            <w:vAlign w:val="bottom"/>
          </w:tcPr>
          <w:p w14:paraId="65367C17"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Anti-CD8</w:t>
            </w:r>
          </w:p>
        </w:tc>
        <w:tc>
          <w:tcPr>
            <w:tcW w:w="1092" w:type="pct"/>
          </w:tcPr>
          <w:p w14:paraId="7643611C"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ThermoFisher</w:t>
            </w:r>
          </w:p>
        </w:tc>
        <w:tc>
          <w:tcPr>
            <w:tcW w:w="1037" w:type="pct"/>
            <w:vAlign w:val="bottom"/>
          </w:tcPr>
          <w:p w14:paraId="11F15873"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MCD0830</w:t>
            </w:r>
          </w:p>
        </w:tc>
      </w:tr>
      <w:tr w:rsidR="000945D7" w:rsidRPr="00140DE7" w14:paraId="2674FDF8" w14:textId="77777777" w:rsidTr="004C5D49">
        <w:trPr>
          <w:jc w:val="center"/>
        </w:trPr>
        <w:tc>
          <w:tcPr>
            <w:tcW w:w="325" w:type="pct"/>
            <w:vAlign w:val="center"/>
          </w:tcPr>
          <w:p w14:paraId="54172C93"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4</w:t>
            </w:r>
          </w:p>
        </w:tc>
        <w:tc>
          <w:tcPr>
            <w:tcW w:w="1182" w:type="pct"/>
            <w:vAlign w:val="center"/>
          </w:tcPr>
          <w:p w14:paraId="1815F452"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sz w:val="24"/>
                <w:szCs w:val="24"/>
              </w:rPr>
              <w:t>BV605</w:t>
            </w:r>
          </w:p>
        </w:tc>
        <w:tc>
          <w:tcPr>
            <w:tcW w:w="1363" w:type="pct"/>
            <w:vAlign w:val="bottom"/>
          </w:tcPr>
          <w:p w14:paraId="1D4ABD5E"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Anti-MHCII</w:t>
            </w:r>
          </w:p>
        </w:tc>
        <w:tc>
          <w:tcPr>
            <w:tcW w:w="1092" w:type="pct"/>
          </w:tcPr>
          <w:p w14:paraId="574F6EE0"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BD</w:t>
            </w:r>
          </w:p>
        </w:tc>
        <w:tc>
          <w:tcPr>
            <w:tcW w:w="1037" w:type="pct"/>
            <w:vAlign w:val="bottom"/>
          </w:tcPr>
          <w:p w14:paraId="1D5D7C44"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563413</w:t>
            </w:r>
          </w:p>
        </w:tc>
      </w:tr>
      <w:tr w:rsidR="000945D7" w:rsidRPr="00140DE7" w14:paraId="5A80495C" w14:textId="77777777" w:rsidTr="004C5D49">
        <w:trPr>
          <w:jc w:val="center"/>
        </w:trPr>
        <w:tc>
          <w:tcPr>
            <w:tcW w:w="325" w:type="pct"/>
            <w:vAlign w:val="center"/>
          </w:tcPr>
          <w:p w14:paraId="713FCE96"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lastRenderedPageBreak/>
              <w:t>5</w:t>
            </w:r>
          </w:p>
        </w:tc>
        <w:tc>
          <w:tcPr>
            <w:tcW w:w="1182" w:type="pct"/>
            <w:vAlign w:val="center"/>
          </w:tcPr>
          <w:p w14:paraId="37E532E0"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sz w:val="24"/>
                <w:szCs w:val="24"/>
              </w:rPr>
              <w:t>BV650</w:t>
            </w:r>
          </w:p>
        </w:tc>
        <w:tc>
          <w:tcPr>
            <w:tcW w:w="1363" w:type="pct"/>
            <w:vAlign w:val="center"/>
          </w:tcPr>
          <w:p w14:paraId="6EDD81E1"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Anti-CD25</w:t>
            </w:r>
          </w:p>
        </w:tc>
        <w:tc>
          <w:tcPr>
            <w:tcW w:w="1092" w:type="pct"/>
            <w:vAlign w:val="center"/>
          </w:tcPr>
          <w:p w14:paraId="42CC9205"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Biolegend</w:t>
            </w: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3D0A9844"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102038</w:t>
            </w:r>
          </w:p>
        </w:tc>
      </w:tr>
      <w:tr w:rsidR="000945D7" w:rsidRPr="00140DE7" w14:paraId="4F01C5E0" w14:textId="77777777" w:rsidTr="004C5D49">
        <w:trPr>
          <w:jc w:val="center"/>
        </w:trPr>
        <w:tc>
          <w:tcPr>
            <w:tcW w:w="325" w:type="pct"/>
            <w:vAlign w:val="center"/>
          </w:tcPr>
          <w:p w14:paraId="068B3467"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6</w:t>
            </w:r>
          </w:p>
        </w:tc>
        <w:tc>
          <w:tcPr>
            <w:tcW w:w="1182" w:type="pct"/>
            <w:vAlign w:val="center"/>
          </w:tcPr>
          <w:p w14:paraId="25660F10"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sz w:val="24"/>
                <w:szCs w:val="24"/>
              </w:rPr>
              <w:t>BV750</w:t>
            </w:r>
          </w:p>
        </w:tc>
        <w:tc>
          <w:tcPr>
            <w:tcW w:w="1363" w:type="pct"/>
            <w:vAlign w:val="center"/>
          </w:tcPr>
          <w:p w14:paraId="575CA2C4"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Anti-CD45</w:t>
            </w:r>
          </w:p>
        </w:tc>
        <w:tc>
          <w:tcPr>
            <w:tcW w:w="1092" w:type="pct"/>
            <w:vAlign w:val="center"/>
          </w:tcPr>
          <w:p w14:paraId="17DD1DC2"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Biolegend</w:t>
            </w:r>
          </w:p>
        </w:tc>
        <w:tc>
          <w:tcPr>
            <w:tcW w:w="1037" w:type="pct"/>
            <w:tcBorders>
              <w:top w:val="nil"/>
              <w:left w:val="single" w:sz="4" w:space="0" w:color="auto"/>
              <w:bottom w:val="single" w:sz="4" w:space="0" w:color="auto"/>
              <w:right w:val="single" w:sz="4" w:space="0" w:color="auto"/>
            </w:tcBorders>
            <w:shd w:val="clear" w:color="auto" w:fill="auto"/>
            <w:vAlign w:val="center"/>
          </w:tcPr>
          <w:p w14:paraId="18CB6C2D"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103157</w:t>
            </w:r>
          </w:p>
        </w:tc>
      </w:tr>
      <w:tr w:rsidR="000945D7" w:rsidRPr="00140DE7" w14:paraId="07DC636F" w14:textId="77777777" w:rsidTr="004C5D49">
        <w:trPr>
          <w:jc w:val="center"/>
        </w:trPr>
        <w:tc>
          <w:tcPr>
            <w:tcW w:w="325" w:type="pct"/>
            <w:vAlign w:val="center"/>
          </w:tcPr>
          <w:p w14:paraId="1210FFD0"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7</w:t>
            </w:r>
          </w:p>
        </w:tc>
        <w:tc>
          <w:tcPr>
            <w:tcW w:w="1182" w:type="pct"/>
            <w:vAlign w:val="center"/>
          </w:tcPr>
          <w:p w14:paraId="31329572"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sz w:val="24"/>
                <w:szCs w:val="24"/>
              </w:rPr>
              <w:t>BV785</w:t>
            </w:r>
          </w:p>
        </w:tc>
        <w:tc>
          <w:tcPr>
            <w:tcW w:w="1363" w:type="pct"/>
            <w:vAlign w:val="bottom"/>
          </w:tcPr>
          <w:p w14:paraId="7C9C09CE"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Anti-Ly6C</w:t>
            </w:r>
          </w:p>
        </w:tc>
        <w:tc>
          <w:tcPr>
            <w:tcW w:w="1092" w:type="pct"/>
            <w:vAlign w:val="bottom"/>
          </w:tcPr>
          <w:p w14:paraId="09312A69"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Biolegend</w:t>
            </w:r>
          </w:p>
        </w:tc>
        <w:tc>
          <w:tcPr>
            <w:tcW w:w="1037" w:type="pct"/>
            <w:tcBorders>
              <w:top w:val="nil"/>
              <w:left w:val="single" w:sz="4" w:space="0" w:color="auto"/>
              <w:bottom w:val="single" w:sz="4" w:space="0" w:color="auto"/>
              <w:right w:val="single" w:sz="4" w:space="0" w:color="auto"/>
            </w:tcBorders>
            <w:shd w:val="clear" w:color="auto" w:fill="auto"/>
            <w:vAlign w:val="center"/>
          </w:tcPr>
          <w:p w14:paraId="3E34BA50"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128041</w:t>
            </w:r>
          </w:p>
        </w:tc>
      </w:tr>
      <w:tr w:rsidR="000945D7" w:rsidRPr="00140DE7" w14:paraId="00AD2B88" w14:textId="77777777" w:rsidTr="004C5D49">
        <w:trPr>
          <w:jc w:val="center"/>
        </w:trPr>
        <w:tc>
          <w:tcPr>
            <w:tcW w:w="325" w:type="pct"/>
            <w:vAlign w:val="center"/>
          </w:tcPr>
          <w:p w14:paraId="2CDF6108"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8</w:t>
            </w:r>
          </w:p>
        </w:tc>
        <w:tc>
          <w:tcPr>
            <w:tcW w:w="1182" w:type="pct"/>
            <w:vAlign w:val="center"/>
          </w:tcPr>
          <w:p w14:paraId="109A433B"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sz w:val="24"/>
                <w:szCs w:val="24"/>
              </w:rPr>
              <w:t>AF488</w:t>
            </w:r>
          </w:p>
        </w:tc>
        <w:tc>
          <w:tcPr>
            <w:tcW w:w="1363" w:type="pct"/>
            <w:vAlign w:val="bottom"/>
          </w:tcPr>
          <w:p w14:paraId="0911E150"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Anti-CD11c</w:t>
            </w:r>
          </w:p>
        </w:tc>
        <w:tc>
          <w:tcPr>
            <w:tcW w:w="1092" w:type="pct"/>
            <w:vAlign w:val="bottom"/>
          </w:tcPr>
          <w:p w14:paraId="0DFD7A5B"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Biolegend</w:t>
            </w:r>
          </w:p>
        </w:tc>
        <w:tc>
          <w:tcPr>
            <w:tcW w:w="1037" w:type="pct"/>
            <w:tcBorders>
              <w:top w:val="nil"/>
              <w:left w:val="single" w:sz="4" w:space="0" w:color="auto"/>
              <w:bottom w:val="single" w:sz="4" w:space="0" w:color="auto"/>
              <w:right w:val="single" w:sz="4" w:space="0" w:color="auto"/>
            </w:tcBorders>
            <w:shd w:val="clear" w:color="auto" w:fill="auto"/>
            <w:vAlign w:val="center"/>
          </w:tcPr>
          <w:p w14:paraId="504BA2B0"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117311</w:t>
            </w:r>
          </w:p>
        </w:tc>
      </w:tr>
      <w:tr w:rsidR="000945D7" w:rsidRPr="00140DE7" w14:paraId="1145E3B7" w14:textId="77777777" w:rsidTr="004C5D49">
        <w:trPr>
          <w:jc w:val="center"/>
        </w:trPr>
        <w:tc>
          <w:tcPr>
            <w:tcW w:w="325" w:type="pct"/>
            <w:vAlign w:val="center"/>
          </w:tcPr>
          <w:p w14:paraId="0E6BC1F9"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9</w:t>
            </w:r>
          </w:p>
        </w:tc>
        <w:tc>
          <w:tcPr>
            <w:tcW w:w="1182" w:type="pct"/>
            <w:vAlign w:val="center"/>
          </w:tcPr>
          <w:p w14:paraId="56FD1E76"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sz w:val="24"/>
                <w:szCs w:val="24"/>
              </w:rPr>
              <w:t>AF532</w:t>
            </w:r>
          </w:p>
        </w:tc>
        <w:tc>
          <w:tcPr>
            <w:tcW w:w="1363" w:type="pct"/>
            <w:vAlign w:val="bottom"/>
          </w:tcPr>
          <w:p w14:paraId="47867244"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Anti-CD11b</w:t>
            </w:r>
          </w:p>
        </w:tc>
        <w:tc>
          <w:tcPr>
            <w:tcW w:w="1092" w:type="pct"/>
            <w:vAlign w:val="bottom"/>
          </w:tcPr>
          <w:p w14:paraId="0BDA7153"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ThermoFisher</w:t>
            </w:r>
          </w:p>
        </w:tc>
        <w:tc>
          <w:tcPr>
            <w:tcW w:w="1037" w:type="pct"/>
            <w:vAlign w:val="bottom"/>
          </w:tcPr>
          <w:p w14:paraId="563A2FBA"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58-0112-82</w:t>
            </w:r>
          </w:p>
        </w:tc>
      </w:tr>
      <w:tr w:rsidR="000945D7" w:rsidRPr="00140DE7" w14:paraId="64C22893" w14:textId="77777777" w:rsidTr="004C5D49">
        <w:trPr>
          <w:jc w:val="center"/>
        </w:trPr>
        <w:tc>
          <w:tcPr>
            <w:tcW w:w="325" w:type="pct"/>
            <w:vAlign w:val="center"/>
          </w:tcPr>
          <w:p w14:paraId="413DA199"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10</w:t>
            </w:r>
          </w:p>
        </w:tc>
        <w:tc>
          <w:tcPr>
            <w:tcW w:w="1182" w:type="pct"/>
            <w:vAlign w:val="center"/>
          </w:tcPr>
          <w:p w14:paraId="746D344F"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sz w:val="24"/>
                <w:szCs w:val="24"/>
              </w:rPr>
              <w:t>PE</w:t>
            </w:r>
          </w:p>
        </w:tc>
        <w:tc>
          <w:tcPr>
            <w:tcW w:w="1363" w:type="pct"/>
            <w:vAlign w:val="bottom"/>
          </w:tcPr>
          <w:p w14:paraId="1C7CB0B7"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Anti-Ki67</w:t>
            </w:r>
          </w:p>
        </w:tc>
        <w:tc>
          <w:tcPr>
            <w:tcW w:w="1092" w:type="pct"/>
            <w:vAlign w:val="bottom"/>
          </w:tcPr>
          <w:p w14:paraId="76941340"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eBioscience</w:t>
            </w:r>
          </w:p>
        </w:tc>
        <w:tc>
          <w:tcPr>
            <w:tcW w:w="1037" w:type="pct"/>
            <w:vAlign w:val="bottom"/>
          </w:tcPr>
          <w:p w14:paraId="29B375FD"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12-5698-82</w:t>
            </w:r>
          </w:p>
        </w:tc>
      </w:tr>
      <w:tr w:rsidR="000945D7" w:rsidRPr="00140DE7" w14:paraId="4BED84EB" w14:textId="77777777" w:rsidTr="004C5D49">
        <w:trPr>
          <w:jc w:val="center"/>
        </w:trPr>
        <w:tc>
          <w:tcPr>
            <w:tcW w:w="325" w:type="pct"/>
            <w:vAlign w:val="center"/>
          </w:tcPr>
          <w:p w14:paraId="079B7C0D"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11</w:t>
            </w:r>
          </w:p>
        </w:tc>
        <w:tc>
          <w:tcPr>
            <w:tcW w:w="1182" w:type="pct"/>
            <w:vAlign w:val="center"/>
          </w:tcPr>
          <w:p w14:paraId="72F2C0BB"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PE</w:t>
            </w:r>
          </w:p>
        </w:tc>
        <w:tc>
          <w:tcPr>
            <w:tcW w:w="1363" w:type="pct"/>
            <w:vAlign w:val="bottom"/>
          </w:tcPr>
          <w:p w14:paraId="65D8C71C"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Isotype for Anti-Ki67</w:t>
            </w:r>
          </w:p>
        </w:tc>
        <w:tc>
          <w:tcPr>
            <w:tcW w:w="1092" w:type="pct"/>
            <w:vAlign w:val="bottom"/>
          </w:tcPr>
          <w:p w14:paraId="485B5CB5"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eBioscience</w:t>
            </w:r>
          </w:p>
        </w:tc>
        <w:tc>
          <w:tcPr>
            <w:tcW w:w="1037" w:type="pct"/>
            <w:vAlign w:val="bottom"/>
          </w:tcPr>
          <w:p w14:paraId="740055EE"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12-4321-82</w:t>
            </w:r>
          </w:p>
        </w:tc>
      </w:tr>
      <w:tr w:rsidR="000945D7" w:rsidRPr="00140DE7" w14:paraId="21EC80DB" w14:textId="77777777" w:rsidTr="004C5D49">
        <w:trPr>
          <w:jc w:val="center"/>
        </w:trPr>
        <w:tc>
          <w:tcPr>
            <w:tcW w:w="325" w:type="pct"/>
            <w:vAlign w:val="center"/>
          </w:tcPr>
          <w:p w14:paraId="72111624"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12</w:t>
            </w:r>
          </w:p>
        </w:tc>
        <w:tc>
          <w:tcPr>
            <w:tcW w:w="1182" w:type="pct"/>
            <w:vAlign w:val="center"/>
          </w:tcPr>
          <w:p w14:paraId="148B5D10"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sz w:val="24"/>
                <w:szCs w:val="24"/>
              </w:rPr>
              <w:t>PE-DZL594</w:t>
            </w:r>
          </w:p>
        </w:tc>
        <w:tc>
          <w:tcPr>
            <w:tcW w:w="1363" w:type="pct"/>
            <w:vAlign w:val="bottom"/>
          </w:tcPr>
          <w:p w14:paraId="417DFD90"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Anti-CD49b</w:t>
            </w:r>
          </w:p>
        </w:tc>
        <w:tc>
          <w:tcPr>
            <w:tcW w:w="1092" w:type="pct"/>
            <w:vAlign w:val="bottom"/>
          </w:tcPr>
          <w:p w14:paraId="1975537C"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Biolegend</w:t>
            </w:r>
          </w:p>
        </w:tc>
        <w:tc>
          <w:tcPr>
            <w:tcW w:w="1037" w:type="pct"/>
            <w:vAlign w:val="bottom"/>
          </w:tcPr>
          <w:p w14:paraId="45106B2D"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108924</w:t>
            </w:r>
          </w:p>
        </w:tc>
      </w:tr>
      <w:tr w:rsidR="000945D7" w:rsidRPr="00140DE7" w14:paraId="3C6CE9C0" w14:textId="77777777" w:rsidTr="004C5D49">
        <w:trPr>
          <w:jc w:val="center"/>
        </w:trPr>
        <w:tc>
          <w:tcPr>
            <w:tcW w:w="325" w:type="pct"/>
            <w:vAlign w:val="center"/>
          </w:tcPr>
          <w:p w14:paraId="09180D6E"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13</w:t>
            </w:r>
          </w:p>
        </w:tc>
        <w:tc>
          <w:tcPr>
            <w:tcW w:w="1182" w:type="pct"/>
            <w:vAlign w:val="center"/>
          </w:tcPr>
          <w:p w14:paraId="7AC7ED74"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sz w:val="24"/>
                <w:szCs w:val="24"/>
              </w:rPr>
              <w:t>PE-Cy7</w:t>
            </w:r>
          </w:p>
        </w:tc>
        <w:tc>
          <w:tcPr>
            <w:tcW w:w="1363" w:type="pct"/>
            <w:vAlign w:val="bottom"/>
          </w:tcPr>
          <w:p w14:paraId="62ED79B1"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Anti-FoxP3</w:t>
            </w:r>
          </w:p>
        </w:tc>
        <w:tc>
          <w:tcPr>
            <w:tcW w:w="1092" w:type="pct"/>
            <w:vAlign w:val="bottom"/>
          </w:tcPr>
          <w:p w14:paraId="4B62738F"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eBioscience</w:t>
            </w:r>
          </w:p>
        </w:tc>
        <w:tc>
          <w:tcPr>
            <w:tcW w:w="1037" w:type="pct"/>
            <w:vAlign w:val="bottom"/>
          </w:tcPr>
          <w:p w14:paraId="1AF8233F"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25-5773-82</w:t>
            </w:r>
          </w:p>
        </w:tc>
      </w:tr>
      <w:tr w:rsidR="000945D7" w:rsidRPr="00140DE7" w14:paraId="679121FB" w14:textId="77777777" w:rsidTr="004C5D49">
        <w:trPr>
          <w:jc w:val="center"/>
        </w:trPr>
        <w:tc>
          <w:tcPr>
            <w:tcW w:w="325" w:type="pct"/>
            <w:vAlign w:val="center"/>
          </w:tcPr>
          <w:p w14:paraId="395037A1"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14</w:t>
            </w:r>
          </w:p>
        </w:tc>
        <w:tc>
          <w:tcPr>
            <w:tcW w:w="1182" w:type="pct"/>
            <w:vAlign w:val="center"/>
          </w:tcPr>
          <w:p w14:paraId="5572DCE6"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sz w:val="24"/>
                <w:szCs w:val="24"/>
              </w:rPr>
              <w:t>APC</w:t>
            </w:r>
          </w:p>
        </w:tc>
        <w:tc>
          <w:tcPr>
            <w:tcW w:w="1363" w:type="pct"/>
            <w:vAlign w:val="bottom"/>
          </w:tcPr>
          <w:p w14:paraId="32915359"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Anti-Ly6G</w:t>
            </w:r>
          </w:p>
        </w:tc>
        <w:tc>
          <w:tcPr>
            <w:tcW w:w="1092" w:type="pct"/>
            <w:vAlign w:val="bottom"/>
          </w:tcPr>
          <w:p w14:paraId="0C375779"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BD</w:t>
            </w:r>
          </w:p>
        </w:tc>
        <w:tc>
          <w:tcPr>
            <w:tcW w:w="1037" w:type="pct"/>
            <w:vAlign w:val="bottom"/>
          </w:tcPr>
          <w:p w14:paraId="42238424"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560599</w:t>
            </w:r>
          </w:p>
        </w:tc>
      </w:tr>
      <w:tr w:rsidR="000945D7" w:rsidRPr="00140DE7" w14:paraId="52254E49" w14:textId="77777777" w:rsidTr="004C5D49">
        <w:trPr>
          <w:jc w:val="center"/>
        </w:trPr>
        <w:tc>
          <w:tcPr>
            <w:tcW w:w="325" w:type="pct"/>
            <w:vAlign w:val="center"/>
          </w:tcPr>
          <w:p w14:paraId="45D19045"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15</w:t>
            </w:r>
          </w:p>
        </w:tc>
        <w:tc>
          <w:tcPr>
            <w:tcW w:w="1182" w:type="pct"/>
            <w:vAlign w:val="center"/>
          </w:tcPr>
          <w:p w14:paraId="13988B19"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sz w:val="24"/>
                <w:szCs w:val="24"/>
              </w:rPr>
              <w:t>APC-Cy5.5</w:t>
            </w:r>
          </w:p>
        </w:tc>
        <w:tc>
          <w:tcPr>
            <w:tcW w:w="1363" w:type="pct"/>
            <w:vAlign w:val="bottom"/>
          </w:tcPr>
          <w:p w14:paraId="5E1D045D"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Anti-CD4</w:t>
            </w:r>
          </w:p>
        </w:tc>
        <w:tc>
          <w:tcPr>
            <w:tcW w:w="1092" w:type="pct"/>
            <w:tcBorders>
              <w:top w:val="single" w:sz="4" w:space="0" w:color="auto"/>
              <w:left w:val="single" w:sz="4" w:space="0" w:color="auto"/>
              <w:bottom w:val="single" w:sz="4" w:space="0" w:color="auto"/>
              <w:right w:val="single" w:sz="4" w:space="0" w:color="auto"/>
            </w:tcBorders>
            <w:shd w:val="clear" w:color="auto" w:fill="auto"/>
            <w:vAlign w:val="center"/>
          </w:tcPr>
          <w:p w14:paraId="1A3D4C2A"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ThermoFisher</w:t>
            </w: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14:paraId="3C9F9BB5"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MCD0419</w:t>
            </w:r>
          </w:p>
        </w:tc>
      </w:tr>
      <w:tr w:rsidR="000945D7" w:rsidRPr="00140DE7" w14:paraId="60E0067E" w14:textId="77777777" w:rsidTr="004C5D49">
        <w:trPr>
          <w:jc w:val="center"/>
        </w:trPr>
        <w:tc>
          <w:tcPr>
            <w:tcW w:w="325" w:type="pct"/>
            <w:vAlign w:val="center"/>
          </w:tcPr>
          <w:p w14:paraId="7C39370F"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16</w:t>
            </w:r>
          </w:p>
        </w:tc>
        <w:tc>
          <w:tcPr>
            <w:tcW w:w="1182" w:type="pct"/>
            <w:vAlign w:val="center"/>
          </w:tcPr>
          <w:p w14:paraId="3A0233E9" w14:textId="77777777" w:rsidR="000945D7" w:rsidRPr="00140DE7" w:rsidRDefault="000945D7" w:rsidP="00140DE7">
            <w:pPr>
              <w:jc w:val="center"/>
              <w:rPr>
                <w:rFonts w:ascii="Times New Roman" w:hAnsi="Times New Roman" w:cs="Times New Roman"/>
                <w:color w:val="000000"/>
                <w:sz w:val="24"/>
                <w:szCs w:val="24"/>
              </w:rPr>
            </w:pPr>
            <w:bookmarkStart w:id="8" w:name="OLE_LINK5"/>
            <w:bookmarkStart w:id="9" w:name="OLE_LINK9"/>
            <w:r w:rsidRPr="00140DE7">
              <w:rPr>
                <w:rFonts w:ascii="Times New Roman" w:hAnsi="Times New Roman" w:cs="Times New Roman"/>
                <w:sz w:val="24"/>
                <w:szCs w:val="24"/>
              </w:rPr>
              <w:t>Zombie NIR</w:t>
            </w:r>
            <w:bookmarkEnd w:id="8"/>
            <w:bookmarkEnd w:id="9"/>
            <w:r w:rsidRPr="00140DE7">
              <w:rPr>
                <w:rFonts w:ascii="Times New Roman" w:hAnsi="Times New Roman" w:cs="Times New Roman"/>
                <w:sz w:val="24"/>
                <w:szCs w:val="24"/>
              </w:rPr>
              <w:t>™</w:t>
            </w:r>
          </w:p>
        </w:tc>
        <w:tc>
          <w:tcPr>
            <w:tcW w:w="1363" w:type="pct"/>
            <w:vAlign w:val="bottom"/>
          </w:tcPr>
          <w:p w14:paraId="018E360F"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w:t>
            </w:r>
          </w:p>
        </w:tc>
        <w:tc>
          <w:tcPr>
            <w:tcW w:w="1092" w:type="pct"/>
            <w:tcBorders>
              <w:top w:val="nil"/>
              <w:left w:val="single" w:sz="4" w:space="0" w:color="auto"/>
              <w:bottom w:val="single" w:sz="4" w:space="0" w:color="auto"/>
              <w:right w:val="single" w:sz="4" w:space="0" w:color="auto"/>
            </w:tcBorders>
            <w:shd w:val="clear" w:color="auto" w:fill="auto"/>
            <w:vAlign w:val="center"/>
          </w:tcPr>
          <w:p w14:paraId="47BC8AB5"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Biolegend</w:t>
            </w:r>
          </w:p>
        </w:tc>
        <w:tc>
          <w:tcPr>
            <w:tcW w:w="1037" w:type="pct"/>
            <w:tcBorders>
              <w:top w:val="nil"/>
              <w:left w:val="single" w:sz="4" w:space="0" w:color="auto"/>
              <w:bottom w:val="single" w:sz="4" w:space="0" w:color="auto"/>
              <w:right w:val="single" w:sz="4" w:space="0" w:color="auto"/>
            </w:tcBorders>
            <w:shd w:val="clear" w:color="auto" w:fill="auto"/>
            <w:vAlign w:val="center"/>
          </w:tcPr>
          <w:p w14:paraId="27221082"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423106</w:t>
            </w:r>
          </w:p>
        </w:tc>
      </w:tr>
      <w:tr w:rsidR="000945D7" w:rsidRPr="00140DE7" w14:paraId="649A17C2" w14:textId="77777777" w:rsidTr="004C5D49">
        <w:trPr>
          <w:jc w:val="center"/>
        </w:trPr>
        <w:tc>
          <w:tcPr>
            <w:tcW w:w="325" w:type="pct"/>
            <w:vAlign w:val="center"/>
          </w:tcPr>
          <w:p w14:paraId="0D66039E" w14:textId="77777777" w:rsidR="000945D7" w:rsidRPr="00140DE7" w:rsidRDefault="000945D7" w:rsidP="00140DE7">
            <w:pPr>
              <w:jc w:val="center"/>
              <w:rPr>
                <w:rFonts w:ascii="Times New Roman" w:hAnsi="Times New Roman" w:cs="Times New Roman"/>
                <w:sz w:val="24"/>
                <w:szCs w:val="24"/>
              </w:rPr>
            </w:pPr>
            <w:r w:rsidRPr="00140DE7">
              <w:rPr>
                <w:rFonts w:ascii="Times New Roman" w:hAnsi="Times New Roman" w:cs="Times New Roman"/>
                <w:sz w:val="24"/>
                <w:szCs w:val="24"/>
              </w:rPr>
              <w:t>17</w:t>
            </w:r>
          </w:p>
        </w:tc>
        <w:tc>
          <w:tcPr>
            <w:tcW w:w="1182" w:type="pct"/>
            <w:vAlign w:val="center"/>
          </w:tcPr>
          <w:p w14:paraId="1DA570D5"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sz w:val="24"/>
                <w:szCs w:val="24"/>
              </w:rPr>
              <w:t>APC-Cy7</w:t>
            </w:r>
          </w:p>
        </w:tc>
        <w:tc>
          <w:tcPr>
            <w:tcW w:w="1363" w:type="pct"/>
            <w:vAlign w:val="bottom"/>
          </w:tcPr>
          <w:p w14:paraId="6EE66A33"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Anti-CD3</w:t>
            </w:r>
          </w:p>
        </w:tc>
        <w:tc>
          <w:tcPr>
            <w:tcW w:w="1092" w:type="pct"/>
            <w:tcBorders>
              <w:top w:val="nil"/>
              <w:left w:val="single" w:sz="4" w:space="0" w:color="auto"/>
              <w:bottom w:val="single" w:sz="4" w:space="0" w:color="auto"/>
              <w:right w:val="single" w:sz="4" w:space="0" w:color="auto"/>
            </w:tcBorders>
            <w:shd w:val="clear" w:color="auto" w:fill="auto"/>
            <w:vAlign w:val="center"/>
          </w:tcPr>
          <w:p w14:paraId="18852A07"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Biolegend</w:t>
            </w:r>
          </w:p>
        </w:tc>
        <w:tc>
          <w:tcPr>
            <w:tcW w:w="1037" w:type="pct"/>
            <w:tcBorders>
              <w:top w:val="nil"/>
              <w:left w:val="single" w:sz="4" w:space="0" w:color="auto"/>
              <w:bottom w:val="single" w:sz="4" w:space="0" w:color="auto"/>
              <w:right w:val="single" w:sz="4" w:space="0" w:color="auto"/>
            </w:tcBorders>
            <w:shd w:val="clear" w:color="auto" w:fill="auto"/>
            <w:vAlign w:val="center"/>
          </w:tcPr>
          <w:p w14:paraId="47AA1FFD" w14:textId="77777777" w:rsidR="000945D7" w:rsidRPr="00140DE7" w:rsidRDefault="000945D7"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100222</w:t>
            </w:r>
          </w:p>
        </w:tc>
      </w:tr>
    </w:tbl>
    <w:p w14:paraId="4332598D" w14:textId="77777777" w:rsidR="000945D7" w:rsidRPr="00140DE7" w:rsidRDefault="000945D7" w:rsidP="00140DE7">
      <w:pPr>
        <w:rPr>
          <w:rFonts w:ascii="Times New Roman" w:hAnsi="Times New Roman" w:cs="Times New Roman"/>
          <w:sz w:val="24"/>
          <w:szCs w:val="24"/>
        </w:rPr>
      </w:pPr>
    </w:p>
    <w:p w14:paraId="195465D5" w14:textId="77777777" w:rsidR="00140DE7" w:rsidRPr="00140DE7" w:rsidRDefault="00140DE7" w:rsidP="00140DE7">
      <w:pPr>
        <w:rPr>
          <w:rFonts w:ascii="Times New Roman" w:hAnsi="Times New Roman" w:cs="Times New Roman"/>
          <w:sz w:val="24"/>
          <w:szCs w:val="24"/>
        </w:rPr>
      </w:pPr>
    </w:p>
    <w:p w14:paraId="2F5BFEA9" w14:textId="7DE87A30" w:rsidR="00AE3C93" w:rsidRPr="00140DE7" w:rsidRDefault="00761CB3" w:rsidP="00140DE7">
      <w:pPr>
        <w:rPr>
          <w:rFonts w:ascii="Times New Roman" w:hAnsi="Times New Roman" w:cs="Times New Roman"/>
          <w:b/>
          <w:bCs/>
          <w:sz w:val="24"/>
          <w:szCs w:val="24"/>
        </w:rPr>
      </w:pPr>
      <w:r w:rsidRPr="00140DE7">
        <w:rPr>
          <w:rFonts w:ascii="Times New Roman" w:hAnsi="Times New Roman" w:cs="Times New Roman"/>
          <w:b/>
          <w:bCs/>
          <w:sz w:val="24"/>
          <w:szCs w:val="24"/>
        </w:rPr>
        <w:t>MSD analysis of cytokines release</w:t>
      </w:r>
      <w:r w:rsidR="00D715D8" w:rsidRPr="00140DE7">
        <w:rPr>
          <w:rFonts w:ascii="Times New Roman" w:hAnsi="Times New Roman" w:cs="Times New Roman"/>
          <w:b/>
          <w:bCs/>
          <w:sz w:val="24"/>
          <w:szCs w:val="24"/>
        </w:rPr>
        <w:t xml:space="preserve"> </w:t>
      </w:r>
      <w:r w:rsidRPr="00140DE7">
        <w:rPr>
          <w:rFonts w:ascii="Times New Roman" w:hAnsi="Times New Roman" w:cs="Times New Roman"/>
          <w:b/>
          <w:bCs/>
          <w:sz w:val="24"/>
          <w:szCs w:val="24"/>
        </w:rPr>
        <w:t>(IFN</w:t>
      </w:r>
      <w:r w:rsidR="0032187F" w:rsidRPr="00140DE7">
        <w:rPr>
          <w:rFonts w:ascii="Times New Roman" w:hAnsi="Times New Roman" w:cs="Times New Roman"/>
          <w:b/>
          <w:bCs/>
          <w:sz w:val="24"/>
          <w:szCs w:val="24"/>
        </w:rPr>
        <w:t>-</w:t>
      </w:r>
      <w:r w:rsidRPr="00140DE7">
        <w:rPr>
          <w:rFonts w:ascii="Times New Roman" w:hAnsi="Times New Roman" w:cs="Times New Roman"/>
          <w:b/>
          <w:bCs/>
          <w:sz w:val="24"/>
          <w:szCs w:val="24"/>
        </w:rPr>
        <w:t>γ</w:t>
      </w:r>
      <w:r w:rsidR="00140DE7">
        <w:rPr>
          <w:rFonts w:ascii="Times New Roman" w:hAnsi="Times New Roman" w:cs="Times New Roman" w:hint="eastAsia"/>
          <w:b/>
          <w:bCs/>
          <w:sz w:val="24"/>
          <w:szCs w:val="24"/>
        </w:rPr>
        <w:t xml:space="preserve">, </w:t>
      </w:r>
      <w:r w:rsidRPr="00140DE7">
        <w:rPr>
          <w:rFonts w:ascii="Times New Roman" w:hAnsi="Times New Roman" w:cs="Times New Roman"/>
          <w:b/>
          <w:bCs/>
          <w:sz w:val="24"/>
          <w:szCs w:val="24"/>
        </w:rPr>
        <w:t>IFN</w:t>
      </w:r>
      <w:r w:rsidR="0032187F" w:rsidRPr="00140DE7">
        <w:rPr>
          <w:rFonts w:ascii="Times New Roman" w:hAnsi="Times New Roman" w:cs="Times New Roman"/>
          <w:b/>
          <w:bCs/>
          <w:sz w:val="24"/>
          <w:szCs w:val="24"/>
        </w:rPr>
        <w:t>-</w:t>
      </w:r>
      <w:r w:rsidRPr="00140DE7">
        <w:rPr>
          <w:rFonts w:ascii="Times New Roman" w:hAnsi="Times New Roman" w:cs="Times New Roman"/>
          <w:b/>
          <w:bCs/>
          <w:sz w:val="24"/>
          <w:szCs w:val="24"/>
        </w:rPr>
        <w:t>β</w:t>
      </w:r>
      <w:r w:rsidR="00140DE7">
        <w:rPr>
          <w:rFonts w:ascii="Times New Roman" w:hAnsi="Times New Roman" w:cs="Times New Roman" w:hint="eastAsia"/>
          <w:b/>
          <w:bCs/>
          <w:sz w:val="24"/>
          <w:szCs w:val="24"/>
        </w:rPr>
        <w:t xml:space="preserve">, </w:t>
      </w:r>
      <w:r w:rsidRPr="00140DE7">
        <w:rPr>
          <w:rFonts w:ascii="Times New Roman" w:hAnsi="Times New Roman" w:cs="Times New Roman"/>
          <w:b/>
          <w:bCs/>
          <w:sz w:val="24"/>
          <w:szCs w:val="24"/>
        </w:rPr>
        <w:t>TNF</w:t>
      </w:r>
      <w:r w:rsidR="0032187F" w:rsidRPr="00140DE7">
        <w:rPr>
          <w:rFonts w:ascii="Times New Roman" w:hAnsi="Times New Roman" w:cs="Times New Roman"/>
          <w:b/>
          <w:bCs/>
          <w:sz w:val="24"/>
          <w:szCs w:val="24"/>
        </w:rPr>
        <w:t>-</w:t>
      </w:r>
      <w:r w:rsidRPr="00140DE7">
        <w:rPr>
          <w:rFonts w:ascii="Times New Roman" w:hAnsi="Times New Roman" w:cs="Times New Roman"/>
          <w:b/>
          <w:bCs/>
          <w:sz w:val="24"/>
          <w:szCs w:val="24"/>
        </w:rPr>
        <w:t>a</w:t>
      </w:r>
      <w:r w:rsidR="00140DE7">
        <w:rPr>
          <w:rFonts w:ascii="Times New Roman" w:hAnsi="Times New Roman" w:cs="Times New Roman" w:hint="eastAsia"/>
          <w:b/>
          <w:bCs/>
          <w:sz w:val="24"/>
          <w:szCs w:val="24"/>
        </w:rPr>
        <w:t xml:space="preserve">, </w:t>
      </w:r>
      <w:r w:rsidRPr="00140DE7">
        <w:rPr>
          <w:rFonts w:ascii="Times New Roman" w:hAnsi="Times New Roman" w:cs="Times New Roman"/>
          <w:b/>
          <w:bCs/>
          <w:sz w:val="24"/>
          <w:szCs w:val="24"/>
        </w:rPr>
        <w:t>GM-CSF</w:t>
      </w:r>
      <w:r w:rsidR="00140DE7">
        <w:rPr>
          <w:rFonts w:ascii="Times New Roman" w:hAnsi="Times New Roman" w:cs="Times New Roman" w:hint="eastAsia"/>
          <w:b/>
          <w:bCs/>
          <w:sz w:val="24"/>
          <w:szCs w:val="24"/>
        </w:rPr>
        <w:t xml:space="preserve">, </w:t>
      </w:r>
      <w:r w:rsidRPr="00140DE7">
        <w:rPr>
          <w:rFonts w:ascii="Times New Roman" w:hAnsi="Times New Roman" w:cs="Times New Roman"/>
          <w:b/>
          <w:bCs/>
          <w:sz w:val="24"/>
          <w:szCs w:val="24"/>
        </w:rPr>
        <w:t>IL</w:t>
      </w:r>
      <w:r w:rsidR="0032187F" w:rsidRPr="00140DE7">
        <w:rPr>
          <w:rFonts w:ascii="Times New Roman" w:hAnsi="Times New Roman" w:cs="Times New Roman"/>
          <w:b/>
          <w:bCs/>
          <w:sz w:val="24"/>
          <w:szCs w:val="24"/>
        </w:rPr>
        <w:t>-</w:t>
      </w:r>
      <w:r w:rsidRPr="00140DE7">
        <w:rPr>
          <w:rFonts w:ascii="Times New Roman" w:hAnsi="Times New Roman" w:cs="Times New Roman"/>
          <w:b/>
          <w:bCs/>
          <w:sz w:val="24"/>
          <w:szCs w:val="24"/>
        </w:rPr>
        <w:t>10</w:t>
      </w:r>
      <w:r w:rsidR="00140DE7">
        <w:rPr>
          <w:rFonts w:ascii="Times New Roman" w:hAnsi="Times New Roman" w:cs="Times New Roman" w:hint="eastAsia"/>
          <w:b/>
          <w:bCs/>
          <w:sz w:val="24"/>
          <w:szCs w:val="24"/>
        </w:rPr>
        <w:t xml:space="preserve">, </w:t>
      </w:r>
      <w:r w:rsidRPr="00140DE7">
        <w:rPr>
          <w:rFonts w:ascii="Times New Roman" w:hAnsi="Times New Roman" w:cs="Times New Roman"/>
          <w:b/>
          <w:bCs/>
          <w:sz w:val="24"/>
          <w:szCs w:val="24"/>
        </w:rPr>
        <w:t>IL</w:t>
      </w:r>
      <w:r w:rsidR="0032187F" w:rsidRPr="00140DE7">
        <w:rPr>
          <w:rFonts w:ascii="Times New Roman" w:hAnsi="Times New Roman" w:cs="Times New Roman"/>
          <w:b/>
          <w:bCs/>
          <w:sz w:val="24"/>
          <w:szCs w:val="24"/>
        </w:rPr>
        <w:t>-</w:t>
      </w:r>
      <w:r w:rsidRPr="00140DE7">
        <w:rPr>
          <w:rFonts w:ascii="Times New Roman" w:hAnsi="Times New Roman" w:cs="Times New Roman"/>
          <w:b/>
          <w:bCs/>
          <w:sz w:val="24"/>
          <w:szCs w:val="24"/>
        </w:rPr>
        <w:t>2</w:t>
      </w:r>
      <w:r w:rsidR="00140DE7">
        <w:rPr>
          <w:rFonts w:ascii="Times New Roman" w:hAnsi="Times New Roman" w:cs="Times New Roman" w:hint="eastAsia"/>
          <w:b/>
          <w:bCs/>
          <w:sz w:val="24"/>
          <w:szCs w:val="24"/>
        </w:rPr>
        <w:t xml:space="preserve">, </w:t>
      </w:r>
      <w:r w:rsidRPr="00140DE7">
        <w:rPr>
          <w:rFonts w:ascii="Times New Roman" w:hAnsi="Times New Roman" w:cs="Times New Roman"/>
          <w:b/>
          <w:bCs/>
          <w:sz w:val="24"/>
          <w:szCs w:val="24"/>
        </w:rPr>
        <w:t>IL</w:t>
      </w:r>
      <w:r w:rsidR="0032187F" w:rsidRPr="00140DE7">
        <w:rPr>
          <w:rFonts w:ascii="Times New Roman" w:hAnsi="Times New Roman" w:cs="Times New Roman"/>
          <w:b/>
          <w:bCs/>
          <w:sz w:val="24"/>
          <w:szCs w:val="24"/>
        </w:rPr>
        <w:t>-</w:t>
      </w:r>
      <w:r w:rsidRPr="00140DE7">
        <w:rPr>
          <w:rFonts w:ascii="Times New Roman" w:hAnsi="Times New Roman" w:cs="Times New Roman"/>
          <w:b/>
          <w:bCs/>
          <w:sz w:val="24"/>
          <w:szCs w:val="24"/>
        </w:rPr>
        <w:t>4</w:t>
      </w:r>
      <w:r w:rsidR="00140DE7">
        <w:rPr>
          <w:rFonts w:ascii="Times New Roman" w:hAnsi="Times New Roman" w:cs="Times New Roman" w:hint="eastAsia"/>
          <w:b/>
          <w:bCs/>
          <w:sz w:val="24"/>
          <w:szCs w:val="24"/>
        </w:rPr>
        <w:t xml:space="preserve">, </w:t>
      </w:r>
      <w:r w:rsidRPr="00140DE7">
        <w:rPr>
          <w:rFonts w:ascii="Times New Roman" w:hAnsi="Times New Roman" w:cs="Times New Roman"/>
          <w:b/>
          <w:bCs/>
          <w:sz w:val="24"/>
          <w:szCs w:val="24"/>
        </w:rPr>
        <w:t>IL</w:t>
      </w:r>
      <w:r w:rsidR="0032187F" w:rsidRPr="00140DE7">
        <w:rPr>
          <w:rFonts w:ascii="Times New Roman" w:hAnsi="Times New Roman" w:cs="Times New Roman"/>
          <w:b/>
          <w:bCs/>
          <w:sz w:val="24"/>
          <w:szCs w:val="24"/>
        </w:rPr>
        <w:t>-</w:t>
      </w:r>
      <w:r w:rsidRPr="00140DE7">
        <w:rPr>
          <w:rFonts w:ascii="Times New Roman" w:hAnsi="Times New Roman" w:cs="Times New Roman"/>
          <w:b/>
          <w:bCs/>
          <w:sz w:val="24"/>
          <w:szCs w:val="24"/>
        </w:rPr>
        <w:t>8</w:t>
      </w:r>
      <w:r w:rsidR="00140DE7">
        <w:rPr>
          <w:rFonts w:ascii="Times New Roman" w:hAnsi="Times New Roman" w:cs="Times New Roman" w:hint="eastAsia"/>
          <w:b/>
          <w:bCs/>
          <w:sz w:val="24"/>
          <w:szCs w:val="24"/>
        </w:rPr>
        <w:t xml:space="preserve">, </w:t>
      </w:r>
      <w:r w:rsidRPr="00140DE7">
        <w:rPr>
          <w:rFonts w:ascii="Times New Roman" w:hAnsi="Times New Roman" w:cs="Times New Roman"/>
          <w:b/>
          <w:bCs/>
          <w:sz w:val="24"/>
          <w:szCs w:val="24"/>
        </w:rPr>
        <w:t>MCP-1) in CT 26 tumor tissue and serum samples</w:t>
      </w:r>
      <w:bookmarkStart w:id="10" w:name="_Toc128127995"/>
      <w:bookmarkStart w:id="11" w:name="_Toc129014220"/>
      <w:bookmarkStart w:id="12" w:name="_Toc141946490"/>
    </w:p>
    <w:p w14:paraId="798176EA" w14:textId="0841267D" w:rsidR="00761CB3" w:rsidRPr="00B84F4E" w:rsidRDefault="00AE3C93" w:rsidP="00140DE7">
      <w:pPr>
        <w:rPr>
          <w:rFonts w:ascii="Times New Roman" w:hAnsi="Times New Roman" w:cs="Times New Roman"/>
          <w:b/>
          <w:bCs/>
          <w:sz w:val="24"/>
          <w:szCs w:val="24"/>
        </w:rPr>
      </w:pPr>
      <w:r w:rsidRPr="00B84F4E">
        <w:rPr>
          <w:rFonts w:ascii="Times New Roman" w:hAnsi="Times New Roman" w:cs="Times New Roman"/>
          <w:b/>
          <w:bCs/>
          <w:sz w:val="24"/>
          <w:szCs w:val="24"/>
        </w:rPr>
        <w:t>1</w:t>
      </w:r>
      <w:r w:rsidR="00A463F5" w:rsidRPr="00B84F4E">
        <w:rPr>
          <w:rFonts w:ascii="Times New Roman" w:hAnsi="Times New Roman" w:cs="Times New Roman" w:hint="eastAsia"/>
          <w:b/>
          <w:bCs/>
          <w:sz w:val="24"/>
          <w:szCs w:val="24"/>
        </w:rPr>
        <w:t xml:space="preserve">. </w:t>
      </w:r>
      <w:r w:rsidR="00761CB3" w:rsidRPr="00B84F4E">
        <w:rPr>
          <w:rFonts w:ascii="Times New Roman" w:hAnsi="Times New Roman" w:cs="Times New Roman"/>
          <w:b/>
          <w:bCs/>
          <w:sz w:val="24"/>
          <w:szCs w:val="24"/>
        </w:rPr>
        <w:t>Reagents and Equipment</w:t>
      </w:r>
      <w:bookmarkEnd w:id="10"/>
      <w:bookmarkEnd w:id="11"/>
      <w:bookmarkEnd w:id="12"/>
    </w:p>
    <w:p w14:paraId="129172C3" w14:textId="6264DF75" w:rsidR="00753776" w:rsidRPr="00140DE7" w:rsidRDefault="00753776" w:rsidP="00140DE7">
      <w:pPr>
        <w:pStyle w:val="a7"/>
        <w:ind w:left="360" w:rightChars="499" w:right="1048" w:firstLineChars="321" w:firstLine="770"/>
        <w:jc w:val="center"/>
        <w:rPr>
          <w:b/>
          <w:lang w:eastAsia="zh-CN"/>
        </w:rPr>
      </w:pPr>
      <w:r w:rsidRPr="00140DE7">
        <w:rPr>
          <w:b/>
          <w:lang w:eastAsia="zh-CN"/>
        </w:rPr>
        <w:t>Table S4. Materials and Reagents</w:t>
      </w:r>
    </w:p>
    <w:tbl>
      <w:tblPr>
        <w:tblW w:w="95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7"/>
        <w:gridCol w:w="2126"/>
        <w:gridCol w:w="2078"/>
      </w:tblGrid>
      <w:tr w:rsidR="00761CB3" w:rsidRPr="00140DE7" w14:paraId="2561FB43" w14:textId="77777777" w:rsidTr="000C29E8">
        <w:trPr>
          <w:trHeight w:val="282"/>
          <w:jc w:val="center"/>
        </w:trPr>
        <w:tc>
          <w:tcPr>
            <w:tcW w:w="5377" w:type="dxa"/>
            <w:shd w:val="clear" w:color="auto" w:fill="auto"/>
            <w:noWrap/>
            <w:vAlign w:val="center"/>
          </w:tcPr>
          <w:p w14:paraId="76BBD548" w14:textId="77777777" w:rsidR="00761CB3" w:rsidRPr="00140DE7" w:rsidRDefault="00761CB3" w:rsidP="00140DE7">
            <w:pPr>
              <w:jc w:val="center"/>
              <w:rPr>
                <w:rFonts w:ascii="Times New Roman" w:hAnsi="Times New Roman" w:cs="Times New Roman"/>
                <w:b/>
                <w:color w:val="000000" w:themeColor="text1"/>
                <w:sz w:val="24"/>
                <w:szCs w:val="24"/>
              </w:rPr>
            </w:pPr>
            <w:bookmarkStart w:id="13" w:name="_Toc88121216"/>
            <w:r w:rsidRPr="00140DE7">
              <w:rPr>
                <w:rFonts w:ascii="Times New Roman" w:hAnsi="Times New Roman" w:cs="Times New Roman"/>
                <w:b/>
                <w:color w:val="000000" w:themeColor="text1"/>
                <w:sz w:val="24"/>
                <w:szCs w:val="24"/>
              </w:rPr>
              <w:t>Reagents\Instrument</w:t>
            </w:r>
          </w:p>
        </w:tc>
        <w:tc>
          <w:tcPr>
            <w:tcW w:w="2126" w:type="dxa"/>
            <w:vAlign w:val="center"/>
          </w:tcPr>
          <w:p w14:paraId="1EF2291D" w14:textId="77777777" w:rsidR="00761CB3" w:rsidRPr="00140DE7" w:rsidRDefault="00761CB3" w:rsidP="00140DE7">
            <w:pPr>
              <w:jc w:val="center"/>
              <w:rPr>
                <w:rFonts w:ascii="Times New Roman" w:hAnsi="Times New Roman" w:cs="Times New Roman"/>
                <w:b/>
                <w:color w:val="000000" w:themeColor="text1"/>
                <w:sz w:val="24"/>
                <w:szCs w:val="24"/>
              </w:rPr>
            </w:pPr>
            <w:r w:rsidRPr="00140DE7">
              <w:rPr>
                <w:rFonts w:ascii="Times New Roman" w:hAnsi="Times New Roman" w:cs="Times New Roman"/>
                <w:b/>
                <w:color w:val="000000" w:themeColor="text1"/>
                <w:sz w:val="24"/>
                <w:szCs w:val="24"/>
              </w:rPr>
              <w:t>Vendor</w:t>
            </w:r>
          </w:p>
        </w:tc>
        <w:tc>
          <w:tcPr>
            <w:tcW w:w="2078" w:type="dxa"/>
            <w:shd w:val="clear" w:color="auto" w:fill="auto"/>
            <w:noWrap/>
            <w:vAlign w:val="center"/>
          </w:tcPr>
          <w:p w14:paraId="4B1FFE0C" w14:textId="77777777" w:rsidR="00761CB3" w:rsidRPr="00140DE7" w:rsidRDefault="00761CB3" w:rsidP="00140DE7">
            <w:pPr>
              <w:jc w:val="center"/>
              <w:rPr>
                <w:rFonts w:ascii="Times New Roman" w:hAnsi="Times New Roman" w:cs="Times New Roman"/>
                <w:b/>
                <w:color w:val="000000" w:themeColor="text1"/>
                <w:sz w:val="24"/>
                <w:szCs w:val="24"/>
              </w:rPr>
            </w:pPr>
            <w:r w:rsidRPr="00140DE7">
              <w:rPr>
                <w:rFonts w:ascii="Times New Roman" w:hAnsi="Times New Roman" w:cs="Times New Roman"/>
                <w:b/>
                <w:color w:val="000000" w:themeColor="text1"/>
                <w:sz w:val="24"/>
                <w:szCs w:val="24"/>
              </w:rPr>
              <w:t>Catalog #</w:t>
            </w:r>
          </w:p>
        </w:tc>
      </w:tr>
      <w:tr w:rsidR="00761CB3" w:rsidRPr="00140DE7" w14:paraId="2777C281" w14:textId="77777777" w:rsidTr="000C29E8">
        <w:trPr>
          <w:trHeight w:val="282"/>
          <w:jc w:val="center"/>
        </w:trPr>
        <w:tc>
          <w:tcPr>
            <w:tcW w:w="5377" w:type="dxa"/>
            <w:shd w:val="clear" w:color="auto" w:fill="auto"/>
            <w:noWrap/>
            <w:vAlign w:val="center"/>
          </w:tcPr>
          <w:p w14:paraId="3AF0F835" w14:textId="795F0325" w:rsidR="00761CB3" w:rsidRPr="00140DE7" w:rsidRDefault="00761CB3" w:rsidP="00140DE7">
            <w:pPr>
              <w:jc w:val="center"/>
              <w:rPr>
                <w:rFonts w:ascii="Times New Roman" w:hAnsi="Times New Roman" w:cs="Times New Roman"/>
                <w:color w:val="000000" w:themeColor="text1"/>
                <w:sz w:val="24"/>
                <w:szCs w:val="24"/>
              </w:rPr>
            </w:pPr>
            <w:bookmarkStart w:id="14" w:name="OLE_LINK8"/>
            <w:r w:rsidRPr="00140DE7">
              <w:rPr>
                <w:rFonts w:ascii="Times New Roman" w:hAnsi="Times New Roman" w:cs="Times New Roman"/>
                <w:color w:val="000000" w:themeColor="text1"/>
                <w:sz w:val="24"/>
                <w:szCs w:val="24"/>
              </w:rPr>
              <w:t>U-PLEX</w:t>
            </w:r>
            <w:bookmarkEnd w:id="14"/>
            <w:r w:rsidRPr="00140DE7">
              <w:rPr>
                <w:rFonts w:ascii="Times New Roman" w:hAnsi="Times New Roman" w:cs="Times New Roman"/>
                <w:color w:val="000000" w:themeColor="text1"/>
                <w:sz w:val="24"/>
                <w:szCs w:val="24"/>
              </w:rPr>
              <w:t xml:space="preserve"> Bioma</w:t>
            </w:r>
            <w:r w:rsidR="00A463F5">
              <w:rPr>
                <w:rFonts w:ascii="Times New Roman" w:hAnsi="Times New Roman" w:cs="Times New Roman"/>
                <w:color w:val="000000" w:themeColor="text1"/>
                <w:sz w:val="24"/>
                <w:szCs w:val="24"/>
              </w:rPr>
              <w:t>r</w:t>
            </w:r>
            <w:r w:rsidRPr="00140DE7">
              <w:rPr>
                <w:rFonts w:ascii="Times New Roman" w:hAnsi="Times New Roman" w:cs="Times New Roman"/>
                <w:color w:val="000000" w:themeColor="text1"/>
                <w:sz w:val="24"/>
                <w:szCs w:val="24"/>
              </w:rPr>
              <w:t>ker Group1(mouse) Multiplex assays</w:t>
            </w:r>
          </w:p>
        </w:tc>
        <w:tc>
          <w:tcPr>
            <w:tcW w:w="2126" w:type="dxa"/>
            <w:vAlign w:val="center"/>
          </w:tcPr>
          <w:p w14:paraId="496ECBF1" w14:textId="77777777" w:rsidR="00761CB3" w:rsidRPr="00140DE7" w:rsidRDefault="00761CB3" w:rsidP="00140DE7">
            <w:pPr>
              <w:jc w:val="center"/>
              <w:rPr>
                <w:rFonts w:ascii="Times New Roman" w:hAnsi="Times New Roman" w:cs="Times New Roman"/>
                <w:color w:val="000000" w:themeColor="text1"/>
                <w:sz w:val="24"/>
                <w:szCs w:val="24"/>
              </w:rPr>
            </w:pPr>
            <w:r w:rsidRPr="00140DE7">
              <w:rPr>
                <w:rFonts w:ascii="Times New Roman" w:hAnsi="Times New Roman" w:cs="Times New Roman"/>
                <w:color w:val="000000" w:themeColor="text1"/>
                <w:sz w:val="24"/>
                <w:szCs w:val="24"/>
              </w:rPr>
              <w:t>MSD U-PLEX Platform</w:t>
            </w:r>
          </w:p>
        </w:tc>
        <w:tc>
          <w:tcPr>
            <w:tcW w:w="2078" w:type="dxa"/>
            <w:shd w:val="clear" w:color="auto" w:fill="auto"/>
            <w:noWrap/>
            <w:vAlign w:val="center"/>
          </w:tcPr>
          <w:p w14:paraId="3A92A95A" w14:textId="77777777" w:rsidR="00761CB3" w:rsidRPr="00140DE7" w:rsidRDefault="00761CB3" w:rsidP="00140DE7">
            <w:pPr>
              <w:jc w:val="center"/>
              <w:rPr>
                <w:rFonts w:ascii="Times New Roman" w:hAnsi="Times New Roman" w:cs="Times New Roman"/>
                <w:color w:val="000000" w:themeColor="text1"/>
                <w:sz w:val="24"/>
                <w:szCs w:val="24"/>
              </w:rPr>
            </w:pPr>
            <w:r w:rsidRPr="00140DE7">
              <w:rPr>
                <w:rFonts w:ascii="Times New Roman" w:hAnsi="Times New Roman" w:cs="Times New Roman"/>
                <w:color w:val="000000" w:themeColor="text1"/>
                <w:sz w:val="24"/>
                <w:szCs w:val="24"/>
              </w:rPr>
              <w:t>K15069M-1</w:t>
            </w:r>
          </w:p>
        </w:tc>
      </w:tr>
      <w:tr w:rsidR="00761CB3" w:rsidRPr="00140DE7" w14:paraId="7B96C5DC" w14:textId="77777777" w:rsidTr="000C29E8">
        <w:trPr>
          <w:trHeight w:val="282"/>
          <w:jc w:val="center"/>
        </w:trPr>
        <w:tc>
          <w:tcPr>
            <w:tcW w:w="5377" w:type="dxa"/>
            <w:shd w:val="clear" w:color="auto" w:fill="auto"/>
            <w:noWrap/>
            <w:vAlign w:val="center"/>
          </w:tcPr>
          <w:p w14:paraId="386D9C6A" w14:textId="77777777" w:rsidR="00761CB3" w:rsidRPr="00140DE7" w:rsidRDefault="00761CB3" w:rsidP="00140DE7">
            <w:pPr>
              <w:jc w:val="center"/>
              <w:rPr>
                <w:rFonts w:ascii="Times New Roman" w:hAnsi="Times New Roman" w:cs="Times New Roman"/>
                <w:color w:val="000000" w:themeColor="text1"/>
                <w:sz w:val="24"/>
                <w:szCs w:val="24"/>
              </w:rPr>
            </w:pPr>
            <w:r w:rsidRPr="00140DE7">
              <w:rPr>
                <w:rFonts w:ascii="Times New Roman" w:hAnsi="Times New Roman" w:cs="Times New Roman"/>
                <w:color w:val="000000" w:themeColor="text1"/>
                <w:sz w:val="24"/>
                <w:szCs w:val="24"/>
              </w:rPr>
              <w:t xml:space="preserve">MESO QuickPlex </w:t>
            </w:r>
          </w:p>
        </w:tc>
        <w:tc>
          <w:tcPr>
            <w:tcW w:w="2126" w:type="dxa"/>
            <w:vAlign w:val="center"/>
          </w:tcPr>
          <w:p w14:paraId="60166845" w14:textId="4D041C72" w:rsidR="00761CB3" w:rsidRPr="00140DE7" w:rsidRDefault="00761CB3" w:rsidP="00140DE7">
            <w:pPr>
              <w:jc w:val="center"/>
              <w:rPr>
                <w:rFonts w:ascii="Times New Roman" w:hAnsi="Times New Roman" w:cs="Times New Roman"/>
                <w:color w:val="000000" w:themeColor="text1"/>
                <w:sz w:val="24"/>
                <w:szCs w:val="24"/>
              </w:rPr>
            </w:pPr>
            <w:r w:rsidRPr="00140DE7">
              <w:rPr>
                <w:rFonts w:ascii="Times New Roman" w:hAnsi="Times New Roman" w:cs="Times New Roman"/>
                <w:color w:val="000000" w:themeColor="text1"/>
                <w:sz w:val="24"/>
                <w:szCs w:val="24"/>
              </w:rPr>
              <w:t>Meso S</w:t>
            </w:r>
            <w:r w:rsidR="00A463F5">
              <w:rPr>
                <w:rFonts w:ascii="Times New Roman" w:hAnsi="Times New Roman" w:cs="Times New Roman"/>
                <w:color w:val="000000" w:themeColor="text1"/>
                <w:sz w:val="24"/>
                <w:szCs w:val="24"/>
              </w:rPr>
              <w:t>ca</w:t>
            </w:r>
            <w:r w:rsidRPr="00140DE7">
              <w:rPr>
                <w:rFonts w:ascii="Times New Roman" w:hAnsi="Times New Roman" w:cs="Times New Roman"/>
                <w:color w:val="000000" w:themeColor="text1"/>
                <w:sz w:val="24"/>
                <w:szCs w:val="24"/>
              </w:rPr>
              <w:t>le Discovery</w:t>
            </w:r>
          </w:p>
        </w:tc>
        <w:tc>
          <w:tcPr>
            <w:tcW w:w="2078" w:type="dxa"/>
            <w:shd w:val="clear" w:color="auto" w:fill="auto"/>
            <w:noWrap/>
            <w:vAlign w:val="center"/>
          </w:tcPr>
          <w:p w14:paraId="56AB1022" w14:textId="77777777" w:rsidR="00761CB3" w:rsidRPr="00140DE7" w:rsidRDefault="00761CB3" w:rsidP="00140DE7">
            <w:pPr>
              <w:jc w:val="center"/>
              <w:rPr>
                <w:rFonts w:ascii="Times New Roman" w:hAnsi="Times New Roman" w:cs="Times New Roman"/>
                <w:color w:val="000000" w:themeColor="text1"/>
                <w:sz w:val="24"/>
                <w:szCs w:val="24"/>
              </w:rPr>
            </w:pPr>
            <w:r w:rsidRPr="00140DE7">
              <w:rPr>
                <w:rFonts w:ascii="Times New Roman" w:hAnsi="Times New Roman" w:cs="Times New Roman"/>
                <w:color w:val="000000" w:themeColor="text1"/>
                <w:sz w:val="24"/>
                <w:szCs w:val="24"/>
              </w:rPr>
              <w:t xml:space="preserve">SQ 120 </w:t>
            </w:r>
          </w:p>
        </w:tc>
      </w:tr>
      <w:tr w:rsidR="00761CB3" w:rsidRPr="00140DE7" w14:paraId="583A32AC" w14:textId="77777777" w:rsidTr="000C29E8">
        <w:trPr>
          <w:trHeight w:val="282"/>
          <w:jc w:val="center"/>
        </w:trPr>
        <w:tc>
          <w:tcPr>
            <w:tcW w:w="5377" w:type="dxa"/>
            <w:shd w:val="clear" w:color="auto" w:fill="auto"/>
            <w:noWrap/>
            <w:vAlign w:val="center"/>
          </w:tcPr>
          <w:p w14:paraId="62317D22" w14:textId="77777777" w:rsidR="00761CB3" w:rsidRPr="00140DE7" w:rsidRDefault="00761CB3" w:rsidP="00140DE7">
            <w:pPr>
              <w:jc w:val="center"/>
              <w:rPr>
                <w:rFonts w:ascii="Times New Roman" w:hAnsi="Times New Roman" w:cs="Times New Roman"/>
                <w:color w:val="000000" w:themeColor="text1"/>
                <w:sz w:val="24"/>
                <w:szCs w:val="24"/>
              </w:rPr>
            </w:pPr>
            <w:r w:rsidRPr="00140DE7">
              <w:rPr>
                <w:rFonts w:ascii="Times New Roman" w:hAnsi="Times New Roman" w:cs="Times New Roman"/>
                <w:color w:val="000000" w:themeColor="text1"/>
                <w:sz w:val="24"/>
                <w:szCs w:val="24"/>
              </w:rPr>
              <w:t>Centrifuge</w:t>
            </w:r>
          </w:p>
        </w:tc>
        <w:tc>
          <w:tcPr>
            <w:tcW w:w="2126" w:type="dxa"/>
            <w:vAlign w:val="center"/>
          </w:tcPr>
          <w:p w14:paraId="1F9A7711" w14:textId="77777777" w:rsidR="00761CB3" w:rsidRPr="00140DE7" w:rsidRDefault="00761CB3" w:rsidP="00140DE7">
            <w:pPr>
              <w:jc w:val="center"/>
              <w:rPr>
                <w:rFonts w:ascii="Times New Roman" w:hAnsi="Times New Roman" w:cs="Times New Roman"/>
                <w:color w:val="000000" w:themeColor="text1"/>
                <w:sz w:val="24"/>
                <w:szCs w:val="24"/>
              </w:rPr>
            </w:pPr>
            <w:r w:rsidRPr="00140DE7">
              <w:rPr>
                <w:rFonts w:ascii="Times New Roman" w:hAnsi="Times New Roman" w:cs="Times New Roman"/>
                <w:color w:val="000000" w:themeColor="text1"/>
                <w:sz w:val="24"/>
                <w:szCs w:val="24"/>
              </w:rPr>
              <w:t>Eppendorf</w:t>
            </w:r>
          </w:p>
        </w:tc>
        <w:tc>
          <w:tcPr>
            <w:tcW w:w="2078" w:type="dxa"/>
            <w:shd w:val="clear" w:color="auto" w:fill="auto"/>
            <w:noWrap/>
            <w:vAlign w:val="center"/>
          </w:tcPr>
          <w:p w14:paraId="03D6885E" w14:textId="77777777" w:rsidR="00761CB3" w:rsidRPr="00140DE7" w:rsidRDefault="00761CB3" w:rsidP="00140DE7">
            <w:pPr>
              <w:jc w:val="center"/>
              <w:rPr>
                <w:rFonts w:ascii="Times New Roman" w:hAnsi="Times New Roman" w:cs="Times New Roman"/>
                <w:color w:val="000000" w:themeColor="text1"/>
                <w:sz w:val="24"/>
                <w:szCs w:val="24"/>
              </w:rPr>
            </w:pPr>
            <w:r w:rsidRPr="00140DE7">
              <w:rPr>
                <w:rFonts w:ascii="Times New Roman" w:hAnsi="Times New Roman" w:cs="Times New Roman"/>
                <w:color w:val="000000" w:themeColor="text1"/>
                <w:sz w:val="24"/>
                <w:szCs w:val="24"/>
              </w:rPr>
              <w:t>5810R</w:t>
            </w:r>
          </w:p>
        </w:tc>
      </w:tr>
      <w:bookmarkEnd w:id="13"/>
    </w:tbl>
    <w:p w14:paraId="6ACA99F7" w14:textId="77777777" w:rsidR="00761CB3" w:rsidRPr="00140DE7" w:rsidRDefault="00761CB3" w:rsidP="00140DE7">
      <w:pPr>
        <w:rPr>
          <w:rFonts w:ascii="Times New Roman" w:hAnsi="Times New Roman" w:cs="Times New Roman"/>
          <w:sz w:val="24"/>
          <w:szCs w:val="24"/>
        </w:rPr>
      </w:pPr>
    </w:p>
    <w:p w14:paraId="4D80C237" w14:textId="77777777" w:rsidR="00140DE7" w:rsidRPr="00140DE7" w:rsidRDefault="00140DE7" w:rsidP="00140DE7">
      <w:pPr>
        <w:rPr>
          <w:rFonts w:ascii="Times New Roman" w:hAnsi="Times New Roman" w:cs="Times New Roman"/>
          <w:sz w:val="24"/>
          <w:szCs w:val="24"/>
        </w:rPr>
      </w:pPr>
    </w:p>
    <w:p w14:paraId="28415DDA" w14:textId="05FD8671" w:rsidR="00AE3C93" w:rsidRPr="00A463F5" w:rsidRDefault="00AE3C93" w:rsidP="00140DE7">
      <w:pPr>
        <w:rPr>
          <w:rFonts w:ascii="Times New Roman" w:hAnsi="Times New Roman" w:cs="Times New Roman"/>
          <w:sz w:val="24"/>
          <w:szCs w:val="24"/>
        </w:rPr>
      </w:pPr>
      <w:r w:rsidRPr="00140DE7">
        <w:rPr>
          <w:rFonts w:ascii="Times New Roman" w:hAnsi="Times New Roman" w:cs="Times New Roman"/>
          <w:b/>
          <w:bCs/>
          <w:sz w:val="24"/>
          <w:szCs w:val="24"/>
        </w:rPr>
        <w:t>Translocation of DAMPs in tumor cell lines</w:t>
      </w:r>
      <w:bookmarkStart w:id="15" w:name="_Toc137652511"/>
    </w:p>
    <w:p w14:paraId="0E159839" w14:textId="3C1AA79C" w:rsidR="00AE3C93" w:rsidRPr="00A463F5" w:rsidRDefault="002C2314" w:rsidP="00140DE7">
      <w:pPr>
        <w:rPr>
          <w:rFonts w:ascii="Times New Roman" w:hAnsi="Times New Roman" w:cs="Times New Roman"/>
          <w:b/>
          <w:bCs/>
          <w:sz w:val="24"/>
          <w:szCs w:val="24"/>
        </w:rPr>
      </w:pPr>
      <w:r w:rsidRPr="00A463F5">
        <w:rPr>
          <w:rFonts w:ascii="Times New Roman" w:hAnsi="Times New Roman" w:cs="Times New Roman"/>
          <w:b/>
          <w:bCs/>
          <w:sz w:val="24"/>
          <w:szCs w:val="24"/>
        </w:rPr>
        <w:t>1</w:t>
      </w:r>
      <w:r w:rsidR="00A463F5" w:rsidRPr="00A463F5">
        <w:rPr>
          <w:rFonts w:ascii="Times New Roman" w:hAnsi="Times New Roman" w:cs="Times New Roman" w:hint="eastAsia"/>
          <w:b/>
          <w:bCs/>
          <w:sz w:val="24"/>
          <w:szCs w:val="24"/>
        </w:rPr>
        <w:t xml:space="preserve">. </w:t>
      </w:r>
      <w:r w:rsidR="00AE3C93" w:rsidRPr="00A463F5">
        <w:rPr>
          <w:rFonts w:ascii="Times New Roman" w:hAnsi="Times New Roman" w:cs="Times New Roman"/>
          <w:b/>
          <w:bCs/>
          <w:sz w:val="24"/>
          <w:szCs w:val="24"/>
        </w:rPr>
        <w:t>Materials</w:t>
      </w:r>
      <w:bookmarkStart w:id="16" w:name="_Toc137652512"/>
      <w:bookmarkEnd w:id="15"/>
    </w:p>
    <w:p w14:paraId="140CC320" w14:textId="53A1EBE2" w:rsidR="00AE3C93" w:rsidRPr="00A463F5" w:rsidRDefault="002C2314" w:rsidP="00140DE7">
      <w:pPr>
        <w:rPr>
          <w:rFonts w:ascii="Times New Roman" w:hAnsi="Times New Roman" w:cs="Times New Roman"/>
          <w:b/>
          <w:bCs/>
          <w:sz w:val="24"/>
          <w:szCs w:val="24"/>
        </w:rPr>
      </w:pPr>
      <w:r w:rsidRPr="00A463F5">
        <w:rPr>
          <w:rFonts w:ascii="Times New Roman" w:eastAsia="黑体" w:hAnsi="Times New Roman" w:cs="Times New Roman"/>
          <w:b/>
          <w:bCs/>
          <w:sz w:val="24"/>
          <w:szCs w:val="24"/>
        </w:rPr>
        <w:t>1</w:t>
      </w:r>
      <w:r w:rsidR="00B30014" w:rsidRPr="00A463F5">
        <w:rPr>
          <w:rFonts w:ascii="Times New Roman" w:eastAsia="黑体" w:hAnsi="Times New Roman" w:cs="Times New Roman"/>
          <w:b/>
          <w:bCs/>
          <w:sz w:val="24"/>
          <w:szCs w:val="24"/>
        </w:rPr>
        <w:t xml:space="preserve">.1 </w:t>
      </w:r>
      <w:r w:rsidR="00AE3C93" w:rsidRPr="00A463F5">
        <w:rPr>
          <w:rFonts w:ascii="Times New Roman" w:eastAsia="黑体" w:hAnsi="Times New Roman" w:cs="Times New Roman"/>
          <w:b/>
          <w:bCs/>
          <w:sz w:val="24"/>
          <w:szCs w:val="24"/>
        </w:rPr>
        <w:t>Cell line</w:t>
      </w:r>
      <w:bookmarkEnd w:id="16"/>
    </w:p>
    <w:p w14:paraId="48A65367" w14:textId="472A1BB5" w:rsidR="00AE3C93" w:rsidRPr="00140DE7" w:rsidRDefault="00B30014" w:rsidP="00140DE7">
      <w:pPr>
        <w:jc w:val="center"/>
        <w:rPr>
          <w:rFonts w:ascii="Times New Roman" w:eastAsia="黑体" w:hAnsi="Times New Roman" w:cs="Times New Roman"/>
          <w:b/>
          <w:sz w:val="24"/>
          <w:szCs w:val="24"/>
        </w:rPr>
      </w:pPr>
      <w:r w:rsidRPr="00140DE7">
        <w:rPr>
          <w:rFonts w:ascii="Times New Roman" w:hAnsi="Times New Roman" w:cs="Times New Roman"/>
          <w:b/>
          <w:sz w:val="24"/>
          <w:szCs w:val="24"/>
        </w:rPr>
        <w:t>Table S5.</w:t>
      </w:r>
      <w:r w:rsidRPr="00140DE7">
        <w:rPr>
          <w:rFonts w:ascii="Times New Roman" w:eastAsia="黑体" w:hAnsi="Times New Roman" w:cs="Times New Roman"/>
          <w:b/>
          <w:sz w:val="24"/>
          <w:szCs w:val="24"/>
        </w:rPr>
        <w:t xml:space="preserve"> </w:t>
      </w:r>
      <w:r w:rsidR="00AE3C93" w:rsidRPr="00140DE7">
        <w:rPr>
          <w:rFonts w:ascii="Times New Roman" w:eastAsia="黑体" w:hAnsi="Times New Roman" w:cs="Times New Roman"/>
          <w:b/>
          <w:sz w:val="24"/>
          <w:szCs w:val="24"/>
        </w:rPr>
        <w:t>Cell line used in this study</w:t>
      </w:r>
    </w:p>
    <w:tbl>
      <w:tblPr>
        <w:tblW w:w="5293" w:type="pct"/>
        <w:jc w:val="center"/>
        <w:shd w:val="clear" w:color="auto" w:fill="FFFFFF" w:themeFill="background1"/>
        <w:tblLook w:val="04A0" w:firstRow="1" w:lastRow="0" w:firstColumn="1" w:lastColumn="0" w:noHBand="0" w:noVBand="1"/>
      </w:tblPr>
      <w:tblGrid>
        <w:gridCol w:w="570"/>
        <w:gridCol w:w="979"/>
        <w:gridCol w:w="1088"/>
        <w:gridCol w:w="1091"/>
        <w:gridCol w:w="2286"/>
        <w:gridCol w:w="1310"/>
        <w:gridCol w:w="1458"/>
      </w:tblGrid>
      <w:tr w:rsidR="00AE3C93" w:rsidRPr="00140DE7" w14:paraId="2292DA42" w14:textId="77777777" w:rsidTr="00BD1D34">
        <w:trPr>
          <w:trHeight w:val="407"/>
          <w:jc w:val="center"/>
        </w:trPr>
        <w:tc>
          <w:tcPr>
            <w:tcW w:w="30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DA79C6" w14:textId="77777777" w:rsidR="00AE3C93" w:rsidRPr="00140DE7" w:rsidRDefault="00AE3C93" w:rsidP="00140DE7">
            <w:pPr>
              <w:jc w:val="center"/>
              <w:rPr>
                <w:rFonts w:ascii="Times New Roman" w:eastAsia="等线" w:hAnsi="Times New Roman" w:cs="Times New Roman"/>
                <w:b/>
                <w:color w:val="000000"/>
                <w:sz w:val="24"/>
                <w:szCs w:val="24"/>
              </w:rPr>
            </w:pPr>
            <w:bookmarkStart w:id="17" w:name="_Hlk107932097"/>
            <w:r w:rsidRPr="00140DE7">
              <w:rPr>
                <w:rFonts w:ascii="Times New Roman" w:eastAsia="等线" w:hAnsi="Times New Roman" w:cs="Times New Roman"/>
                <w:b/>
                <w:color w:val="000000"/>
                <w:sz w:val="24"/>
                <w:szCs w:val="24"/>
              </w:rPr>
              <w:t>No.</w:t>
            </w:r>
          </w:p>
        </w:tc>
        <w:tc>
          <w:tcPr>
            <w:tcW w:w="618" w:type="pct"/>
            <w:tcBorders>
              <w:top w:val="single" w:sz="4" w:space="0" w:color="auto"/>
              <w:left w:val="nil"/>
              <w:bottom w:val="single" w:sz="4" w:space="0" w:color="auto"/>
              <w:right w:val="single" w:sz="4" w:space="0" w:color="auto"/>
            </w:tcBorders>
            <w:shd w:val="clear" w:color="auto" w:fill="FFFFFF" w:themeFill="background1"/>
            <w:vAlign w:val="center"/>
            <w:hideMark/>
          </w:tcPr>
          <w:p w14:paraId="6B7E7539" w14:textId="77777777" w:rsidR="00AE3C93" w:rsidRPr="00140DE7" w:rsidRDefault="00AE3C93" w:rsidP="00140DE7">
            <w:pPr>
              <w:jc w:val="center"/>
              <w:rPr>
                <w:rFonts w:ascii="Times New Roman" w:eastAsia="等线" w:hAnsi="Times New Roman" w:cs="Times New Roman"/>
                <w:b/>
                <w:color w:val="000000"/>
                <w:sz w:val="24"/>
                <w:szCs w:val="24"/>
              </w:rPr>
            </w:pPr>
            <w:r w:rsidRPr="00140DE7">
              <w:rPr>
                <w:rFonts w:ascii="Times New Roman" w:eastAsia="等线" w:hAnsi="Times New Roman" w:cs="Times New Roman"/>
                <w:b/>
                <w:color w:val="000000"/>
                <w:sz w:val="24"/>
                <w:szCs w:val="24"/>
              </w:rPr>
              <w:t>Cell Line</w:t>
            </w:r>
          </w:p>
        </w:tc>
        <w:tc>
          <w:tcPr>
            <w:tcW w:w="680" w:type="pct"/>
            <w:tcBorders>
              <w:top w:val="single" w:sz="4" w:space="0" w:color="auto"/>
              <w:left w:val="nil"/>
              <w:bottom w:val="single" w:sz="4" w:space="0" w:color="auto"/>
              <w:right w:val="single" w:sz="4" w:space="0" w:color="auto"/>
            </w:tcBorders>
            <w:shd w:val="clear" w:color="auto" w:fill="FFFFFF" w:themeFill="background1"/>
            <w:vAlign w:val="center"/>
          </w:tcPr>
          <w:p w14:paraId="6D63F2CE" w14:textId="77777777" w:rsidR="00AE3C93" w:rsidRPr="00140DE7" w:rsidRDefault="00AE3C93" w:rsidP="00140DE7">
            <w:pPr>
              <w:jc w:val="center"/>
              <w:rPr>
                <w:rFonts w:ascii="Times New Roman" w:eastAsia="等线" w:hAnsi="Times New Roman" w:cs="Times New Roman"/>
                <w:b/>
                <w:color w:val="000000"/>
                <w:sz w:val="24"/>
                <w:szCs w:val="24"/>
              </w:rPr>
            </w:pPr>
            <w:r w:rsidRPr="00140DE7">
              <w:rPr>
                <w:rFonts w:ascii="Times New Roman" w:eastAsia="等线" w:hAnsi="Times New Roman" w:cs="Times New Roman"/>
                <w:b/>
                <w:color w:val="000000"/>
                <w:sz w:val="24"/>
                <w:szCs w:val="24"/>
              </w:rPr>
              <w:t>Species</w:t>
            </w:r>
          </w:p>
        </w:tc>
        <w:tc>
          <w:tcPr>
            <w:tcW w:w="681"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66C6A4" w14:textId="77777777" w:rsidR="00AE3C93" w:rsidRPr="00140DE7" w:rsidRDefault="00AE3C93" w:rsidP="00140DE7">
            <w:pPr>
              <w:jc w:val="center"/>
              <w:rPr>
                <w:rFonts w:ascii="Times New Roman" w:eastAsia="等线" w:hAnsi="Times New Roman" w:cs="Times New Roman"/>
                <w:b/>
                <w:color w:val="000000"/>
                <w:sz w:val="24"/>
                <w:szCs w:val="24"/>
              </w:rPr>
            </w:pPr>
            <w:r w:rsidRPr="00140DE7">
              <w:rPr>
                <w:rFonts w:ascii="Times New Roman" w:eastAsia="等线" w:hAnsi="Times New Roman" w:cs="Times New Roman"/>
                <w:b/>
                <w:color w:val="000000"/>
                <w:sz w:val="24"/>
                <w:szCs w:val="24"/>
              </w:rPr>
              <w:t>Tissue Origin</w:t>
            </w:r>
          </w:p>
        </w:tc>
        <w:tc>
          <w:tcPr>
            <w:tcW w:w="1154" w:type="pct"/>
            <w:tcBorders>
              <w:top w:val="single" w:sz="4" w:space="0" w:color="auto"/>
              <w:left w:val="nil"/>
              <w:bottom w:val="single" w:sz="4" w:space="0" w:color="auto"/>
              <w:right w:val="single" w:sz="4" w:space="0" w:color="auto"/>
            </w:tcBorders>
            <w:shd w:val="clear" w:color="auto" w:fill="FFFFFF" w:themeFill="background1"/>
            <w:vAlign w:val="center"/>
            <w:hideMark/>
          </w:tcPr>
          <w:p w14:paraId="37DF5A85" w14:textId="77777777" w:rsidR="00AE3C93" w:rsidRPr="00140DE7" w:rsidRDefault="00AE3C93" w:rsidP="00140DE7">
            <w:pPr>
              <w:jc w:val="center"/>
              <w:rPr>
                <w:rFonts w:ascii="Times New Roman" w:eastAsia="等线" w:hAnsi="Times New Roman" w:cs="Times New Roman"/>
                <w:b/>
                <w:color w:val="000000"/>
                <w:sz w:val="24"/>
                <w:szCs w:val="24"/>
              </w:rPr>
            </w:pPr>
            <w:r w:rsidRPr="00140DE7">
              <w:rPr>
                <w:rFonts w:ascii="Times New Roman" w:eastAsia="等线" w:hAnsi="Times New Roman" w:cs="Times New Roman"/>
                <w:b/>
                <w:color w:val="000000"/>
                <w:sz w:val="24"/>
                <w:szCs w:val="24"/>
              </w:rPr>
              <w:t>Medium</w:t>
            </w:r>
          </w:p>
        </w:tc>
        <w:tc>
          <w:tcPr>
            <w:tcW w:w="668" w:type="pct"/>
            <w:tcBorders>
              <w:top w:val="single" w:sz="4" w:space="0" w:color="auto"/>
              <w:left w:val="nil"/>
              <w:bottom w:val="single" w:sz="4" w:space="0" w:color="auto"/>
              <w:right w:val="single" w:sz="4" w:space="0" w:color="auto"/>
            </w:tcBorders>
            <w:shd w:val="clear" w:color="auto" w:fill="FFFFFF" w:themeFill="background1"/>
            <w:vAlign w:val="center"/>
            <w:hideMark/>
          </w:tcPr>
          <w:p w14:paraId="0EA06B19" w14:textId="77777777" w:rsidR="00AE3C93" w:rsidRPr="00140DE7" w:rsidRDefault="00AE3C93" w:rsidP="00140DE7">
            <w:pPr>
              <w:jc w:val="center"/>
              <w:rPr>
                <w:rFonts w:ascii="Times New Roman" w:eastAsia="等线" w:hAnsi="Times New Roman" w:cs="Times New Roman"/>
                <w:b/>
                <w:color w:val="000000"/>
                <w:sz w:val="24"/>
                <w:szCs w:val="24"/>
              </w:rPr>
            </w:pPr>
            <w:r w:rsidRPr="00140DE7">
              <w:rPr>
                <w:rFonts w:ascii="Times New Roman" w:eastAsia="等线" w:hAnsi="Times New Roman" w:cs="Times New Roman"/>
                <w:b/>
                <w:color w:val="000000"/>
                <w:sz w:val="24"/>
                <w:szCs w:val="24"/>
              </w:rPr>
              <w:t>Culture Property</w:t>
            </w:r>
          </w:p>
        </w:tc>
        <w:tc>
          <w:tcPr>
            <w:tcW w:w="891" w:type="pct"/>
            <w:tcBorders>
              <w:top w:val="single" w:sz="4" w:space="0" w:color="auto"/>
              <w:left w:val="nil"/>
              <w:bottom w:val="single" w:sz="4" w:space="0" w:color="auto"/>
              <w:right w:val="single" w:sz="4" w:space="0" w:color="auto"/>
            </w:tcBorders>
            <w:shd w:val="clear" w:color="auto" w:fill="FFFFFF" w:themeFill="background1"/>
            <w:vAlign w:val="center"/>
            <w:hideMark/>
          </w:tcPr>
          <w:p w14:paraId="3B395C33" w14:textId="77777777" w:rsidR="00AE3C93" w:rsidRPr="00140DE7" w:rsidRDefault="00AE3C93" w:rsidP="00140DE7">
            <w:pPr>
              <w:jc w:val="center"/>
              <w:rPr>
                <w:rFonts w:ascii="Times New Roman" w:eastAsia="等线" w:hAnsi="Times New Roman" w:cs="Times New Roman"/>
                <w:b/>
                <w:color w:val="000000"/>
                <w:sz w:val="24"/>
                <w:szCs w:val="24"/>
              </w:rPr>
            </w:pPr>
            <w:r w:rsidRPr="00140DE7">
              <w:rPr>
                <w:rFonts w:ascii="Times New Roman" w:eastAsia="等线" w:hAnsi="Times New Roman" w:cs="Times New Roman"/>
                <w:b/>
                <w:color w:val="000000"/>
                <w:sz w:val="24"/>
                <w:szCs w:val="24"/>
              </w:rPr>
              <w:t>Treatment time</w:t>
            </w:r>
          </w:p>
        </w:tc>
      </w:tr>
      <w:tr w:rsidR="00AE3C93" w:rsidRPr="00140DE7" w14:paraId="19A500D3" w14:textId="77777777" w:rsidTr="00BD1D34">
        <w:trPr>
          <w:trHeight w:val="407"/>
          <w:jc w:val="center"/>
        </w:trPr>
        <w:tc>
          <w:tcPr>
            <w:tcW w:w="309"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6CBE59F" w14:textId="77777777" w:rsidR="00AE3C93" w:rsidRPr="00140DE7" w:rsidRDefault="00AE3C93" w:rsidP="00140DE7">
            <w:pPr>
              <w:jc w:val="center"/>
              <w:rPr>
                <w:rFonts w:ascii="Times New Roman" w:eastAsia="等线" w:hAnsi="Times New Roman" w:cs="Times New Roman"/>
                <w:b/>
                <w:color w:val="000000"/>
                <w:sz w:val="24"/>
                <w:szCs w:val="24"/>
              </w:rPr>
            </w:pPr>
            <w:r w:rsidRPr="00140DE7">
              <w:rPr>
                <w:rFonts w:ascii="Times New Roman" w:eastAsia="等线" w:hAnsi="Times New Roman" w:cs="Times New Roman"/>
                <w:b/>
                <w:color w:val="000000"/>
                <w:sz w:val="24"/>
                <w:szCs w:val="24"/>
              </w:rPr>
              <w:t>1</w:t>
            </w:r>
          </w:p>
        </w:tc>
        <w:tc>
          <w:tcPr>
            <w:tcW w:w="618" w:type="pct"/>
            <w:tcBorders>
              <w:top w:val="single" w:sz="4" w:space="0" w:color="auto"/>
              <w:left w:val="nil"/>
              <w:bottom w:val="single" w:sz="4" w:space="0" w:color="auto"/>
              <w:right w:val="single" w:sz="4" w:space="0" w:color="auto"/>
            </w:tcBorders>
            <w:shd w:val="clear" w:color="auto" w:fill="FFFFFF" w:themeFill="background1"/>
            <w:vAlign w:val="center"/>
          </w:tcPr>
          <w:p w14:paraId="07350831" w14:textId="77777777" w:rsidR="00AE3C93" w:rsidRPr="00140DE7" w:rsidRDefault="00AE3C93" w:rsidP="00140DE7">
            <w:pPr>
              <w:jc w:val="lef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H22</w:t>
            </w:r>
          </w:p>
        </w:tc>
        <w:tc>
          <w:tcPr>
            <w:tcW w:w="680" w:type="pct"/>
            <w:tcBorders>
              <w:top w:val="single" w:sz="4" w:space="0" w:color="auto"/>
              <w:left w:val="nil"/>
              <w:bottom w:val="single" w:sz="4" w:space="0" w:color="auto"/>
              <w:right w:val="single" w:sz="4" w:space="0" w:color="auto"/>
            </w:tcBorders>
            <w:shd w:val="clear" w:color="auto" w:fill="FFFFFF" w:themeFill="background1"/>
          </w:tcPr>
          <w:p w14:paraId="1887E3FE"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Mouse</w:t>
            </w:r>
          </w:p>
        </w:tc>
        <w:tc>
          <w:tcPr>
            <w:tcW w:w="68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4256D9"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liver</w:t>
            </w:r>
          </w:p>
        </w:tc>
        <w:tc>
          <w:tcPr>
            <w:tcW w:w="1154" w:type="pct"/>
            <w:tcBorders>
              <w:top w:val="single" w:sz="4" w:space="0" w:color="auto"/>
              <w:left w:val="nil"/>
              <w:bottom w:val="single" w:sz="4" w:space="0" w:color="auto"/>
              <w:right w:val="single" w:sz="4" w:space="0" w:color="auto"/>
            </w:tcBorders>
            <w:shd w:val="clear" w:color="auto" w:fill="FFFFFF" w:themeFill="background1"/>
            <w:vAlign w:val="center"/>
          </w:tcPr>
          <w:p w14:paraId="7C0A98EC"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RPMI1640+10%FBS</w:t>
            </w:r>
          </w:p>
        </w:tc>
        <w:tc>
          <w:tcPr>
            <w:tcW w:w="668" w:type="pct"/>
            <w:tcBorders>
              <w:top w:val="single" w:sz="4" w:space="0" w:color="auto"/>
              <w:left w:val="nil"/>
              <w:bottom w:val="single" w:sz="4" w:space="0" w:color="auto"/>
              <w:right w:val="single" w:sz="4" w:space="0" w:color="auto"/>
            </w:tcBorders>
            <w:shd w:val="clear" w:color="auto" w:fill="FFFFFF" w:themeFill="background1"/>
            <w:vAlign w:val="center"/>
          </w:tcPr>
          <w:p w14:paraId="3D998A9F"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Suspension</w:t>
            </w:r>
          </w:p>
        </w:tc>
        <w:tc>
          <w:tcPr>
            <w:tcW w:w="8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67DD63"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24h or 48h</w:t>
            </w:r>
          </w:p>
        </w:tc>
      </w:tr>
      <w:tr w:rsidR="00AE3C93" w:rsidRPr="00140DE7" w14:paraId="55B22877" w14:textId="77777777" w:rsidTr="00BD1D34">
        <w:trPr>
          <w:trHeight w:val="407"/>
          <w:jc w:val="center"/>
        </w:trPr>
        <w:tc>
          <w:tcPr>
            <w:tcW w:w="30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1D5AAB" w14:textId="77777777" w:rsidR="00AE3C93" w:rsidRPr="00140DE7" w:rsidRDefault="00AE3C93" w:rsidP="00140DE7">
            <w:pPr>
              <w:jc w:val="center"/>
              <w:rPr>
                <w:rFonts w:ascii="Times New Roman" w:eastAsia="等线" w:hAnsi="Times New Roman" w:cs="Times New Roman"/>
                <w:b/>
                <w:color w:val="000000"/>
                <w:sz w:val="24"/>
                <w:szCs w:val="24"/>
              </w:rPr>
            </w:pPr>
            <w:r w:rsidRPr="00140DE7">
              <w:rPr>
                <w:rFonts w:ascii="Times New Roman" w:eastAsia="等线" w:hAnsi="Times New Roman" w:cs="Times New Roman"/>
                <w:b/>
                <w:color w:val="000000"/>
                <w:sz w:val="24"/>
                <w:szCs w:val="24"/>
              </w:rPr>
              <w:t>2</w:t>
            </w:r>
          </w:p>
        </w:tc>
        <w:tc>
          <w:tcPr>
            <w:tcW w:w="618" w:type="pct"/>
            <w:tcBorders>
              <w:top w:val="single" w:sz="4" w:space="0" w:color="auto"/>
              <w:left w:val="nil"/>
              <w:bottom w:val="single" w:sz="4" w:space="0" w:color="auto"/>
              <w:right w:val="single" w:sz="4" w:space="0" w:color="auto"/>
            </w:tcBorders>
            <w:shd w:val="clear" w:color="auto" w:fill="FFFFFF" w:themeFill="background1"/>
            <w:vAlign w:val="center"/>
          </w:tcPr>
          <w:p w14:paraId="032C3EEC" w14:textId="77777777" w:rsidR="00AE3C93" w:rsidRPr="00140DE7" w:rsidRDefault="00AE3C93" w:rsidP="00140DE7">
            <w:pPr>
              <w:jc w:val="left"/>
              <w:rPr>
                <w:rFonts w:ascii="Times New Roman" w:eastAsia="等线" w:hAnsi="Times New Roman" w:cs="Times New Roman"/>
                <w:color w:val="000000"/>
                <w:sz w:val="24"/>
                <w:szCs w:val="24"/>
              </w:rPr>
            </w:pPr>
            <w:bookmarkStart w:id="18" w:name="OLE_LINK6"/>
            <w:r w:rsidRPr="00140DE7">
              <w:rPr>
                <w:rFonts w:ascii="Times New Roman" w:eastAsia="等线" w:hAnsi="Times New Roman" w:cs="Times New Roman"/>
                <w:color w:val="000000"/>
                <w:sz w:val="24"/>
                <w:szCs w:val="24"/>
              </w:rPr>
              <w:t>EMT6</w:t>
            </w:r>
            <w:bookmarkEnd w:id="18"/>
          </w:p>
        </w:tc>
        <w:tc>
          <w:tcPr>
            <w:tcW w:w="680" w:type="pct"/>
            <w:tcBorders>
              <w:top w:val="single" w:sz="4" w:space="0" w:color="auto"/>
              <w:left w:val="nil"/>
              <w:bottom w:val="single" w:sz="4" w:space="0" w:color="auto"/>
              <w:right w:val="single" w:sz="4" w:space="0" w:color="auto"/>
            </w:tcBorders>
            <w:shd w:val="clear" w:color="auto" w:fill="FFFFFF" w:themeFill="background1"/>
          </w:tcPr>
          <w:p w14:paraId="53768D52"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Mouse</w:t>
            </w:r>
          </w:p>
        </w:tc>
        <w:tc>
          <w:tcPr>
            <w:tcW w:w="68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18555E"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Breast</w:t>
            </w:r>
          </w:p>
        </w:tc>
        <w:tc>
          <w:tcPr>
            <w:tcW w:w="1154" w:type="pct"/>
            <w:tcBorders>
              <w:top w:val="single" w:sz="4" w:space="0" w:color="auto"/>
              <w:left w:val="nil"/>
              <w:bottom w:val="single" w:sz="4" w:space="0" w:color="auto"/>
              <w:right w:val="single" w:sz="4" w:space="0" w:color="auto"/>
            </w:tcBorders>
            <w:shd w:val="clear" w:color="auto" w:fill="FFFFFF" w:themeFill="background1"/>
            <w:vAlign w:val="center"/>
          </w:tcPr>
          <w:p w14:paraId="6E8FA1B5"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Waymouth's MB752/1+15%FBS</w:t>
            </w:r>
          </w:p>
        </w:tc>
        <w:tc>
          <w:tcPr>
            <w:tcW w:w="668" w:type="pct"/>
            <w:tcBorders>
              <w:top w:val="single" w:sz="4" w:space="0" w:color="auto"/>
              <w:left w:val="nil"/>
              <w:bottom w:val="single" w:sz="4" w:space="0" w:color="auto"/>
              <w:right w:val="single" w:sz="4" w:space="0" w:color="auto"/>
            </w:tcBorders>
            <w:shd w:val="clear" w:color="auto" w:fill="FFFFFF" w:themeFill="background1"/>
            <w:vAlign w:val="center"/>
          </w:tcPr>
          <w:p w14:paraId="173B7D30"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Adherent</w:t>
            </w:r>
          </w:p>
        </w:tc>
        <w:tc>
          <w:tcPr>
            <w:tcW w:w="8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3E6B95"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24h or 48h</w:t>
            </w:r>
          </w:p>
        </w:tc>
      </w:tr>
      <w:tr w:rsidR="00AE3C93" w:rsidRPr="00140DE7" w14:paraId="055B9C33" w14:textId="77777777" w:rsidTr="00BD1D34">
        <w:trPr>
          <w:trHeight w:val="407"/>
          <w:jc w:val="center"/>
        </w:trPr>
        <w:tc>
          <w:tcPr>
            <w:tcW w:w="30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C7484E" w14:textId="77777777" w:rsidR="00AE3C93" w:rsidRPr="00140DE7" w:rsidRDefault="00AE3C93" w:rsidP="00140DE7">
            <w:pPr>
              <w:jc w:val="center"/>
              <w:rPr>
                <w:rFonts w:ascii="Times New Roman" w:eastAsia="等线" w:hAnsi="Times New Roman" w:cs="Times New Roman"/>
                <w:b/>
                <w:color w:val="000000"/>
                <w:sz w:val="24"/>
                <w:szCs w:val="24"/>
              </w:rPr>
            </w:pPr>
            <w:r w:rsidRPr="00140DE7">
              <w:rPr>
                <w:rFonts w:ascii="Times New Roman" w:eastAsia="等线" w:hAnsi="Times New Roman" w:cs="Times New Roman"/>
                <w:b/>
                <w:color w:val="000000"/>
                <w:sz w:val="24"/>
                <w:szCs w:val="24"/>
              </w:rPr>
              <w:t>3</w:t>
            </w:r>
          </w:p>
        </w:tc>
        <w:tc>
          <w:tcPr>
            <w:tcW w:w="618" w:type="pct"/>
            <w:tcBorders>
              <w:top w:val="single" w:sz="4" w:space="0" w:color="auto"/>
              <w:left w:val="nil"/>
              <w:bottom w:val="single" w:sz="4" w:space="0" w:color="auto"/>
              <w:right w:val="single" w:sz="4" w:space="0" w:color="auto"/>
            </w:tcBorders>
            <w:shd w:val="clear" w:color="auto" w:fill="FFFFFF" w:themeFill="background1"/>
            <w:vAlign w:val="center"/>
          </w:tcPr>
          <w:p w14:paraId="2E2DA178" w14:textId="77777777" w:rsidR="00AE3C93" w:rsidRPr="00140DE7" w:rsidRDefault="00AE3C93" w:rsidP="00140DE7">
            <w:pPr>
              <w:jc w:val="lef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CT26</w:t>
            </w:r>
          </w:p>
        </w:tc>
        <w:tc>
          <w:tcPr>
            <w:tcW w:w="680" w:type="pct"/>
            <w:tcBorders>
              <w:top w:val="single" w:sz="4" w:space="0" w:color="auto"/>
              <w:left w:val="nil"/>
              <w:bottom w:val="single" w:sz="4" w:space="0" w:color="auto"/>
              <w:right w:val="single" w:sz="4" w:space="0" w:color="auto"/>
            </w:tcBorders>
            <w:shd w:val="clear" w:color="auto" w:fill="FFFFFF" w:themeFill="background1"/>
          </w:tcPr>
          <w:p w14:paraId="279836DC"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Mouse</w:t>
            </w:r>
          </w:p>
        </w:tc>
        <w:tc>
          <w:tcPr>
            <w:tcW w:w="68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D6D97"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colon</w:t>
            </w:r>
          </w:p>
        </w:tc>
        <w:tc>
          <w:tcPr>
            <w:tcW w:w="1154" w:type="pct"/>
            <w:tcBorders>
              <w:top w:val="single" w:sz="4" w:space="0" w:color="auto"/>
              <w:left w:val="nil"/>
              <w:bottom w:val="single" w:sz="4" w:space="0" w:color="auto"/>
              <w:right w:val="single" w:sz="4" w:space="0" w:color="auto"/>
            </w:tcBorders>
            <w:shd w:val="clear" w:color="auto" w:fill="FFFFFF" w:themeFill="background1"/>
            <w:vAlign w:val="center"/>
          </w:tcPr>
          <w:p w14:paraId="07E20144"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RPMI1640+10%FBS</w:t>
            </w:r>
          </w:p>
        </w:tc>
        <w:tc>
          <w:tcPr>
            <w:tcW w:w="668" w:type="pct"/>
            <w:tcBorders>
              <w:top w:val="single" w:sz="4" w:space="0" w:color="auto"/>
              <w:left w:val="nil"/>
              <w:bottom w:val="single" w:sz="4" w:space="0" w:color="auto"/>
              <w:right w:val="single" w:sz="4" w:space="0" w:color="auto"/>
            </w:tcBorders>
            <w:shd w:val="clear" w:color="auto" w:fill="FFFFFF" w:themeFill="background1"/>
            <w:vAlign w:val="center"/>
          </w:tcPr>
          <w:p w14:paraId="04574527"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Adherent</w:t>
            </w:r>
          </w:p>
        </w:tc>
        <w:tc>
          <w:tcPr>
            <w:tcW w:w="89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04AC88"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24h or 48h</w:t>
            </w:r>
          </w:p>
        </w:tc>
      </w:tr>
    </w:tbl>
    <w:bookmarkEnd w:id="17"/>
    <w:p w14:paraId="6573C0DB" w14:textId="64F2EEC6" w:rsidR="00AE3C93" w:rsidRPr="00140DE7" w:rsidRDefault="00AE3C93" w:rsidP="00140DE7">
      <w:pPr>
        <w:autoSpaceDE w:val="0"/>
        <w:autoSpaceDN w:val="0"/>
        <w:adjustRightInd w:val="0"/>
        <w:rPr>
          <w:rFonts w:ascii="Times New Roman" w:hAnsi="Times New Roman" w:cs="Times New Roman"/>
          <w:b/>
          <w:color w:val="292526"/>
          <w:sz w:val="24"/>
          <w:szCs w:val="24"/>
        </w:rPr>
      </w:pPr>
      <w:r w:rsidRPr="00140DE7">
        <w:rPr>
          <w:rFonts w:ascii="Times New Roman" w:hAnsi="Times New Roman" w:cs="Times New Roman"/>
          <w:color w:val="292526"/>
          <w:sz w:val="24"/>
          <w:szCs w:val="24"/>
        </w:rPr>
        <w:t xml:space="preserve">Note: All the cells will be cultured in the medium listed </w:t>
      </w:r>
      <w:r w:rsidR="00A463F5">
        <w:rPr>
          <w:rFonts w:ascii="Times New Roman" w:hAnsi="Times New Roman" w:cs="Times New Roman"/>
          <w:color w:val="292526"/>
          <w:sz w:val="24"/>
          <w:szCs w:val="24"/>
        </w:rPr>
        <w:t>at</w:t>
      </w:r>
      <w:r w:rsidRPr="00140DE7">
        <w:rPr>
          <w:rFonts w:ascii="Times New Roman" w:hAnsi="Times New Roman" w:cs="Times New Roman"/>
          <w:color w:val="292526"/>
          <w:sz w:val="24"/>
          <w:szCs w:val="24"/>
        </w:rPr>
        <w:t xml:space="preserve"> 37</w:t>
      </w:r>
      <w:bookmarkStart w:id="19" w:name="OLE_LINK16"/>
      <w:bookmarkStart w:id="20" w:name="OLE_LINK17"/>
      <w:r w:rsidRPr="00140DE7">
        <w:rPr>
          <w:rFonts w:ascii="Times New Roman" w:eastAsia="黑体" w:hAnsi="Times New Roman" w:cs="Times New Roman"/>
          <w:bCs/>
          <w:sz w:val="24"/>
          <w:szCs w:val="24"/>
        </w:rPr>
        <w:t>°C</w:t>
      </w:r>
      <w:bookmarkEnd w:id="19"/>
      <w:bookmarkEnd w:id="20"/>
      <w:r w:rsidRPr="00140DE7">
        <w:rPr>
          <w:rFonts w:ascii="Times New Roman" w:hAnsi="Times New Roman" w:cs="Times New Roman"/>
          <w:sz w:val="24"/>
          <w:szCs w:val="24"/>
        </w:rPr>
        <w:t>,</w:t>
      </w:r>
      <w:r w:rsidRPr="00140DE7">
        <w:rPr>
          <w:rFonts w:ascii="Times New Roman" w:hAnsi="Times New Roman" w:cs="Times New Roman"/>
          <w:color w:val="292526"/>
          <w:sz w:val="24"/>
          <w:szCs w:val="24"/>
        </w:rPr>
        <w:t xml:space="preserve"> 5% CO</w:t>
      </w:r>
      <w:r w:rsidRPr="00140DE7">
        <w:rPr>
          <w:rFonts w:ascii="Times New Roman" w:hAnsi="Times New Roman" w:cs="Times New Roman"/>
          <w:color w:val="292526"/>
          <w:sz w:val="24"/>
          <w:szCs w:val="24"/>
          <w:vertAlign w:val="subscript"/>
        </w:rPr>
        <w:t>2</w:t>
      </w:r>
      <w:r w:rsidRPr="00140DE7">
        <w:rPr>
          <w:rFonts w:ascii="Times New Roman" w:hAnsi="Times New Roman" w:cs="Times New Roman"/>
          <w:color w:val="292526"/>
          <w:sz w:val="24"/>
          <w:szCs w:val="24"/>
        </w:rPr>
        <w:t xml:space="preserve"> and 95% humi</w:t>
      </w:r>
      <w:r w:rsidRPr="00A463F5">
        <w:rPr>
          <w:rFonts w:ascii="Times New Roman" w:hAnsi="Times New Roman" w:cs="Times New Roman"/>
          <w:color w:val="292526"/>
          <w:sz w:val="24"/>
          <w:szCs w:val="24"/>
        </w:rPr>
        <w:t xml:space="preserve">dity. Gently pipetting up and down </w:t>
      </w:r>
      <w:r w:rsidR="00A463F5" w:rsidRPr="00A463F5">
        <w:rPr>
          <w:rFonts w:ascii="Times New Roman" w:hAnsi="Times New Roman" w:cs="Times New Roman"/>
          <w:color w:val="292526"/>
          <w:sz w:val="24"/>
          <w:szCs w:val="24"/>
        </w:rPr>
        <w:t xml:space="preserve">to </w:t>
      </w:r>
      <w:r w:rsidRPr="00A463F5">
        <w:rPr>
          <w:rFonts w:ascii="Times New Roman" w:hAnsi="Times New Roman" w:cs="Times New Roman"/>
          <w:color w:val="292526"/>
          <w:sz w:val="24"/>
          <w:szCs w:val="24"/>
        </w:rPr>
        <w:t>avoid cell damage caused by excessive mixing with pipette.</w:t>
      </w:r>
      <w:bookmarkStart w:id="21" w:name="_Toc137652513"/>
    </w:p>
    <w:p w14:paraId="20AE0319" w14:textId="77777777" w:rsidR="00AE3C93" w:rsidRPr="00140DE7" w:rsidRDefault="00AE3C93" w:rsidP="00140DE7">
      <w:pPr>
        <w:autoSpaceDE w:val="0"/>
        <w:autoSpaceDN w:val="0"/>
        <w:adjustRightInd w:val="0"/>
        <w:rPr>
          <w:rFonts w:ascii="Times New Roman" w:eastAsia="黑体" w:hAnsi="Times New Roman" w:cs="Times New Roman"/>
          <w:b/>
          <w:sz w:val="24"/>
          <w:szCs w:val="24"/>
        </w:rPr>
      </w:pPr>
    </w:p>
    <w:p w14:paraId="32D69DCF" w14:textId="03ACE15B" w:rsidR="00AE3C93" w:rsidRPr="00A463F5" w:rsidRDefault="002C2314" w:rsidP="00140DE7">
      <w:pPr>
        <w:autoSpaceDE w:val="0"/>
        <w:autoSpaceDN w:val="0"/>
        <w:adjustRightInd w:val="0"/>
        <w:rPr>
          <w:rFonts w:ascii="Times New Roman" w:eastAsia="黑体" w:hAnsi="Times New Roman" w:cs="Times New Roman"/>
          <w:b/>
          <w:bCs/>
          <w:sz w:val="24"/>
          <w:szCs w:val="24"/>
        </w:rPr>
      </w:pPr>
      <w:r w:rsidRPr="00A463F5">
        <w:rPr>
          <w:rFonts w:ascii="Times New Roman" w:eastAsia="黑体" w:hAnsi="Times New Roman" w:cs="Times New Roman"/>
          <w:b/>
          <w:bCs/>
          <w:sz w:val="24"/>
          <w:szCs w:val="24"/>
        </w:rPr>
        <w:t>1</w:t>
      </w:r>
      <w:r w:rsidR="00B30014" w:rsidRPr="00A463F5">
        <w:rPr>
          <w:rFonts w:ascii="Times New Roman" w:eastAsia="黑体" w:hAnsi="Times New Roman" w:cs="Times New Roman"/>
          <w:b/>
          <w:bCs/>
          <w:sz w:val="24"/>
          <w:szCs w:val="24"/>
        </w:rPr>
        <w:t>.</w:t>
      </w:r>
      <w:r w:rsidRPr="00A463F5">
        <w:rPr>
          <w:rFonts w:ascii="Times New Roman" w:eastAsia="黑体" w:hAnsi="Times New Roman" w:cs="Times New Roman"/>
          <w:b/>
          <w:bCs/>
          <w:sz w:val="24"/>
          <w:szCs w:val="24"/>
        </w:rPr>
        <w:t xml:space="preserve">2 </w:t>
      </w:r>
      <w:r w:rsidR="00AE3C93" w:rsidRPr="00A463F5">
        <w:rPr>
          <w:rFonts w:ascii="Times New Roman" w:eastAsia="黑体" w:hAnsi="Times New Roman" w:cs="Times New Roman"/>
          <w:b/>
          <w:bCs/>
          <w:sz w:val="24"/>
          <w:szCs w:val="24"/>
        </w:rPr>
        <w:t>Materials and Reagents</w:t>
      </w:r>
      <w:bookmarkEnd w:id="21"/>
    </w:p>
    <w:p w14:paraId="3FF5D814" w14:textId="38828A90" w:rsidR="00AE3C93" w:rsidRPr="00140DE7" w:rsidRDefault="00B30014" w:rsidP="00140DE7">
      <w:pPr>
        <w:jc w:val="center"/>
        <w:rPr>
          <w:rFonts w:ascii="Times New Roman" w:eastAsia="黑体" w:hAnsi="Times New Roman" w:cs="Times New Roman"/>
          <w:b/>
          <w:sz w:val="24"/>
          <w:szCs w:val="24"/>
        </w:rPr>
      </w:pPr>
      <w:r w:rsidRPr="00140DE7">
        <w:rPr>
          <w:rFonts w:ascii="Times New Roman" w:hAnsi="Times New Roman" w:cs="Times New Roman"/>
          <w:b/>
          <w:sz w:val="24"/>
          <w:szCs w:val="24"/>
        </w:rPr>
        <w:t>Table S6</w:t>
      </w:r>
      <w:r w:rsidR="002C2314" w:rsidRPr="00140DE7">
        <w:rPr>
          <w:rFonts w:ascii="Times New Roman" w:eastAsia="黑体" w:hAnsi="Times New Roman" w:cs="Times New Roman"/>
          <w:b/>
          <w:sz w:val="24"/>
          <w:szCs w:val="24"/>
        </w:rPr>
        <w:t>. Materials and Reagents</w:t>
      </w:r>
    </w:p>
    <w:tbl>
      <w:tblPr>
        <w:tblStyle w:val="a9"/>
        <w:tblW w:w="5000" w:type="pct"/>
        <w:jc w:val="center"/>
        <w:shd w:val="clear" w:color="auto" w:fill="FFFFFF" w:themeFill="background1"/>
        <w:tblLook w:val="04A0" w:firstRow="1" w:lastRow="0" w:firstColumn="1" w:lastColumn="0" w:noHBand="0" w:noVBand="1"/>
      </w:tblPr>
      <w:tblGrid>
        <w:gridCol w:w="3413"/>
        <w:gridCol w:w="1550"/>
        <w:gridCol w:w="1643"/>
        <w:gridCol w:w="1690"/>
      </w:tblGrid>
      <w:tr w:rsidR="00AE3C93" w:rsidRPr="00140DE7" w14:paraId="51F780FC" w14:textId="77777777" w:rsidTr="00BD1D34">
        <w:trPr>
          <w:trHeight w:val="320"/>
          <w:jc w:val="center"/>
        </w:trPr>
        <w:tc>
          <w:tcPr>
            <w:tcW w:w="2106"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6E70EEA1" w14:textId="77777777" w:rsidR="00AE3C93" w:rsidRPr="00140DE7" w:rsidRDefault="00AE3C93" w:rsidP="00140DE7">
            <w:pPr>
              <w:autoSpaceDE w:val="0"/>
              <w:autoSpaceDN w:val="0"/>
              <w:adjustRightInd w:val="0"/>
              <w:jc w:val="left"/>
              <w:rPr>
                <w:rFonts w:eastAsia="黑体"/>
                <w:b/>
                <w:bCs/>
                <w:sz w:val="24"/>
                <w:szCs w:val="24"/>
              </w:rPr>
            </w:pPr>
            <w:r w:rsidRPr="00140DE7">
              <w:rPr>
                <w:rFonts w:eastAsia="黑体"/>
                <w:b/>
                <w:sz w:val="24"/>
                <w:szCs w:val="24"/>
              </w:rPr>
              <w:t>Reagents/Materials</w:t>
            </w:r>
          </w:p>
        </w:tc>
        <w:tc>
          <w:tcPr>
            <w:tcW w:w="983"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7D7F8DEC" w14:textId="77777777" w:rsidR="00AE3C93" w:rsidRPr="00140DE7" w:rsidRDefault="00AE3C93" w:rsidP="00140DE7">
            <w:pPr>
              <w:autoSpaceDE w:val="0"/>
              <w:autoSpaceDN w:val="0"/>
              <w:adjustRightInd w:val="0"/>
              <w:jc w:val="left"/>
              <w:rPr>
                <w:rFonts w:eastAsia="黑体"/>
                <w:b/>
                <w:bCs/>
                <w:sz w:val="24"/>
                <w:szCs w:val="24"/>
              </w:rPr>
            </w:pPr>
            <w:r w:rsidRPr="00140DE7">
              <w:rPr>
                <w:rFonts w:eastAsia="黑体"/>
                <w:b/>
                <w:bCs/>
                <w:sz w:val="24"/>
                <w:szCs w:val="24"/>
              </w:rPr>
              <w:t>Vendor</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21748541" w14:textId="77777777" w:rsidR="00AE3C93" w:rsidRPr="00140DE7" w:rsidRDefault="00AE3C93" w:rsidP="00140DE7">
            <w:pPr>
              <w:autoSpaceDE w:val="0"/>
              <w:autoSpaceDN w:val="0"/>
              <w:adjustRightInd w:val="0"/>
              <w:jc w:val="left"/>
              <w:rPr>
                <w:rFonts w:eastAsia="黑体"/>
                <w:b/>
                <w:bCs/>
                <w:sz w:val="24"/>
                <w:szCs w:val="24"/>
              </w:rPr>
            </w:pPr>
            <w:r w:rsidRPr="00140DE7">
              <w:rPr>
                <w:rFonts w:eastAsia="黑体"/>
                <w:b/>
                <w:bCs/>
                <w:sz w:val="24"/>
                <w:szCs w:val="24"/>
              </w:rPr>
              <w:t>CAT#</w:t>
            </w:r>
          </w:p>
        </w:tc>
        <w:tc>
          <w:tcPr>
            <w:tcW w:w="1067" w:type="pct"/>
            <w:tcBorders>
              <w:top w:val="single" w:sz="4" w:space="0" w:color="auto"/>
              <w:left w:val="single" w:sz="4" w:space="0" w:color="auto"/>
              <w:bottom w:val="single" w:sz="4" w:space="0" w:color="auto"/>
              <w:right w:val="single" w:sz="4" w:space="0" w:color="auto"/>
            </w:tcBorders>
            <w:shd w:val="clear" w:color="auto" w:fill="FFFFFF" w:themeFill="background1"/>
          </w:tcPr>
          <w:p w14:paraId="0E28E575" w14:textId="77777777" w:rsidR="00AE3C93" w:rsidRPr="00140DE7" w:rsidRDefault="00AE3C93" w:rsidP="00140DE7">
            <w:pPr>
              <w:autoSpaceDE w:val="0"/>
              <w:autoSpaceDN w:val="0"/>
              <w:adjustRightInd w:val="0"/>
              <w:jc w:val="left"/>
              <w:rPr>
                <w:rFonts w:eastAsia="黑体"/>
                <w:b/>
                <w:bCs/>
                <w:sz w:val="24"/>
                <w:szCs w:val="24"/>
              </w:rPr>
            </w:pPr>
            <w:r w:rsidRPr="00140DE7">
              <w:rPr>
                <w:rFonts w:eastAsia="黑体"/>
                <w:b/>
                <w:bCs/>
                <w:sz w:val="24"/>
                <w:szCs w:val="24"/>
              </w:rPr>
              <w:t>LOT#</w:t>
            </w:r>
          </w:p>
        </w:tc>
      </w:tr>
      <w:tr w:rsidR="00AE3C93" w:rsidRPr="00140DE7" w14:paraId="43B5F565" w14:textId="77777777" w:rsidTr="00BD1D34">
        <w:trPr>
          <w:trHeight w:val="641"/>
          <w:jc w:val="center"/>
        </w:trPr>
        <w:tc>
          <w:tcPr>
            <w:tcW w:w="2106"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1F1C2854"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96-Well Flat Clear Bottom White Polystyrene TC-Treated Microplate</w:t>
            </w:r>
          </w:p>
        </w:tc>
        <w:tc>
          <w:tcPr>
            <w:tcW w:w="983"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1643DDC2"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Corning</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449F1AA4"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3610</w:t>
            </w:r>
          </w:p>
        </w:tc>
        <w:tc>
          <w:tcPr>
            <w:tcW w:w="1067" w:type="pct"/>
            <w:tcBorders>
              <w:top w:val="single" w:sz="4" w:space="0" w:color="auto"/>
              <w:left w:val="single" w:sz="4" w:space="0" w:color="auto"/>
              <w:bottom w:val="single" w:sz="4" w:space="0" w:color="auto"/>
              <w:right w:val="single" w:sz="4" w:space="0" w:color="auto"/>
            </w:tcBorders>
            <w:shd w:val="clear" w:color="auto" w:fill="FFFFFF" w:themeFill="background1"/>
          </w:tcPr>
          <w:p w14:paraId="26CDE424"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00122007</w:t>
            </w:r>
          </w:p>
        </w:tc>
      </w:tr>
      <w:tr w:rsidR="00AE3C93" w:rsidRPr="00140DE7" w14:paraId="5C271380" w14:textId="77777777" w:rsidTr="00BD1D34">
        <w:trPr>
          <w:trHeight w:val="641"/>
          <w:jc w:val="center"/>
        </w:trPr>
        <w:tc>
          <w:tcPr>
            <w:tcW w:w="2106" w:type="pct"/>
            <w:tcBorders>
              <w:top w:val="single" w:sz="4" w:space="0" w:color="auto"/>
              <w:left w:val="single" w:sz="4" w:space="0" w:color="auto"/>
              <w:bottom w:val="single" w:sz="4" w:space="0" w:color="auto"/>
              <w:right w:val="single" w:sz="4" w:space="0" w:color="auto"/>
            </w:tcBorders>
            <w:shd w:val="clear" w:color="auto" w:fill="FFFFFF" w:themeFill="background1"/>
          </w:tcPr>
          <w:p w14:paraId="36940600"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96-Well Round Clear Bottom White Polystyrene TC-Treated Microplate</w:t>
            </w:r>
          </w:p>
        </w:tc>
        <w:tc>
          <w:tcPr>
            <w:tcW w:w="983" w:type="pct"/>
            <w:tcBorders>
              <w:top w:val="single" w:sz="4" w:space="0" w:color="auto"/>
              <w:left w:val="single" w:sz="4" w:space="0" w:color="auto"/>
              <w:bottom w:val="single" w:sz="4" w:space="0" w:color="auto"/>
              <w:right w:val="single" w:sz="4" w:space="0" w:color="auto"/>
            </w:tcBorders>
            <w:shd w:val="clear" w:color="auto" w:fill="FFFFFF" w:themeFill="background1"/>
          </w:tcPr>
          <w:p w14:paraId="67B6ED76"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Corning</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tcPr>
          <w:p w14:paraId="6FC0C24C"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3799</w:t>
            </w:r>
          </w:p>
        </w:tc>
        <w:tc>
          <w:tcPr>
            <w:tcW w:w="1067" w:type="pct"/>
            <w:tcBorders>
              <w:top w:val="single" w:sz="4" w:space="0" w:color="auto"/>
              <w:left w:val="single" w:sz="4" w:space="0" w:color="auto"/>
              <w:bottom w:val="single" w:sz="4" w:space="0" w:color="auto"/>
              <w:right w:val="single" w:sz="4" w:space="0" w:color="auto"/>
            </w:tcBorders>
            <w:shd w:val="clear" w:color="auto" w:fill="FFFFFF" w:themeFill="background1"/>
          </w:tcPr>
          <w:p w14:paraId="50EAD62B"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26220059</w:t>
            </w:r>
          </w:p>
        </w:tc>
      </w:tr>
      <w:tr w:rsidR="00AE3C93" w:rsidRPr="00140DE7" w14:paraId="222D64B6" w14:textId="77777777" w:rsidTr="00BD1D34">
        <w:trPr>
          <w:trHeight w:val="373"/>
          <w:jc w:val="center"/>
        </w:trPr>
        <w:tc>
          <w:tcPr>
            <w:tcW w:w="2106"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6223F435"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CellTiter-Glo® Luminescent Cell Viability Assay</w:t>
            </w:r>
          </w:p>
        </w:tc>
        <w:tc>
          <w:tcPr>
            <w:tcW w:w="983"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185C85E0"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Promega</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30889614"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G7573</w:t>
            </w:r>
          </w:p>
        </w:tc>
        <w:tc>
          <w:tcPr>
            <w:tcW w:w="1067" w:type="pct"/>
            <w:tcBorders>
              <w:top w:val="single" w:sz="4" w:space="0" w:color="auto"/>
              <w:left w:val="single" w:sz="4" w:space="0" w:color="auto"/>
              <w:bottom w:val="single" w:sz="4" w:space="0" w:color="auto"/>
              <w:right w:val="single" w:sz="4" w:space="0" w:color="auto"/>
            </w:tcBorders>
            <w:shd w:val="clear" w:color="auto" w:fill="FFFFFF" w:themeFill="background1"/>
          </w:tcPr>
          <w:p w14:paraId="02F23D7C"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0000502065</w:t>
            </w:r>
          </w:p>
        </w:tc>
      </w:tr>
      <w:tr w:rsidR="00AE3C93" w:rsidRPr="00140DE7" w14:paraId="2815F34F" w14:textId="77777777" w:rsidTr="00BD1D34">
        <w:trPr>
          <w:trHeight w:val="320"/>
          <w:jc w:val="center"/>
        </w:trPr>
        <w:tc>
          <w:tcPr>
            <w:tcW w:w="2106"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427D6978"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0.25%Trypsin-EDTA</w:t>
            </w:r>
          </w:p>
        </w:tc>
        <w:tc>
          <w:tcPr>
            <w:tcW w:w="983"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6043F8C8"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Gibco</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2AAC08D8"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25200-072</w:t>
            </w:r>
          </w:p>
        </w:tc>
        <w:tc>
          <w:tcPr>
            <w:tcW w:w="1067" w:type="pct"/>
            <w:tcBorders>
              <w:top w:val="single" w:sz="4" w:space="0" w:color="auto"/>
              <w:left w:val="single" w:sz="4" w:space="0" w:color="auto"/>
              <w:bottom w:val="single" w:sz="4" w:space="0" w:color="auto"/>
              <w:right w:val="single" w:sz="4" w:space="0" w:color="auto"/>
            </w:tcBorders>
            <w:shd w:val="clear" w:color="auto" w:fill="FFFFFF" w:themeFill="background1"/>
          </w:tcPr>
          <w:p w14:paraId="24DC076F"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2193366</w:t>
            </w:r>
          </w:p>
        </w:tc>
      </w:tr>
      <w:tr w:rsidR="00AE3C93" w:rsidRPr="00140DE7" w14:paraId="3DB42CAE" w14:textId="77777777" w:rsidTr="00BD1D34">
        <w:trPr>
          <w:trHeight w:val="320"/>
          <w:jc w:val="center"/>
        </w:trPr>
        <w:tc>
          <w:tcPr>
            <w:tcW w:w="2106"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6D23EA33"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FBS</w:t>
            </w:r>
          </w:p>
        </w:tc>
        <w:tc>
          <w:tcPr>
            <w:tcW w:w="983"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15DC91D4"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Gibco</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49D329B0"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10099-141C</w:t>
            </w:r>
          </w:p>
        </w:tc>
        <w:tc>
          <w:tcPr>
            <w:tcW w:w="1067" w:type="pct"/>
            <w:tcBorders>
              <w:top w:val="single" w:sz="4" w:space="0" w:color="auto"/>
              <w:left w:val="single" w:sz="4" w:space="0" w:color="auto"/>
              <w:bottom w:val="single" w:sz="4" w:space="0" w:color="auto"/>
              <w:right w:val="single" w:sz="4" w:space="0" w:color="auto"/>
            </w:tcBorders>
            <w:shd w:val="clear" w:color="auto" w:fill="FFFFFF" w:themeFill="background1"/>
          </w:tcPr>
          <w:p w14:paraId="44F31D34"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2377222CP</w:t>
            </w:r>
          </w:p>
        </w:tc>
      </w:tr>
      <w:tr w:rsidR="00AE3C93" w:rsidRPr="00140DE7" w14:paraId="6941F66F" w14:textId="77777777" w:rsidTr="00BD1D34">
        <w:trPr>
          <w:trHeight w:val="320"/>
          <w:jc w:val="center"/>
        </w:trPr>
        <w:tc>
          <w:tcPr>
            <w:tcW w:w="2106"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4422F26B"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DMSO</w:t>
            </w:r>
          </w:p>
        </w:tc>
        <w:tc>
          <w:tcPr>
            <w:tcW w:w="983"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0BBAB93B"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Sigma</w:t>
            </w:r>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1560D56B"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D2650</w:t>
            </w:r>
          </w:p>
        </w:tc>
        <w:tc>
          <w:tcPr>
            <w:tcW w:w="1067" w:type="pct"/>
            <w:tcBorders>
              <w:top w:val="single" w:sz="4" w:space="0" w:color="auto"/>
              <w:left w:val="single" w:sz="4" w:space="0" w:color="auto"/>
              <w:bottom w:val="single" w:sz="4" w:space="0" w:color="auto"/>
              <w:right w:val="single" w:sz="4" w:space="0" w:color="auto"/>
            </w:tcBorders>
            <w:shd w:val="clear" w:color="auto" w:fill="FFFFFF" w:themeFill="background1"/>
          </w:tcPr>
          <w:p w14:paraId="3EE81A33"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RNBH9424</w:t>
            </w:r>
          </w:p>
        </w:tc>
      </w:tr>
      <w:tr w:rsidR="00AE3C93" w:rsidRPr="00140DE7" w14:paraId="622BAF73" w14:textId="77777777" w:rsidTr="00BD1D34">
        <w:trPr>
          <w:trHeight w:val="320"/>
          <w:jc w:val="center"/>
        </w:trPr>
        <w:tc>
          <w:tcPr>
            <w:tcW w:w="2106" w:type="pct"/>
            <w:tcBorders>
              <w:top w:val="single" w:sz="4" w:space="0" w:color="auto"/>
              <w:left w:val="single" w:sz="4" w:space="0" w:color="auto"/>
              <w:bottom w:val="single" w:sz="4" w:space="0" w:color="auto"/>
              <w:right w:val="single" w:sz="4" w:space="0" w:color="auto"/>
            </w:tcBorders>
            <w:shd w:val="clear" w:color="auto" w:fill="FFFFFF" w:themeFill="background1"/>
          </w:tcPr>
          <w:p w14:paraId="2297ED59"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RPMI1640</w:t>
            </w:r>
          </w:p>
        </w:tc>
        <w:tc>
          <w:tcPr>
            <w:tcW w:w="983" w:type="pct"/>
            <w:tcBorders>
              <w:top w:val="single" w:sz="4" w:space="0" w:color="auto"/>
              <w:left w:val="single" w:sz="4" w:space="0" w:color="auto"/>
              <w:bottom w:val="single" w:sz="4" w:space="0" w:color="auto"/>
              <w:right w:val="single" w:sz="4" w:space="0" w:color="auto"/>
            </w:tcBorders>
            <w:shd w:val="clear" w:color="auto" w:fill="FFFFFF" w:themeFill="background1"/>
          </w:tcPr>
          <w:p w14:paraId="39792DD3" w14:textId="77777777" w:rsidR="00AE3C93" w:rsidRPr="00140DE7" w:rsidRDefault="00AE3C93" w:rsidP="00140DE7">
            <w:pPr>
              <w:autoSpaceDE w:val="0"/>
              <w:autoSpaceDN w:val="0"/>
              <w:adjustRightInd w:val="0"/>
              <w:rPr>
                <w:rFonts w:eastAsia="黑体"/>
                <w:bCs/>
                <w:sz w:val="24"/>
                <w:szCs w:val="24"/>
              </w:rPr>
            </w:pPr>
            <w:bookmarkStart w:id="22" w:name="OLE_LINK11"/>
            <w:bookmarkStart w:id="23" w:name="OLE_LINK12"/>
            <w:r w:rsidRPr="00140DE7">
              <w:rPr>
                <w:rFonts w:eastAsia="黑体"/>
                <w:bCs/>
                <w:sz w:val="24"/>
                <w:szCs w:val="24"/>
              </w:rPr>
              <w:t>Gibco</w:t>
            </w:r>
            <w:bookmarkEnd w:id="22"/>
            <w:bookmarkEnd w:id="23"/>
          </w:p>
        </w:tc>
        <w:tc>
          <w:tcPr>
            <w:tcW w:w="844" w:type="pct"/>
            <w:tcBorders>
              <w:top w:val="single" w:sz="4" w:space="0" w:color="auto"/>
              <w:left w:val="single" w:sz="4" w:space="0" w:color="auto"/>
              <w:bottom w:val="single" w:sz="4" w:space="0" w:color="auto"/>
              <w:right w:val="single" w:sz="4" w:space="0" w:color="auto"/>
            </w:tcBorders>
            <w:shd w:val="clear" w:color="auto" w:fill="FFFFFF" w:themeFill="background1"/>
          </w:tcPr>
          <w:p w14:paraId="78DFBDDB"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C22400500BT</w:t>
            </w:r>
          </w:p>
        </w:tc>
        <w:tc>
          <w:tcPr>
            <w:tcW w:w="1067" w:type="pct"/>
            <w:tcBorders>
              <w:top w:val="single" w:sz="4" w:space="0" w:color="auto"/>
              <w:left w:val="single" w:sz="4" w:space="0" w:color="auto"/>
              <w:bottom w:val="single" w:sz="4" w:space="0" w:color="auto"/>
              <w:right w:val="single" w:sz="4" w:space="0" w:color="auto"/>
            </w:tcBorders>
            <w:shd w:val="clear" w:color="auto" w:fill="FFFFFF" w:themeFill="background1"/>
          </w:tcPr>
          <w:p w14:paraId="3A838254"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8123028</w:t>
            </w:r>
          </w:p>
        </w:tc>
      </w:tr>
      <w:tr w:rsidR="00AE3C93" w:rsidRPr="00140DE7" w14:paraId="70E744F6" w14:textId="77777777" w:rsidTr="00BD1D34">
        <w:trPr>
          <w:trHeight w:val="320"/>
          <w:jc w:val="center"/>
        </w:trPr>
        <w:tc>
          <w:tcPr>
            <w:tcW w:w="2106" w:type="pct"/>
            <w:tcBorders>
              <w:top w:val="single" w:sz="4" w:space="0" w:color="auto"/>
              <w:left w:val="single" w:sz="4" w:space="0" w:color="auto"/>
              <w:bottom w:val="single" w:sz="4" w:space="0" w:color="auto"/>
              <w:right w:val="single" w:sz="4" w:space="0" w:color="auto"/>
            </w:tcBorders>
            <w:shd w:val="clear" w:color="auto" w:fill="FFFFFF" w:themeFill="background1"/>
          </w:tcPr>
          <w:p w14:paraId="40F6ADF0"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Waymouth's MB752/1</w:t>
            </w:r>
          </w:p>
        </w:tc>
        <w:tc>
          <w:tcPr>
            <w:tcW w:w="983"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527B9DE3"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Gibco</w:t>
            </w:r>
          </w:p>
        </w:tc>
        <w:tc>
          <w:tcPr>
            <w:tcW w:w="844" w:type="pct"/>
            <w:tcBorders>
              <w:top w:val="single" w:sz="4" w:space="0" w:color="auto"/>
              <w:left w:val="nil"/>
              <w:bottom w:val="single" w:sz="4" w:space="0" w:color="auto"/>
              <w:right w:val="single" w:sz="4" w:space="0" w:color="auto"/>
            </w:tcBorders>
            <w:shd w:val="clear" w:color="auto" w:fill="FFFFFF" w:themeFill="background1"/>
            <w:vAlign w:val="bottom"/>
          </w:tcPr>
          <w:p w14:paraId="6B64F52A"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11220-035</w:t>
            </w:r>
          </w:p>
        </w:tc>
        <w:tc>
          <w:tcPr>
            <w:tcW w:w="1067" w:type="pct"/>
            <w:tcBorders>
              <w:top w:val="single" w:sz="4" w:space="0" w:color="auto"/>
              <w:left w:val="nil"/>
              <w:bottom w:val="single" w:sz="4" w:space="0" w:color="auto"/>
              <w:right w:val="single" w:sz="4" w:space="0" w:color="auto"/>
            </w:tcBorders>
            <w:shd w:val="clear" w:color="auto" w:fill="FFFFFF" w:themeFill="background1"/>
          </w:tcPr>
          <w:p w14:paraId="1B1E3516"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2337589</w:t>
            </w:r>
          </w:p>
        </w:tc>
      </w:tr>
      <w:tr w:rsidR="00AE3C93" w:rsidRPr="00140DE7" w14:paraId="6D318A6A" w14:textId="77777777" w:rsidTr="00BD1D34">
        <w:trPr>
          <w:trHeight w:val="320"/>
          <w:jc w:val="center"/>
        </w:trPr>
        <w:tc>
          <w:tcPr>
            <w:tcW w:w="2106" w:type="pct"/>
            <w:tcBorders>
              <w:top w:val="single" w:sz="4" w:space="0" w:color="auto"/>
              <w:left w:val="single" w:sz="4" w:space="0" w:color="auto"/>
              <w:bottom w:val="single" w:sz="4" w:space="0" w:color="auto"/>
              <w:right w:val="single" w:sz="4" w:space="0" w:color="auto"/>
            </w:tcBorders>
            <w:shd w:val="clear" w:color="auto" w:fill="FFFFFF" w:themeFill="background1"/>
          </w:tcPr>
          <w:p w14:paraId="734D8581"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P/S</w:t>
            </w:r>
          </w:p>
        </w:tc>
        <w:tc>
          <w:tcPr>
            <w:tcW w:w="983" w:type="pct"/>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00794B0"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Gibco</w:t>
            </w:r>
          </w:p>
        </w:tc>
        <w:tc>
          <w:tcPr>
            <w:tcW w:w="844" w:type="pct"/>
            <w:tcBorders>
              <w:top w:val="single" w:sz="4" w:space="0" w:color="auto"/>
              <w:left w:val="nil"/>
              <w:bottom w:val="single" w:sz="4" w:space="0" w:color="auto"/>
              <w:right w:val="single" w:sz="4" w:space="0" w:color="auto"/>
            </w:tcBorders>
            <w:shd w:val="clear" w:color="auto" w:fill="FFFFFF" w:themeFill="background1"/>
            <w:vAlign w:val="bottom"/>
          </w:tcPr>
          <w:p w14:paraId="3DDFC9ED"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15070-063</w:t>
            </w:r>
          </w:p>
        </w:tc>
        <w:tc>
          <w:tcPr>
            <w:tcW w:w="1067" w:type="pct"/>
            <w:tcBorders>
              <w:top w:val="single" w:sz="4" w:space="0" w:color="auto"/>
              <w:left w:val="nil"/>
              <w:bottom w:val="single" w:sz="4" w:space="0" w:color="auto"/>
              <w:right w:val="single" w:sz="4" w:space="0" w:color="auto"/>
            </w:tcBorders>
            <w:shd w:val="clear" w:color="auto" w:fill="FFFFFF" w:themeFill="background1"/>
          </w:tcPr>
          <w:p w14:paraId="4D526676"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182167</w:t>
            </w:r>
          </w:p>
        </w:tc>
      </w:tr>
      <w:tr w:rsidR="00AE3C93" w:rsidRPr="00140DE7" w14:paraId="680D4152" w14:textId="77777777" w:rsidTr="00BD1D34">
        <w:trPr>
          <w:trHeight w:val="320"/>
          <w:jc w:val="center"/>
        </w:trPr>
        <w:tc>
          <w:tcPr>
            <w:tcW w:w="2106" w:type="pct"/>
            <w:tcBorders>
              <w:top w:val="single" w:sz="4" w:space="0" w:color="auto"/>
              <w:left w:val="single" w:sz="4" w:space="0" w:color="auto"/>
              <w:bottom w:val="single" w:sz="4" w:space="0" w:color="auto"/>
              <w:right w:val="single" w:sz="4" w:space="0" w:color="auto"/>
            </w:tcBorders>
            <w:shd w:val="clear" w:color="auto" w:fill="FFFFFF" w:themeFill="background1"/>
          </w:tcPr>
          <w:p w14:paraId="209804A3"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UltraComp eBeads</w:t>
            </w:r>
          </w:p>
        </w:tc>
        <w:tc>
          <w:tcPr>
            <w:tcW w:w="983" w:type="pct"/>
            <w:tcBorders>
              <w:top w:val="single" w:sz="4" w:space="0" w:color="auto"/>
              <w:left w:val="single" w:sz="4" w:space="0" w:color="auto"/>
              <w:bottom w:val="single" w:sz="4" w:space="0" w:color="auto"/>
              <w:right w:val="single" w:sz="4" w:space="0" w:color="auto"/>
            </w:tcBorders>
            <w:shd w:val="clear" w:color="auto" w:fill="FFFFFF" w:themeFill="background1"/>
          </w:tcPr>
          <w:p w14:paraId="02F6AC12"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eBioscience</w:t>
            </w:r>
          </w:p>
        </w:tc>
        <w:tc>
          <w:tcPr>
            <w:tcW w:w="844" w:type="pct"/>
            <w:tcBorders>
              <w:top w:val="single" w:sz="4" w:space="0" w:color="auto"/>
              <w:left w:val="nil"/>
              <w:bottom w:val="single" w:sz="4" w:space="0" w:color="auto"/>
              <w:right w:val="single" w:sz="4" w:space="0" w:color="auto"/>
            </w:tcBorders>
            <w:shd w:val="clear" w:color="auto" w:fill="FFFFFF" w:themeFill="background1"/>
          </w:tcPr>
          <w:p w14:paraId="4C33F39F"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01-2222-42</w:t>
            </w:r>
          </w:p>
        </w:tc>
        <w:tc>
          <w:tcPr>
            <w:tcW w:w="1067" w:type="pct"/>
            <w:tcBorders>
              <w:top w:val="single" w:sz="4" w:space="0" w:color="auto"/>
              <w:left w:val="nil"/>
              <w:bottom w:val="single" w:sz="4" w:space="0" w:color="auto"/>
              <w:right w:val="single" w:sz="4" w:space="0" w:color="auto"/>
            </w:tcBorders>
            <w:shd w:val="clear" w:color="auto" w:fill="FFFFFF" w:themeFill="background1"/>
          </w:tcPr>
          <w:p w14:paraId="001606BD"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2495460</w:t>
            </w:r>
          </w:p>
        </w:tc>
      </w:tr>
      <w:tr w:rsidR="00AE3C93" w:rsidRPr="00140DE7" w14:paraId="5537F1D8" w14:textId="77777777" w:rsidTr="00BD1D34">
        <w:trPr>
          <w:trHeight w:val="320"/>
          <w:jc w:val="center"/>
        </w:trPr>
        <w:tc>
          <w:tcPr>
            <w:tcW w:w="2106" w:type="pct"/>
            <w:tcBorders>
              <w:top w:val="single" w:sz="4" w:space="0" w:color="auto"/>
              <w:left w:val="single" w:sz="4" w:space="0" w:color="auto"/>
              <w:bottom w:val="single" w:sz="4" w:space="0" w:color="auto"/>
              <w:right w:val="single" w:sz="4" w:space="0" w:color="auto"/>
            </w:tcBorders>
            <w:shd w:val="clear" w:color="auto" w:fill="FFFFFF" w:themeFill="background1"/>
          </w:tcPr>
          <w:p w14:paraId="5F8FDDA0"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Mouse BD Fc Block™</w:t>
            </w:r>
          </w:p>
        </w:tc>
        <w:tc>
          <w:tcPr>
            <w:tcW w:w="983" w:type="pct"/>
            <w:tcBorders>
              <w:top w:val="single" w:sz="4" w:space="0" w:color="auto"/>
              <w:left w:val="single" w:sz="4" w:space="0" w:color="auto"/>
              <w:bottom w:val="single" w:sz="4" w:space="0" w:color="auto"/>
              <w:right w:val="single" w:sz="4" w:space="0" w:color="auto"/>
            </w:tcBorders>
            <w:shd w:val="clear" w:color="auto" w:fill="FFFFFF" w:themeFill="background1"/>
          </w:tcPr>
          <w:p w14:paraId="2D362DC0"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BD Biosciences</w:t>
            </w:r>
          </w:p>
        </w:tc>
        <w:tc>
          <w:tcPr>
            <w:tcW w:w="844" w:type="pct"/>
            <w:tcBorders>
              <w:top w:val="single" w:sz="4" w:space="0" w:color="auto"/>
              <w:left w:val="nil"/>
              <w:bottom w:val="single" w:sz="4" w:space="0" w:color="auto"/>
              <w:right w:val="single" w:sz="4" w:space="0" w:color="auto"/>
            </w:tcBorders>
            <w:shd w:val="clear" w:color="auto" w:fill="FFFFFF" w:themeFill="background1"/>
          </w:tcPr>
          <w:p w14:paraId="1285E470"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553141</w:t>
            </w:r>
          </w:p>
        </w:tc>
        <w:tc>
          <w:tcPr>
            <w:tcW w:w="1067" w:type="pct"/>
            <w:tcBorders>
              <w:top w:val="single" w:sz="4" w:space="0" w:color="auto"/>
              <w:left w:val="nil"/>
              <w:bottom w:val="single" w:sz="4" w:space="0" w:color="auto"/>
              <w:right w:val="single" w:sz="4" w:space="0" w:color="auto"/>
            </w:tcBorders>
            <w:shd w:val="clear" w:color="auto" w:fill="FFFFFF" w:themeFill="background1"/>
          </w:tcPr>
          <w:p w14:paraId="35994D51"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1293775</w:t>
            </w:r>
          </w:p>
        </w:tc>
      </w:tr>
      <w:tr w:rsidR="00AE3C93" w:rsidRPr="00140DE7" w14:paraId="51AB767A" w14:textId="77777777" w:rsidTr="00BD1D34">
        <w:trPr>
          <w:trHeight w:val="320"/>
          <w:jc w:val="center"/>
        </w:trPr>
        <w:tc>
          <w:tcPr>
            <w:tcW w:w="2106" w:type="pct"/>
            <w:tcBorders>
              <w:top w:val="single" w:sz="4" w:space="0" w:color="auto"/>
              <w:left w:val="single" w:sz="4" w:space="0" w:color="auto"/>
              <w:bottom w:val="single" w:sz="4" w:space="0" w:color="auto"/>
              <w:right w:val="single" w:sz="4" w:space="0" w:color="auto"/>
            </w:tcBorders>
            <w:shd w:val="clear" w:color="auto" w:fill="FFFFFF" w:themeFill="background1"/>
          </w:tcPr>
          <w:p w14:paraId="5E45C801" w14:textId="77777777" w:rsidR="00AE3C93" w:rsidRPr="00140DE7" w:rsidRDefault="00AE3C93" w:rsidP="00140DE7">
            <w:pPr>
              <w:autoSpaceDE w:val="0"/>
              <w:autoSpaceDN w:val="0"/>
              <w:adjustRightInd w:val="0"/>
              <w:rPr>
                <w:rFonts w:eastAsia="黑体"/>
                <w:bCs/>
                <w:sz w:val="24"/>
                <w:szCs w:val="24"/>
              </w:rPr>
            </w:pPr>
            <w:r w:rsidRPr="00140DE7">
              <w:rPr>
                <w:sz w:val="24"/>
                <w:szCs w:val="24"/>
              </w:rPr>
              <w:t>BSA</w:t>
            </w:r>
          </w:p>
        </w:tc>
        <w:tc>
          <w:tcPr>
            <w:tcW w:w="983" w:type="pct"/>
            <w:tcBorders>
              <w:top w:val="single" w:sz="4" w:space="0" w:color="auto"/>
              <w:left w:val="single" w:sz="4" w:space="0" w:color="auto"/>
              <w:bottom w:val="single" w:sz="4" w:space="0" w:color="auto"/>
              <w:right w:val="single" w:sz="4" w:space="0" w:color="auto"/>
            </w:tcBorders>
            <w:shd w:val="clear" w:color="auto" w:fill="FFFFFF" w:themeFill="background1"/>
          </w:tcPr>
          <w:p w14:paraId="3616B4B7" w14:textId="009ECC80" w:rsidR="00AE3C93" w:rsidRPr="00140DE7" w:rsidRDefault="00AE3C93" w:rsidP="00140DE7">
            <w:pPr>
              <w:autoSpaceDE w:val="0"/>
              <w:autoSpaceDN w:val="0"/>
              <w:adjustRightInd w:val="0"/>
              <w:rPr>
                <w:rFonts w:eastAsia="黑体"/>
                <w:bCs/>
                <w:sz w:val="24"/>
                <w:szCs w:val="24"/>
              </w:rPr>
            </w:pPr>
            <w:r w:rsidRPr="00140DE7">
              <w:rPr>
                <w:sz w:val="24"/>
                <w:szCs w:val="24"/>
              </w:rPr>
              <w:t>abs</w:t>
            </w:r>
            <w:r w:rsidR="00A463F5">
              <w:rPr>
                <w:sz w:val="24"/>
                <w:szCs w:val="24"/>
              </w:rPr>
              <w:t>ta</w:t>
            </w:r>
            <w:r w:rsidRPr="00140DE7">
              <w:rPr>
                <w:sz w:val="24"/>
                <w:szCs w:val="24"/>
              </w:rPr>
              <w:t>in</w:t>
            </w:r>
          </w:p>
        </w:tc>
        <w:tc>
          <w:tcPr>
            <w:tcW w:w="844" w:type="pct"/>
            <w:tcBorders>
              <w:top w:val="single" w:sz="4" w:space="0" w:color="auto"/>
              <w:left w:val="nil"/>
              <w:bottom w:val="single" w:sz="4" w:space="0" w:color="auto"/>
              <w:right w:val="single" w:sz="4" w:space="0" w:color="auto"/>
            </w:tcBorders>
            <w:shd w:val="clear" w:color="auto" w:fill="FFFFFF" w:themeFill="background1"/>
          </w:tcPr>
          <w:p w14:paraId="201FAEF8" w14:textId="77777777" w:rsidR="00AE3C93" w:rsidRPr="00140DE7" w:rsidRDefault="00AE3C93" w:rsidP="00140DE7">
            <w:pPr>
              <w:autoSpaceDE w:val="0"/>
              <w:autoSpaceDN w:val="0"/>
              <w:adjustRightInd w:val="0"/>
              <w:rPr>
                <w:rFonts w:eastAsia="黑体"/>
                <w:bCs/>
                <w:sz w:val="24"/>
                <w:szCs w:val="24"/>
              </w:rPr>
            </w:pPr>
            <w:r w:rsidRPr="00140DE7">
              <w:rPr>
                <w:sz w:val="24"/>
                <w:szCs w:val="24"/>
              </w:rPr>
              <w:t>abs49001013b</w:t>
            </w:r>
          </w:p>
        </w:tc>
        <w:tc>
          <w:tcPr>
            <w:tcW w:w="1067" w:type="pct"/>
            <w:tcBorders>
              <w:top w:val="single" w:sz="4" w:space="0" w:color="auto"/>
              <w:left w:val="nil"/>
              <w:bottom w:val="single" w:sz="4" w:space="0" w:color="auto"/>
              <w:right w:val="single" w:sz="4" w:space="0" w:color="auto"/>
            </w:tcBorders>
            <w:shd w:val="clear" w:color="auto" w:fill="FFFFFF" w:themeFill="background1"/>
          </w:tcPr>
          <w:p w14:paraId="7A881570"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#424</w:t>
            </w:r>
          </w:p>
        </w:tc>
      </w:tr>
      <w:tr w:rsidR="00AE3C93" w:rsidRPr="00140DE7" w14:paraId="41852CBC" w14:textId="77777777" w:rsidTr="00BD1D34">
        <w:trPr>
          <w:trHeight w:val="320"/>
          <w:jc w:val="center"/>
        </w:trPr>
        <w:tc>
          <w:tcPr>
            <w:tcW w:w="2106" w:type="pct"/>
            <w:tcBorders>
              <w:top w:val="single" w:sz="4" w:space="0" w:color="auto"/>
              <w:left w:val="single" w:sz="4" w:space="0" w:color="auto"/>
              <w:bottom w:val="single" w:sz="4" w:space="0" w:color="auto"/>
              <w:right w:val="single" w:sz="4" w:space="0" w:color="auto"/>
            </w:tcBorders>
            <w:shd w:val="clear" w:color="auto" w:fill="FFFFFF" w:themeFill="background1"/>
          </w:tcPr>
          <w:p w14:paraId="39ED0BD9"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PBS sterile</w:t>
            </w:r>
          </w:p>
        </w:tc>
        <w:tc>
          <w:tcPr>
            <w:tcW w:w="983" w:type="pct"/>
            <w:tcBorders>
              <w:top w:val="single" w:sz="4" w:space="0" w:color="auto"/>
              <w:left w:val="single" w:sz="4" w:space="0" w:color="auto"/>
              <w:bottom w:val="single" w:sz="4" w:space="0" w:color="auto"/>
              <w:right w:val="single" w:sz="4" w:space="0" w:color="auto"/>
            </w:tcBorders>
            <w:shd w:val="clear" w:color="auto" w:fill="FFFFFF" w:themeFill="background1"/>
          </w:tcPr>
          <w:p w14:paraId="55EC6264"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Cellmax</w:t>
            </w:r>
          </w:p>
        </w:tc>
        <w:tc>
          <w:tcPr>
            <w:tcW w:w="844" w:type="pct"/>
            <w:tcBorders>
              <w:top w:val="single" w:sz="4" w:space="0" w:color="auto"/>
              <w:left w:val="nil"/>
              <w:bottom w:val="single" w:sz="4" w:space="0" w:color="auto"/>
              <w:right w:val="single" w:sz="4" w:space="0" w:color="auto"/>
            </w:tcBorders>
            <w:shd w:val="clear" w:color="auto" w:fill="FFFFFF" w:themeFill="background1"/>
          </w:tcPr>
          <w:p w14:paraId="68877902"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CBS101.05</w:t>
            </w:r>
          </w:p>
        </w:tc>
        <w:tc>
          <w:tcPr>
            <w:tcW w:w="1067" w:type="pct"/>
            <w:tcBorders>
              <w:top w:val="single" w:sz="4" w:space="0" w:color="auto"/>
              <w:left w:val="nil"/>
              <w:bottom w:val="single" w:sz="4" w:space="0" w:color="auto"/>
              <w:right w:val="single" w:sz="4" w:space="0" w:color="auto"/>
            </w:tcBorders>
            <w:shd w:val="clear" w:color="auto" w:fill="FFFFFF" w:themeFill="background1"/>
          </w:tcPr>
          <w:p w14:paraId="303A2409"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20211102</w:t>
            </w:r>
          </w:p>
        </w:tc>
      </w:tr>
      <w:tr w:rsidR="00AE3C93" w:rsidRPr="00140DE7" w14:paraId="4A635ADC" w14:textId="77777777" w:rsidTr="00BD1D34">
        <w:trPr>
          <w:trHeight w:val="320"/>
          <w:jc w:val="center"/>
        </w:trPr>
        <w:tc>
          <w:tcPr>
            <w:tcW w:w="2106" w:type="pct"/>
            <w:tcBorders>
              <w:top w:val="single" w:sz="4" w:space="0" w:color="auto"/>
              <w:left w:val="single" w:sz="4" w:space="0" w:color="auto"/>
              <w:bottom w:val="single" w:sz="4" w:space="0" w:color="auto"/>
              <w:right w:val="single" w:sz="4" w:space="0" w:color="auto"/>
            </w:tcBorders>
            <w:shd w:val="clear" w:color="auto" w:fill="FFFFFF" w:themeFill="background1"/>
          </w:tcPr>
          <w:p w14:paraId="2D11FC5E" w14:textId="77777777" w:rsidR="00AE3C93" w:rsidRPr="00140DE7" w:rsidRDefault="00AE3C93" w:rsidP="00140DE7">
            <w:pPr>
              <w:autoSpaceDE w:val="0"/>
              <w:autoSpaceDN w:val="0"/>
              <w:adjustRightInd w:val="0"/>
              <w:rPr>
                <w:rFonts w:eastAsia="黑体"/>
                <w:bCs/>
                <w:sz w:val="24"/>
                <w:szCs w:val="24"/>
              </w:rPr>
            </w:pPr>
            <w:r w:rsidRPr="00140DE7">
              <w:rPr>
                <w:sz w:val="24"/>
                <w:szCs w:val="24"/>
              </w:rPr>
              <w:t>EDTA</w:t>
            </w:r>
          </w:p>
        </w:tc>
        <w:tc>
          <w:tcPr>
            <w:tcW w:w="983" w:type="pct"/>
            <w:tcBorders>
              <w:top w:val="single" w:sz="4" w:space="0" w:color="auto"/>
              <w:left w:val="single" w:sz="4" w:space="0" w:color="auto"/>
              <w:bottom w:val="single" w:sz="4" w:space="0" w:color="auto"/>
              <w:right w:val="single" w:sz="4" w:space="0" w:color="auto"/>
            </w:tcBorders>
            <w:shd w:val="clear" w:color="auto" w:fill="FFFFFF" w:themeFill="background1"/>
          </w:tcPr>
          <w:p w14:paraId="260B7459" w14:textId="77777777" w:rsidR="00AE3C93" w:rsidRPr="00140DE7" w:rsidRDefault="00AE3C93" w:rsidP="00140DE7">
            <w:pPr>
              <w:autoSpaceDE w:val="0"/>
              <w:autoSpaceDN w:val="0"/>
              <w:adjustRightInd w:val="0"/>
              <w:rPr>
                <w:rFonts w:eastAsia="黑体"/>
                <w:bCs/>
                <w:sz w:val="24"/>
                <w:szCs w:val="24"/>
              </w:rPr>
            </w:pPr>
            <w:r w:rsidRPr="00140DE7">
              <w:rPr>
                <w:sz w:val="24"/>
                <w:szCs w:val="24"/>
              </w:rPr>
              <w:t>Invitrogen™</w:t>
            </w:r>
          </w:p>
        </w:tc>
        <w:tc>
          <w:tcPr>
            <w:tcW w:w="844" w:type="pct"/>
            <w:tcBorders>
              <w:top w:val="single" w:sz="4" w:space="0" w:color="auto"/>
              <w:left w:val="nil"/>
              <w:bottom w:val="single" w:sz="4" w:space="0" w:color="auto"/>
              <w:right w:val="single" w:sz="4" w:space="0" w:color="auto"/>
            </w:tcBorders>
            <w:shd w:val="clear" w:color="auto" w:fill="FFFFFF" w:themeFill="background1"/>
          </w:tcPr>
          <w:p w14:paraId="207B37C7" w14:textId="77777777" w:rsidR="00AE3C93" w:rsidRPr="00140DE7" w:rsidRDefault="00AE3C93" w:rsidP="00140DE7">
            <w:pPr>
              <w:autoSpaceDE w:val="0"/>
              <w:autoSpaceDN w:val="0"/>
              <w:adjustRightInd w:val="0"/>
              <w:rPr>
                <w:rFonts w:eastAsia="黑体"/>
                <w:bCs/>
                <w:sz w:val="24"/>
                <w:szCs w:val="24"/>
              </w:rPr>
            </w:pPr>
            <w:r w:rsidRPr="00140DE7">
              <w:rPr>
                <w:sz w:val="24"/>
                <w:szCs w:val="24"/>
              </w:rPr>
              <w:t>15575020</w:t>
            </w:r>
          </w:p>
        </w:tc>
        <w:tc>
          <w:tcPr>
            <w:tcW w:w="1067" w:type="pct"/>
            <w:tcBorders>
              <w:top w:val="single" w:sz="4" w:space="0" w:color="auto"/>
              <w:left w:val="nil"/>
              <w:bottom w:val="single" w:sz="4" w:space="0" w:color="auto"/>
              <w:right w:val="single" w:sz="4" w:space="0" w:color="auto"/>
            </w:tcBorders>
            <w:shd w:val="clear" w:color="auto" w:fill="FFFFFF" w:themeFill="background1"/>
          </w:tcPr>
          <w:p w14:paraId="32177EAC"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2027365</w:t>
            </w:r>
          </w:p>
        </w:tc>
      </w:tr>
      <w:tr w:rsidR="00AE3C93" w:rsidRPr="00140DE7" w14:paraId="14D2A729" w14:textId="77777777" w:rsidTr="00BD1D34">
        <w:trPr>
          <w:trHeight w:val="320"/>
          <w:jc w:val="center"/>
        </w:trPr>
        <w:tc>
          <w:tcPr>
            <w:tcW w:w="2106" w:type="pct"/>
            <w:tcBorders>
              <w:top w:val="single" w:sz="4" w:space="0" w:color="auto"/>
              <w:left w:val="single" w:sz="4" w:space="0" w:color="auto"/>
              <w:bottom w:val="single" w:sz="4" w:space="0" w:color="auto"/>
              <w:right w:val="single" w:sz="4" w:space="0" w:color="auto"/>
            </w:tcBorders>
            <w:shd w:val="clear" w:color="auto" w:fill="FFFFFF" w:themeFill="background1"/>
          </w:tcPr>
          <w:p w14:paraId="60A1839C" w14:textId="77777777" w:rsidR="00AE3C93" w:rsidRPr="00140DE7" w:rsidRDefault="00AE3C93" w:rsidP="00140DE7">
            <w:pPr>
              <w:autoSpaceDE w:val="0"/>
              <w:autoSpaceDN w:val="0"/>
              <w:adjustRightInd w:val="0"/>
              <w:rPr>
                <w:sz w:val="24"/>
                <w:szCs w:val="24"/>
              </w:rPr>
            </w:pPr>
            <w:r w:rsidRPr="00140DE7">
              <w:rPr>
                <w:sz w:val="24"/>
                <w:szCs w:val="24"/>
              </w:rPr>
              <w:t>FACS Buffer: 1xPBS, 0.1%BSA, 2mM EDTA</w:t>
            </w:r>
          </w:p>
        </w:tc>
        <w:tc>
          <w:tcPr>
            <w:tcW w:w="983" w:type="pct"/>
            <w:tcBorders>
              <w:top w:val="single" w:sz="4" w:space="0" w:color="auto"/>
              <w:left w:val="single" w:sz="4" w:space="0" w:color="auto"/>
              <w:bottom w:val="single" w:sz="4" w:space="0" w:color="auto"/>
              <w:right w:val="single" w:sz="4" w:space="0" w:color="auto"/>
            </w:tcBorders>
            <w:shd w:val="clear" w:color="auto" w:fill="FFFFFF" w:themeFill="background1"/>
          </w:tcPr>
          <w:p w14:paraId="2F42E1C6" w14:textId="77777777" w:rsidR="00AE3C93" w:rsidRPr="00140DE7" w:rsidRDefault="00AE3C93" w:rsidP="00140DE7">
            <w:pPr>
              <w:autoSpaceDE w:val="0"/>
              <w:autoSpaceDN w:val="0"/>
              <w:adjustRightInd w:val="0"/>
              <w:rPr>
                <w:sz w:val="24"/>
                <w:szCs w:val="24"/>
              </w:rPr>
            </w:pPr>
            <w:r w:rsidRPr="00140DE7">
              <w:rPr>
                <w:rFonts w:eastAsiaTheme="minorEastAsia"/>
                <w:sz w:val="24"/>
                <w:szCs w:val="24"/>
              </w:rPr>
              <w:t>-</w:t>
            </w:r>
          </w:p>
        </w:tc>
        <w:tc>
          <w:tcPr>
            <w:tcW w:w="844" w:type="pct"/>
            <w:tcBorders>
              <w:top w:val="single" w:sz="4" w:space="0" w:color="auto"/>
              <w:left w:val="nil"/>
              <w:bottom w:val="single" w:sz="4" w:space="0" w:color="auto"/>
              <w:right w:val="single" w:sz="4" w:space="0" w:color="auto"/>
            </w:tcBorders>
            <w:shd w:val="clear" w:color="auto" w:fill="FFFFFF" w:themeFill="background1"/>
          </w:tcPr>
          <w:p w14:paraId="33DC2433" w14:textId="77777777" w:rsidR="00AE3C93" w:rsidRPr="00140DE7" w:rsidRDefault="00AE3C93" w:rsidP="00140DE7">
            <w:pPr>
              <w:autoSpaceDE w:val="0"/>
              <w:autoSpaceDN w:val="0"/>
              <w:adjustRightInd w:val="0"/>
              <w:rPr>
                <w:sz w:val="24"/>
                <w:szCs w:val="24"/>
              </w:rPr>
            </w:pPr>
            <w:r w:rsidRPr="00140DE7">
              <w:rPr>
                <w:rFonts w:eastAsiaTheme="minorEastAsia"/>
                <w:sz w:val="24"/>
                <w:szCs w:val="24"/>
              </w:rPr>
              <w:t>-</w:t>
            </w:r>
          </w:p>
        </w:tc>
        <w:tc>
          <w:tcPr>
            <w:tcW w:w="1067" w:type="pct"/>
            <w:tcBorders>
              <w:top w:val="single" w:sz="4" w:space="0" w:color="auto"/>
              <w:left w:val="nil"/>
              <w:bottom w:val="single" w:sz="4" w:space="0" w:color="auto"/>
              <w:right w:val="single" w:sz="4" w:space="0" w:color="auto"/>
            </w:tcBorders>
            <w:shd w:val="clear" w:color="auto" w:fill="FFFFFF" w:themeFill="background1"/>
          </w:tcPr>
          <w:p w14:paraId="1F658601"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w:t>
            </w:r>
          </w:p>
        </w:tc>
      </w:tr>
      <w:tr w:rsidR="00AE3C93" w:rsidRPr="00140DE7" w14:paraId="506743D4" w14:textId="77777777" w:rsidTr="00BD1D34">
        <w:trPr>
          <w:trHeight w:val="320"/>
          <w:jc w:val="center"/>
        </w:trPr>
        <w:tc>
          <w:tcPr>
            <w:tcW w:w="2106" w:type="pct"/>
            <w:tcBorders>
              <w:top w:val="single" w:sz="4" w:space="0" w:color="auto"/>
              <w:left w:val="single" w:sz="4" w:space="0" w:color="auto"/>
              <w:bottom w:val="single" w:sz="4" w:space="0" w:color="auto"/>
              <w:right w:val="single" w:sz="4" w:space="0" w:color="auto"/>
            </w:tcBorders>
            <w:shd w:val="clear" w:color="auto" w:fill="FFFFFF" w:themeFill="background1"/>
          </w:tcPr>
          <w:p w14:paraId="70639EB7" w14:textId="77777777" w:rsidR="00AE3C93" w:rsidRPr="00140DE7" w:rsidRDefault="00AE3C93" w:rsidP="00140DE7">
            <w:pPr>
              <w:autoSpaceDE w:val="0"/>
              <w:autoSpaceDN w:val="0"/>
              <w:adjustRightInd w:val="0"/>
              <w:rPr>
                <w:sz w:val="24"/>
                <w:szCs w:val="24"/>
              </w:rPr>
            </w:pPr>
            <w:r w:rsidRPr="00140DE7">
              <w:rPr>
                <w:sz w:val="24"/>
                <w:szCs w:val="24"/>
              </w:rPr>
              <w:t>Fix/Perm kit</w:t>
            </w:r>
          </w:p>
        </w:tc>
        <w:tc>
          <w:tcPr>
            <w:tcW w:w="983" w:type="pct"/>
            <w:tcBorders>
              <w:top w:val="single" w:sz="4" w:space="0" w:color="auto"/>
              <w:left w:val="single" w:sz="4" w:space="0" w:color="auto"/>
              <w:bottom w:val="single" w:sz="4" w:space="0" w:color="auto"/>
              <w:right w:val="single" w:sz="4" w:space="0" w:color="auto"/>
            </w:tcBorders>
            <w:shd w:val="clear" w:color="auto" w:fill="FFFFFF" w:themeFill="background1"/>
          </w:tcPr>
          <w:p w14:paraId="38CCD5FB" w14:textId="77777777" w:rsidR="00AE3C93" w:rsidRPr="00140DE7" w:rsidRDefault="00AE3C93" w:rsidP="00140DE7">
            <w:pPr>
              <w:autoSpaceDE w:val="0"/>
              <w:autoSpaceDN w:val="0"/>
              <w:adjustRightInd w:val="0"/>
              <w:rPr>
                <w:sz w:val="24"/>
                <w:szCs w:val="24"/>
              </w:rPr>
            </w:pPr>
            <w:r w:rsidRPr="00140DE7">
              <w:rPr>
                <w:sz w:val="24"/>
                <w:szCs w:val="24"/>
              </w:rPr>
              <w:t>eBioscience</w:t>
            </w:r>
          </w:p>
        </w:tc>
        <w:tc>
          <w:tcPr>
            <w:tcW w:w="844" w:type="pct"/>
            <w:tcBorders>
              <w:top w:val="single" w:sz="4" w:space="0" w:color="auto"/>
              <w:left w:val="nil"/>
              <w:bottom w:val="single" w:sz="4" w:space="0" w:color="auto"/>
              <w:right w:val="single" w:sz="4" w:space="0" w:color="auto"/>
            </w:tcBorders>
            <w:shd w:val="clear" w:color="auto" w:fill="FFFFFF" w:themeFill="background1"/>
          </w:tcPr>
          <w:p w14:paraId="2539CFA2" w14:textId="77777777" w:rsidR="00AE3C93" w:rsidRPr="00140DE7" w:rsidRDefault="00AE3C93" w:rsidP="00140DE7">
            <w:pPr>
              <w:autoSpaceDE w:val="0"/>
              <w:autoSpaceDN w:val="0"/>
              <w:adjustRightInd w:val="0"/>
              <w:rPr>
                <w:sz w:val="24"/>
                <w:szCs w:val="24"/>
              </w:rPr>
            </w:pPr>
            <w:r w:rsidRPr="00140DE7">
              <w:rPr>
                <w:sz w:val="24"/>
                <w:szCs w:val="24"/>
              </w:rPr>
              <w:t>00-5523-00</w:t>
            </w:r>
          </w:p>
        </w:tc>
        <w:tc>
          <w:tcPr>
            <w:tcW w:w="1067" w:type="pct"/>
            <w:tcBorders>
              <w:top w:val="single" w:sz="4" w:space="0" w:color="auto"/>
              <w:left w:val="nil"/>
              <w:bottom w:val="single" w:sz="4" w:space="0" w:color="auto"/>
              <w:right w:val="single" w:sz="4" w:space="0" w:color="auto"/>
            </w:tcBorders>
            <w:shd w:val="clear" w:color="auto" w:fill="FFFFFF" w:themeFill="background1"/>
          </w:tcPr>
          <w:p w14:paraId="35DF3E56"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2518974</w:t>
            </w:r>
          </w:p>
        </w:tc>
      </w:tr>
      <w:tr w:rsidR="00AE3C93" w:rsidRPr="00140DE7" w14:paraId="6382D853" w14:textId="77777777" w:rsidTr="00BD1D34">
        <w:trPr>
          <w:trHeight w:val="320"/>
          <w:jc w:val="center"/>
        </w:trPr>
        <w:tc>
          <w:tcPr>
            <w:tcW w:w="2106" w:type="pct"/>
            <w:tcBorders>
              <w:top w:val="single" w:sz="4" w:space="0" w:color="auto"/>
              <w:left w:val="single" w:sz="4" w:space="0" w:color="auto"/>
              <w:bottom w:val="single" w:sz="4" w:space="0" w:color="auto"/>
              <w:right w:val="single" w:sz="4" w:space="0" w:color="auto"/>
            </w:tcBorders>
            <w:shd w:val="clear" w:color="auto" w:fill="FFFFFF" w:themeFill="background1"/>
          </w:tcPr>
          <w:p w14:paraId="24A20D02" w14:textId="77777777" w:rsidR="00AE3C93" w:rsidRPr="00140DE7" w:rsidRDefault="00AE3C93" w:rsidP="00140DE7">
            <w:pPr>
              <w:autoSpaceDE w:val="0"/>
              <w:autoSpaceDN w:val="0"/>
              <w:adjustRightInd w:val="0"/>
              <w:rPr>
                <w:sz w:val="24"/>
                <w:szCs w:val="24"/>
              </w:rPr>
            </w:pPr>
            <w:r w:rsidRPr="00140DE7">
              <w:rPr>
                <w:sz w:val="24"/>
                <w:szCs w:val="24"/>
              </w:rPr>
              <w:t>Annexin V Binding Buffer</w:t>
            </w:r>
          </w:p>
        </w:tc>
        <w:tc>
          <w:tcPr>
            <w:tcW w:w="983" w:type="pct"/>
            <w:tcBorders>
              <w:top w:val="single" w:sz="4" w:space="0" w:color="auto"/>
              <w:left w:val="single" w:sz="4" w:space="0" w:color="auto"/>
              <w:bottom w:val="single" w:sz="4" w:space="0" w:color="auto"/>
              <w:right w:val="single" w:sz="4" w:space="0" w:color="auto"/>
            </w:tcBorders>
            <w:shd w:val="clear" w:color="auto" w:fill="FFFFFF" w:themeFill="background1"/>
          </w:tcPr>
          <w:p w14:paraId="77D9DC44" w14:textId="77777777" w:rsidR="00AE3C93" w:rsidRPr="00140DE7" w:rsidRDefault="00AE3C93" w:rsidP="00140DE7">
            <w:pPr>
              <w:autoSpaceDE w:val="0"/>
              <w:autoSpaceDN w:val="0"/>
              <w:adjustRightInd w:val="0"/>
              <w:rPr>
                <w:sz w:val="24"/>
                <w:szCs w:val="24"/>
              </w:rPr>
            </w:pPr>
            <w:r w:rsidRPr="00140DE7">
              <w:rPr>
                <w:sz w:val="24"/>
                <w:szCs w:val="24"/>
              </w:rPr>
              <w:t>Biolegend</w:t>
            </w:r>
          </w:p>
        </w:tc>
        <w:tc>
          <w:tcPr>
            <w:tcW w:w="844" w:type="pct"/>
            <w:tcBorders>
              <w:top w:val="single" w:sz="4" w:space="0" w:color="auto"/>
              <w:left w:val="nil"/>
              <w:bottom w:val="single" w:sz="4" w:space="0" w:color="auto"/>
              <w:right w:val="single" w:sz="4" w:space="0" w:color="auto"/>
            </w:tcBorders>
            <w:shd w:val="clear" w:color="auto" w:fill="FFFFFF" w:themeFill="background1"/>
          </w:tcPr>
          <w:p w14:paraId="7BE41509" w14:textId="77777777" w:rsidR="00AE3C93" w:rsidRPr="00140DE7" w:rsidRDefault="00AE3C93" w:rsidP="00140DE7">
            <w:pPr>
              <w:autoSpaceDE w:val="0"/>
              <w:autoSpaceDN w:val="0"/>
              <w:adjustRightInd w:val="0"/>
              <w:rPr>
                <w:sz w:val="24"/>
                <w:szCs w:val="24"/>
              </w:rPr>
            </w:pPr>
            <w:r w:rsidRPr="00140DE7">
              <w:rPr>
                <w:sz w:val="24"/>
                <w:szCs w:val="24"/>
              </w:rPr>
              <w:t>422201</w:t>
            </w:r>
          </w:p>
        </w:tc>
        <w:tc>
          <w:tcPr>
            <w:tcW w:w="1067" w:type="pct"/>
            <w:tcBorders>
              <w:top w:val="single" w:sz="4" w:space="0" w:color="auto"/>
              <w:left w:val="nil"/>
              <w:bottom w:val="single" w:sz="4" w:space="0" w:color="auto"/>
              <w:right w:val="single" w:sz="4" w:space="0" w:color="auto"/>
            </w:tcBorders>
            <w:shd w:val="clear" w:color="auto" w:fill="FFFFFF" w:themeFill="background1"/>
          </w:tcPr>
          <w:p w14:paraId="7807EFAE" w14:textId="77777777" w:rsidR="00AE3C93" w:rsidRPr="00140DE7" w:rsidRDefault="00AE3C93" w:rsidP="00140DE7">
            <w:pPr>
              <w:autoSpaceDE w:val="0"/>
              <w:autoSpaceDN w:val="0"/>
              <w:adjustRightInd w:val="0"/>
              <w:rPr>
                <w:rFonts w:eastAsia="黑体"/>
                <w:bCs/>
                <w:sz w:val="24"/>
                <w:szCs w:val="24"/>
              </w:rPr>
            </w:pPr>
            <w:r w:rsidRPr="00140DE7">
              <w:rPr>
                <w:rFonts w:eastAsia="黑体"/>
                <w:bCs/>
                <w:sz w:val="24"/>
                <w:szCs w:val="24"/>
              </w:rPr>
              <w:t>B341944</w:t>
            </w:r>
          </w:p>
        </w:tc>
      </w:tr>
    </w:tbl>
    <w:p w14:paraId="55B33031" w14:textId="77777777" w:rsidR="00563BD4" w:rsidRPr="00140DE7" w:rsidRDefault="00563BD4" w:rsidP="00140DE7">
      <w:pPr>
        <w:rPr>
          <w:rFonts w:ascii="Times New Roman" w:hAnsi="Times New Roman" w:cs="Times New Roman"/>
          <w:sz w:val="24"/>
          <w:szCs w:val="24"/>
        </w:rPr>
      </w:pPr>
      <w:bookmarkStart w:id="24" w:name="_Toc137652514"/>
    </w:p>
    <w:p w14:paraId="2DB1DA92" w14:textId="4F5758E4" w:rsidR="00AE3C93" w:rsidRPr="00A463F5" w:rsidRDefault="002C2314" w:rsidP="00140DE7">
      <w:pPr>
        <w:autoSpaceDE w:val="0"/>
        <w:autoSpaceDN w:val="0"/>
        <w:adjustRightInd w:val="0"/>
        <w:rPr>
          <w:rFonts w:ascii="Times New Roman" w:eastAsia="黑体" w:hAnsi="Times New Roman" w:cs="Times New Roman"/>
          <w:b/>
          <w:bCs/>
          <w:sz w:val="24"/>
          <w:szCs w:val="24"/>
        </w:rPr>
      </w:pPr>
      <w:r w:rsidRPr="00A463F5">
        <w:rPr>
          <w:rFonts w:ascii="Times New Roman" w:eastAsia="黑体" w:hAnsi="Times New Roman" w:cs="Times New Roman"/>
          <w:b/>
          <w:bCs/>
          <w:sz w:val="24"/>
          <w:szCs w:val="24"/>
        </w:rPr>
        <w:t>1</w:t>
      </w:r>
      <w:r w:rsidR="00C17794" w:rsidRPr="00A463F5">
        <w:rPr>
          <w:rFonts w:ascii="Times New Roman" w:eastAsia="黑体" w:hAnsi="Times New Roman" w:cs="Times New Roman"/>
          <w:b/>
          <w:bCs/>
          <w:sz w:val="24"/>
          <w:szCs w:val="24"/>
        </w:rPr>
        <w:t>.</w:t>
      </w:r>
      <w:r w:rsidRPr="00A463F5">
        <w:rPr>
          <w:rFonts w:ascii="Times New Roman" w:eastAsia="黑体" w:hAnsi="Times New Roman" w:cs="Times New Roman"/>
          <w:b/>
          <w:bCs/>
          <w:sz w:val="24"/>
          <w:szCs w:val="24"/>
        </w:rPr>
        <w:t xml:space="preserve">3. </w:t>
      </w:r>
      <w:r w:rsidR="00563BD4" w:rsidRPr="00A463F5">
        <w:rPr>
          <w:rFonts w:ascii="Times New Roman" w:eastAsia="黑体" w:hAnsi="Times New Roman" w:cs="Times New Roman"/>
          <w:b/>
          <w:bCs/>
          <w:sz w:val="24"/>
          <w:szCs w:val="24"/>
        </w:rPr>
        <w:t xml:space="preserve">Test </w:t>
      </w:r>
      <w:r w:rsidR="00AE3C93" w:rsidRPr="00A463F5">
        <w:rPr>
          <w:rFonts w:ascii="Times New Roman" w:eastAsia="黑体" w:hAnsi="Times New Roman" w:cs="Times New Roman"/>
          <w:b/>
          <w:bCs/>
          <w:sz w:val="24"/>
          <w:szCs w:val="24"/>
        </w:rPr>
        <w:t>compound (from sponsor)</w:t>
      </w:r>
      <w:bookmarkEnd w:id="24"/>
    </w:p>
    <w:p w14:paraId="1B1AD487" w14:textId="4EC22ECE" w:rsidR="00AE3C93" w:rsidRPr="00140DE7" w:rsidRDefault="00305A5D" w:rsidP="00140DE7">
      <w:pPr>
        <w:jc w:val="center"/>
        <w:rPr>
          <w:rFonts w:ascii="Times New Roman" w:eastAsia="黑体" w:hAnsi="Times New Roman" w:cs="Times New Roman"/>
          <w:b/>
          <w:sz w:val="24"/>
          <w:szCs w:val="24"/>
        </w:rPr>
      </w:pPr>
      <w:r w:rsidRPr="00140DE7">
        <w:rPr>
          <w:rFonts w:ascii="Times New Roman" w:hAnsi="Times New Roman" w:cs="Times New Roman"/>
          <w:b/>
          <w:sz w:val="24"/>
          <w:szCs w:val="24"/>
        </w:rPr>
        <w:t>Table S7</w:t>
      </w:r>
      <w:r w:rsidR="00AE3C93" w:rsidRPr="00140DE7">
        <w:rPr>
          <w:rFonts w:ascii="Times New Roman" w:eastAsia="黑体" w:hAnsi="Times New Roman" w:cs="Times New Roman"/>
          <w:b/>
          <w:sz w:val="24"/>
          <w:szCs w:val="24"/>
        </w:rPr>
        <w:t>. Test compound supplied by sponsor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0" w:type="dxa"/>
          <w:right w:w="0" w:type="dxa"/>
        </w:tblCellMar>
        <w:tblLook w:val="04A0" w:firstRow="1" w:lastRow="0" w:firstColumn="1" w:lastColumn="0" w:noHBand="0" w:noVBand="1"/>
      </w:tblPr>
      <w:tblGrid>
        <w:gridCol w:w="1982"/>
        <w:gridCol w:w="1287"/>
        <w:gridCol w:w="1015"/>
        <w:gridCol w:w="1014"/>
        <w:gridCol w:w="1015"/>
        <w:gridCol w:w="1983"/>
      </w:tblGrid>
      <w:tr w:rsidR="00AE3C93" w:rsidRPr="00140DE7" w14:paraId="13006A07" w14:textId="77777777" w:rsidTr="00BD1D34">
        <w:trPr>
          <w:trHeight w:val="630"/>
          <w:jc w:val="center"/>
        </w:trPr>
        <w:tc>
          <w:tcPr>
            <w:tcW w:w="1194" w:type="pct"/>
            <w:shd w:val="clear" w:color="auto" w:fill="FFFFFF" w:themeFill="background1"/>
            <w:tcMar>
              <w:top w:w="0" w:type="dxa"/>
              <w:left w:w="108" w:type="dxa"/>
              <w:bottom w:w="0" w:type="dxa"/>
              <w:right w:w="108" w:type="dxa"/>
            </w:tcMar>
            <w:vAlign w:val="center"/>
            <w:hideMark/>
          </w:tcPr>
          <w:p w14:paraId="6F580F70" w14:textId="77777777" w:rsidR="00AE3C93" w:rsidRPr="00140DE7" w:rsidRDefault="00AE3C93" w:rsidP="00140DE7">
            <w:pPr>
              <w:jc w:val="center"/>
              <w:rPr>
                <w:rFonts w:ascii="Times New Roman" w:hAnsi="Times New Roman" w:cs="Times New Roman"/>
                <w:sz w:val="24"/>
                <w:szCs w:val="24"/>
              </w:rPr>
            </w:pPr>
            <w:r w:rsidRPr="00140DE7">
              <w:rPr>
                <w:rFonts w:ascii="Times New Roman" w:hAnsi="Times New Roman" w:cs="Times New Roman"/>
                <w:b/>
                <w:bCs/>
                <w:color w:val="000000"/>
                <w:sz w:val="24"/>
                <w:szCs w:val="24"/>
              </w:rPr>
              <w:t>Compound</w:t>
            </w:r>
          </w:p>
        </w:tc>
        <w:tc>
          <w:tcPr>
            <w:tcW w:w="775" w:type="pct"/>
            <w:shd w:val="clear" w:color="auto" w:fill="FFFFFF" w:themeFill="background1"/>
            <w:vAlign w:val="center"/>
            <w:hideMark/>
          </w:tcPr>
          <w:p w14:paraId="20553812" w14:textId="77777777" w:rsidR="00AE3C93" w:rsidRPr="00140DE7" w:rsidRDefault="00AE3C93" w:rsidP="00140DE7">
            <w:pPr>
              <w:jc w:val="center"/>
              <w:rPr>
                <w:rFonts w:ascii="Times New Roman" w:hAnsi="Times New Roman" w:cs="Times New Roman"/>
                <w:sz w:val="24"/>
                <w:szCs w:val="24"/>
              </w:rPr>
            </w:pPr>
            <w:r w:rsidRPr="00140DE7">
              <w:rPr>
                <w:rFonts w:ascii="Times New Roman" w:hAnsi="Times New Roman" w:cs="Times New Roman"/>
                <w:b/>
                <w:bCs/>
                <w:color w:val="000000"/>
                <w:sz w:val="24"/>
                <w:szCs w:val="24"/>
              </w:rPr>
              <w:t>Sample description</w:t>
            </w:r>
          </w:p>
        </w:tc>
        <w:tc>
          <w:tcPr>
            <w:tcW w:w="612" w:type="pct"/>
            <w:shd w:val="clear" w:color="auto" w:fill="FFFFFF" w:themeFill="background1"/>
            <w:tcMar>
              <w:top w:w="0" w:type="dxa"/>
              <w:left w:w="108" w:type="dxa"/>
              <w:bottom w:w="0" w:type="dxa"/>
              <w:right w:w="108" w:type="dxa"/>
            </w:tcMar>
            <w:vAlign w:val="center"/>
            <w:hideMark/>
          </w:tcPr>
          <w:p w14:paraId="0054D21A" w14:textId="4CC10484" w:rsidR="00AE3C93" w:rsidRPr="00140DE7" w:rsidRDefault="00AE3C93" w:rsidP="00140DE7">
            <w:pPr>
              <w:jc w:val="center"/>
              <w:rPr>
                <w:rFonts w:ascii="Times New Roman" w:hAnsi="Times New Roman" w:cs="Times New Roman"/>
                <w:sz w:val="24"/>
                <w:szCs w:val="24"/>
              </w:rPr>
            </w:pPr>
            <w:r w:rsidRPr="00140DE7">
              <w:rPr>
                <w:rFonts w:ascii="Times New Roman" w:hAnsi="Times New Roman" w:cs="Times New Roman"/>
                <w:b/>
                <w:bCs/>
                <w:color w:val="000000"/>
                <w:sz w:val="24"/>
                <w:szCs w:val="24"/>
              </w:rPr>
              <w:t>MW</w:t>
            </w:r>
          </w:p>
        </w:tc>
        <w:tc>
          <w:tcPr>
            <w:tcW w:w="611" w:type="pct"/>
            <w:shd w:val="clear" w:color="auto" w:fill="FFFFFF" w:themeFill="background1"/>
            <w:vAlign w:val="center"/>
            <w:hideMark/>
          </w:tcPr>
          <w:p w14:paraId="510CCE77" w14:textId="77777777" w:rsidR="00AE3C93" w:rsidRPr="00140DE7" w:rsidRDefault="00AE3C93" w:rsidP="00140DE7">
            <w:pPr>
              <w:jc w:val="center"/>
              <w:rPr>
                <w:rFonts w:ascii="Times New Roman" w:hAnsi="Times New Roman" w:cs="Times New Roman"/>
                <w:sz w:val="24"/>
                <w:szCs w:val="24"/>
              </w:rPr>
            </w:pPr>
            <w:r w:rsidRPr="00140DE7">
              <w:rPr>
                <w:rFonts w:ascii="Times New Roman" w:hAnsi="Times New Roman" w:cs="Times New Roman"/>
                <w:b/>
                <w:bCs/>
                <w:color w:val="000000"/>
                <w:sz w:val="24"/>
                <w:szCs w:val="24"/>
              </w:rPr>
              <w:t>Purity</w:t>
            </w:r>
          </w:p>
        </w:tc>
        <w:tc>
          <w:tcPr>
            <w:tcW w:w="612" w:type="pct"/>
            <w:shd w:val="clear" w:color="auto" w:fill="FFFFFF" w:themeFill="background1"/>
            <w:vAlign w:val="center"/>
            <w:hideMark/>
          </w:tcPr>
          <w:p w14:paraId="73598CB6" w14:textId="77777777" w:rsidR="00AE3C93" w:rsidRPr="00140DE7" w:rsidRDefault="00AE3C93" w:rsidP="00140DE7">
            <w:pPr>
              <w:jc w:val="center"/>
              <w:rPr>
                <w:rFonts w:ascii="Times New Roman" w:hAnsi="Times New Roman" w:cs="Times New Roman"/>
                <w:sz w:val="24"/>
                <w:szCs w:val="24"/>
              </w:rPr>
            </w:pPr>
            <w:r w:rsidRPr="00140DE7">
              <w:rPr>
                <w:rFonts w:ascii="Times New Roman" w:hAnsi="Times New Roman" w:cs="Times New Roman"/>
                <w:b/>
                <w:bCs/>
                <w:color w:val="000000"/>
                <w:sz w:val="24"/>
                <w:szCs w:val="24"/>
              </w:rPr>
              <w:t>Solvent</w:t>
            </w:r>
          </w:p>
        </w:tc>
        <w:tc>
          <w:tcPr>
            <w:tcW w:w="1195" w:type="pct"/>
            <w:shd w:val="clear" w:color="auto" w:fill="FFFFFF" w:themeFill="background1"/>
            <w:vAlign w:val="center"/>
            <w:hideMark/>
          </w:tcPr>
          <w:p w14:paraId="4D781668" w14:textId="77777777" w:rsidR="00AE3C93" w:rsidRPr="00140DE7" w:rsidRDefault="00AE3C93" w:rsidP="00140DE7">
            <w:pPr>
              <w:jc w:val="center"/>
              <w:rPr>
                <w:rFonts w:ascii="Times New Roman" w:hAnsi="Times New Roman" w:cs="Times New Roman"/>
                <w:sz w:val="24"/>
                <w:szCs w:val="24"/>
              </w:rPr>
            </w:pPr>
            <w:r w:rsidRPr="00140DE7">
              <w:rPr>
                <w:rFonts w:ascii="Times New Roman" w:hAnsi="Times New Roman" w:cs="Times New Roman"/>
                <w:b/>
                <w:bCs/>
                <w:color w:val="000000"/>
                <w:sz w:val="24"/>
                <w:szCs w:val="24"/>
              </w:rPr>
              <w:t xml:space="preserve">Storage </w:t>
            </w:r>
          </w:p>
        </w:tc>
      </w:tr>
      <w:tr w:rsidR="00AE3C93" w:rsidRPr="00140DE7" w14:paraId="66369B0E" w14:textId="77777777" w:rsidTr="00BD1D34">
        <w:trPr>
          <w:trHeight w:val="405"/>
          <w:jc w:val="center"/>
        </w:trPr>
        <w:tc>
          <w:tcPr>
            <w:tcW w:w="1194" w:type="pct"/>
            <w:shd w:val="clear" w:color="auto" w:fill="FFFFFF" w:themeFill="background1"/>
            <w:tcMar>
              <w:top w:w="0" w:type="dxa"/>
              <w:left w:w="108" w:type="dxa"/>
              <w:bottom w:w="0" w:type="dxa"/>
              <w:right w:w="108" w:type="dxa"/>
            </w:tcMar>
            <w:vAlign w:val="center"/>
          </w:tcPr>
          <w:p w14:paraId="11F044A5" w14:textId="7D9CC991" w:rsidR="00AE3C93" w:rsidRPr="00140DE7" w:rsidRDefault="00AE3C93" w:rsidP="00140DE7">
            <w:pPr>
              <w:jc w:val="center"/>
              <w:rPr>
                <w:rFonts w:ascii="Times New Roman" w:hAnsi="Times New Roman" w:cs="Times New Roman"/>
                <w:sz w:val="24"/>
                <w:szCs w:val="24"/>
              </w:rPr>
            </w:pPr>
            <w:r w:rsidRPr="00140DE7">
              <w:rPr>
                <w:rFonts w:ascii="Times New Roman" w:hAnsi="Times New Roman" w:cs="Times New Roman"/>
                <w:sz w:val="24"/>
                <w:szCs w:val="24"/>
              </w:rPr>
              <w:t>ZSSW2102001</w:t>
            </w:r>
            <w:r w:rsidR="00305A5D" w:rsidRPr="00140DE7">
              <w:rPr>
                <w:rFonts w:ascii="Times New Roman" w:hAnsi="Times New Roman" w:cs="Times New Roman"/>
                <w:sz w:val="24"/>
                <w:szCs w:val="24"/>
              </w:rPr>
              <w:t xml:space="preserve"> (FNC)</w:t>
            </w:r>
          </w:p>
        </w:tc>
        <w:tc>
          <w:tcPr>
            <w:tcW w:w="775" w:type="pct"/>
            <w:shd w:val="clear" w:color="auto" w:fill="FFFFFF" w:themeFill="background1"/>
            <w:vAlign w:val="center"/>
          </w:tcPr>
          <w:p w14:paraId="498626F6" w14:textId="77777777" w:rsidR="00AE3C93" w:rsidRPr="00140DE7" w:rsidRDefault="00AE3C93" w:rsidP="00140DE7">
            <w:pPr>
              <w:jc w:val="center"/>
              <w:rPr>
                <w:rFonts w:ascii="Times New Roman" w:hAnsi="Times New Roman" w:cs="Times New Roman"/>
                <w:sz w:val="24"/>
                <w:szCs w:val="24"/>
              </w:rPr>
            </w:pPr>
            <w:r w:rsidRPr="00140DE7">
              <w:rPr>
                <w:rFonts w:ascii="Times New Roman" w:hAnsi="Times New Roman" w:cs="Times New Roman"/>
                <w:sz w:val="24"/>
                <w:szCs w:val="24"/>
              </w:rPr>
              <w:t xml:space="preserve">Powder </w:t>
            </w:r>
          </w:p>
        </w:tc>
        <w:tc>
          <w:tcPr>
            <w:tcW w:w="612" w:type="pct"/>
            <w:shd w:val="clear" w:color="auto" w:fill="FFFFFF" w:themeFill="background1"/>
            <w:tcMar>
              <w:top w:w="0" w:type="dxa"/>
              <w:left w:w="108" w:type="dxa"/>
              <w:bottom w:w="0" w:type="dxa"/>
              <w:right w:w="108" w:type="dxa"/>
            </w:tcMar>
            <w:vAlign w:val="center"/>
          </w:tcPr>
          <w:p w14:paraId="3A918DF9" w14:textId="77777777" w:rsidR="00AE3C93" w:rsidRPr="00140DE7" w:rsidRDefault="00AE3C93" w:rsidP="00140DE7">
            <w:pPr>
              <w:jc w:val="center"/>
              <w:rPr>
                <w:rFonts w:ascii="Times New Roman" w:hAnsi="Times New Roman" w:cs="Times New Roman"/>
                <w:sz w:val="24"/>
                <w:szCs w:val="24"/>
              </w:rPr>
            </w:pPr>
            <w:r w:rsidRPr="00140DE7">
              <w:rPr>
                <w:rFonts w:ascii="Times New Roman" w:hAnsi="Times New Roman" w:cs="Times New Roman"/>
                <w:sz w:val="24"/>
                <w:szCs w:val="24"/>
              </w:rPr>
              <w:t>286.08</w:t>
            </w:r>
          </w:p>
        </w:tc>
        <w:tc>
          <w:tcPr>
            <w:tcW w:w="611" w:type="pct"/>
            <w:shd w:val="clear" w:color="auto" w:fill="FFFFFF" w:themeFill="background1"/>
            <w:vAlign w:val="center"/>
          </w:tcPr>
          <w:p w14:paraId="7D0064CB" w14:textId="77777777" w:rsidR="00AE3C93" w:rsidRPr="00140DE7" w:rsidRDefault="00AE3C93" w:rsidP="00140DE7">
            <w:pPr>
              <w:jc w:val="center"/>
              <w:rPr>
                <w:rFonts w:ascii="Times New Roman" w:hAnsi="Times New Roman" w:cs="Times New Roman"/>
                <w:sz w:val="24"/>
                <w:szCs w:val="24"/>
              </w:rPr>
            </w:pPr>
            <w:r w:rsidRPr="00140DE7">
              <w:rPr>
                <w:rFonts w:ascii="Times New Roman" w:hAnsi="Times New Roman" w:cs="Times New Roman"/>
                <w:sz w:val="24"/>
                <w:szCs w:val="24"/>
              </w:rPr>
              <w:t>100%</w:t>
            </w:r>
          </w:p>
        </w:tc>
        <w:tc>
          <w:tcPr>
            <w:tcW w:w="612" w:type="pct"/>
            <w:shd w:val="clear" w:color="auto" w:fill="FFFFFF" w:themeFill="background1"/>
            <w:vAlign w:val="center"/>
          </w:tcPr>
          <w:p w14:paraId="1327A9B3" w14:textId="77777777" w:rsidR="00AE3C93" w:rsidRPr="00140DE7" w:rsidRDefault="00AE3C93" w:rsidP="00140DE7">
            <w:pPr>
              <w:jc w:val="center"/>
              <w:rPr>
                <w:rFonts w:ascii="Times New Roman" w:hAnsi="Times New Roman" w:cs="Times New Roman"/>
                <w:sz w:val="24"/>
                <w:szCs w:val="24"/>
              </w:rPr>
            </w:pPr>
            <w:r w:rsidRPr="00140DE7">
              <w:rPr>
                <w:rFonts w:ascii="Times New Roman" w:hAnsi="Times New Roman" w:cs="Times New Roman"/>
                <w:sz w:val="24"/>
                <w:szCs w:val="24"/>
              </w:rPr>
              <w:t>DMSO</w:t>
            </w:r>
          </w:p>
        </w:tc>
        <w:tc>
          <w:tcPr>
            <w:tcW w:w="1195" w:type="pct"/>
            <w:shd w:val="clear" w:color="auto" w:fill="FFFFFF" w:themeFill="background1"/>
            <w:vAlign w:val="center"/>
          </w:tcPr>
          <w:p w14:paraId="73A5E582" w14:textId="77777777" w:rsidR="00AE3C93" w:rsidRPr="00140DE7" w:rsidRDefault="00AE3C93" w:rsidP="00140DE7">
            <w:pPr>
              <w:jc w:val="left"/>
              <w:rPr>
                <w:rFonts w:ascii="Times New Roman" w:hAnsi="Times New Roman" w:cs="Times New Roman"/>
                <w:sz w:val="24"/>
                <w:szCs w:val="24"/>
              </w:rPr>
            </w:pPr>
            <w:r w:rsidRPr="00140DE7">
              <w:rPr>
                <w:rFonts w:ascii="Times New Roman" w:hAnsi="Times New Roman" w:cs="Times New Roman"/>
                <w:sz w:val="24"/>
                <w:szCs w:val="24"/>
              </w:rPr>
              <w:t>Powder: 4℃</w:t>
            </w:r>
          </w:p>
          <w:p w14:paraId="3E628FE2" w14:textId="77777777" w:rsidR="00AE3C93" w:rsidRPr="00140DE7" w:rsidRDefault="00AE3C93" w:rsidP="00140DE7">
            <w:pPr>
              <w:jc w:val="left"/>
              <w:rPr>
                <w:rFonts w:ascii="Times New Roman" w:hAnsi="Times New Roman" w:cs="Times New Roman"/>
                <w:sz w:val="24"/>
                <w:szCs w:val="24"/>
              </w:rPr>
            </w:pPr>
            <w:r w:rsidRPr="00140DE7">
              <w:rPr>
                <w:rFonts w:ascii="Times New Roman" w:hAnsi="Times New Roman" w:cs="Times New Roman"/>
                <w:sz w:val="24"/>
                <w:szCs w:val="24"/>
              </w:rPr>
              <w:t>After dissolved:-20℃</w:t>
            </w:r>
          </w:p>
        </w:tc>
      </w:tr>
    </w:tbl>
    <w:p w14:paraId="5F740046" w14:textId="77777777" w:rsidR="00AE3C93" w:rsidRPr="00A463F5" w:rsidRDefault="00AE3C93" w:rsidP="00140DE7">
      <w:pPr>
        <w:rPr>
          <w:rFonts w:ascii="Times New Roman" w:hAnsi="Times New Roman" w:cs="Times New Roman"/>
          <w:b/>
          <w:bCs/>
          <w:sz w:val="24"/>
          <w:szCs w:val="24"/>
        </w:rPr>
      </w:pPr>
      <w:r w:rsidRPr="00A463F5">
        <w:rPr>
          <w:rFonts w:ascii="Times New Roman" w:hAnsi="Times New Roman" w:cs="Times New Roman"/>
          <w:b/>
          <w:bCs/>
          <w:sz w:val="24"/>
          <w:szCs w:val="24"/>
        </w:rPr>
        <w:t xml:space="preserve">Note: </w:t>
      </w:r>
    </w:p>
    <w:p w14:paraId="003B6F53" w14:textId="25756B25" w:rsidR="00AE3C93" w:rsidRPr="00140DE7" w:rsidRDefault="00A463F5" w:rsidP="00140DE7">
      <w:pPr>
        <w:pStyle w:val="a7"/>
        <w:numPr>
          <w:ilvl w:val="0"/>
          <w:numId w:val="8"/>
        </w:numPr>
        <w:ind w:firstLineChars="0"/>
        <w:jc w:val="both"/>
        <w:rPr>
          <w:lang w:eastAsia="zh-CN"/>
        </w:rPr>
      </w:pPr>
      <w:r>
        <w:rPr>
          <w:lang w:eastAsia="zh-CN"/>
        </w:rPr>
        <w:t>The u</w:t>
      </w:r>
      <w:r w:rsidR="00AE3C93" w:rsidRPr="00140DE7">
        <w:rPr>
          <w:lang w:eastAsia="zh-CN"/>
        </w:rPr>
        <w:t xml:space="preserve">nused stock solution can be shipped back to </w:t>
      </w:r>
      <w:r>
        <w:rPr>
          <w:lang w:eastAsia="zh-CN"/>
        </w:rPr>
        <w:t xml:space="preserve">the </w:t>
      </w:r>
      <w:r w:rsidR="00AE3C93" w:rsidRPr="00140DE7">
        <w:rPr>
          <w:lang w:eastAsia="zh-CN"/>
        </w:rPr>
        <w:t xml:space="preserve">client (at </w:t>
      </w:r>
      <w:r>
        <w:rPr>
          <w:lang w:eastAsia="zh-CN"/>
        </w:rPr>
        <w:t xml:space="preserve">the </w:t>
      </w:r>
      <w:r w:rsidR="00AE3C93" w:rsidRPr="00140DE7">
        <w:rPr>
          <w:lang w:eastAsia="zh-CN"/>
        </w:rPr>
        <w:t>client</w:t>
      </w:r>
      <w:r>
        <w:rPr>
          <w:lang w:eastAsia="zh-CN"/>
        </w:rPr>
        <w:t>'</w:t>
      </w:r>
      <w:r w:rsidR="00AE3C93" w:rsidRPr="00140DE7">
        <w:rPr>
          <w:lang w:eastAsia="zh-CN"/>
        </w:rPr>
        <w:t xml:space="preserve">s cost), disposed of per </w:t>
      </w:r>
      <w:r>
        <w:rPr>
          <w:lang w:eastAsia="zh-CN"/>
        </w:rPr>
        <w:t xml:space="preserve">the </w:t>
      </w:r>
      <w:r w:rsidR="00AE3C93" w:rsidRPr="00140DE7">
        <w:rPr>
          <w:lang w:eastAsia="zh-CN"/>
        </w:rPr>
        <w:t>client</w:t>
      </w:r>
      <w:r>
        <w:rPr>
          <w:lang w:eastAsia="zh-CN"/>
        </w:rPr>
        <w:t>'</w:t>
      </w:r>
      <w:r w:rsidR="00AE3C93" w:rsidRPr="00140DE7">
        <w:rPr>
          <w:lang w:eastAsia="zh-CN"/>
        </w:rPr>
        <w:t>s permit</w:t>
      </w:r>
      <w:r>
        <w:rPr>
          <w:lang w:eastAsia="zh-CN"/>
        </w:rPr>
        <w:t>,</w:t>
      </w:r>
      <w:r w:rsidR="00AE3C93" w:rsidRPr="00140DE7">
        <w:rPr>
          <w:lang w:eastAsia="zh-CN"/>
        </w:rPr>
        <w:t xml:space="preserve"> or be stored at Crownbio for </w:t>
      </w:r>
      <w:r>
        <w:rPr>
          <w:lang w:eastAsia="zh-CN"/>
        </w:rPr>
        <w:t>six</w:t>
      </w:r>
      <w:r w:rsidR="00AE3C93" w:rsidRPr="00140DE7">
        <w:rPr>
          <w:lang w:eastAsia="zh-CN"/>
        </w:rPr>
        <w:t xml:space="preserve"> months after the delivery of </w:t>
      </w:r>
      <w:r>
        <w:rPr>
          <w:lang w:eastAsia="zh-CN"/>
        </w:rPr>
        <w:t xml:space="preserve">the </w:t>
      </w:r>
      <w:r w:rsidR="00AE3C93" w:rsidRPr="00140DE7">
        <w:rPr>
          <w:lang w:eastAsia="zh-CN"/>
        </w:rPr>
        <w:t>final report and will be disposed</w:t>
      </w:r>
      <w:r>
        <w:rPr>
          <w:lang w:eastAsia="zh-CN"/>
        </w:rPr>
        <w:t xml:space="preserve"> of</w:t>
      </w:r>
      <w:r w:rsidR="00AE3C93" w:rsidRPr="00140DE7">
        <w:rPr>
          <w:lang w:eastAsia="zh-CN"/>
        </w:rPr>
        <w:t xml:space="preserve"> after the 6-month grace period if there is no more request from </w:t>
      </w:r>
      <w:r>
        <w:rPr>
          <w:lang w:eastAsia="zh-CN"/>
        </w:rPr>
        <w:t xml:space="preserve">the </w:t>
      </w:r>
      <w:r w:rsidR="00AE3C93" w:rsidRPr="00140DE7">
        <w:rPr>
          <w:lang w:eastAsia="zh-CN"/>
        </w:rPr>
        <w:t xml:space="preserve">client. </w:t>
      </w:r>
    </w:p>
    <w:p w14:paraId="032A7A3B" w14:textId="77777777" w:rsidR="00AE3C93" w:rsidRPr="00140DE7" w:rsidRDefault="00AE3C93" w:rsidP="00140DE7">
      <w:pPr>
        <w:rPr>
          <w:rFonts w:ascii="Times New Roman" w:eastAsia="黑体" w:hAnsi="Times New Roman" w:cs="Times New Roman"/>
          <w:sz w:val="24"/>
          <w:szCs w:val="24"/>
        </w:rPr>
      </w:pPr>
    </w:p>
    <w:p w14:paraId="0F9FC9F5" w14:textId="3286309B" w:rsidR="00AE3C93" w:rsidRPr="00140DE7" w:rsidRDefault="00F3787D" w:rsidP="00140DE7">
      <w:pPr>
        <w:jc w:val="center"/>
        <w:rPr>
          <w:rFonts w:ascii="Times New Roman" w:hAnsi="Times New Roman" w:cs="Times New Roman"/>
          <w:b/>
          <w:sz w:val="24"/>
          <w:szCs w:val="24"/>
        </w:rPr>
      </w:pPr>
      <w:r w:rsidRPr="00140DE7">
        <w:rPr>
          <w:rFonts w:ascii="Times New Roman" w:hAnsi="Times New Roman" w:cs="Times New Roman"/>
          <w:b/>
          <w:sz w:val="24"/>
          <w:szCs w:val="24"/>
        </w:rPr>
        <w:t>Table S8.</w:t>
      </w:r>
      <w:r w:rsidR="00AE3C93" w:rsidRPr="00140DE7">
        <w:rPr>
          <w:rFonts w:ascii="Times New Roman" w:hAnsi="Times New Roman" w:cs="Times New Roman"/>
          <w:b/>
          <w:sz w:val="24"/>
          <w:szCs w:val="24"/>
        </w:rPr>
        <w:t xml:space="preserve"> Reference control for IC50 assay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000" w:firstRow="0" w:lastRow="0" w:firstColumn="0" w:lastColumn="0" w:noHBand="0" w:noVBand="0"/>
      </w:tblPr>
      <w:tblGrid>
        <w:gridCol w:w="1779"/>
        <w:gridCol w:w="1575"/>
        <w:gridCol w:w="1341"/>
        <w:gridCol w:w="1171"/>
        <w:gridCol w:w="1171"/>
        <w:gridCol w:w="1259"/>
      </w:tblGrid>
      <w:tr w:rsidR="00AE3C93" w:rsidRPr="00140DE7" w14:paraId="79791332" w14:textId="77777777" w:rsidTr="00BD1D34">
        <w:trPr>
          <w:trHeight w:val="253"/>
          <w:jc w:val="center"/>
        </w:trPr>
        <w:tc>
          <w:tcPr>
            <w:tcW w:w="1072" w:type="pct"/>
            <w:tcBorders>
              <w:bottom w:val="single" w:sz="4" w:space="0" w:color="auto"/>
            </w:tcBorders>
            <w:shd w:val="clear" w:color="auto" w:fill="FFFFFF" w:themeFill="background1"/>
            <w:noWrap/>
            <w:vAlign w:val="center"/>
          </w:tcPr>
          <w:p w14:paraId="0013776A" w14:textId="77777777" w:rsidR="00AE3C93" w:rsidRPr="00140DE7" w:rsidRDefault="00AE3C93" w:rsidP="00140DE7">
            <w:pPr>
              <w:jc w:val="center"/>
              <w:rPr>
                <w:rFonts w:ascii="Times New Roman" w:hAnsi="Times New Roman" w:cs="Times New Roman"/>
                <w:b/>
                <w:sz w:val="24"/>
                <w:szCs w:val="24"/>
              </w:rPr>
            </w:pPr>
            <w:r w:rsidRPr="00140DE7">
              <w:rPr>
                <w:rFonts w:ascii="Times New Roman" w:hAnsi="Times New Roman" w:cs="Times New Roman"/>
                <w:b/>
                <w:sz w:val="24"/>
                <w:szCs w:val="24"/>
              </w:rPr>
              <w:lastRenderedPageBreak/>
              <w:t>Subject</w:t>
            </w:r>
          </w:p>
        </w:tc>
        <w:tc>
          <w:tcPr>
            <w:tcW w:w="949" w:type="pct"/>
            <w:shd w:val="clear" w:color="auto" w:fill="FFFFFF" w:themeFill="background1"/>
            <w:vAlign w:val="center"/>
          </w:tcPr>
          <w:p w14:paraId="05D8D2AC" w14:textId="77777777" w:rsidR="00AE3C93" w:rsidRPr="00140DE7" w:rsidRDefault="00AE3C93" w:rsidP="00140DE7">
            <w:pPr>
              <w:ind w:firstLineChars="100" w:firstLine="240"/>
              <w:rPr>
                <w:rFonts w:ascii="Times New Roman" w:hAnsi="Times New Roman" w:cs="Times New Roman"/>
                <w:b/>
                <w:sz w:val="24"/>
                <w:szCs w:val="24"/>
              </w:rPr>
            </w:pPr>
            <w:r w:rsidRPr="00140DE7">
              <w:rPr>
                <w:rFonts w:ascii="Times New Roman" w:hAnsi="Times New Roman" w:cs="Times New Roman"/>
                <w:b/>
                <w:sz w:val="24"/>
                <w:szCs w:val="24"/>
              </w:rPr>
              <w:t>Vendor</w:t>
            </w:r>
          </w:p>
        </w:tc>
        <w:tc>
          <w:tcPr>
            <w:tcW w:w="808" w:type="pct"/>
            <w:shd w:val="clear" w:color="auto" w:fill="FFFFFF" w:themeFill="background1"/>
            <w:vAlign w:val="center"/>
          </w:tcPr>
          <w:p w14:paraId="6A16D24F" w14:textId="77777777" w:rsidR="00AE3C93" w:rsidRPr="00140DE7" w:rsidRDefault="00AE3C93" w:rsidP="00140DE7">
            <w:pPr>
              <w:ind w:leftChars="20" w:left="42"/>
              <w:jc w:val="center"/>
              <w:rPr>
                <w:rFonts w:ascii="Times New Roman" w:hAnsi="Times New Roman" w:cs="Times New Roman"/>
                <w:b/>
                <w:sz w:val="24"/>
                <w:szCs w:val="24"/>
                <w:highlight w:val="yellow"/>
              </w:rPr>
            </w:pPr>
            <w:r w:rsidRPr="00140DE7">
              <w:rPr>
                <w:rFonts w:ascii="Times New Roman" w:hAnsi="Times New Roman" w:cs="Times New Roman"/>
                <w:b/>
                <w:sz w:val="24"/>
                <w:szCs w:val="24"/>
              </w:rPr>
              <w:t>Solvent</w:t>
            </w:r>
          </w:p>
        </w:tc>
        <w:tc>
          <w:tcPr>
            <w:tcW w:w="706" w:type="pct"/>
            <w:shd w:val="clear" w:color="auto" w:fill="FFFFFF" w:themeFill="background1"/>
            <w:vAlign w:val="center"/>
          </w:tcPr>
          <w:p w14:paraId="088F0AEF" w14:textId="77777777" w:rsidR="00AE3C93" w:rsidRPr="00140DE7" w:rsidRDefault="00AE3C93" w:rsidP="00140DE7">
            <w:pPr>
              <w:jc w:val="center"/>
              <w:rPr>
                <w:rFonts w:ascii="Times New Roman" w:hAnsi="Times New Roman" w:cs="Times New Roman"/>
                <w:b/>
                <w:sz w:val="24"/>
                <w:szCs w:val="24"/>
              </w:rPr>
            </w:pPr>
            <w:r w:rsidRPr="00140DE7">
              <w:rPr>
                <w:rFonts w:ascii="Times New Roman" w:hAnsi="Times New Roman" w:cs="Times New Roman"/>
                <w:b/>
                <w:sz w:val="24"/>
                <w:szCs w:val="24"/>
              </w:rPr>
              <w:t>Qty.(mg)</w:t>
            </w:r>
          </w:p>
        </w:tc>
        <w:tc>
          <w:tcPr>
            <w:tcW w:w="706" w:type="pct"/>
            <w:shd w:val="clear" w:color="auto" w:fill="FFFFFF" w:themeFill="background1"/>
            <w:noWrap/>
            <w:vAlign w:val="center"/>
          </w:tcPr>
          <w:p w14:paraId="72A31D88" w14:textId="77777777" w:rsidR="00AE3C93" w:rsidRPr="00140DE7" w:rsidRDefault="00AE3C93" w:rsidP="00140DE7">
            <w:pPr>
              <w:jc w:val="center"/>
              <w:rPr>
                <w:rFonts w:ascii="Times New Roman" w:hAnsi="Times New Roman" w:cs="Times New Roman"/>
                <w:b/>
                <w:sz w:val="24"/>
                <w:szCs w:val="24"/>
              </w:rPr>
            </w:pPr>
            <w:r w:rsidRPr="00140DE7">
              <w:rPr>
                <w:rFonts w:ascii="Times New Roman" w:hAnsi="Times New Roman" w:cs="Times New Roman"/>
                <w:b/>
                <w:sz w:val="24"/>
                <w:szCs w:val="24"/>
              </w:rPr>
              <w:t>M.W.</w:t>
            </w:r>
          </w:p>
        </w:tc>
        <w:tc>
          <w:tcPr>
            <w:tcW w:w="760" w:type="pct"/>
            <w:shd w:val="clear" w:color="auto" w:fill="FFFFFF" w:themeFill="background1"/>
            <w:vAlign w:val="center"/>
          </w:tcPr>
          <w:p w14:paraId="76B0D8C6" w14:textId="77777777" w:rsidR="00AE3C93" w:rsidRPr="00140DE7" w:rsidRDefault="00AE3C93" w:rsidP="00140DE7">
            <w:pPr>
              <w:ind w:leftChars="20" w:left="42"/>
              <w:jc w:val="center"/>
              <w:rPr>
                <w:rFonts w:ascii="Times New Roman" w:hAnsi="Times New Roman" w:cs="Times New Roman"/>
                <w:b/>
                <w:sz w:val="24"/>
                <w:szCs w:val="24"/>
              </w:rPr>
            </w:pPr>
            <w:r w:rsidRPr="00140DE7">
              <w:rPr>
                <w:rFonts w:ascii="Times New Roman" w:hAnsi="Times New Roman" w:cs="Times New Roman"/>
                <w:b/>
                <w:sz w:val="24"/>
                <w:szCs w:val="24"/>
              </w:rPr>
              <w:t xml:space="preserve">Storage </w:t>
            </w:r>
          </w:p>
        </w:tc>
      </w:tr>
      <w:tr w:rsidR="00AE3C93" w:rsidRPr="00140DE7" w14:paraId="35AAFCA3" w14:textId="77777777" w:rsidTr="00BD1D34">
        <w:trPr>
          <w:trHeight w:val="253"/>
          <w:jc w:val="center"/>
        </w:trPr>
        <w:tc>
          <w:tcPr>
            <w:tcW w:w="1072" w:type="pct"/>
            <w:shd w:val="clear" w:color="auto" w:fill="FFFFFF" w:themeFill="background1"/>
            <w:noWrap/>
            <w:vAlign w:val="center"/>
          </w:tcPr>
          <w:p w14:paraId="34E25B54" w14:textId="77777777" w:rsidR="00AE3C93" w:rsidRPr="00140DE7" w:rsidRDefault="00AE3C93" w:rsidP="00140DE7">
            <w:pPr>
              <w:jc w:val="center"/>
              <w:rPr>
                <w:rFonts w:ascii="Times New Roman" w:hAnsi="Times New Roman" w:cs="Times New Roman"/>
                <w:sz w:val="24"/>
                <w:szCs w:val="24"/>
              </w:rPr>
            </w:pPr>
            <w:r w:rsidRPr="00140DE7">
              <w:rPr>
                <w:rFonts w:ascii="Times New Roman" w:hAnsi="Times New Roman" w:cs="Times New Roman"/>
                <w:sz w:val="24"/>
                <w:szCs w:val="24"/>
              </w:rPr>
              <w:t>Cisplatin</w:t>
            </w:r>
          </w:p>
        </w:tc>
        <w:tc>
          <w:tcPr>
            <w:tcW w:w="949" w:type="pct"/>
            <w:shd w:val="clear" w:color="auto" w:fill="FFFFFF" w:themeFill="background1"/>
            <w:vAlign w:val="center"/>
          </w:tcPr>
          <w:p w14:paraId="6AD66A39" w14:textId="77777777" w:rsidR="00AE3C93" w:rsidRPr="00140DE7" w:rsidRDefault="00AE3C93"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Qilu Pharma</w:t>
            </w:r>
          </w:p>
        </w:tc>
        <w:tc>
          <w:tcPr>
            <w:tcW w:w="808" w:type="pct"/>
            <w:shd w:val="clear" w:color="auto" w:fill="FFFFFF" w:themeFill="background1"/>
            <w:vAlign w:val="center"/>
          </w:tcPr>
          <w:p w14:paraId="3EB5FC33" w14:textId="77777777" w:rsidR="00AE3C93" w:rsidRPr="00140DE7" w:rsidRDefault="00AE3C93" w:rsidP="00140DE7">
            <w:pPr>
              <w:jc w:val="center"/>
              <w:rPr>
                <w:rFonts w:ascii="Times New Roman" w:hAnsi="Times New Roman" w:cs="Times New Roman"/>
                <w:color w:val="000000"/>
                <w:sz w:val="24"/>
                <w:szCs w:val="24"/>
              </w:rPr>
            </w:pPr>
            <w:r w:rsidRPr="00140DE7">
              <w:rPr>
                <w:rFonts w:ascii="Times New Roman" w:hAnsi="Times New Roman" w:cs="Times New Roman"/>
                <w:color w:val="000000"/>
                <w:sz w:val="24"/>
                <w:szCs w:val="24"/>
              </w:rPr>
              <w:t>PBS</w:t>
            </w:r>
          </w:p>
        </w:tc>
        <w:tc>
          <w:tcPr>
            <w:tcW w:w="706" w:type="pct"/>
            <w:shd w:val="clear" w:color="auto" w:fill="FFFFFF" w:themeFill="background1"/>
            <w:vAlign w:val="center"/>
          </w:tcPr>
          <w:p w14:paraId="66991527" w14:textId="77777777" w:rsidR="00AE3C93" w:rsidRPr="00140DE7" w:rsidRDefault="00AE3C93" w:rsidP="00140DE7">
            <w:pPr>
              <w:jc w:val="center"/>
              <w:rPr>
                <w:rFonts w:ascii="Times New Roman" w:hAnsi="Times New Roman" w:cs="Times New Roman"/>
                <w:sz w:val="24"/>
                <w:szCs w:val="24"/>
              </w:rPr>
            </w:pPr>
            <w:r w:rsidRPr="00140DE7">
              <w:rPr>
                <w:rFonts w:ascii="Times New Roman" w:hAnsi="Times New Roman" w:cs="Times New Roman"/>
                <w:sz w:val="24"/>
                <w:szCs w:val="24"/>
              </w:rPr>
              <w:t>10</w:t>
            </w:r>
          </w:p>
        </w:tc>
        <w:tc>
          <w:tcPr>
            <w:tcW w:w="706" w:type="pct"/>
            <w:shd w:val="clear" w:color="auto" w:fill="FFFFFF" w:themeFill="background1"/>
            <w:noWrap/>
            <w:vAlign w:val="center"/>
          </w:tcPr>
          <w:p w14:paraId="19CD7733" w14:textId="77777777" w:rsidR="00AE3C93" w:rsidRPr="00140DE7" w:rsidRDefault="00AE3C93" w:rsidP="00140DE7">
            <w:pPr>
              <w:jc w:val="center"/>
              <w:rPr>
                <w:rFonts w:ascii="Times New Roman" w:hAnsi="Times New Roman" w:cs="Times New Roman"/>
                <w:sz w:val="24"/>
                <w:szCs w:val="24"/>
              </w:rPr>
            </w:pPr>
            <w:r w:rsidRPr="00140DE7">
              <w:rPr>
                <w:rFonts w:ascii="Times New Roman" w:hAnsi="Times New Roman" w:cs="Times New Roman"/>
                <w:sz w:val="24"/>
                <w:szCs w:val="24"/>
              </w:rPr>
              <w:t>300.05</w:t>
            </w:r>
          </w:p>
        </w:tc>
        <w:tc>
          <w:tcPr>
            <w:tcW w:w="760" w:type="pct"/>
            <w:shd w:val="clear" w:color="auto" w:fill="FFFFFF" w:themeFill="background1"/>
            <w:vAlign w:val="center"/>
          </w:tcPr>
          <w:p w14:paraId="7A62A6EE" w14:textId="77777777" w:rsidR="00AE3C93" w:rsidRPr="00140DE7" w:rsidRDefault="00AE3C93" w:rsidP="00140DE7">
            <w:pPr>
              <w:jc w:val="center"/>
              <w:rPr>
                <w:rFonts w:ascii="Times New Roman" w:hAnsi="Times New Roman" w:cs="Times New Roman"/>
                <w:color w:val="000000"/>
                <w:sz w:val="24"/>
                <w:szCs w:val="24"/>
              </w:rPr>
            </w:pPr>
            <w:r w:rsidRPr="00140DE7">
              <w:rPr>
                <w:rFonts w:ascii="Times New Roman" w:hAnsi="Times New Roman" w:cs="Times New Roman"/>
                <w:sz w:val="24"/>
                <w:szCs w:val="24"/>
              </w:rPr>
              <w:t>RT</w:t>
            </w:r>
          </w:p>
        </w:tc>
      </w:tr>
    </w:tbl>
    <w:p w14:paraId="39CA8CBC" w14:textId="77777777" w:rsidR="00A463F5" w:rsidRDefault="00A463F5" w:rsidP="00140DE7">
      <w:pPr>
        <w:autoSpaceDE w:val="0"/>
        <w:autoSpaceDN w:val="0"/>
        <w:adjustRightInd w:val="0"/>
        <w:rPr>
          <w:rFonts w:ascii="Times New Roman" w:eastAsia="黑体" w:hAnsi="Times New Roman" w:cs="Times New Roman"/>
          <w:b/>
          <w:bCs/>
          <w:sz w:val="24"/>
          <w:szCs w:val="24"/>
        </w:rPr>
      </w:pPr>
      <w:bookmarkStart w:id="25" w:name="_Toc137652515"/>
    </w:p>
    <w:p w14:paraId="431A84BC" w14:textId="2A85DFBD" w:rsidR="00563BD4" w:rsidRPr="00A463F5" w:rsidRDefault="00A54DC2" w:rsidP="00140DE7">
      <w:pPr>
        <w:autoSpaceDE w:val="0"/>
        <w:autoSpaceDN w:val="0"/>
        <w:adjustRightInd w:val="0"/>
        <w:rPr>
          <w:rFonts w:ascii="Times New Roman" w:eastAsia="黑体" w:hAnsi="Times New Roman" w:cs="Times New Roman"/>
          <w:b/>
          <w:bCs/>
          <w:sz w:val="24"/>
          <w:szCs w:val="24"/>
        </w:rPr>
      </w:pPr>
      <w:r w:rsidRPr="00A463F5">
        <w:rPr>
          <w:rFonts w:ascii="Times New Roman" w:eastAsia="黑体" w:hAnsi="Times New Roman" w:cs="Times New Roman"/>
          <w:b/>
          <w:bCs/>
          <w:sz w:val="24"/>
          <w:szCs w:val="24"/>
        </w:rPr>
        <w:t>2</w:t>
      </w:r>
      <w:r w:rsidR="00A463F5" w:rsidRPr="00A463F5">
        <w:rPr>
          <w:rFonts w:ascii="Times New Roman" w:eastAsia="黑体" w:hAnsi="Times New Roman" w:cs="Times New Roman" w:hint="eastAsia"/>
          <w:b/>
          <w:bCs/>
          <w:sz w:val="24"/>
          <w:szCs w:val="24"/>
        </w:rPr>
        <w:t xml:space="preserve">. </w:t>
      </w:r>
      <w:r w:rsidR="00563BD4" w:rsidRPr="00A463F5">
        <w:rPr>
          <w:rFonts w:ascii="Times New Roman" w:eastAsia="黑体" w:hAnsi="Times New Roman" w:cs="Times New Roman"/>
          <w:b/>
          <w:bCs/>
          <w:sz w:val="24"/>
          <w:szCs w:val="24"/>
        </w:rPr>
        <w:t>E</w:t>
      </w:r>
      <w:r w:rsidR="00AE3C93" w:rsidRPr="00A463F5">
        <w:rPr>
          <w:rFonts w:ascii="Times New Roman" w:eastAsia="黑体" w:hAnsi="Times New Roman" w:cs="Times New Roman"/>
          <w:b/>
          <w:bCs/>
          <w:sz w:val="24"/>
          <w:szCs w:val="24"/>
        </w:rPr>
        <w:t>quipment</w:t>
      </w:r>
      <w:bookmarkEnd w:id="25"/>
    </w:p>
    <w:p w14:paraId="6011388E" w14:textId="77777777" w:rsidR="00AE3C93" w:rsidRPr="00140DE7" w:rsidRDefault="00AE3C93" w:rsidP="00140DE7">
      <w:pPr>
        <w:pStyle w:val="a7"/>
        <w:widowControl w:val="0"/>
        <w:numPr>
          <w:ilvl w:val="0"/>
          <w:numId w:val="4"/>
        </w:numPr>
        <w:ind w:firstLineChars="0"/>
        <w:jc w:val="both"/>
        <w:rPr>
          <w:bCs/>
        </w:rPr>
      </w:pPr>
      <w:r w:rsidRPr="00140DE7">
        <w:rPr>
          <w:bCs/>
        </w:rPr>
        <w:t>Vi-Cell XR. (Beckman Coulter) (Equipment ID: TACEL0030)</w:t>
      </w:r>
    </w:p>
    <w:p w14:paraId="0FB381D2" w14:textId="77777777" w:rsidR="00AE3C93" w:rsidRPr="00140DE7" w:rsidRDefault="00AE3C93" w:rsidP="00140DE7">
      <w:pPr>
        <w:pStyle w:val="a7"/>
        <w:widowControl w:val="0"/>
        <w:numPr>
          <w:ilvl w:val="0"/>
          <w:numId w:val="4"/>
        </w:numPr>
        <w:ind w:firstLineChars="0"/>
        <w:jc w:val="both"/>
        <w:rPr>
          <w:bCs/>
        </w:rPr>
      </w:pPr>
      <w:r w:rsidRPr="00140DE7">
        <w:rPr>
          <w:bCs/>
        </w:rPr>
        <w:t>Envision 2104 Multilabel Reader, PerkinElmer, (USA) (Equipment ID: TAREA0011)</w:t>
      </w:r>
    </w:p>
    <w:p w14:paraId="74880DC8" w14:textId="77777777" w:rsidR="00AE3C93" w:rsidRPr="00140DE7" w:rsidRDefault="00AE3C93" w:rsidP="00140DE7">
      <w:pPr>
        <w:pStyle w:val="a7"/>
        <w:widowControl w:val="0"/>
        <w:numPr>
          <w:ilvl w:val="0"/>
          <w:numId w:val="4"/>
        </w:numPr>
        <w:ind w:firstLineChars="0"/>
        <w:jc w:val="both"/>
        <w:rPr>
          <w:bCs/>
        </w:rPr>
      </w:pPr>
      <w:r w:rsidRPr="00140DE7">
        <w:rPr>
          <w:bCs/>
        </w:rPr>
        <w:t>CO2 Water Jacketed Incubator, SANYO Electric Co., Ltd. (Japan) (Equipment ID: TAINC0240)</w:t>
      </w:r>
    </w:p>
    <w:p w14:paraId="2285B036" w14:textId="77777777" w:rsidR="00AE3C93" w:rsidRPr="00140DE7" w:rsidRDefault="00AE3C93" w:rsidP="00140DE7">
      <w:pPr>
        <w:pStyle w:val="a7"/>
        <w:widowControl w:val="0"/>
        <w:numPr>
          <w:ilvl w:val="0"/>
          <w:numId w:val="4"/>
        </w:numPr>
        <w:ind w:firstLineChars="0"/>
        <w:jc w:val="both"/>
        <w:rPr>
          <w:bCs/>
        </w:rPr>
      </w:pPr>
      <w:r w:rsidRPr="00140DE7">
        <w:rPr>
          <w:bCs/>
        </w:rPr>
        <w:t>Reverse microscope, Chongguang XDS-1B, Chongqing Guangdian Corp. (Chongqing, P.R.China) (Equipment ID: TAMIC0130)</w:t>
      </w:r>
    </w:p>
    <w:p w14:paraId="7DC5D983" w14:textId="77777777" w:rsidR="00AE3C93" w:rsidRPr="00140DE7" w:rsidRDefault="00AE3C93" w:rsidP="00140DE7">
      <w:pPr>
        <w:pStyle w:val="a7"/>
        <w:widowControl w:val="0"/>
        <w:numPr>
          <w:ilvl w:val="0"/>
          <w:numId w:val="4"/>
        </w:numPr>
        <w:autoSpaceDE w:val="0"/>
        <w:autoSpaceDN w:val="0"/>
        <w:ind w:firstLineChars="0"/>
        <w:jc w:val="both"/>
        <w:rPr>
          <w:bCs/>
        </w:rPr>
      </w:pPr>
      <w:r w:rsidRPr="00140DE7">
        <w:rPr>
          <w:bCs/>
        </w:rPr>
        <w:t>FACS machine (Beckman CytoFLEX, Equip ID: TACYT0020)</w:t>
      </w:r>
    </w:p>
    <w:p w14:paraId="2A3664E3" w14:textId="77777777" w:rsidR="00AE3C93" w:rsidRPr="00140DE7" w:rsidRDefault="00AE3C93" w:rsidP="00140DE7">
      <w:pPr>
        <w:pStyle w:val="a7"/>
        <w:widowControl w:val="0"/>
        <w:numPr>
          <w:ilvl w:val="0"/>
          <w:numId w:val="4"/>
        </w:numPr>
        <w:autoSpaceDE w:val="0"/>
        <w:autoSpaceDN w:val="0"/>
        <w:ind w:firstLineChars="0"/>
        <w:jc w:val="both"/>
        <w:rPr>
          <w:bCs/>
        </w:rPr>
      </w:pPr>
      <w:r w:rsidRPr="00140DE7">
        <w:rPr>
          <w:bCs/>
        </w:rPr>
        <w:t>Centrifuge (Eppendorf 5920R, Equip ID: TACEN0820)</w:t>
      </w:r>
    </w:p>
    <w:p w14:paraId="03C91A55" w14:textId="77777777" w:rsidR="00AE3C93" w:rsidRPr="00140DE7" w:rsidRDefault="00AE3C93" w:rsidP="00140DE7">
      <w:pPr>
        <w:pStyle w:val="a7"/>
        <w:widowControl w:val="0"/>
        <w:numPr>
          <w:ilvl w:val="0"/>
          <w:numId w:val="4"/>
        </w:numPr>
        <w:autoSpaceDE w:val="0"/>
        <w:autoSpaceDN w:val="0"/>
        <w:ind w:firstLineChars="0"/>
        <w:jc w:val="both"/>
        <w:rPr>
          <w:bCs/>
        </w:rPr>
      </w:pPr>
      <w:r w:rsidRPr="00140DE7">
        <w:rPr>
          <w:bCs/>
        </w:rPr>
        <w:t>Cell counter (Nexcelom Bioscience Cellometer</w:t>
      </w:r>
      <w:bookmarkStart w:id="26" w:name="OLE_LINK14"/>
      <w:r w:rsidRPr="00140DE7">
        <w:rPr>
          <w:bCs/>
        </w:rPr>
        <w:t>®</w:t>
      </w:r>
      <w:bookmarkEnd w:id="26"/>
      <w:r w:rsidRPr="00140DE7">
        <w:rPr>
          <w:bCs/>
        </w:rPr>
        <w:t xml:space="preserve"> Auto T4, Equip ID: TAPUS0030)</w:t>
      </w:r>
    </w:p>
    <w:p w14:paraId="5BFCABA2" w14:textId="77777777" w:rsidR="00563BD4" w:rsidRPr="00140DE7" w:rsidRDefault="00563BD4" w:rsidP="00140DE7">
      <w:pPr>
        <w:autoSpaceDE w:val="0"/>
        <w:autoSpaceDN w:val="0"/>
        <w:adjustRightInd w:val="0"/>
        <w:rPr>
          <w:rFonts w:ascii="Times New Roman" w:eastAsia="黑体" w:hAnsi="Times New Roman" w:cs="Times New Roman"/>
          <w:sz w:val="24"/>
          <w:szCs w:val="24"/>
        </w:rPr>
      </w:pPr>
      <w:bookmarkStart w:id="27" w:name="_Toc137652516"/>
    </w:p>
    <w:p w14:paraId="5503D564" w14:textId="2C874206" w:rsidR="00AE3C93" w:rsidRPr="00A463F5" w:rsidRDefault="00AE3C93" w:rsidP="00140DE7">
      <w:pPr>
        <w:autoSpaceDE w:val="0"/>
        <w:autoSpaceDN w:val="0"/>
        <w:adjustRightInd w:val="0"/>
        <w:rPr>
          <w:rFonts w:ascii="Times New Roman" w:eastAsia="黑体" w:hAnsi="Times New Roman" w:cs="Times New Roman"/>
          <w:b/>
          <w:bCs/>
          <w:sz w:val="24"/>
          <w:szCs w:val="24"/>
        </w:rPr>
      </w:pPr>
      <w:r w:rsidRPr="00A463F5">
        <w:rPr>
          <w:rFonts w:ascii="Times New Roman" w:eastAsia="黑体" w:hAnsi="Times New Roman" w:cs="Times New Roman"/>
          <w:b/>
          <w:bCs/>
          <w:sz w:val="24"/>
          <w:szCs w:val="24"/>
        </w:rPr>
        <w:t>Analysis Antibodies Information</w:t>
      </w:r>
      <w:bookmarkEnd w:id="27"/>
    </w:p>
    <w:p w14:paraId="0F1E451B" w14:textId="067292BB" w:rsidR="00AE3C93" w:rsidRPr="00140DE7" w:rsidRDefault="00460BBE" w:rsidP="00140DE7">
      <w:pPr>
        <w:jc w:val="center"/>
        <w:rPr>
          <w:rFonts w:ascii="Times New Roman" w:hAnsi="Times New Roman" w:cs="Times New Roman"/>
          <w:b/>
          <w:color w:val="000000"/>
          <w:sz w:val="24"/>
          <w:szCs w:val="24"/>
        </w:rPr>
      </w:pPr>
      <w:r w:rsidRPr="00140DE7">
        <w:rPr>
          <w:rFonts w:ascii="Times New Roman" w:hAnsi="Times New Roman" w:cs="Times New Roman"/>
          <w:b/>
          <w:sz w:val="24"/>
          <w:szCs w:val="24"/>
        </w:rPr>
        <w:t>Table S9</w:t>
      </w:r>
      <w:r w:rsidR="00AE3C93" w:rsidRPr="00140DE7">
        <w:rPr>
          <w:rFonts w:ascii="Times New Roman" w:hAnsi="Times New Roman" w:cs="Times New Roman"/>
          <w:b/>
          <w:color w:val="000000"/>
          <w:sz w:val="24"/>
          <w:szCs w:val="24"/>
        </w:rPr>
        <w:t xml:space="preserve">. FACS Panel </w:t>
      </w:r>
    </w:p>
    <w:tbl>
      <w:tblPr>
        <w:tblW w:w="6314" w:type="pct"/>
        <w:tblInd w:w="-9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1383"/>
        <w:gridCol w:w="1750"/>
        <w:gridCol w:w="910"/>
        <w:gridCol w:w="1336"/>
        <w:gridCol w:w="1766"/>
        <w:gridCol w:w="1469"/>
        <w:gridCol w:w="1016"/>
        <w:gridCol w:w="1421"/>
        <w:gridCol w:w="1097"/>
      </w:tblGrid>
      <w:tr w:rsidR="00AE3C93" w:rsidRPr="00140DE7" w14:paraId="383F477D" w14:textId="77777777" w:rsidTr="00BD1D34">
        <w:trPr>
          <w:trHeight w:val="78"/>
        </w:trPr>
        <w:tc>
          <w:tcPr>
            <w:tcW w:w="573" w:type="pct"/>
            <w:shd w:val="clear" w:color="auto" w:fill="FFFFFF" w:themeFill="background1"/>
            <w:noWrap/>
            <w:vAlign w:val="center"/>
            <w:hideMark/>
          </w:tcPr>
          <w:p w14:paraId="174DE63E" w14:textId="77777777" w:rsidR="00AE3C93" w:rsidRPr="00140DE7" w:rsidRDefault="00AE3C93" w:rsidP="00140DE7">
            <w:pPr>
              <w:rPr>
                <w:rFonts w:ascii="Times New Roman" w:hAnsi="Times New Roman" w:cs="Times New Roman"/>
                <w:b/>
                <w:color w:val="000000" w:themeColor="text1"/>
                <w:sz w:val="24"/>
                <w:szCs w:val="24"/>
                <w:lang w:bidi="en-US"/>
              </w:rPr>
            </w:pPr>
            <w:bookmarkStart w:id="28" w:name="_Hlk130990848"/>
            <w:r w:rsidRPr="00140DE7">
              <w:rPr>
                <w:rFonts w:ascii="Times New Roman" w:hAnsi="Times New Roman" w:cs="Times New Roman"/>
                <w:b/>
                <w:color w:val="000000" w:themeColor="text1"/>
                <w:sz w:val="24"/>
                <w:szCs w:val="24"/>
                <w:lang w:bidi="en-US"/>
              </w:rPr>
              <w:t>Marker</w:t>
            </w:r>
          </w:p>
        </w:tc>
        <w:tc>
          <w:tcPr>
            <w:tcW w:w="713" w:type="pct"/>
            <w:shd w:val="clear" w:color="auto" w:fill="FFFFFF" w:themeFill="background1"/>
            <w:noWrap/>
            <w:vAlign w:val="center"/>
            <w:hideMark/>
          </w:tcPr>
          <w:p w14:paraId="22868C4D" w14:textId="77777777" w:rsidR="00AE3C93" w:rsidRPr="00140DE7" w:rsidRDefault="00AE3C93" w:rsidP="00140DE7">
            <w:pPr>
              <w:rPr>
                <w:rFonts w:ascii="Times New Roman" w:hAnsi="Times New Roman" w:cs="Times New Roman"/>
                <w:b/>
                <w:color w:val="000000" w:themeColor="text1"/>
                <w:sz w:val="24"/>
                <w:szCs w:val="24"/>
                <w:lang w:bidi="en-US"/>
              </w:rPr>
            </w:pPr>
            <w:r w:rsidRPr="00140DE7">
              <w:rPr>
                <w:rFonts w:ascii="Times New Roman" w:hAnsi="Times New Roman" w:cs="Times New Roman"/>
                <w:b/>
                <w:color w:val="000000" w:themeColor="text1"/>
                <w:sz w:val="24"/>
                <w:szCs w:val="24"/>
                <w:lang w:bidi="en-US"/>
              </w:rPr>
              <w:t>Fluorochrome</w:t>
            </w:r>
          </w:p>
        </w:tc>
        <w:tc>
          <w:tcPr>
            <w:tcW w:w="379" w:type="pct"/>
            <w:shd w:val="clear" w:color="auto" w:fill="FFFFFF" w:themeFill="background1"/>
            <w:noWrap/>
            <w:vAlign w:val="center"/>
            <w:hideMark/>
          </w:tcPr>
          <w:p w14:paraId="1EC12D28" w14:textId="77777777" w:rsidR="00AE3C93" w:rsidRPr="00140DE7" w:rsidRDefault="00AE3C93" w:rsidP="00140DE7">
            <w:pPr>
              <w:rPr>
                <w:rFonts w:ascii="Times New Roman" w:hAnsi="Times New Roman" w:cs="Times New Roman"/>
                <w:b/>
                <w:color w:val="000000" w:themeColor="text1"/>
                <w:sz w:val="24"/>
                <w:szCs w:val="24"/>
                <w:lang w:bidi="en-US"/>
              </w:rPr>
            </w:pPr>
            <w:r w:rsidRPr="00140DE7">
              <w:rPr>
                <w:rFonts w:ascii="Times New Roman" w:hAnsi="Times New Roman" w:cs="Times New Roman"/>
                <w:b/>
                <w:color w:val="000000" w:themeColor="text1"/>
                <w:sz w:val="24"/>
                <w:szCs w:val="24"/>
                <w:lang w:bidi="en-US"/>
              </w:rPr>
              <w:t>Clone</w:t>
            </w:r>
          </w:p>
        </w:tc>
        <w:tc>
          <w:tcPr>
            <w:tcW w:w="549" w:type="pct"/>
            <w:shd w:val="clear" w:color="auto" w:fill="FFFFFF" w:themeFill="background1"/>
            <w:noWrap/>
            <w:vAlign w:val="center"/>
            <w:hideMark/>
          </w:tcPr>
          <w:p w14:paraId="73EE206F" w14:textId="77777777" w:rsidR="00AE3C93" w:rsidRPr="00140DE7" w:rsidRDefault="00AE3C93" w:rsidP="00140DE7">
            <w:pPr>
              <w:rPr>
                <w:rFonts w:ascii="Times New Roman" w:hAnsi="Times New Roman" w:cs="Times New Roman"/>
                <w:b/>
                <w:color w:val="000000" w:themeColor="text1"/>
                <w:sz w:val="24"/>
                <w:szCs w:val="24"/>
                <w:lang w:bidi="en-US"/>
              </w:rPr>
            </w:pPr>
            <w:r w:rsidRPr="00140DE7">
              <w:rPr>
                <w:rFonts w:ascii="Times New Roman" w:hAnsi="Times New Roman" w:cs="Times New Roman"/>
                <w:b/>
                <w:color w:val="000000" w:themeColor="text1"/>
                <w:sz w:val="24"/>
                <w:szCs w:val="24"/>
                <w:lang w:bidi="en-US"/>
              </w:rPr>
              <w:t>Cat#</w:t>
            </w:r>
          </w:p>
        </w:tc>
        <w:tc>
          <w:tcPr>
            <w:tcW w:w="720" w:type="pct"/>
            <w:shd w:val="clear" w:color="auto" w:fill="FFFFFF" w:themeFill="background1"/>
            <w:noWrap/>
            <w:vAlign w:val="center"/>
            <w:hideMark/>
          </w:tcPr>
          <w:p w14:paraId="115F386A" w14:textId="77777777" w:rsidR="00AE3C93" w:rsidRPr="00140DE7" w:rsidRDefault="00AE3C93" w:rsidP="00140DE7">
            <w:pPr>
              <w:rPr>
                <w:rFonts w:ascii="Times New Roman" w:hAnsi="Times New Roman" w:cs="Times New Roman"/>
                <w:b/>
                <w:color w:val="000000" w:themeColor="text1"/>
                <w:sz w:val="24"/>
                <w:szCs w:val="24"/>
                <w:lang w:bidi="en-US"/>
              </w:rPr>
            </w:pPr>
            <w:r w:rsidRPr="00140DE7">
              <w:rPr>
                <w:rFonts w:ascii="Times New Roman" w:hAnsi="Times New Roman" w:cs="Times New Roman"/>
                <w:b/>
                <w:color w:val="000000" w:themeColor="text1"/>
                <w:sz w:val="24"/>
                <w:szCs w:val="24"/>
                <w:lang w:bidi="en-US"/>
              </w:rPr>
              <w:t>Isotype</w:t>
            </w:r>
          </w:p>
        </w:tc>
        <w:tc>
          <w:tcPr>
            <w:tcW w:w="602" w:type="pct"/>
            <w:shd w:val="clear" w:color="auto" w:fill="FFFFFF" w:themeFill="background1"/>
            <w:noWrap/>
            <w:vAlign w:val="center"/>
            <w:hideMark/>
          </w:tcPr>
          <w:p w14:paraId="0D03F82D" w14:textId="77777777" w:rsidR="00AE3C93" w:rsidRPr="00140DE7" w:rsidRDefault="00AE3C93" w:rsidP="00140DE7">
            <w:pPr>
              <w:rPr>
                <w:rFonts w:ascii="Times New Roman" w:hAnsi="Times New Roman" w:cs="Times New Roman"/>
                <w:b/>
                <w:color w:val="000000" w:themeColor="text1"/>
                <w:sz w:val="24"/>
                <w:szCs w:val="24"/>
                <w:lang w:bidi="en-US"/>
              </w:rPr>
            </w:pPr>
            <w:r w:rsidRPr="00140DE7">
              <w:rPr>
                <w:rFonts w:ascii="Times New Roman" w:hAnsi="Times New Roman" w:cs="Times New Roman"/>
                <w:b/>
                <w:color w:val="000000" w:themeColor="text1"/>
                <w:sz w:val="24"/>
                <w:szCs w:val="24"/>
                <w:lang w:bidi="en-US"/>
              </w:rPr>
              <w:t>Vender</w:t>
            </w:r>
          </w:p>
        </w:tc>
        <w:tc>
          <w:tcPr>
            <w:tcW w:w="421" w:type="pct"/>
            <w:shd w:val="clear" w:color="auto" w:fill="FFFFFF" w:themeFill="background1"/>
          </w:tcPr>
          <w:p w14:paraId="6C549CA1" w14:textId="77777777" w:rsidR="00AE3C93" w:rsidRPr="00140DE7" w:rsidRDefault="00AE3C93" w:rsidP="00140DE7">
            <w:pPr>
              <w:rPr>
                <w:rFonts w:ascii="Times New Roman" w:hAnsi="Times New Roman" w:cs="Times New Roman"/>
                <w:b/>
                <w:color w:val="000000" w:themeColor="text1"/>
                <w:sz w:val="24"/>
                <w:szCs w:val="24"/>
                <w:lang w:bidi="en-US"/>
              </w:rPr>
            </w:pPr>
            <w:r w:rsidRPr="00140DE7">
              <w:rPr>
                <w:rFonts w:ascii="Times New Roman" w:hAnsi="Times New Roman" w:cs="Times New Roman"/>
                <w:b/>
                <w:color w:val="000000" w:themeColor="text1"/>
                <w:sz w:val="24"/>
                <w:szCs w:val="24"/>
                <w:lang w:bidi="en-US"/>
              </w:rPr>
              <w:t>Positive cell</w:t>
            </w:r>
          </w:p>
        </w:tc>
        <w:tc>
          <w:tcPr>
            <w:tcW w:w="591" w:type="pct"/>
            <w:shd w:val="clear" w:color="auto" w:fill="FFFFFF" w:themeFill="background1"/>
          </w:tcPr>
          <w:p w14:paraId="0509B4DE" w14:textId="77777777" w:rsidR="00AE3C93" w:rsidRPr="00140DE7" w:rsidRDefault="00AE3C93" w:rsidP="00140DE7">
            <w:pPr>
              <w:rPr>
                <w:rFonts w:ascii="Times New Roman" w:hAnsi="Times New Roman" w:cs="Times New Roman"/>
                <w:b/>
                <w:color w:val="000000" w:themeColor="text1"/>
                <w:sz w:val="24"/>
                <w:szCs w:val="24"/>
                <w:lang w:bidi="en-US"/>
              </w:rPr>
            </w:pPr>
            <w:r w:rsidRPr="00140DE7">
              <w:rPr>
                <w:rFonts w:ascii="Times New Roman" w:hAnsi="Times New Roman" w:cs="Times New Roman"/>
                <w:b/>
                <w:color w:val="000000" w:themeColor="text1"/>
                <w:sz w:val="24"/>
                <w:szCs w:val="24"/>
                <w:lang w:bidi="en-US"/>
              </w:rPr>
              <w:t>Volume/test</w:t>
            </w:r>
          </w:p>
        </w:tc>
        <w:tc>
          <w:tcPr>
            <w:tcW w:w="453" w:type="pct"/>
            <w:shd w:val="clear" w:color="auto" w:fill="FFFFFF" w:themeFill="background1"/>
          </w:tcPr>
          <w:p w14:paraId="606C5D2C" w14:textId="77777777" w:rsidR="00AE3C93" w:rsidRPr="00140DE7" w:rsidRDefault="00AE3C93" w:rsidP="00140DE7">
            <w:pPr>
              <w:rPr>
                <w:rFonts w:ascii="Times New Roman" w:hAnsi="Times New Roman" w:cs="Times New Roman"/>
                <w:b/>
                <w:color w:val="000000" w:themeColor="text1"/>
                <w:sz w:val="24"/>
                <w:szCs w:val="24"/>
                <w:lang w:bidi="en-US"/>
              </w:rPr>
            </w:pPr>
            <w:r w:rsidRPr="00140DE7">
              <w:rPr>
                <w:rFonts w:ascii="Times New Roman" w:hAnsi="Times New Roman" w:cs="Times New Roman"/>
                <w:b/>
                <w:color w:val="000000" w:themeColor="text1"/>
                <w:sz w:val="24"/>
                <w:szCs w:val="24"/>
                <w:lang w:bidi="en-US"/>
              </w:rPr>
              <w:t>Lot#</w:t>
            </w:r>
          </w:p>
        </w:tc>
      </w:tr>
      <w:tr w:rsidR="00AE3C93" w:rsidRPr="00140DE7" w14:paraId="27CA906B" w14:textId="77777777" w:rsidTr="00BD1D34">
        <w:trPr>
          <w:trHeight w:val="33"/>
        </w:trPr>
        <w:tc>
          <w:tcPr>
            <w:tcW w:w="573" w:type="pct"/>
            <w:shd w:val="clear" w:color="auto" w:fill="FFFFFF" w:themeFill="background1"/>
            <w:noWrap/>
            <w:vAlign w:val="center"/>
          </w:tcPr>
          <w:p w14:paraId="6EA64C77" w14:textId="77777777" w:rsidR="00AE3C93" w:rsidRPr="00140DE7" w:rsidRDefault="00AE3C93" w:rsidP="00140DE7">
            <w:pPr>
              <w:rPr>
                <w:rFonts w:ascii="Times New Roman" w:hAnsi="Times New Roman" w:cs="Times New Roman"/>
                <w:color w:val="000000" w:themeColor="text1"/>
                <w:sz w:val="24"/>
                <w:szCs w:val="24"/>
                <w:lang w:bidi="en-US"/>
              </w:rPr>
            </w:pPr>
            <w:bookmarkStart w:id="29" w:name="_Hlk135408397"/>
            <w:r w:rsidRPr="00140DE7">
              <w:rPr>
                <w:rFonts w:ascii="Times New Roman" w:hAnsi="Times New Roman" w:cs="Times New Roman"/>
                <w:color w:val="000000" w:themeColor="text1"/>
                <w:sz w:val="24"/>
                <w:szCs w:val="24"/>
                <w:lang w:bidi="en-US"/>
              </w:rPr>
              <w:t>Calreticulin</w:t>
            </w:r>
          </w:p>
        </w:tc>
        <w:tc>
          <w:tcPr>
            <w:tcW w:w="713" w:type="pct"/>
            <w:shd w:val="clear" w:color="auto" w:fill="FFFFFF" w:themeFill="background1"/>
            <w:noWrap/>
            <w:vAlign w:val="center"/>
          </w:tcPr>
          <w:p w14:paraId="7CD06B0F"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PE-cy7</w:t>
            </w:r>
          </w:p>
        </w:tc>
        <w:tc>
          <w:tcPr>
            <w:tcW w:w="379" w:type="pct"/>
            <w:shd w:val="clear" w:color="auto" w:fill="FFFFFF" w:themeFill="background1"/>
            <w:noWrap/>
            <w:vAlign w:val="center"/>
          </w:tcPr>
          <w:p w14:paraId="62A82C23"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D3E6</w:t>
            </w:r>
          </w:p>
        </w:tc>
        <w:tc>
          <w:tcPr>
            <w:tcW w:w="549" w:type="pct"/>
            <w:shd w:val="clear" w:color="auto" w:fill="FFFFFF" w:themeFill="background1"/>
            <w:noWrap/>
            <w:vAlign w:val="center"/>
          </w:tcPr>
          <w:p w14:paraId="68B22722"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58473</w:t>
            </w:r>
          </w:p>
        </w:tc>
        <w:tc>
          <w:tcPr>
            <w:tcW w:w="720" w:type="pct"/>
            <w:shd w:val="clear" w:color="auto" w:fill="FFFFFF" w:themeFill="background1"/>
            <w:noWrap/>
            <w:vAlign w:val="center"/>
          </w:tcPr>
          <w:p w14:paraId="15943D30"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Rabbit IgG</w:t>
            </w:r>
          </w:p>
        </w:tc>
        <w:tc>
          <w:tcPr>
            <w:tcW w:w="602" w:type="pct"/>
            <w:shd w:val="clear" w:color="auto" w:fill="FFFFFF" w:themeFill="background1"/>
            <w:noWrap/>
            <w:vAlign w:val="center"/>
          </w:tcPr>
          <w:p w14:paraId="72FC1B3F"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CST</w:t>
            </w:r>
          </w:p>
        </w:tc>
        <w:tc>
          <w:tcPr>
            <w:tcW w:w="421" w:type="pct"/>
            <w:shd w:val="clear" w:color="auto" w:fill="FFFFFF" w:themeFill="background1"/>
          </w:tcPr>
          <w:p w14:paraId="4CAE44A9"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Jurkat</w:t>
            </w:r>
          </w:p>
        </w:tc>
        <w:tc>
          <w:tcPr>
            <w:tcW w:w="591" w:type="pct"/>
            <w:shd w:val="clear" w:color="auto" w:fill="FFFFFF" w:themeFill="background1"/>
          </w:tcPr>
          <w:p w14:paraId="548CDC23"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2 uL</w:t>
            </w:r>
          </w:p>
        </w:tc>
        <w:tc>
          <w:tcPr>
            <w:tcW w:w="453" w:type="pct"/>
            <w:shd w:val="clear" w:color="auto" w:fill="FFFFFF" w:themeFill="background1"/>
          </w:tcPr>
          <w:p w14:paraId="3AE61543"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1</w:t>
            </w:r>
          </w:p>
        </w:tc>
      </w:tr>
      <w:tr w:rsidR="00AE3C93" w:rsidRPr="00140DE7" w14:paraId="4EAE3BEF" w14:textId="77777777" w:rsidTr="00BD1D34">
        <w:trPr>
          <w:trHeight w:val="63"/>
        </w:trPr>
        <w:tc>
          <w:tcPr>
            <w:tcW w:w="573" w:type="pct"/>
            <w:shd w:val="clear" w:color="auto" w:fill="FFFFFF" w:themeFill="background1"/>
            <w:noWrap/>
            <w:vAlign w:val="center"/>
          </w:tcPr>
          <w:p w14:paraId="211333FC" w14:textId="77777777" w:rsidR="00AE3C93" w:rsidRPr="00140DE7" w:rsidRDefault="00AE3C93" w:rsidP="00140DE7">
            <w:pPr>
              <w:rPr>
                <w:rFonts w:ascii="Times New Roman" w:hAnsi="Times New Roman" w:cs="Times New Roman"/>
                <w:color w:val="000000" w:themeColor="text1"/>
                <w:sz w:val="24"/>
                <w:szCs w:val="24"/>
                <w:lang w:bidi="en-US"/>
              </w:rPr>
            </w:pPr>
            <w:bookmarkStart w:id="30" w:name="OLE_LINK15"/>
            <w:bookmarkStart w:id="31" w:name="OLE_LINK20"/>
            <w:bookmarkStart w:id="32" w:name="_Hlk131680530"/>
            <w:r w:rsidRPr="00140DE7">
              <w:rPr>
                <w:rFonts w:ascii="Times New Roman" w:hAnsi="Times New Roman" w:cs="Times New Roman"/>
                <w:color w:val="000000" w:themeColor="text1"/>
                <w:sz w:val="24"/>
                <w:szCs w:val="24"/>
                <w:lang w:bidi="en-US"/>
              </w:rPr>
              <w:t>Annexin A1</w:t>
            </w:r>
            <w:bookmarkEnd w:id="30"/>
            <w:bookmarkEnd w:id="31"/>
          </w:p>
        </w:tc>
        <w:tc>
          <w:tcPr>
            <w:tcW w:w="713" w:type="pct"/>
            <w:shd w:val="clear" w:color="auto" w:fill="FFFFFF" w:themeFill="background1"/>
            <w:noWrap/>
            <w:vAlign w:val="center"/>
          </w:tcPr>
          <w:p w14:paraId="78BE1F96"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APC</w:t>
            </w:r>
          </w:p>
        </w:tc>
        <w:tc>
          <w:tcPr>
            <w:tcW w:w="379" w:type="pct"/>
            <w:shd w:val="clear" w:color="auto" w:fill="FFFFFF" w:themeFill="background1"/>
            <w:noWrap/>
            <w:vAlign w:val="center"/>
          </w:tcPr>
          <w:p w14:paraId="30CEC3EA"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74/3</w:t>
            </w:r>
          </w:p>
        </w:tc>
        <w:tc>
          <w:tcPr>
            <w:tcW w:w="549" w:type="pct"/>
            <w:shd w:val="clear" w:color="auto" w:fill="FFFFFF" w:themeFill="background1"/>
            <w:noWrap/>
            <w:vAlign w:val="center"/>
          </w:tcPr>
          <w:p w14:paraId="073EBCC1"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831604</w:t>
            </w:r>
          </w:p>
        </w:tc>
        <w:tc>
          <w:tcPr>
            <w:tcW w:w="720" w:type="pct"/>
            <w:shd w:val="clear" w:color="auto" w:fill="FFFFFF" w:themeFill="background1"/>
            <w:noWrap/>
            <w:vAlign w:val="center"/>
          </w:tcPr>
          <w:p w14:paraId="0CDBFC4D"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Mouse IgG1, κ</w:t>
            </w:r>
          </w:p>
        </w:tc>
        <w:tc>
          <w:tcPr>
            <w:tcW w:w="602" w:type="pct"/>
            <w:shd w:val="clear" w:color="auto" w:fill="FFFFFF" w:themeFill="background1"/>
            <w:noWrap/>
            <w:vAlign w:val="center"/>
          </w:tcPr>
          <w:p w14:paraId="6E6AD4AF"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Biolegend</w:t>
            </w:r>
          </w:p>
        </w:tc>
        <w:tc>
          <w:tcPr>
            <w:tcW w:w="421" w:type="pct"/>
            <w:shd w:val="clear" w:color="auto" w:fill="FFFFFF" w:themeFill="background1"/>
          </w:tcPr>
          <w:p w14:paraId="136E3F0E"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Jurkat</w:t>
            </w:r>
          </w:p>
        </w:tc>
        <w:tc>
          <w:tcPr>
            <w:tcW w:w="591" w:type="pct"/>
            <w:shd w:val="clear" w:color="auto" w:fill="FFFFFF" w:themeFill="background1"/>
          </w:tcPr>
          <w:p w14:paraId="0775AAC5"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2 uL</w:t>
            </w:r>
          </w:p>
        </w:tc>
        <w:tc>
          <w:tcPr>
            <w:tcW w:w="453" w:type="pct"/>
            <w:shd w:val="clear" w:color="auto" w:fill="FFFFFF" w:themeFill="background1"/>
          </w:tcPr>
          <w:p w14:paraId="48250143"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B377167</w:t>
            </w:r>
          </w:p>
        </w:tc>
      </w:tr>
      <w:bookmarkEnd w:id="32"/>
      <w:tr w:rsidR="00AE3C93" w:rsidRPr="00140DE7" w14:paraId="2FAC5CEC" w14:textId="77777777" w:rsidTr="00BD1D34">
        <w:trPr>
          <w:trHeight w:val="63"/>
        </w:trPr>
        <w:tc>
          <w:tcPr>
            <w:tcW w:w="573" w:type="pct"/>
            <w:shd w:val="clear" w:color="auto" w:fill="FFFFFF" w:themeFill="background1"/>
            <w:noWrap/>
            <w:vAlign w:val="center"/>
          </w:tcPr>
          <w:p w14:paraId="0D3E1C70"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Hsp70</w:t>
            </w:r>
          </w:p>
        </w:tc>
        <w:tc>
          <w:tcPr>
            <w:tcW w:w="713" w:type="pct"/>
            <w:shd w:val="clear" w:color="auto" w:fill="FFFFFF" w:themeFill="background1"/>
            <w:noWrap/>
            <w:vAlign w:val="center"/>
          </w:tcPr>
          <w:p w14:paraId="22D5BBA6"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AF488</w:t>
            </w:r>
          </w:p>
        </w:tc>
        <w:tc>
          <w:tcPr>
            <w:tcW w:w="379" w:type="pct"/>
            <w:shd w:val="clear" w:color="auto" w:fill="FFFFFF" w:themeFill="background1"/>
            <w:noWrap/>
            <w:vAlign w:val="center"/>
          </w:tcPr>
          <w:p w14:paraId="7C8C834D"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W27</w:t>
            </w:r>
          </w:p>
        </w:tc>
        <w:tc>
          <w:tcPr>
            <w:tcW w:w="549" w:type="pct"/>
            <w:shd w:val="clear" w:color="auto" w:fill="FFFFFF" w:themeFill="background1"/>
            <w:noWrap/>
            <w:vAlign w:val="center"/>
          </w:tcPr>
          <w:p w14:paraId="3596236C"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648004</w:t>
            </w:r>
          </w:p>
        </w:tc>
        <w:tc>
          <w:tcPr>
            <w:tcW w:w="720" w:type="pct"/>
            <w:shd w:val="clear" w:color="auto" w:fill="FFFFFF" w:themeFill="background1"/>
            <w:noWrap/>
            <w:vAlign w:val="center"/>
          </w:tcPr>
          <w:p w14:paraId="5BD9C937"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Mouse IgG2a, λ</w:t>
            </w:r>
          </w:p>
        </w:tc>
        <w:tc>
          <w:tcPr>
            <w:tcW w:w="602" w:type="pct"/>
            <w:shd w:val="clear" w:color="auto" w:fill="FFFFFF" w:themeFill="background1"/>
            <w:noWrap/>
            <w:vAlign w:val="center"/>
          </w:tcPr>
          <w:p w14:paraId="4D091ACC"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Biolegend</w:t>
            </w:r>
          </w:p>
        </w:tc>
        <w:tc>
          <w:tcPr>
            <w:tcW w:w="421" w:type="pct"/>
            <w:shd w:val="clear" w:color="auto" w:fill="FFFFFF" w:themeFill="background1"/>
          </w:tcPr>
          <w:p w14:paraId="7155D973"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Hela</w:t>
            </w:r>
          </w:p>
        </w:tc>
        <w:tc>
          <w:tcPr>
            <w:tcW w:w="591" w:type="pct"/>
            <w:shd w:val="clear" w:color="auto" w:fill="FFFFFF" w:themeFill="background1"/>
          </w:tcPr>
          <w:p w14:paraId="05840CB6"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2 uL</w:t>
            </w:r>
          </w:p>
        </w:tc>
        <w:tc>
          <w:tcPr>
            <w:tcW w:w="453" w:type="pct"/>
            <w:shd w:val="clear" w:color="auto" w:fill="FFFFFF" w:themeFill="background1"/>
          </w:tcPr>
          <w:p w14:paraId="35E86661"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B367703</w:t>
            </w:r>
          </w:p>
        </w:tc>
      </w:tr>
      <w:tr w:rsidR="00AE3C93" w:rsidRPr="00140DE7" w14:paraId="05B4A8B3" w14:textId="77777777" w:rsidTr="00BD1D34">
        <w:trPr>
          <w:trHeight w:val="81"/>
        </w:trPr>
        <w:tc>
          <w:tcPr>
            <w:tcW w:w="573" w:type="pct"/>
            <w:shd w:val="clear" w:color="auto" w:fill="FFFFFF" w:themeFill="background1"/>
            <w:noWrap/>
            <w:vAlign w:val="center"/>
          </w:tcPr>
          <w:p w14:paraId="0275A0BB"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HSP90</w:t>
            </w:r>
          </w:p>
        </w:tc>
        <w:tc>
          <w:tcPr>
            <w:tcW w:w="713" w:type="pct"/>
            <w:shd w:val="clear" w:color="auto" w:fill="FFFFFF" w:themeFill="background1"/>
            <w:noWrap/>
            <w:vAlign w:val="center"/>
          </w:tcPr>
          <w:p w14:paraId="75A3D4FC"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PE</w:t>
            </w:r>
          </w:p>
        </w:tc>
        <w:tc>
          <w:tcPr>
            <w:tcW w:w="379" w:type="pct"/>
            <w:shd w:val="clear" w:color="auto" w:fill="FFFFFF" w:themeFill="background1"/>
            <w:noWrap/>
            <w:vAlign w:val="center"/>
          </w:tcPr>
          <w:p w14:paraId="292ECA73"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C45G5</w:t>
            </w:r>
          </w:p>
        </w:tc>
        <w:tc>
          <w:tcPr>
            <w:tcW w:w="549" w:type="pct"/>
            <w:shd w:val="clear" w:color="auto" w:fill="FFFFFF" w:themeFill="background1"/>
            <w:noWrap/>
            <w:vAlign w:val="center"/>
          </w:tcPr>
          <w:p w14:paraId="031974C6"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70657</w:t>
            </w:r>
          </w:p>
        </w:tc>
        <w:tc>
          <w:tcPr>
            <w:tcW w:w="720" w:type="pct"/>
            <w:shd w:val="clear" w:color="auto" w:fill="FFFFFF" w:themeFill="background1"/>
            <w:noWrap/>
            <w:vAlign w:val="center"/>
          </w:tcPr>
          <w:p w14:paraId="02A17EFD"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Rabbit IgG</w:t>
            </w:r>
          </w:p>
        </w:tc>
        <w:tc>
          <w:tcPr>
            <w:tcW w:w="602" w:type="pct"/>
            <w:shd w:val="clear" w:color="auto" w:fill="FFFFFF" w:themeFill="background1"/>
            <w:noWrap/>
            <w:vAlign w:val="center"/>
          </w:tcPr>
          <w:p w14:paraId="08916617"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CST</w:t>
            </w:r>
          </w:p>
        </w:tc>
        <w:tc>
          <w:tcPr>
            <w:tcW w:w="421" w:type="pct"/>
            <w:shd w:val="clear" w:color="auto" w:fill="FFFFFF" w:themeFill="background1"/>
          </w:tcPr>
          <w:p w14:paraId="4D0630FB"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Hela</w:t>
            </w:r>
          </w:p>
        </w:tc>
        <w:tc>
          <w:tcPr>
            <w:tcW w:w="591" w:type="pct"/>
            <w:shd w:val="clear" w:color="auto" w:fill="FFFFFF" w:themeFill="background1"/>
          </w:tcPr>
          <w:p w14:paraId="0191DAFB"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2 uL</w:t>
            </w:r>
          </w:p>
        </w:tc>
        <w:tc>
          <w:tcPr>
            <w:tcW w:w="453" w:type="pct"/>
            <w:shd w:val="clear" w:color="auto" w:fill="FFFFFF" w:themeFill="background1"/>
          </w:tcPr>
          <w:p w14:paraId="538A8F9F"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3</w:t>
            </w:r>
          </w:p>
        </w:tc>
      </w:tr>
      <w:bookmarkEnd w:id="29"/>
      <w:tr w:rsidR="00AE3C93" w:rsidRPr="00140DE7" w14:paraId="3F269977" w14:textId="77777777" w:rsidTr="00BD1D34">
        <w:trPr>
          <w:trHeight w:val="63"/>
        </w:trPr>
        <w:tc>
          <w:tcPr>
            <w:tcW w:w="573" w:type="pct"/>
            <w:shd w:val="clear" w:color="auto" w:fill="FFFFFF" w:themeFill="background1"/>
            <w:noWrap/>
          </w:tcPr>
          <w:p w14:paraId="7EB8831C"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L/D</w:t>
            </w:r>
          </w:p>
        </w:tc>
        <w:tc>
          <w:tcPr>
            <w:tcW w:w="713" w:type="pct"/>
            <w:shd w:val="clear" w:color="auto" w:fill="FFFFFF" w:themeFill="background1"/>
            <w:noWrap/>
          </w:tcPr>
          <w:p w14:paraId="078AD032"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APC-eFluor780</w:t>
            </w:r>
          </w:p>
        </w:tc>
        <w:tc>
          <w:tcPr>
            <w:tcW w:w="379" w:type="pct"/>
            <w:shd w:val="clear" w:color="auto" w:fill="FFFFFF" w:themeFill="background1"/>
            <w:noWrap/>
          </w:tcPr>
          <w:p w14:paraId="7361CDED"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w:t>
            </w:r>
          </w:p>
        </w:tc>
        <w:tc>
          <w:tcPr>
            <w:tcW w:w="549" w:type="pct"/>
            <w:shd w:val="clear" w:color="auto" w:fill="FFFFFF" w:themeFill="background1"/>
            <w:noWrap/>
          </w:tcPr>
          <w:p w14:paraId="0A25ED0B"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65-0865-14</w:t>
            </w:r>
          </w:p>
        </w:tc>
        <w:tc>
          <w:tcPr>
            <w:tcW w:w="720" w:type="pct"/>
            <w:shd w:val="clear" w:color="auto" w:fill="FFFFFF" w:themeFill="background1"/>
            <w:noWrap/>
          </w:tcPr>
          <w:p w14:paraId="6C0380DB"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w:t>
            </w:r>
          </w:p>
        </w:tc>
        <w:tc>
          <w:tcPr>
            <w:tcW w:w="602" w:type="pct"/>
            <w:shd w:val="clear" w:color="auto" w:fill="FFFFFF" w:themeFill="background1"/>
            <w:noWrap/>
          </w:tcPr>
          <w:p w14:paraId="5D7344CC"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eBiosciences</w:t>
            </w:r>
          </w:p>
        </w:tc>
        <w:tc>
          <w:tcPr>
            <w:tcW w:w="421" w:type="pct"/>
            <w:shd w:val="clear" w:color="auto" w:fill="FFFFFF" w:themeFill="background1"/>
          </w:tcPr>
          <w:p w14:paraId="2A232E09"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w:t>
            </w:r>
          </w:p>
        </w:tc>
        <w:tc>
          <w:tcPr>
            <w:tcW w:w="591" w:type="pct"/>
            <w:shd w:val="clear" w:color="auto" w:fill="FFFFFF" w:themeFill="background1"/>
          </w:tcPr>
          <w:p w14:paraId="22A9E6A3"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1 uL</w:t>
            </w:r>
          </w:p>
        </w:tc>
        <w:tc>
          <w:tcPr>
            <w:tcW w:w="453" w:type="pct"/>
            <w:shd w:val="clear" w:color="auto" w:fill="FFFFFF" w:themeFill="background1"/>
          </w:tcPr>
          <w:p w14:paraId="6B01CD1C" w14:textId="77777777" w:rsidR="00AE3C93" w:rsidRPr="00140DE7" w:rsidRDefault="00AE3C93" w:rsidP="00140DE7">
            <w:pPr>
              <w:rPr>
                <w:rFonts w:ascii="Times New Roman" w:hAnsi="Times New Roman" w:cs="Times New Roman"/>
                <w:color w:val="000000" w:themeColor="text1"/>
                <w:sz w:val="24"/>
                <w:szCs w:val="24"/>
                <w:lang w:bidi="en-US"/>
              </w:rPr>
            </w:pPr>
            <w:r w:rsidRPr="00140DE7">
              <w:rPr>
                <w:rFonts w:ascii="Times New Roman" w:hAnsi="Times New Roman" w:cs="Times New Roman"/>
                <w:color w:val="000000" w:themeColor="text1"/>
                <w:sz w:val="24"/>
                <w:szCs w:val="24"/>
                <w:lang w:bidi="en-US"/>
              </w:rPr>
              <w:t>2633407</w:t>
            </w:r>
          </w:p>
        </w:tc>
      </w:tr>
      <w:bookmarkEnd w:id="28"/>
    </w:tbl>
    <w:p w14:paraId="46DA5275" w14:textId="77777777" w:rsidR="00AE3C93" w:rsidRPr="00140DE7" w:rsidRDefault="00AE3C93" w:rsidP="00140DE7">
      <w:pPr>
        <w:pStyle w:val="a7"/>
        <w:widowControl w:val="0"/>
        <w:ind w:left="420" w:firstLineChars="0" w:firstLine="0"/>
        <w:rPr>
          <w:bCs/>
          <w:lang w:eastAsia="zh-CN"/>
        </w:rPr>
      </w:pPr>
    </w:p>
    <w:p w14:paraId="2E111827" w14:textId="6CE52E86" w:rsidR="00A54DC2" w:rsidRPr="00A463F5" w:rsidRDefault="00AE3C93" w:rsidP="00140DE7">
      <w:pPr>
        <w:autoSpaceDE w:val="0"/>
        <w:autoSpaceDN w:val="0"/>
        <w:adjustRightInd w:val="0"/>
        <w:rPr>
          <w:rFonts w:ascii="Times New Roman" w:eastAsia="黑体" w:hAnsi="Times New Roman" w:cs="Times New Roman"/>
          <w:b/>
          <w:bCs/>
          <w:sz w:val="24"/>
          <w:szCs w:val="24"/>
        </w:rPr>
      </w:pPr>
      <w:bookmarkStart w:id="33" w:name="_Toc137652517"/>
      <w:r w:rsidRPr="00A463F5">
        <w:rPr>
          <w:rFonts w:ascii="Times New Roman" w:eastAsia="黑体" w:hAnsi="Times New Roman" w:cs="Times New Roman"/>
          <w:b/>
          <w:bCs/>
          <w:sz w:val="24"/>
          <w:szCs w:val="24"/>
        </w:rPr>
        <w:t>Method</w:t>
      </w:r>
      <w:bookmarkEnd w:id="33"/>
    </w:p>
    <w:p w14:paraId="73B2B403" w14:textId="3F64152D" w:rsidR="00AE3C93" w:rsidRPr="00140DE7" w:rsidRDefault="00AE3C93" w:rsidP="00140DE7">
      <w:pPr>
        <w:autoSpaceDE w:val="0"/>
        <w:autoSpaceDN w:val="0"/>
        <w:adjustRightInd w:val="0"/>
        <w:rPr>
          <w:rFonts w:ascii="Times New Roman" w:eastAsia="黑体" w:hAnsi="Times New Roman" w:cs="Times New Roman"/>
          <w:b/>
          <w:bCs/>
          <w:sz w:val="24"/>
          <w:szCs w:val="24"/>
        </w:rPr>
      </w:pPr>
      <w:bookmarkStart w:id="34" w:name="_Toc137652518"/>
      <w:r w:rsidRPr="00140DE7">
        <w:rPr>
          <w:rFonts w:ascii="Times New Roman" w:eastAsia="黑体" w:hAnsi="Times New Roman" w:cs="Times New Roman"/>
          <w:b/>
          <w:bCs/>
          <w:sz w:val="24"/>
          <w:szCs w:val="24"/>
        </w:rPr>
        <w:t>Part 1. IC50 determination</w:t>
      </w:r>
      <w:bookmarkEnd w:id="34"/>
    </w:p>
    <w:p w14:paraId="29B0C6E2" w14:textId="77777777" w:rsidR="00AE3C93" w:rsidRPr="00140DE7" w:rsidRDefault="00AE3C93" w:rsidP="00140DE7">
      <w:pPr>
        <w:rPr>
          <w:rFonts w:ascii="Times New Roman" w:hAnsi="Times New Roman" w:cs="Times New Roman"/>
          <w:b/>
          <w:sz w:val="24"/>
          <w:szCs w:val="24"/>
          <w:u w:val="single"/>
        </w:rPr>
      </w:pPr>
      <w:bookmarkStart w:id="35" w:name="_Toc130907792"/>
      <w:r w:rsidRPr="00140DE7">
        <w:rPr>
          <w:rFonts w:ascii="Times New Roman" w:hAnsi="Times New Roman" w:cs="Times New Roman"/>
          <w:b/>
          <w:sz w:val="24"/>
          <w:szCs w:val="24"/>
          <w:u w:val="single"/>
        </w:rPr>
        <w:t>Day -1: Cell seeding</w:t>
      </w:r>
      <w:bookmarkEnd w:id="35"/>
    </w:p>
    <w:p w14:paraId="7DCAA63D" w14:textId="466AE457" w:rsidR="00AE3C93" w:rsidRPr="00140DE7" w:rsidRDefault="00AE3C93" w:rsidP="00140DE7">
      <w:pPr>
        <w:pStyle w:val="a7"/>
        <w:numPr>
          <w:ilvl w:val="0"/>
          <w:numId w:val="5"/>
        </w:numPr>
        <w:autoSpaceDE w:val="0"/>
        <w:autoSpaceDN w:val="0"/>
        <w:adjustRightInd w:val="0"/>
        <w:ind w:firstLineChars="0"/>
        <w:rPr>
          <w:bCs/>
        </w:rPr>
      </w:pPr>
      <w:r w:rsidRPr="00140DE7">
        <w:rPr>
          <w:bCs/>
        </w:rPr>
        <w:t>Harvest tumor cells and count cells.</w:t>
      </w:r>
    </w:p>
    <w:p w14:paraId="62585FB4" w14:textId="60C4F7DE" w:rsidR="00AE3C93" w:rsidRPr="00140DE7" w:rsidRDefault="00AE3C93" w:rsidP="00140DE7">
      <w:pPr>
        <w:pStyle w:val="a7"/>
        <w:widowControl w:val="0"/>
        <w:numPr>
          <w:ilvl w:val="0"/>
          <w:numId w:val="5"/>
        </w:numPr>
        <w:autoSpaceDE w:val="0"/>
        <w:autoSpaceDN w:val="0"/>
        <w:adjustRightInd w:val="0"/>
        <w:ind w:firstLineChars="0"/>
        <w:jc w:val="both"/>
        <w:rPr>
          <w:bCs/>
        </w:rPr>
      </w:pPr>
      <w:r w:rsidRPr="00140DE7">
        <w:rPr>
          <w:bCs/>
        </w:rPr>
        <w:t xml:space="preserve">Adjust cell concentration with </w:t>
      </w:r>
      <w:r w:rsidR="00A463F5">
        <w:rPr>
          <w:bCs/>
        </w:rPr>
        <w:t>the culture medium to the proper density (See table below</w:t>
      </w:r>
      <w:r w:rsidRPr="00140DE7">
        <w:rPr>
          <w:bCs/>
        </w:rPr>
        <w:t>).</w:t>
      </w:r>
    </w:p>
    <w:p w14:paraId="044F1AB7" w14:textId="669646B7" w:rsidR="00727EEA" w:rsidRPr="00140DE7" w:rsidRDefault="00727EEA" w:rsidP="00140DE7">
      <w:pPr>
        <w:pStyle w:val="a7"/>
        <w:widowControl w:val="0"/>
        <w:autoSpaceDE w:val="0"/>
        <w:autoSpaceDN w:val="0"/>
        <w:adjustRightInd w:val="0"/>
        <w:ind w:left="420" w:firstLineChars="0" w:firstLine="0"/>
        <w:jc w:val="center"/>
        <w:rPr>
          <w:bCs/>
        </w:rPr>
      </w:pPr>
      <w:r w:rsidRPr="00140DE7">
        <w:rPr>
          <w:b/>
          <w:lang w:eastAsia="zh-CN"/>
        </w:rPr>
        <w:t>Table S</w:t>
      </w:r>
      <w:r w:rsidRPr="00140DE7">
        <w:rPr>
          <w:b/>
        </w:rPr>
        <w:t>10</w:t>
      </w:r>
      <w:r w:rsidRPr="00140DE7">
        <w:rPr>
          <w:b/>
          <w:color w:val="000000"/>
        </w:rPr>
        <w:t>. Cells proper density</w:t>
      </w:r>
    </w:p>
    <w:tbl>
      <w:tblPr>
        <w:tblW w:w="8340" w:type="dxa"/>
        <w:tblLook w:val="04A0" w:firstRow="1" w:lastRow="0" w:firstColumn="1" w:lastColumn="0" w:noHBand="0" w:noVBand="1"/>
      </w:tblPr>
      <w:tblGrid>
        <w:gridCol w:w="2100"/>
        <w:gridCol w:w="1040"/>
        <w:gridCol w:w="1040"/>
        <w:gridCol w:w="1040"/>
        <w:gridCol w:w="1040"/>
        <w:gridCol w:w="1040"/>
        <w:gridCol w:w="1040"/>
      </w:tblGrid>
      <w:tr w:rsidR="00AE3C93" w:rsidRPr="00140DE7" w14:paraId="33C78FEB" w14:textId="77777777" w:rsidTr="000C29E8">
        <w:trPr>
          <w:trHeight w:val="280"/>
        </w:trPr>
        <w:tc>
          <w:tcPr>
            <w:tcW w:w="2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5C6BCE" w14:textId="77777777" w:rsidR="00AE3C93" w:rsidRPr="00140DE7" w:rsidRDefault="00AE3C93" w:rsidP="00140DE7">
            <w:pPr>
              <w:jc w:val="left"/>
              <w:rPr>
                <w:rFonts w:ascii="Times New Roman" w:eastAsia="等线" w:hAnsi="Times New Roman" w:cs="Times New Roman"/>
                <w:b/>
                <w:bCs/>
                <w:color w:val="000000"/>
                <w:sz w:val="24"/>
                <w:szCs w:val="24"/>
              </w:rPr>
            </w:pPr>
            <w:r w:rsidRPr="00140DE7">
              <w:rPr>
                <w:rFonts w:ascii="Times New Roman" w:eastAsia="等线" w:hAnsi="Times New Roman" w:cs="Times New Roman"/>
                <w:b/>
                <w:bCs/>
                <w:color w:val="000000"/>
                <w:sz w:val="24"/>
                <w:szCs w:val="24"/>
              </w:rPr>
              <w:t>Cell line</w:t>
            </w:r>
          </w:p>
        </w:tc>
        <w:tc>
          <w:tcPr>
            <w:tcW w:w="208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BA0C1DC" w14:textId="77777777" w:rsidR="00AE3C93" w:rsidRPr="00140DE7" w:rsidRDefault="00AE3C93" w:rsidP="00140DE7">
            <w:pPr>
              <w:jc w:val="center"/>
              <w:rPr>
                <w:rFonts w:ascii="Times New Roman" w:eastAsia="等线" w:hAnsi="Times New Roman" w:cs="Times New Roman"/>
                <w:b/>
                <w:bCs/>
                <w:color w:val="000000"/>
                <w:sz w:val="24"/>
                <w:szCs w:val="24"/>
              </w:rPr>
            </w:pPr>
            <w:r w:rsidRPr="00140DE7">
              <w:rPr>
                <w:rFonts w:ascii="Times New Roman" w:eastAsia="等线" w:hAnsi="Times New Roman" w:cs="Times New Roman"/>
                <w:b/>
                <w:bCs/>
                <w:color w:val="000000"/>
                <w:sz w:val="24"/>
                <w:szCs w:val="24"/>
              </w:rPr>
              <w:t>CT26</w:t>
            </w:r>
          </w:p>
        </w:tc>
        <w:tc>
          <w:tcPr>
            <w:tcW w:w="208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139F0DC" w14:textId="77777777" w:rsidR="00AE3C93" w:rsidRPr="00140DE7" w:rsidRDefault="00AE3C93" w:rsidP="00140DE7">
            <w:pPr>
              <w:jc w:val="center"/>
              <w:rPr>
                <w:rFonts w:ascii="Times New Roman" w:eastAsia="等线" w:hAnsi="Times New Roman" w:cs="Times New Roman"/>
                <w:b/>
                <w:bCs/>
                <w:color w:val="000000"/>
                <w:sz w:val="24"/>
                <w:szCs w:val="24"/>
              </w:rPr>
            </w:pPr>
            <w:r w:rsidRPr="00140DE7">
              <w:rPr>
                <w:rFonts w:ascii="Times New Roman" w:eastAsia="等线" w:hAnsi="Times New Roman" w:cs="Times New Roman"/>
                <w:b/>
                <w:bCs/>
                <w:color w:val="000000"/>
                <w:sz w:val="24"/>
                <w:szCs w:val="24"/>
              </w:rPr>
              <w:t>EMT6</w:t>
            </w:r>
          </w:p>
        </w:tc>
        <w:tc>
          <w:tcPr>
            <w:tcW w:w="2080" w:type="dxa"/>
            <w:gridSpan w:val="2"/>
            <w:tcBorders>
              <w:top w:val="single" w:sz="4" w:space="0" w:color="auto"/>
              <w:left w:val="nil"/>
              <w:bottom w:val="single" w:sz="4" w:space="0" w:color="auto"/>
              <w:right w:val="single" w:sz="4" w:space="0" w:color="auto"/>
            </w:tcBorders>
            <w:shd w:val="clear" w:color="auto" w:fill="auto"/>
            <w:noWrap/>
            <w:vAlign w:val="center"/>
            <w:hideMark/>
          </w:tcPr>
          <w:p w14:paraId="46D9FCE4" w14:textId="77777777" w:rsidR="00AE3C93" w:rsidRPr="00140DE7" w:rsidRDefault="00AE3C93" w:rsidP="00140DE7">
            <w:pPr>
              <w:jc w:val="center"/>
              <w:rPr>
                <w:rFonts w:ascii="Times New Roman" w:eastAsia="等线" w:hAnsi="Times New Roman" w:cs="Times New Roman"/>
                <w:b/>
                <w:bCs/>
                <w:color w:val="000000"/>
                <w:sz w:val="24"/>
                <w:szCs w:val="24"/>
              </w:rPr>
            </w:pPr>
            <w:r w:rsidRPr="00140DE7">
              <w:rPr>
                <w:rFonts w:ascii="Times New Roman" w:eastAsia="等线" w:hAnsi="Times New Roman" w:cs="Times New Roman"/>
                <w:b/>
                <w:bCs/>
                <w:color w:val="000000"/>
                <w:sz w:val="24"/>
                <w:szCs w:val="24"/>
              </w:rPr>
              <w:t>H22</w:t>
            </w:r>
          </w:p>
        </w:tc>
      </w:tr>
      <w:tr w:rsidR="00AE3C93" w:rsidRPr="00140DE7" w14:paraId="6D6F0E23" w14:textId="77777777" w:rsidTr="000C29E8">
        <w:trPr>
          <w:trHeight w:val="280"/>
        </w:trPr>
        <w:tc>
          <w:tcPr>
            <w:tcW w:w="2100" w:type="dxa"/>
            <w:tcBorders>
              <w:top w:val="nil"/>
              <w:left w:val="single" w:sz="4" w:space="0" w:color="auto"/>
              <w:bottom w:val="single" w:sz="4" w:space="0" w:color="auto"/>
              <w:right w:val="single" w:sz="4" w:space="0" w:color="auto"/>
            </w:tcBorders>
            <w:shd w:val="clear" w:color="auto" w:fill="auto"/>
            <w:noWrap/>
            <w:vAlign w:val="bottom"/>
            <w:hideMark/>
          </w:tcPr>
          <w:p w14:paraId="09E90317" w14:textId="77777777" w:rsidR="00AE3C93" w:rsidRPr="00140DE7" w:rsidRDefault="00AE3C93" w:rsidP="00140DE7">
            <w:pPr>
              <w:jc w:val="left"/>
              <w:rPr>
                <w:rFonts w:ascii="Times New Roman" w:eastAsia="等线" w:hAnsi="Times New Roman" w:cs="Times New Roman"/>
                <w:b/>
                <w:bCs/>
                <w:color w:val="000000"/>
                <w:sz w:val="24"/>
                <w:szCs w:val="24"/>
              </w:rPr>
            </w:pPr>
            <w:r w:rsidRPr="00140DE7">
              <w:rPr>
                <w:rFonts w:ascii="Times New Roman" w:eastAsia="等线" w:hAnsi="Times New Roman" w:cs="Times New Roman"/>
                <w:b/>
                <w:bCs/>
                <w:color w:val="000000"/>
                <w:sz w:val="24"/>
                <w:szCs w:val="24"/>
              </w:rPr>
              <w:t>Incubation time</w:t>
            </w:r>
          </w:p>
        </w:tc>
        <w:tc>
          <w:tcPr>
            <w:tcW w:w="1040" w:type="dxa"/>
            <w:tcBorders>
              <w:top w:val="nil"/>
              <w:left w:val="nil"/>
              <w:bottom w:val="single" w:sz="4" w:space="0" w:color="auto"/>
              <w:right w:val="single" w:sz="4" w:space="0" w:color="auto"/>
            </w:tcBorders>
            <w:shd w:val="clear" w:color="auto" w:fill="auto"/>
            <w:noWrap/>
            <w:vAlign w:val="center"/>
            <w:hideMark/>
          </w:tcPr>
          <w:p w14:paraId="4B283F3B"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24h</w:t>
            </w:r>
          </w:p>
        </w:tc>
        <w:tc>
          <w:tcPr>
            <w:tcW w:w="1040" w:type="dxa"/>
            <w:tcBorders>
              <w:top w:val="nil"/>
              <w:left w:val="nil"/>
              <w:bottom w:val="single" w:sz="4" w:space="0" w:color="auto"/>
              <w:right w:val="single" w:sz="4" w:space="0" w:color="auto"/>
            </w:tcBorders>
            <w:shd w:val="clear" w:color="auto" w:fill="auto"/>
            <w:noWrap/>
            <w:vAlign w:val="center"/>
            <w:hideMark/>
          </w:tcPr>
          <w:p w14:paraId="620E84E9"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48h</w:t>
            </w:r>
          </w:p>
        </w:tc>
        <w:tc>
          <w:tcPr>
            <w:tcW w:w="1040" w:type="dxa"/>
            <w:tcBorders>
              <w:top w:val="nil"/>
              <w:left w:val="nil"/>
              <w:bottom w:val="single" w:sz="4" w:space="0" w:color="auto"/>
              <w:right w:val="single" w:sz="4" w:space="0" w:color="auto"/>
            </w:tcBorders>
            <w:shd w:val="clear" w:color="auto" w:fill="auto"/>
            <w:noWrap/>
            <w:vAlign w:val="center"/>
            <w:hideMark/>
          </w:tcPr>
          <w:p w14:paraId="620DCD9D"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24h</w:t>
            </w:r>
          </w:p>
        </w:tc>
        <w:tc>
          <w:tcPr>
            <w:tcW w:w="1040" w:type="dxa"/>
            <w:tcBorders>
              <w:top w:val="nil"/>
              <w:left w:val="nil"/>
              <w:bottom w:val="single" w:sz="4" w:space="0" w:color="auto"/>
              <w:right w:val="single" w:sz="4" w:space="0" w:color="auto"/>
            </w:tcBorders>
            <w:shd w:val="clear" w:color="auto" w:fill="auto"/>
            <w:noWrap/>
            <w:vAlign w:val="center"/>
            <w:hideMark/>
          </w:tcPr>
          <w:p w14:paraId="4695DA40"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48h</w:t>
            </w:r>
          </w:p>
        </w:tc>
        <w:tc>
          <w:tcPr>
            <w:tcW w:w="1040" w:type="dxa"/>
            <w:tcBorders>
              <w:top w:val="nil"/>
              <w:left w:val="nil"/>
              <w:bottom w:val="single" w:sz="4" w:space="0" w:color="auto"/>
              <w:right w:val="single" w:sz="4" w:space="0" w:color="auto"/>
            </w:tcBorders>
            <w:shd w:val="clear" w:color="auto" w:fill="auto"/>
            <w:noWrap/>
            <w:vAlign w:val="center"/>
            <w:hideMark/>
          </w:tcPr>
          <w:p w14:paraId="7DE29766"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24h</w:t>
            </w:r>
          </w:p>
        </w:tc>
        <w:tc>
          <w:tcPr>
            <w:tcW w:w="1040" w:type="dxa"/>
            <w:tcBorders>
              <w:top w:val="nil"/>
              <w:left w:val="nil"/>
              <w:bottom w:val="single" w:sz="4" w:space="0" w:color="auto"/>
              <w:right w:val="single" w:sz="4" w:space="0" w:color="auto"/>
            </w:tcBorders>
            <w:shd w:val="clear" w:color="auto" w:fill="auto"/>
            <w:noWrap/>
            <w:vAlign w:val="center"/>
            <w:hideMark/>
          </w:tcPr>
          <w:p w14:paraId="78D70F33"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48h</w:t>
            </w:r>
          </w:p>
        </w:tc>
      </w:tr>
      <w:tr w:rsidR="00AE3C93" w:rsidRPr="00140DE7" w14:paraId="06E4AEBA" w14:textId="77777777" w:rsidTr="000C29E8">
        <w:trPr>
          <w:trHeight w:val="280"/>
        </w:trPr>
        <w:tc>
          <w:tcPr>
            <w:tcW w:w="2100" w:type="dxa"/>
            <w:tcBorders>
              <w:top w:val="nil"/>
              <w:left w:val="single" w:sz="4" w:space="0" w:color="auto"/>
              <w:bottom w:val="single" w:sz="4" w:space="0" w:color="auto"/>
              <w:right w:val="single" w:sz="4" w:space="0" w:color="auto"/>
            </w:tcBorders>
            <w:shd w:val="clear" w:color="auto" w:fill="auto"/>
            <w:noWrap/>
            <w:vAlign w:val="bottom"/>
            <w:hideMark/>
          </w:tcPr>
          <w:p w14:paraId="587E433C" w14:textId="77777777" w:rsidR="00AE3C93" w:rsidRPr="00140DE7" w:rsidRDefault="00AE3C93" w:rsidP="00140DE7">
            <w:pPr>
              <w:jc w:val="left"/>
              <w:rPr>
                <w:rFonts w:ascii="Times New Roman" w:eastAsia="等线" w:hAnsi="Times New Roman" w:cs="Times New Roman"/>
                <w:b/>
                <w:bCs/>
                <w:color w:val="000000"/>
                <w:sz w:val="24"/>
                <w:szCs w:val="24"/>
              </w:rPr>
            </w:pPr>
            <w:r w:rsidRPr="00140DE7">
              <w:rPr>
                <w:rFonts w:ascii="Times New Roman" w:eastAsia="等线" w:hAnsi="Times New Roman" w:cs="Times New Roman"/>
                <w:b/>
                <w:bCs/>
                <w:color w:val="000000"/>
                <w:sz w:val="24"/>
                <w:szCs w:val="24"/>
              </w:rPr>
              <w:t>Seeding density/well</w:t>
            </w:r>
          </w:p>
        </w:tc>
        <w:tc>
          <w:tcPr>
            <w:tcW w:w="1040" w:type="dxa"/>
            <w:tcBorders>
              <w:top w:val="nil"/>
              <w:left w:val="nil"/>
              <w:bottom w:val="single" w:sz="4" w:space="0" w:color="auto"/>
              <w:right w:val="single" w:sz="4" w:space="0" w:color="auto"/>
            </w:tcBorders>
            <w:shd w:val="clear" w:color="auto" w:fill="auto"/>
            <w:noWrap/>
            <w:vAlign w:val="center"/>
            <w:hideMark/>
          </w:tcPr>
          <w:p w14:paraId="7EE62BA3"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4000</w:t>
            </w:r>
          </w:p>
        </w:tc>
        <w:tc>
          <w:tcPr>
            <w:tcW w:w="1040" w:type="dxa"/>
            <w:tcBorders>
              <w:top w:val="nil"/>
              <w:left w:val="nil"/>
              <w:bottom w:val="single" w:sz="4" w:space="0" w:color="auto"/>
              <w:right w:val="single" w:sz="4" w:space="0" w:color="auto"/>
            </w:tcBorders>
            <w:shd w:val="clear" w:color="auto" w:fill="auto"/>
            <w:noWrap/>
            <w:vAlign w:val="center"/>
            <w:hideMark/>
          </w:tcPr>
          <w:p w14:paraId="5F24FA0F"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3000</w:t>
            </w:r>
          </w:p>
        </w:tc>
        <w:tc>
          <w:tcPr>
            <w:tcW w:w="1040" w:type="dxa"/>
            <w:tcBorders>
              <w:top w:val="nil"/>
              <w:left w:val="nil"/>
              <w:bottom w:val="single" w:sz="4" w:space="0" w:color="auto"/>
              <w:right w:val="single" w:sz="4" w:space="0" w:color="auto"/>
            </w:tcBorders>
            <w:shd w:val="clear" w:color="auto" w:fill="auto"/>
            <w:noWrap/>
            <w:vAlign w:val="center"/>
            <w:hideMark/>
          </w:tcPr>
          <w:p w14:paraId="2899F661"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3000</w:t>
            </w:r>
          </w:p>
        </w:tc>
        <w:tc>
          <w:tcPr>
            <w:tcW w:w="1040" w:type="dxa"/>
            <w:tcBorders>
              <w:top w:val="nil"/>
              <w:left w:val="nil"/>
              <w:bottom w:val="single" w:sz="4" w:space="0" w:color="auto"/>
              <w:right w:val="single" w:sz="4" w:space="0" w:color="auto"/>
            </w:tcBorders>
            <w:shd w:val="clear" w:color="auto" w:fill="auto"/>
            <w:noWrap/>
            <w:vAlign w:val="center"/>
            <w:hideMark/>
          </w:tcPr>
          <w:p w14:paraId="358DB46A"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2000</w:t>
            </w:r>
          </w:p>
        </w:tc>
        <w:tc>
          <w:tcPr>
            <w:tcW w:w="1040" w:type="dxa"/>
            <w:tcBorders>
              <w:top w:val="nil"/>
              <w:left w:val="nil"/>
              <w:bottom w:val="single" w:sz="4" w:space="0" w:color="auto"/>
              <w:right w:val="single" w:sz="4" w:space="0" w:color="auto"/>
            </w:tcBorders>
            <w:shd w:val="clear" w:color="auto" w:fill="auto"/>
            <w:noWrap/>
            <w:vAlign w:val="center"/>
            <w:hideMark/>
          </w:tcPr>
          <w:p w14:paraId="184F23CC"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3000</w:t>
            </w:r>
          </w:p>
        </w:tc>
        <w:tc>
          <w:tcPr>
            <w:tcW w:w="1040" w:type="dxa"/>
            <w:tcBorders>
              <w:top w:val="nil"/>
              <w:left w:val="nil"/>
              <w:bottom w:val="single" w:sz="4" w:space="0" w:color="auto"/>
              <w:right w:val="single" w:sz="4" w:space="0" w:color="auto"/>
            </w:tcBorders>
            <w:shd w:val="clear" w:color="auto" w:fill="auto"/>
            <w:noWrap/>
            <w:vAlign w:val="center"/>
            <w:hideMark/>
          </w:tcPr>
          <w:p w14:paraId="2F1D020E"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2000</w:t>
            </w:r>
          </w:p>
        </w:tc>
      </w:tr>
    </w:tbl>
    <w:p w14:paraId="0E0FCEAB" w14:textId="0C1216F3" w:rsidR="00AE3C93" w:rsidRPr="00140DE7" w:rsidRDefault="00AE3C93" w:rsidP="00140DE7">
      <w:pPr>
        <w:pStyle w:val="a7"/>
        <w:widowControl w:val="0"/>
        <w:numPr>
          <w:ilvl w:val="0"/>
          <w:numId w:val="5"/>
        </w:numPr>
        <w:autoSpaceDE w:val="0"/>
        <w:autoSpaceDN w:val="0"/>
        <w:adjustRightInd w:val="0"/>
        <w:ind w:firstLineChars="0"/>
        <w:jc w:val="both"/>
        <w:rPr>
          <w:bCs/>
        </w:rPr>
      </w:pPr>
      <w:r w:rsidRPr="00140DE7">
        <w:rPr>
          <w:bCs/>
        </w:rPr>
        <w:t>A</w:t>
      </w:r>
      <w:r w:rsidR="00A463F5">
        <w:rPr>
          <w:bCs/>
        </w:rPr>
        <w:t>ccording to the plate map, add 90 µL cell suspensions to a 96-well plate</w:t>
      </w:r>
      <w:r w:rsidRPr="00140DE7">
        <w:rPr>
          <w:bCs/>
        </w:rPr>
        <w:t xml:space="preserve">. </w:t>
      </w:r>
    </w:p>
    <w:p w14:paraId="0F783956" w14:textId="10C9393B" w:rsidR="00AE3C93" w:rsidRPr="00140DE7" w:rsidRDefault="00AE3C93" w:rsidP="00140DE7">
      <w:pPr>
        <w:pStyle w:val="a7"/>
        <w:widowControl w:val="0"/>
        <w:autoSpaceDE w:val="0"/>
        <w:autoSpaceDN w:val="0"/>
        <w:adjustRightInd w:val="0"/>
        <w:ind w:left="420" w:firstLineChars="0" w:firstLine="0"/>
        <w:rPr>
          <w:b/>
          <w:bCs/>
          <w:lang w:eastAsia="zh-CN"/>
        </w:rPr>
      </w:pPr>
      <w:r w:rsidRPr="00140DE7">
        <w:rPr>
          <w:b/>
          <w:bCs/>
          <w:lang w:eastAsia="zh-CN"/>
        </w:rPr>
        <w:t>Note: Each cell line</w:t>
      </w:r>
      <w:r w:rsidR="00A463F5">
        <w:rPr>
          <w:b/>
          <w:bCs/>
          <w:lang w:eastAsia="zh-CN"/>
        </w:rPr>
        <w:t>s</w:t>
      </w:r>
      <w:r w:rsidRPr="00140DE7">
        <w:rPr>
          <w:b/>
          <w:bCs/>
          <w:lang w:eastAsia="zh-CN"/>
        </w:rPr>
        <w:t xml:space="preserve"> two plates for two different incubation time</w:t>
      </w:r>
      <w:r w:rsidR="00A463F5">
        <w:rPr>
          <w:b/>
          <w:bCs/>
          <w:lang w:eastAsia="zh-CN"/>
        </w:rPr>
        <w:t xml:space="preserve"> </w:t>
      </w:r>
      <w:r w:rsidRPr="00140DE7">
        <w:rPr>
          <w:b/>
          <w:bCs/>
          <w:lang w:eastAsia="zh-CN"/>
        </w:rPr>
        <w:t>points.</w:t>
      </w:r>
    </w:p>
    <w:p w14:paraId="123C4919" w14:textId="072F9137" w:rsidR="00AE3C93" w:rsidRPr="00140DE7" w:rsidRDefault="00AE3C93" w:rsidP="00140DE7">
      <w:pPr>
        <w:pStyle w:val="a7"/>
        <w:numPr>
          <w:ilvl w:val="0"/>
          <w:numId w:val="5"/>
        </w:numPr>
        <w:autoSpaceDE w:val="0"/>
        <w:autoSpaceDN w:val="0"/>
        <w:adjustRightInd w:val="0"/>
        <w:ind w:firstLineChars="0"/>
        <w:rPr>
          <w:b/>
          <w:bCs/>
        </w:rPr>
      </w:pPr>
      <w:r w:rsidRPr="00140DE7">
        <w:rPr>
          <w:bCs/>
        </w:rPr>
        <w:t xml:space="preserve">Culture the plates overnight in </w:t>
      </w:r>
      <w:r w:rsidR="00A463F5">
        <w:rPr>
          <w:bCs/>
        </w:rPr>
        <w:t xml:space="preserve">a </w:t>
      </w:r>
      <w:r w:rsidRPr="00140DE7">
        <w:rPr>
          <w:bCs/>
        </w:rPr>
        <w:t>humidified incubator at 37</w:t>
      </w:r>
      <w:r w:rsidRPr="00140DE7">
        <w:rPr>
          <w:rFonts w:eastAsia="黑体"/>
          <w:bCs/>
        </w:rPr>
        <w:t>°C</w:t>
      </w:r>
      <w:r w:rsidRPr="00140DE7">
        <w:rPr>
          <w:rFonts w:eastAsia="黑体"/>
          <w:bCs/>
          <w:lang w:eastAsia="zh-CN"/>
        </w:rPr>
        <w:t xml:space="preserve"> </w:t>
      </w:r>
      <w:r w:rsidRPr="00140DE7">
        <w:rPr>
          <w:bCs/>
        </w:rPr>
        <w:t>with 5% CO</w:t>
      </w:r>
      <w:r w:rsidRPr="00140DE7">
        <w:rPr>
          <w:bCs/>
          <w:vertAlign w:val="subscript"/>
        </w:rPr>
        <w:t>2</w:t>
      </w:r>
      <w:r w:rsidRPr="00140DE7">
        <w:rPr>
          <w:bCs/>
        </w:rPr>
        <w:t>.</w:t>
      </w:r>
    </w:p>
    <w:p w14:paraId="2DCD080B" w14:textId="77777777" w:rsidR="00AE3C93" w:rsidRPr="00140DE7" w:rsidRDefault="00AE3C93" w:rsidP="00140DE7">
      <w:pPr>
        <w:rPr>
          <w:rFonts w:ascii="Times New Roman" w:hAnsi="Times New Roman" w:cs="Times New Roman"/>
          <w:b/>
          <w:sz w:val="24"/>
          <w:szCs w:val="24"/>
          <w:u w:val="single"/>
        </w:rPr>
      </w:pPr>
      <w:bookmarkStart w:id="36" w:name="_Toc130907793"/>
      <w:r w:rsidRPr="00140DE7">
        <w:rPr>
          <w:rFonts w:ascii="Times New Roman" w:hAnsi="Times New Roman" w:cs="Times New Roman"/>
          <w:b/>
          <w:sz w:val="24"/>
          <w:szCs w:val="24"/>
          <w:u w:val="single"/>
        </w:rPr>
        <w:t>Day 0: Compound treatment</w:t>
      </w:r>
      <w:bookmarkEnd w:id="36"/>
    </w:p>
    <w:p w14:paraId="2DBA5E2C" w14:textId="4FD95A96" w:rsidR="00AE3C93" w:rsidRPr="00140DE7" w:rsidRDefault="00AE3C93" w:rsidP="00140DE7">
      <w:pPr>
        <w:pStyle w:val="a7"/>
        <w:numPr>
          <w:ilvl w:val="0"/>
          <w:numId w:val="5"/>
        </w:numPr>
        <w:ind w:firstLineChars="0"/>
        <w:jc w:val="both"/>
        <w:rPr>
          <w:bCs/>
        </w:rPr>
      </w:pPr>
      <w:r w:rsidRPr="00140DE7">
        <w:rPr>
          <w:bCs/>
        </w:rPr>
        <w:t xml:space="preserve">Prepare 3-fold, 9-point dilutions of </w:t>
      </w:r>
      <w:r w:rsidR="00A463F5">
        <w:rPr>
          <w:bCs/>
        </w:rPr>
        <w:t xml:space="preserve">the </w:t>
      </w:r>
      <w:r w:rsidRPr="00140DE7">
        <w:rPr>
          <w:bCs/>
        </w:rPr>
        <w:t xml:space="preserve">test compound in DMSO (work dilution-1), then prepare work dilution-2 by diluting work dilution-1 in </w:t>
      </w:r>
      <w:r w:rsidR="00A463F5">
        <w:rPr>
          <w:bCs/>
        </w:rPr>
        <w:t xml:space="preserve">a </w:t>
      </w:r>
      <w:r w:rsidRPr="00140DE7">
        <w:rPr>
          <w:bCs/>
        </w:rPr>
        <w:t>culture medium. Prepare work dilution-2 of Cisplatin in culture medium directly (Detailed information refer to Appendix 1).</w:t>
      </w:r>
    </w:p>
    <w:p w14:paraId="61BB7F18" w14:textId="77777777" w:rsidR="00AE3C93" w:rsidRPr="00140DE7" w:rsidRDefault="00AE3C93" w:rsidP="00140DE7">
      <w:pPr>
        <w:pStyle w:val="a7"/>
        <w:widowControl w:val="0"/>
        <w:numPr>
          <w:ilvl w:val="0"/>
          <w:numId w:val="5"/>
        </w:numPr>
        <w:autoSpaceDE w:val="0"/>
        <w:autoSpaceDN w:val="0"/>
        <w:adjustRightInd w:val="0"/>
        <w:ind w:firstLineChars="0"/>
        <w:jc w:val="both"/>
        <w:rPr>
          <w:bCs/>
        </w:rPr>
      </w:pPr>
      <w:r w:rsidRPr="00140DE7">
        <w:rPr>
          <w:bCs/>
        </w:rPr>
        <w:lastRenderedPageBreak/>
        <w:t xml:space="preserve">Dispense </w:t>
      </w:r>
      <w:r w:rsidRPr="00140DE7">
        <w:rPr>
          <w:bCs/>
          <w:lang w:eastAsia="zh-CN"/>
        </w:rPr>
        <w:t xml:space="preserve">10 </w:t>
      </w:r>
      <w:r w:rsidRPr="00140DE7">
        <w:rPr>
          <w:bCs/>
        </w:rPr>
        <w:t>µL test compound solution (</w:t>
      </w:r>
      <w:r w:rsidRPr="00140DE7">
        <w:rPr>
          <w:bCs/>
          <w:lang w:eastAsia="zh-CN"/>
        </w:rPr>
        <w:t>10</w:t>
      </w:r>
      <w:r w:rsidRPr="00140DE7">
        <w:rPr>
          <w:bCs/>
        </w:rPr>
        <w:t>x) or Cisplatin (</w:t>
      </w:r>
      <w:r w:rsidRPr="00140DE7">
        <w:rPr>
          <w:bCs/>
          <w:lang w:eastAsia="zh-CN"/>
        </w:rPr>
        <w:t>10</w:t>
      </w:r>
      <w:r w:rsidRPr="00140DE7">
        <w:rPr>
          <w:bCs/>
        </w:rPr>
        <w:t>x) separately to each well (triplicate for each concentration).</w:t>
      </w:r>
    </w:p>
    <w:p w14:paraId="7107B600" w14:textId="03424E8D" w:rsidR="00AE3C93" w:rsidRPr="00140DE7" w:rsidRDefault="00AE3C93" w:rsidP="00140DE7">
      <w:pPr>
        <w:pStyle w:val="a7"/>
        <w:numPr>
          <w:ilvl w:val="0"/>
          <w:numId w:val="5"/>
        </w:numPr>
        <w:autoSpaceDE w:val="0"/>
        <w:autoSpaceDN w:val="0"/>
        <w:adjustRightInd w:val="0"/>
        <w:ind w:firstLineChars="0"/>
        <w:rPr>
          <w:b/>
          <w:bCs/>
        </w:rPr>
      </w:pPr>
      <w:r w:rsidRPr="00140DE7">
        <w:rPr>
          <w:bCs/>
        </w:rPr>
        <w:t xml:space="preserve">Culture the plates </w:t>
      </w:r>
      <w:r w:rsidR="00A463F5">
        <w:rPr>
          <w:bCs/>
        </w:rPr>
        <w:t>in a humidified incubator at 37°C with 5% CO2 for the indicated time</w:t>
      </w:r>
      <w:r w:rsidRPr="00140DE7">
        <w:rPr>
          <w:bCs/>
        </w:rPr>
        <w:t>.</w:t>
      </w:r>
    </w:p>
    <w:p w14:paraId="4FDE089F" w14:textId="77777777" w:rsidR="00AE3C93" w:rsidRPr="00140DE7" w:rsidRDefault="00AE3C93" w:rsidP="00140DE7">
      <w:pPr>
        <w:rPr>
          <w:rFonts w:ascii="Times New Roman" w:hAnsi="Times New Roman" w:cs="Times New Roman"/>
          <w:b/>
          <w:sz w:val="24"/>
          <w:szCs w:val="24"/>
          <w:u w:val="single"/>
        </w:rPr>
      </w:pPr>
      <w:bookmarkStart w:id="37" w:name="_Toc130907794"/>
      <w:r w:rsidRPr="00140DE7">
        <w:rPr>
          <w:rFonts w:ascii="Times New Roman" w:hAnsi="Times New Roman" w:cs="Times New Roman"/>
          <w:b/>
          <w:sz w:val="24"/>
          <w:szCs w:val="24"/>
          <w:u w:val="single"/>
        </w:rPr>
        <w:t>Day 1 (24 h) and 2 (48 h): Reading plate</w:t>
      </w:r>
      <w:bookmarkEnd w:id="37"/>
    </w:p>
    <w:p w14:paraId="13FDA7E3" w14:textId="7031B1CE" w:rsidR="00AE3C93" w:rsidRPr="00140DE7" w:rsidRDefault="00AE3C93" w:rsidP="00140DE7">
      <w:pPr>
        <w:pStyle w:val="a7"/>
        <w:widowControl w:val="0"/>
        <w:numPr>
          <w:ilvl w:val="0"/>
          <w:numId w:val="5"/>
        </w:numPr>
        <w:autoSpaceDE w:val="0"/>
        <w:autoSpaceDN w:val="0"/>
        <w:adjustRightInd w:val="0"/>
        <w:ind w:firstLineChars="0"/>
        <w:jc w:val="both"/>
        <w:rPr>
          <w:bCs/>
        </w:rPr>
      </w:pPr>
      <w:r w:rsidRPr="00140DE7">
        <w:rPr>
          <w:bCs/>
          <w:lang w:eastAsia="zh-CN"/>
        </w:rPr>
        <w:t>D</w:t>
      </w:r>
      <w:r w:rsidRPr="00140DE7">
        <w:rPr>
          <w:bCs/>
        </w:rPr>
        <w:t xml:space="preserve">etermine the cell viability of assay plates using CTG assay as </w:t>
      </w:r>
      <w:r w:rsidRPr="00140DE7">
        <w:rPr>
          <w:bCs/>
          <w:lang w:eastAsia="zh-CN"/>
        </w:rPr>
        <w:t>follow</w:t>
      </w:r>
      <w:r w:rsidR="00A463F5">
        <w:rPr>
          <w:bCs/>
          <w:lang w:eastAsia="zh-CN"/>
        </w:rPr>
        <w:t>s</w:t>
      </w:r>
      <w:r w:rsidRPr="00140DE7">
        <w:rPr>
          <w:bCs/>
          <w:lang w:eastAsia="zh-CN"/>
        </w:rPr>
        <w:t>.</w:t>
      </w:r>
    </w:p>
    <w:p w14:paraId="051E6711" w14:textId="77777777" w:rsidR="00AE3C93" w:rsidRPr="00140DE7" w:rsidRDefault="00AE3C93" w:rsidP="00140DE7">
      <w:pPr>
        <w:pStyle w:val="a7"/>
        <w:widowControl w:val="0"/>
        <w:numPr>
          <w:ilvl w:val="1"/>
          <w:numId w:val="5"/>
        </w:numPr>
        <w:autoSpaceDE w:val="0"/>
        <w:autoSpaceDN w:val="0"/>
        <w:adjustRightInd w:val="0"/>
        <w:ind w:firstLineChars="0"/>
        <w:jc w:val="both"/>
        <w:rPr>
          <w:bCs/>
        </w:rPr>
      </w:pPr>
      <w:bookmarkStart w:id="38" w:name="OLE_LINK10"/>
      <w:r w:rsidRPr="00140DE7">
        <w:rPr>
          <w:bCs/>
        </w:rPr>
        <w:t>Equilibrate the plate and its contents at room temperature for approximately 30 min.</w:t>
      </w:r>
    </w:p>
    <w:bookmarkEnd w:id="38"/>
    <w:p w14:paraId="7A64A21B" w14:textId="77777777" w:rsidR="00AE3C93" w:rsidRPr="00140DE7" w:rsidRDefault="00AE3C93" w:rsidP="00140DE7">
      <w:pPr>
        <w:pStyle w:val="a7"/>
        <w:widowControl w:val="0"/>
        <w:numPr>
          <w:ilvl w:val="1"/>
          <w:numId w:val="5"/>
        </w:numPr>
        <w:autoSpaceDE w:val="0"/>
        <w:autoSpaceDN w:val="0"/>
        <w:adjustRightInd w:val="0"/>
        <w:ind w:firstLineChars="0"/>
        <w:jc w:val="both"/>
        <w:rPr>
          <w:bCs/>
        </w:rPr>
      </w:pPr>
      <w:r w:rsidRPr="00140DE7">
        <w:rPr>
          <w:bCs/>
        </w:rPr>
        <w:t xml:space="preserve">Add </w:t>
      </w:r>
      <w:r w:rsidRPr="00140DE7">
        <w:rPr>
          <w:bCs/>
          <w:lang w:eastAsia="zh-CN"/>
        </w:rPr>
        <w:t>50</w:t>
      </w:r>
      <w:r w:rsidRPr="00140DE7">
        <w:rPr>
          <w:bCs/>
        </w:rPr>
        <w:t xml:space="preserve"> µL of CellTiter-Glo® Reagent into the assay well.</w:t>
      </w:r>
    </w:p>
    <w:p w14:paraId="01ABE916" w14:textId="77777777" w:rsidR="00AE3C93" w:rsidRPr="00140DE7" w:rsidRDefault="00AE3C93" w:rsidP="00140DE7">
      <w:pPr>
        <w:pStyle w:val="a7"/>
        <w:widowControl w:val="0"/>
        <w:numPr>
          <w:ilvl w:val="1"/>
          <w:numId w:val="5"/>
        </w:numPr>
        <w:autoSpaceDE w:val="0"/>
        <w:autoSpaceDN w:val="0"/>
        <w:adjustRightInd w:val="0"/>
        <w:ind w:firstLineChars="0"/>
        <w:jc w:val="both"/>
        <w:rPr>
          <w:bCs/>
        </w:rPr>
      </w:pPr>
      <w:r w:rsidRPr="00140DE7">
        <w:rPr>
          <w:bCs/>
        </w:rPr>
        <w:t>Mix contents for 2 min on an orbital shaker to induce cell lysis.</w:t>
      </w:r>
    </w:p>
    <w:p w14:paraId="3B19AD76" w14:textId="2EB286CC" w:rsidR="00AE3C93" w:rsidRPr="00140DE7" w:rsidRDefault="00AE3C93" w:rsidP="00140DE7">
      <w:pPr>
        <w:pStyle w:val="a7"/>
        <w:widowControl w:val="0"/>
        <w:numPr>
          <w:ilvl w:val="1"/>
          <w:numId w:val="5"/>
        </w:numPr>
        <w:autoSpaceDE w:val="0"/>
        <w:autoSpaceDN w:val="0"/>
        <w:adjustRightInd w:val="0"/>
        <w:ind w:firstLineChars="0"/>
        <w:jc w:val="both"/>
        <w:rPr>
          <w:bCs/>
        </w:rPr>
      </w:pPr>
      <w:r w:rsidRPr="00140DE7">
        <w:rPr>
          <w:bCs/>
        </w:rPr>
        <w:t xml:space="preserve">Allow the plate to incubate at room temperature for </w:t>
      </w:r>
      <w:r w:rsidRPr="00140DE7">
        <w:rPr>
          <w:bCs/>
          <w:lang w:eastAsia="zh-CN"/>
        </w:rPr>
        <w:t>1</w:t>
      </w:r>
      <w:r w:rsidRPr="00140DE7">
        <w:rPr>
          <w:bCs/>
        </w:rPr>
        <w:t xml:space="preserve">0 min to stabilize </w:t>
      </w:r>
      <w:r w:rsidR="00A463F5">
        <w:rPr>
          <w:bCs/>
        </w:rPr>
        <w:t xml:space="preserve">the </w:t>
      </w:r>
      <w:r w:rsidRPr="00140DE7">
        <w:rPr>
          <w:bCs/>
        </w:rPr>
        <w:t>luminescent signal.</w:t>
      </w:r>
    </w:p>
    <w:p w14:paraId="632051BF" w14:textId="77777777" w:rsidR="00AE3C93" w:rsidRPr="00140DE7" w:rsidRDefault="00AE3C93" w:rsidP="00140DE7">
      <w:pPr>
        <w:pStyle w:val="a7"/>
        <w:widowControl w:val="0"/>
        <w:numPr>
          <w:ilvl w:val="1"/>
          <w:numId w:val="5"/>
        </w:numPr>
        <w:autoSpaceDE w:val="0"/>
        <w:autoSpaceDN w:val="0"/>
        <w:adjustRightInd w:val="0"/>
        <w:ind w:firstLineChars="0"/>
        <w:jc w:val="both"/>
        <w:rPr>
          <w:bCs/>
        </w:rPr>
      </w:pPr>
      <w:r w:rsidRPr="00140DE7">
        <w:rPr>
          <w:bCs/>
        </w:rPr>
        <w:t>Record luminescence using EnVision</w:t>
      </w:r>
      <w:r w:rsidRPr="00140DE7">
        <w:rPr>
          <w:bCs/>
          <w:lang w:eastAsia="zh-CN"/>
        </w:rPr>
        <w:t xml:space="preserve"> </w:t>
      </w:r>
      <w:r w:rsidRPr="00140DE7">
        <w:rPr>
          <w:bCs/>
        </w:rPr>
        <w:t>MultiLabel Reader.</w:t>
      </w:r>
    </w:p>
    <w:p w14:paraId="69ED00F9" w14:textId="178DC32F" w:rsidR="00AE3C93" w:rsidRPr="00140DE7" w:rsidRDefault="00AE3C93" w:rsidP="00140DE7">
      <w:pPr>
        <w:autoSpaceDE w:val="0"/>
        <w:autoSpaceDN w:val="0"/>
        <w:adjustRightInd w:val="0"/>
        <w:rPr>
          <w:rFonts w:ascii="Times New Roman" w:eastAsia="黑体" w:hAnsi="Times New Roman" w:cs="Times New Roman"/>
          <w:b/>
          <w:bCs/>
          <w:sz w:val="24"/>
          <w:szCs w:val="24"/>
        </w:rPr>
      </w:pPr>
      <w:bookmarkStart w:id="39" w:name="_Toc137652519"/>
      <w:r w:rsidRPr="00140DE7">
        <w:rPr>
          <w:rFonts w:ascii="Times New Roman" w:eastAsia="黑体" w:hAnsi="Times New Roman" w:cs="Times New Roman"/>
          <w:b/>
          <w:bCs/>
          <w:sz w:val="24"/>
          <w:szCs w:val="24"/>
        </w:rPr>
        <w:t>Part 2. Co-culture</w:t>
      </w:r>
      <w:bookmarkEnd w:id="39"/>
    </w:p>
    <w:p w14:paraId="444B4293" w14:textId="77777777" w:rsidR="00AE3C93" w:rsidRPr="00140DE7" w:rsidRDefault="00AE3C93" w:rsidP="00140DE7">
      <w:pPr>
        <w:rPr>
          <w:rFonts w:ascii="Times New Roman" w:hAnsi="Times New Roman" w:cs="Times New Roman"/>
          <w:b/>
          <w:sz w:val="24"/>
          <w:szCs w:val="24"/>
          <w:u w:val="single"/>
        </w:rPr>
      </w:pPr>
      <w:r w:rsidRPr="00140DE7">
        <w:rPr>
          <w:rFonts w:ascii="Times New Roman" w:hAnsi="Times New Roman" w:cs="Times New Roman"/>
          <w:b/>
          <w:sz w:val="24"/>
          <w:szCs w:val="24"/>
          <w:u w:val="single"/>
        </w:rPr>
        <w:t xml:space="preserve">Day -1: Cell seeding and compound treatment </w:t>
      </w:r>
    </w:p>
    <w:p w14:paraId="1645CD62" w14:textId="3234531F" w:rsidR="00AE3C93" w:rsidRPr="00140DE7" w:rsidRDefault="00AE3C93" w:rsidP="00140DE7">
      <w:pPr>
        <w:pStyle w:val="a7"/>
        <w:numPr>
          <w:ilvl w:val="0"/>
          <w:numId w:val="18"/>
        </w:numPr>
        <w:ind w:firstLineChars="0"/>
        <w:rPr>
          <w:bCs/>
        </w:rPr>
      </w:pPr>
      <w:r w:rsidRPr="00140DE7">
        <w:rPr>
          <w:bCs/>
        </w:rPr>
        <w:t xml:space="preserve">Harvest tumor cells, count viable cells with Vi-Cell, </w:t>
      </w:r>
      <w:r w:rsidR="00A463F5">
        <w:rPr>
          <w:bCs/>
        </w:rPr>
        <w:t xml:space="preserve">and </w:t>
      </w:r>
      <w:r w:rsidRPr="00140DE7">
        <w:rPr>
          <w:bCs/>
        </w:rPr>
        <w:t xml:space="preserve">adjust cell density. Seed 1.8 mL cell solution/well to 6-well flat bottom tissue culture plate according to the plate map to make the cell confluence at 80-90% (at least 1M total cells) at </w:t>
      </w:r>
      <w:r w:rsidR="00A463F5">
        <w:rPr>
          <w:bCs/>
        </w:rPr>
        <w:t xml:space="preserve">the </w:t>
      </w:r>
      <w:r w:rsidRPr="00140DE7">
        <w:rPr>
          <w:bCs/>
        </w:rPr>
        <w:t xml:space="preserve">indicated endpoint, set duplicate for each treatment, the seeding density of each cell line </w:t>
      </w:r>
      <w:proofErr w:type="gramStart"/>
      <w:r w:rsidRPr="00140DE7">
        <w:rPr>
          <w:bCs/>
        </w:rPr>
        <w:t>show</w:t>
      </w:r>
      <w:proofErr w:type="gramEnd"/>
      <w:r w:rsidRPr="00140DE7">
        <w:rPr>
          <w:bCs/>
        </w:rPr>
        <w:t xml:space="preserve"> as below.</w:t>
      </w:r>
    </w:p>
    <w:p w14:paraId="2D19BBD3" w14:textId="7DE7692A" w:rsidR="00727EEA" w:rsidRPr="00140DE7" w:rsidRDefault="00727EEA" w:rsidP="00140DE7">
      <w:pPr>
        <w:pStyle w:val="a7"/>
        <w:ind w:left="360" w:firstLineChars="0" w:firstLine="0"/>
        <w:jc w:val="center"/>
        <w:rPr>
          <w:b/>
        </w:rPr>
      </w:pPr>
      <w:r w:rsidRPr="00140DE7">
        <w:rPr>
          <w:b/>
        </w:rPr>
        <w:t xml:space="preserve">Table S11. Cells </w:t>
      </w:r>
      <w:proofErr w:type="gramStart"/>
      <w:r w:rsidRPr="00140DE7">
        <w:rPr>
          <w:b/>
        </w:rPr>
        <w:t>seeding</w:t>
      </w:r>
      <w:proofErr w:type="gramEnd"/>
      <w:r w:rsidRPr="00140DE7">
        <w:rPr>
          <w:b/>
        </w:rPr>
        <w:t xml:space="preserve"> density</w:t>
      </w:r>
    </w:p>
    <w:tbl>
      <w:tblPr>
        <w:tblW w:w="8340" w:type="dxa"/>
        <w:tblInd w:w="-5" w:type="dxa"/>
        <w:tblLook w:val="04A0" w:firstRow="1" w:lastRow="0" w:firstColumn="1" w:lastColumn="0" w:noHBand="0" w:noVBand="1"/>
      </w:tblPr>
      <w:tblGrid>
        <w:gridCol w:w="2100"/>
        <w:gridCol w:w="1124"/>
        <w:gridCol w:w="1244"/>
        <w:gridCol w:w="1124"/>
        <w:gridCol w:w="1244"/>
        <w:gridCol w:w="944"/>
        <w:gridCol w:w="1149"/>
      </w:tblGrid>
      <w:tr w:rsidR="00AE3C93" w:rsidRPr="00140DE7" w14:paraId="3949FB95" w14:textId="77777777" w:rsidTr="000C29E8">
        <w:trPr>
          <w:trHeight w:val="280"/>
        </w:trPr>
        <w:tc>
          <w:tcPr>
            <w:tcW w:w="21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E4E320" w14:textId="77777777" w:rsidR="00AE3C93" w:rsidRPr="00140DE7" w:rsidRDefault="00AE3C93" w:rsidP="00140DE7">
            <w:pPr>
              <w:jc w:val="left"/>
              <w:rPr>
                <w:rFonts w:ascii="Times New Roman" w:eastAsia="等线" w:hAnsi="Times New Roman" w:cs="Times New Roman"/>
                <w:b/>
                <w:bCs/>
                <w:color w:val="000000"/>
                <w:sz w:val="24"/>
                <w:szCs w:val="24"/>
              </w:rPr>
            </w:pPr>
            <w:r w:rsidRPr="00140DE7">
              <w:rPr>
                <w:rFonts w:ascii="Times New Roman" w:eastAsia="等线" w:hAnsi="Times New Roman" w:cs="Times New Roman"/>
                <w:b/>
                <w:bCs/>
                <w:color w:val="000000"/>
                <w:sz w:val="24"/>
                <w:szCs w:val="24"/>
              </w:rPr>
              <w:t>Cell line</w:t>
            </w:r>
          </w:p>
        </w:tc>
        <w:tc>
          <w:tcPr>
            <w:tcW w:w="208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DE9F0C7" w14:textId="77777777" w:rsidR="00AE3C93" w:rsidRPr="00140DE7" w:rsidRDefault="00AE3C93" w:rsidP="00140DE7">
            <w:pPr>
              <w:jc w:val="center"/>
              <w:rPr>
                <w:rFonts w:ascii="Times New Roman" w:eastAsia="等线" w:hAnsi="Times New Roman" w:cs="Times New Roman"/>
                <w:b/>
                <w:bCs/>
                <w:color w:val="000000"/>
                <w:sz w:val="24"/>
                <w:szCs w:val="24"/>
              </w:rPr>
            </w:pPr>
            <w:r w:rsidRPr="00140DE7">
              <w:rPr>
                <w:rFonts w:ascii="Times New Roman" w:eastAsia="等线" w:hAnsi="Times New Roman" w:cs="Times New Roman"/>
                <w:b/>
                <w:bCs/>
                <w:color w:val="000000"/>
                <w:sz w:val="24"/>
                <w:szCs w:val="24"/>
              </w:rPr>
              <w:t>CT26</w:t>
            </w:r>
          </w:p>
        </w:tc>
        <w:tc>
          <w:tcPr>
            <w:tcW w:w="2080" w:type="dxa"/>
            <w:gridSpan w:val="2"/>
            <w:tcBorders>
              <w:top w:val="single" w:sz="4" w:space="0" w:color="auto"/>
              <w:left w:val="nil"/>
              <w:bottom w:val="single" w:sz="4" w:space="0" w:color="auto"/>
              <w:right w:val="single" w:sz="4" w:space="0" w:color="auto"/>
            </w:tcBorders>
            <w:shd w:val="clear" w:color="auto" w:fill="auto"/>
            <w:noWrap/>
            <w:vAlign w:val="center"/>
            <w:hideMark/>
          </w:tcPr>
          <w:p w14:paraId="12C6FE4D" w14:textId="77777777" w:rsidR="00AE3C93" w:rsidRPr="00140DE7" w:rsidRDefault="00AE3C93" w:rsidP="00140DE7">
            <w:pPr>
              <w:jc w:val="center"/>
              <w:rPr>
                <w:rFonts w:ascii="Times New Roman" w:eastAsia="等线" w:hAnsi="Times New Roman" w:cs="Times New Roman"/>
                <w:b/>
                <w:bCs/>
                <w:color w:val="000000"/>
                <w:sz w:val="24"/>
                <w:szCs w:val="24"/>
              </w:rPr>
            </w:pPr>
            <w:r w:rsidRPr="00140DE7">
              <w:rPr>
                <w:rFonts w:ascii="Times New Roman" w:eastAsia="等线" w:hAnsi="Times New Roman" w:cs="Times New Roman"/>
                <w:b/>
                <w:bCs/>
                <w:color w:val="000000"/>
                <w:sz w:val="24"/>
                <w:szCs w:val="24"/>
              </w:rPr>
              <w:t>EMT6</w:t>
            </w:r>
          </w:p>
        </w:tc>
        <w:tc>
          <w:tcPr>
            <w:tcW w:w="208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7169B1F" w14:textId="77777777" w:rsidR="00AE3C93" w:rsidRPr="00140DE7" w:rsidRDefault="00AE3C93" w:rsidP="00140DE7">
            <w:pPr>
              <w:jc w:val="center"/>
              <w:rPr>
                <w:rFonts w:ascii="Times New Roman" w:eastAsia="等线" w:hAnsi="Times New Roman" w:cs="Times New Roman"/>
                <w:b/>
                <w:bCs/>
                <w:color w:val="000000"/>
                <w:sz w:val="24"/>
                <w:szCs w:val="24"/>
              </w:rPr>
            </w:pPr>
            <w:r w:rsidRPr="00140DE7">
              <w:rPr>
                <w:rFonts w:ascii="Times New Roman" w:eastAsia="等线" w:hAnsi="Times New Roman" w:cs="Times New Roman"/>
                <w:b/>
                <w:bCs/>
                <w:color w:val="000000"/>
                <w:sz w:val="24"/>
                <w:szCs w:val="24"/>
              </w:rPr>
              <w:t>H22</w:t>
            </w:r>
          </w:p>
        </w:tc>
      </w:tr>
      <w:tr w:rsidR="00AE3C93" w:rsidRPr="00140DE7" w14:paraId="62C99784" w14:textId="77777777" w:rsidTr="000C29E8">
        <w:trPr>
          <w:trHeight w:val="280"/>
        </w:trPr>
        <w:tc>
          <w:tcPr>
            <w:tcW w:w="2100" w:type="dxa"/>
            <w:tcBorders>
              <w:top w:val="nil"/>
              <w:left w:val="single" w:sz="4" w:space="0" w:color="auto"/>
              <w:bottom w:val="single" w:sz="4" w:space="0" w:color="auto"/>
              <w:right w:val="single" w:sz="4" w:space="0" w:color="auto"/>
            </w:tcBorders>
            <w:shd w:val="clear" w:color="auto" w:fill="auto"/>
            <w:noWrap/>
            <w:vAlign w:val="bottom"/>
            <w:hideMark/>
          </w:tcPr>
          <w:p w14:paraId="66455EC4" w14:textId="77777777" w:rsidR="00AE3C93" w:rsidRPr="00140DE7" w:rsidRDefault="00AE3C93" w:rsidP="00140DE7">
            <w:pPr>
              <w:jc w:val="left"/>
              <w:rPr>
                <w:rFonts w:ascii="Times New Roman" w:eastAsia="等线" w:hAnsi="Times New Roman" w:cs="Times New Roman"/>
                <w:b/>
                <w:bCs/>
                <w:color w:val="000000"/>
                <w:sz w:val="24"/>
                <w:szCs w:val="24"/>
              </w:rPr>
            </w:pPr>
            <w:r w:rsidRPr="00140DE7">
              <w:rPr>
                <w:rFonts w:ascii="Times New Roman" w:eastAsia="等线" w:hAnsi="Times New Roman" w:cs="Times New Roman"/>
                <w:b/>
                <w:bCs/>
                <w:color w:val="000000"/>
                <w:sz w:val="24"/>
                <w:szCs w:val="24"/>
              </w:rPr>
              <w:t>Incubation time</w:t>
            </w:r>
          </w:p>
        </w:tc>
        <w:tc>
          <w:tcPr>
            <w:tcW w:w="978" w:type="dxa"/>
            <w:tcBorders>
              <w:top w:val="nil"/>
              <w:left w:val="nil"/>
              <w:bottom w:val="single" w:sz="4" w:space="0" w:color="auto"/>
              <w:right w:val="single" w:sz="4" w:space="0" w:color="auto"/>
            </w:tcBorders>
            <w:shd w:val="clear" w:color="auto" w:fill="auto"/>
            <w:noWrap/>
            <w:vAlign w:val="center"/>
            <w:hideMark/>
          </w:tcPr>
          <w:p w14:paraId="0E5164AA"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24h</w:t>
            </w:r>
          </w:p>
        </w:tc>
        <w:tc>
          <w:tcPr>
            <w:tcW w:w="1102" w:type="dxa"/>
            <w:tcBorders>
              <w:top w:val="nil"/>
              <w:left w:val="nil"/>
              <w:bottom w:val="single" w:sz="4" w:space="0" w:color="auto"/>
              <w:right w:val="single" w:sz="4" w:space="0" w:color="auto"/>
            </w:tcBorders>
            <w:shd w:val="clear" w:color="auto" w:fill="auto"/>
            <w:noWrap/>
            <w:vAlign w:val="center"/>
            <w:hideMark/>
          </w:tcPr>
          <w:p w14:paraId="638F90F7"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48h</w:t>
            </w:r>
          </w:p>
        </w:tc>
        <w:tc>
          <w:tcPr>
            <w:tcW w:w="978" w:type="dxa"/>
            <w:tcBorders>
              <w:top w:val="nil"/>
              <w:left w:val="nil"/>
              <w:bottom w:val="single" w:sz="4" w:space="0" w:color="auto"/>
              <w:right w:val="single" w:sz="4" w:space="0" w:color="auto"/>
            </w:tcBorders>
            <w:shd w:val="clear" w:color="auto" w:fill="auto"/>
            <w:noWrap/>
            <w:vAlign w:val="center"/>
            <w:hideMark/>
          </w:tcPr>
          <w:p w14:paraId="15B95150"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24h</w:t>
            </w:r>
          </w:p>
        </w:tc>
        <w:tc>
          <w:tcPr>
            <w:tcW w:w="1102" w:type="dxa"/>
            <w:tcBorders>
              <w:top w:val="nil"/>
              <w:left w:val="nil"/>
              <w:bottom w:val="single" w:sz="4" w:space="0" w:color="auto"/>
              <w:right w:val="single" w:sz="4" w:space="0" w:color="auto"/>
            </w:tcBorders>
            <w:shd w:val="clear" w:color="auto" w:fill="auto"/>
            <w:noWrap/>
            <w:vAlign w:val="center"/>
            <w:hideMark/>
          </w:tcPr>
          <w:p w14:paraId="01712E07"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48h</w:t>
            </w:r>
          </w:p>
        </w:tc>
        <w:tc>
          <w:tcPr>
            <w:tcW w:w="931" w:type="dxa"/>
            <w:tcBorders>
              <w:top w:val="nil"/>
              <w:left w:val="nil"/>
              <w:bottom w:val="single" w:sz="4" w:space="0" w:color="auto"/>
              <w:right w:val="single" w:sz="4" w:space="0" w:color="auto"/>
            </w:tcBorders>
            <w:shd w:val="clear" w:color="auto" w:fill="auto"/>
            <w:noWrap/>
            <w:vAlign w:val="center"/>
            <w:hideMark/>
          </w:tcPr>
          <w:p w14:paraId="6DFF6C5A"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24h</w:t>
            </w:r>
          </w:p>
        </w:tc>
        <w:tc>
          <w:tcPr>
            <w:tcW w:w="1149" w:type="dxa"/>
            <w:tcBorders>
              <w:top w:val="nil"/>
              <w:left w:val="nil"/>
              <w:bottom w:val="single" w:sz="4" w:space="0" w:color="auto"/>
              <w:right w:val="single" w:sz="4" w:space="0" w:color="auto"/>
            </w:tcBorders>
            <w:shd w:val="clear" w:color="auto" w:fill="auto"/>
            <w:noWrap/>
            <w:vAlign w:val="center"/>
            <w:hideMark/>
          </w:tcPr>
          <w:p w14:paraId="7AECA02B"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48h</w:t>
            </w:r>
          </w:p>
        </w:tc>
      </w:tr>
      <w:tr w:rsidR="00AE3C93" w:rsidRPr="00140DE7" w14:paraId="78A4ED7E" w14:textId="77777777" w:rsidTr="000C29E8">
        <w:trPr>
          <w:trHeight w:val="280"/>
        </w:trPr>
        <w:tc>
          <w:tcPr>
            <w:tcW w:w="2100" w:type="dxa"/>
            <w:tcBorders>
              <w:top w:val="nil"/>
              <w:left w:val="single" w:sz="4" w:space="0" w:color="auto"/>
              <w:bottom w:val="single" w:sz="4" w:space="0" w:color="auto"/>
              <w:right w:val="single" w:sz="4" w:space="0" w:color="auto"/>
            </w:tcBorders>
            <w:shd w:val="clear" w:color="auto" w:fill="auto"/>
            <w:noWrap/>
            <w:vAlign w:val="bottom"/>
            <w:hideMark/>
          </w:tcPr>
          <w:p w14:paraId="6AC69391" w14:textId="77777777" w:rsidR="00AE3C93" w:rsidRPr="00140DE7" w:rsidRDefault="00AE3C93" w:rsidP="00140DE7">
            <w:pPr>
              <w:jc w:val="left"/>
              <w:rPr>
                <w:rFonts w:ascii="Times New Roman" w:eastAsia="等线" w:hAnsi="Times New Roman" w:cs="Times New Roman"/>
                <w:b/>
                <w:bCs/>
                <w:color w:val="000000"/>
                <w:sz w:val="24"/>
                <w:szCs w:val="24"/>
              </w:rPr>
            </w:pPr>
            <w:r w:rsidRPr="00140DE7">
              <w:rPr>
                <w:rFonts w:ascii="Times New Roman" w:eastAsia="等线" w:hAnsi="Times New Roman" w:cs="Times New Roman"/>
                <w:b/>
                <w:bCs/>
                <w:color w:val="000000"/>
                <w:sz w:val="24"/>
                <w:szCs w:val="24"/>
              </w:rPr>
              <w:t>Seeding density/well</w:t>
            </w:r>
          </w:p>
        </w:tc>
        <w:tc>
          <w:tcPr>
            <w:tcW w:w="978" w:type="dxa"/>
            <w:tcBorders>
              <w:top w:val="nil"/>
              <w:left w:val="nil"/>
              <w:bottom w:val="single" w:sz="4" w:space="0" w:color="auto"/>
              <w:right w:val="single" w:sz="4" w:space="0" w:color="auto"/>
            </w:tcBorders>
            <w:shd w:val="clear" w:color="auto" w:fill="auto"/>
            <w:noWrap/>
            <w:vAlign w:val="center"/>
            <w:hideMark/>
          </w:tcPr>
          <w:p w14:paraId="5F18221A" w14:textId="77777777" w:rsidR="00AE3C93" w:rsidRPr="00140DE7" w:rsidRDefault="00AE3C93" w:rsidP="00140DE7">
            <w:pPr>
              <w:jc w:val="center"/>
              <w:rPr>
                <w:rFonts w:ascii="Times New Roman" w:eastAsia="等线" w:hAnsi="Times New Roman" w:cs="Times New Roman"/>
                <w:color w:val="000000"/>
                <w:sz w:val="24"/>
                <w:szCs w:val="24"/>
              </w:rPr>
            </w:pPr>
            <w:proofErr w:type="gramStart"/>
            <w:r w:rsidRPr="00140DE7">
              <w:rPr>
                <w:rFonts w:ascii="Times New Roman" w:eastAsia="等线" w:hAnsi="Times New Roman" w:cs="Times New Roman"/>
                <w:color w:val="000000"/>
                <w:sz w:val="24"/>
                <w:szCs w:val="24"/>
              </w:rPr>
              <w:t>0.5×10</w:t>
            </w:r>
            <w:proofErr w:type="gramEnd"/>
            <w:r w:rsidRPr="00140DE7">
              <w:rPr>
                <w:rFonts w:ascii="Times New Roman" w:eastAsia="等线" w:hAnsi="Times New Roman" w:cs="Times New Roman"/>
                <w:color w:val="000000"/>
                <w:sz w:val="24"/>
                <w:szCs w:val="24"/>
              </w:rPr>
              <w:t>^6</w:t>
            </w:r>
          </w:p>
        </w:tc>
        <w:tc>
          <w:tcPr>
            <w:tcW w:w="1102" w:type="dxa"/>
            <w:tcBorders>
              <w:top w:val="nil"/>
              <w:left w:val="nil"/>
              <w:bottom w:val="single" w:sz="4" w:space="0" w:color="auto"/>
              <w:right w:val="single" w:sz="4" w:space="0" w:color="auto"/>
            </w:tcBorders>
            <w:shd w:val="clear" w:color="auto" w:fill="auto"/>
            <w:noWrap/>
            <w:vAlign w:val="center"/>
            <w:hideMark/>
          </w:tcPr>
          <w:p w14:paraId="3BE1262C" w14:textId="77777777" w:rsidR="00AE3C93" w:rsidRPr="00140DE7" w:rsidRDefault="00AE3C93" w:rsidP="00140DE7">
            <w:pPr>
              <w:jc w:val="center"/>
              <w:rPr>
                <w:rFonts w:ascii="Times New Roman" w:eastAsia="等线" w:hAnsi="Times New Roman" w:cs="Times New Roman"/>
                <w:color w:val="000000"/>
                <w:sz w:val="24"/>
                <w:szCs w:val="24"/>
              </w:rPr>
            </w:pPr>
            <w:proofErr w:type="gramStart"/>
            <w:r w:rsidRPr="00140DE7">
              <w:rPr>
                <w:rFonts w:ascii="Times New Roman" w:eastAsia="等线" w:hAnsi="Times New Roman" w:cs="Times New Roman"/>
                <w:color w:val="000000"/>
                <w:sz w:val="24"/>
                <w:szCs w:val="24"/>
              </w:rPr>
              <w:t>0.25×10</w:t>
            </w:r>
            <w:proofErr w:type="gramEnd"/>
            <w:r w:rsidRPr="00140DE7">
              <w:rPr>
                <w:rFonts w:ascii="Times New Roman" w:eastAsia="等线" w:hAnsi="Times New Roman" w:cs="Times New Roman"/>
                <w:color w:val="000000"/>
                <w:sz w:val="24"/>
                <w:szCs w:val="24"/>
              </w:rPr>
              <w:t>^6</w:t>
            </w:r>
          </w:p>
        </w:tc>
        <w:tc>
          <w:tcPr>
            <w:tcW w:w="978" w:type="dxa"/>
            <w:tcBorders>
              <w:top w:val="nil"/>
              <w:left w:val="nil"/>
              <w:bottom w:val="single" w:sz="4" w:space="0" w:color="auto"/>
              <w:right w:val="single" w:sz="4" w:space="0" w:color="auto"/>
            </w:tcBorders>
            <w:shd w:val="clear" w:color="auto" w:fill="auto"/>
            <w:noWrap/>
            <w:vAlign w:val="center"/>
            <w:hideMark/>
          </w:tcPr>
          <w:p w14:paraId="478240F2" w14:textId="77777777" w:rsidR="00AE3C93" w:rsidRPr="00140DE7" w:rsidRDefault="00AE3C93" w:rsidP="00140DE7">
            <w:pPr>
              <w:jc w:val="center"/>
              <w:rPr>
                <w:rFonts w:ascii="Times New Roman" w:eastAsia="等线" w:hAnsi="Times New Roman" w:cs="Times New Roman"/>
                <w:color w:val="000000"/>
                <w:sz w:val="24"/>
                <w:szCs w:val="24"/>
              </w:rPr>
            </w:pPr>
            <w:proofErr w:type="gramStart"/>
            <w:r w:rsidRPr="00140DE7">
              <w:rPr>
                <w:rFonts w:ascii="Times New Roman" w:eastAsia="等线" w:hAnsi="Times New Roman" w:cs="Times New Roman"/>
                <w:color w:val="000000"/>
                <w:sz w:val="24"/>
                <w:szCs w:val="24"/>
              </w:rPr>
              <w:t>0.5×10</w:t>
            </w:r>
            <w:proofErr w:type="gramEnd"/>
            <w:r w:rsidRPr="00140DE7">
              <w:rPr>
                <w:rFonts w:ascii="Times New Roman" w:eastAsia="等线" w:hAnsi="Times New Roman" w:cs="Times New Roman"/>
                <w:color w:val="000000"/>
                <w:sz w:val="24"/>
                <w:szCs w:val="24"/>
              </w:rPr>
              <w:t>^6</w:t>
            </w:r>
          </w:p>
        </w:tc>
        <w:tc>
          <w:tcPr>
            <w:tcW w:w="1102" w:type="dxa"/>
            <w:tcBorders>
              <w:top w:val="nil"/>
              <w:left w:val="nil"/>
              <w:bottom w:val="single" w:sz="4" w:space="0" w:color="auto"/>
              <w:right w:val="single" w:sz="4" w:space="0" w:color="auto"/>
            </w:tcBorders>
            <w:shd w:val="clear" w:color="auto" w:fill="auto"/>
            <w:noWrap/>
            <w:vAlign w:val="center"/>
            <w:hideMark/>
          </w:tcPr>
          <w:p w14:paraId="6B027162" w14:textId="77777777" w:rsidR="00AE3C93" w:rsidRPr="00140DE7" w:rsidRDefault="00AE3C93" w:rsidP="00140DE7">
            <w:pPr>
              <w:jc w:val="center"/>
              <w:rPr>
                <w:rFonts w:ascii="Times New Roman" w:eastAsia="等线" w:hAnsi="Times New Roman" w:cs="Times New Roman"/>
                <w:color w:val="000000"/>
                <w:sz w:val="24"/>
                <w:szCs w:val="24"/>
              </w:rPr>
            </w:pPr>
            <w:proofErr w:type="gramStart"/>
            <w:r w:rsidRPr="00140DE7">
              <w:rPr>
                <w:rFonts w:ascii="Times New Roman" w:eastAsia="等线" w:hAnsi="Times New Roman" w:cs="Times New Roman"/>
                <w:color w:val="000000"/>
                <w:sz w:val="24"/>
                <w:szCs w:val="24"/>
              </w:rPr>
              <w:t>0.25×10</w:t>
            </w:r>
            <w:proofErr w:type="gramEnd"/>
            <w:r w:rsidRPr="00140DE7">
              <w:rPr>
                <w:rFonts w:ascii="Times New Roman" w:eastAsia="等线" w:hAnsi="Times New Roman" w:cs="Times New Roman"/>
                <w:color w:val="000000"/>
                <w:sz w:val="24"/>
                <w:szCs w:val="24"/>
              </w:rPr>
              <w:t>^6</w:t>
            </w:r>
          </w:p>
        </w:tc>
        <w:tc>
          <w:tcPr>
            <w:tcW w:w="931" w:type="dxa"/>
            <w:tcBorders>
              <w:top w:val="nil"/>
              <w:left w:val="nil"/>
              <w:bottom w:val="single" w:sz="4" w:space="0" w:color="auto"/>
              <w:right w:val="single" w:sz="4" w:space="0" w:color="auto"/>
            </w:tcBorders>
            <w:shd w:val="clear" w:color="auto" w:fill="auto"/>
            <w:noWrap/>
            <w:vAlign w:val="center"/>
            <w:hideMark/>
          </w:tcPr>
          <w:p w14:paraId="57C4A4E7" w14:textId="77777777" w:rsidR="00AE3C93" w:rsidRPr="00140DE7" w:rsidRDefault="00AE3C93" w:rsidP="00140DE7">
            <w:pPr>
              <w:jc w:val="center"/>
              <w:rPr>
                <w:rFonts w:ascii="Times New Roman" w:eastAsia="等线" w:hAnsi="Times New Roman" w:cs="Times New Roman"/>
                <w:color w:val="000000"/>
                <w:sz w:val="24"/>
                <w:szCs w:val="24"/>
              </w:rPr>
            </w:pPr>
            <w:proofErr w:type="gramStart"/>
            <w:r w:rsidRPr="00140DE7">
              <w:rPr>
                <w:rFonts w:ascii="Times New Roman" w:eastAsia="等线" w:hAnsi="Times New Roman" w:cs="Times New Roman"/>
                <w:color w:val="000000"/>
                <w:sz w:val="24"/>
                <w:szCs w:val="24"/>
              </w:rPr>
              <w:t>1×10</w:t>
            </w:r>
            <w:proofErr w:type="gramEnd"/>
            <w:r w:rsidRPr="00140DE7">
              <w:rPr>
                <w:rFonts w:ascii="Times New Roman" w:eastAsia="等线" w:hAnsi="Times New Roman" w:cs="Times New Roman"/>
                <w:color w:val="000000"/>
                <w:sz w:val="24"/>
                <w:szCs w:val="24"/>
              </w:rPr>
              <w:t>^6</w:t>
            </w:r>
          </w:p>
        </w:tc>
        <w:tc>
          <w:tcPr>
            <w:tcW w:w="1149" w:type="dxa"/>
            <w:tcBorders>
              <w:top w:val="nil"/>
              <w:left w:val="nil"/>
              <w:bottom w:val="single" w:sz="4" w:space="0" w:color="auto"/>
              <w:right w:val="single" w:sz="4" w:space="0" w:color="auto"/>
            </w:tcBorders>
            <w:shd w:val="clear" w:color="auto" w:fill="auto"/>
            <w:noWrap/>
            <w:vAlign w:val="center"/>
            <w:hideMark/>
          </w:tcPr>
          <w:p w14:paraId="2DF705C4" w14:textId="77777777" w:rsidR="00AE3C93" w:rsidRPr="00140DE7" w:rsidRDefault="00AE3C93" w:rsidP="00140DE7">
            <w:pPr>
              <w:jc w:val="center"/>
              <w:rPr>
                <w:rFonts w:ascii="Times New Roman" w:eastAsia="等线" w:hAnsi="Times New Roman" w:cs="Times New Roman"/>
                <w:color w:val="000000"/>
                <w:sz w:val="24"/>
                <w:szCs w:val="24"/>
              </w:rPr>
            </w:pPr>
            <w:proofErr w:type="gramStart"/>
            <w:r w:rsidRPr="00140DE7">
              <w:rPr>
                <w:rFonts w:ascii="Times New Roman" w:eastAsia="等线" w:hAnsi="Times New Roman" w:cs="Times New Roman"/>
                <w:color w:val="000000"/>
                <w:sz w:val="24"/>
                <w:szCs w:val="24"/>
              </w:rPr>
              <w:t>0.3×10</w:t>
            </w:r>
            <w:proofErr w:type="gramEnd"/>
            <w:r w:rsidRPr="00140DE7">
              <w:rPr>
                <w:rFonts w:ascii="Times New Roman" w:eastAsia="等线" w:hAnsi="Times New Roman" w:cs="Times New Roman"/>
                <w:color w:val="000000"/>
                <w:sz w:val="24"/>
                <w:szCs w:val="24"/>
              </w:rPr>
              <w:t>^6</w:t>
            </w:r>
          </w:p>
        </w:tc>
      </w:tr>
    </w:tbl>
    <w:p w14:paraId="424755AB" w14:textId="77777777" w:rsidR="00563BD4" w:rsidRPr="00140DE7" w:rsidRDefault="00563BD4" w:rsidP="00140DE7">
      <w:pPr>
        <w:rPr>
          <w:rFonts w:ascii="Times New Roman" w:hAnsi="Times New Roman" w:cs="Times New Roman"/>
          <w:b/>
          <w:sz w:val="24"/>
          <w:szCs w:val="24"/>
          <w:u w:val="single"/>
        </w:rPr>
      </w:pPr>
    </w:p>
    <w:p w14:paraId="6A37EAF0" w14:textId="3DE62C89" w:rsidR="00AE3C93" w:rsidRPr="00140DE7" w:rsidRDefault="00AE3C93" w:rsidP="00140DE7">
      <w:pPr>
        <w:rPr>
          <w:rFonts w:ascii="Times New Roman" w:hAnsi="Times New Roman" w:cs="Times New Roman"/>
          <w:caps/>
          <w:sz w:val="24"/>
          <w:szCs w:val="24"/>
          <w:u w:val="single"/>
        </w:rPr>
      </w:pPr>
      <w:r w:rsidRPr="00140DE7">
        <w:rPr>
          <w:rFonts w:ascii="Times New Roman" w:hAnsi="Times New Roman" w:cs="Times New Roman"/>
          <w:b/>
          <w:sz w:val="24"/>
          <w:szCs w:val="24"/>
          <w:u w:val="single"/>
        </w:rPr>
        <w:t>Day 0: Compound treatment (in 6-well plate)</w:t>
      </w:r>
    </w:p>
    <w:p w14:paraId="7E3CF63D" w14:textId="559D676B" w:rsidR="00AE3C93" w:rsidRPr="00140DE7" w:rsidRDefault="00A54DC2" w:rsidP="00140DE7">
      <w:pPr>
        <w:rPr>
          <w:rFonts w:ascii="Times New Roman" w:hAnsi="Times New Roman" w:cs="Times New Roman"/>
          <w:bCs/>
          <w:kern w:val="0"/>
          <w:sz w:val="24"/>
          <w:szCs w:val="24"/>
          <w:lang w:eastAsia="en-US"/>
        </w:rPr>
      </w:pPr>
      <w:r w:rsidRPr="00140DE7">
        <w:rPr>
          <w:rFonts w:ascii="Times New Roman" w:hAnsi="Times New Roman" w:cs="Times New Roman"/>
          <w:bCs/>
          <w:sz w:val="24"/>
          <w:szCs w:val="24"/>
        </w:rPr>
        <w:t>2</w:t>
      </w:r>
      <w:r w:rsidRPr="00140DE7">
        <w:rPr>
          <w:rFonts w:ascii="Times New Roman" w:hAnsi="Times New Roman" w:cs="Times New Roman"/>
          <w:bCs/>
          <w:sz w:val="24"/>
          <w:szCs w:val="24"/>
        </w:rPr>
        <w:t>）</w:t>
      </w:r>
      <w:r w:rsidR="00AE3C93" w:rsidRPr="00140DE7">
        <w:rPr>
          <w:rFonts w:ascii="Times New Roman" w:hAnsi="Times New Roman" w:cs="Times New Roman"/>
          <w:bCs/>
          <w:kern w:val="0"/>
          <w:sz w:val="24"/>
          <w:szCs w:val="24"/>
          <w:lang w:eastAsia="en-US"/>
        </w:rPr>
        <w:t>Prepare 1000x</w:t>
      </w:r>
      <w:bookmarkStart w:id="40" w:name="OLE_LINK18"/>
      <w:bookmarkStart w:id="41" w:name="OLE_LINK19"/>
      <w:r w:rsidR="00AE3C93" w:rsidRPr="00140DE7">
        <w:rPr>
          <w:rFonts w:ascii="Times New Roman" w:hAnsi="Times New Roman" w:cs="Times New Roman"/>
          <w:bCs/>
          <w:kern w:val="0"/>
          <w:sz w:val="24"/>
          <w:szCs w:val="24"/>
          <w:lang w:eastAsia="en-US"/>
        </w:rPr>
        <w:t xml:space="preserve"> compound</w:t>
      </w:r>
      <w:bookmarkEnd w:id="40"/>
      <w:bookmarkEnd w:id="41"/>
      <w:r w:rsidR="00AE3C93" w:rsidRPr="00140DE7">
        <w:rPr>
          <w:rFonts w:ascii="Times New Roman" w:hAnsi="Times New Roman" w:cs="Times New Roman"/>
          <w:bCs/>
          <w:kern w:val="0"/>
          <w:sz w:val="24"/>
          <w:szCs w:val="24"/>
          <w:lang w:eastAsia="en-US"/>
        </w:rPr>
        <w:t xml:space="preserve"> solution in DMSO, then 100-fold dilution with growth medium to make 10x compound solution</w:t>
      </w:r>
      <w:r w:rsidR="00A463F5">
        <w:rPr>
          <w:rFonts w:ascii="Times New Roman" w:hAnsi="Times New Roman" w:cs="Times New Roman"/>
          <w:bCs/>
          <w:kern w:val="0"/>
          <w:sz w:val="24"/>
          <w:szCs w:val="24"/>
          <w:lang w:eastAsia="en-US"/>
        </w:rPr>
        <w:t>. A</w:t>
      </w:r>
      <w:r w:rsidR="00AE3C93" w:rsidRPr="00140DE7">
        <w:rPr>
          <w:rFonts w:ascii="Times New Roman" w:hAnsi="Times New Roman" w:cs="Times New Roman"/>
          <w:bCs/>
          <w:kern w:val="0"/>
          <w:sz w:val="24"/>
          <w:szCs w:val="24"/>
          <w:lang w:eastAsia="en-US"/>
        </w:rPr>
        <w:t>dd 0.2 mL of 10x drug solution into corresponding wells following the map</w:t>
      </w:r>
      <w:r w:rsidR="00A463F5">
        <w:rPr>
          <w:rFonts w:ascii="Times New Roman" w:hAnsi="Times New Roman" w:cs="Times New Roman"/>
          <w:bCs/>
          <w:kern w:val="0"/>
          <w:sz w:val="24"/>
          <w:szCs w:val="24"/>
          <w:lang w:eastAsia="en-US"/>
        </w:rPr>
        <w:t>;</w:t>
      </w:r>
      <w:r w:rsidR="00AE3C93" w:rsidRPr="00140DE7">
        <w:rPr>
          <w:rFonts w:ascii="Times New Roman" w:hAnsi="Times New Roman" w:cs="Times New Roman"/>
          <w:bCs/>
          <w:kern w:val="0"/>
          <w:sz w:val="24"/>
          <w:szCs w:val="24"/>
          <w:lang w:eastAsia="en-US"/>
        </w:rPr>
        <w:t xml:space="preserve"> the final concentration </w:t>
      </w:r>
      <w:r w:rsidR="00A463F5">
        <w:rPr>
          <w:rFonts w:ascii="Times New Roman" w:hAnsi="Times New Roman" w:cs="Times New Roman"/>
          <w:bCs/>
          <w:kern w:val="0"/>
          <w:sz w:val="24"/>
          <w:szCs w:val="24"/>
          <w:lang w:eastAsia="en-US"/>
        </w:rPr>
        <w:t xml:space="preserve">is </w:t>
      </w:r>
      <w:r w:rsidR="00AE3C93" w:rsidRPr="00140DE7">
        <w:rPr>
          <w:rFonts w:ascii="Times New Roman" w:hAnsi="Times New Roman" w:cs="Times New Roman"/>
          <w:bCs/>
          <w:kern w:val="0"/>
          <w:sz w:val="24"/>
          <w:szCs w:val="24"/>
          <w:lang w:eastAsia="en-US"/>
        </w:rPr>
        <w:t xml:space="preserve">indicated in the plate map below. </w:t>
      </w:r>
    </w:p>
    <w:p w14:paraId="03BF8870" w14:textId="40770778" w:rsidR="00AE3C93" w:rsidRPr="00140DE7" w:rsidRDefault="00AE3C93" w:rsidP="00140DE7">
      <w:pPr>
        <w:pStyle w:val="a7"/>
        <w:numPr>
          <w:ilvl w:val="0"/>
          <w:numId w:val="17"/>
        </w:numPr>
        <w:ind w:firstLineChars="0"/>
        <w:rPr>
          <w:bCs/>
        </w:rPr>
      </w:pPr>
      <w:r w:rsidRPr="00140DE7">
        <w:rPr>
          <w:bCs/>
        </w:rPr>
        <w:t>Add 0.2 mL 1%DMSO solution</w:t>
      </w:r>
      <w:r w:rsidR="00A463F5">
        <w:rPr>
          <w:bCs/>
        </w:rPr>
        <w:t xml:space="preserve"> to the vehicle control wells, diluted in culture medium</w:t>
      </w:r>
      <w:r w:rsidRPr="00140DE7">
        <w:rPr>
          <w:bCs/>
        </w:rPr>
        <w:t>.</w:t>
      </w:r>
    </w:p>
    <w:p w14:paraId="65E1D0FB" w14:textId="595E9FCC" w:rsidR="00AE3C93" w:rsidRPr="00140DE7" w:rsidRDefault="00AE3C93" w:rsidP="00140DE7">
      <w:pPr>
        <w:pStyle w:val="a7"/>
        <w:numPr>
          <w:ilvl w:val="0"/>
          <w:numId w:val="17"/>
        </w:numPr>
        <w:ind w:firstLineChars="0"/>
        <w:rPr>
          <w:bCs/>
        </w:rPr>
      </w:pPr>
      <w:r w:rsidRPr="00140DE7">
        <w:rPr>
          <w:bCs/>
        </w:rPr>
        <w:t>Add 0.2 mL of culture medium to cell</w:t>
      </w:r>
      <w:r w:rsidR="00A463F5">
        <w:rPr>
          <w:bCs/>
        </w:rPr>
        <w:t>-</w:t>
      </w:r>
      <w:r w:rsidRPr="00140DE7">
        <w:rPr>
          <w:bCs/>
        </w:rPr>
        <w:t xml:space="preserve">only wells. </w:t>
      </w:r>
    </w:p>
    <w:p w14:paraId="231B120A" w14:textId="42A94C3F" w:rsidR="00AE3C93" w:rsidRPr="00140DE7" w:rsidRDefault="00A54DC2" w:rsidP="00140DE7">
      <w:pPr>
        <w:rPr>
          <w:rFonts w:ascii="Times New Roman" w:hAnsi="Times New Roman" w:cs="Times New Roman"/>
          <w:bCs/>
          <w:kern w:val="0"/>
          <w:sz w:val="24"/>
          <w:szCs w:val="24"/>
          <w:lang w:eastAsia="en-US"/>
        </w:rPr>
      </w:pPr>
      <w:r w:rsidRPr="00140DE7">
        <w:rPr>
          <w:rFonts w:ascii="Times New Roman" w:hAnsi="Times New Roman" w:cs="Times New Roman"/>
          <w:bCs/>
          <w:kern w:val="0"/>
          <w:sz w:val="24"/>
          <w:szCs w:val="24"/>
          <w:lang w:eastAsia="en-US"/>
        </w:rPr>
        <w:t>5</w:t>
      </w:r>
      <w:r w:rsidRPr="00140DE7">
        <w:rPr>
          <w:rFonts w:ascii="Times New Roman" w:hAnsi="Times New Roman" w:cs="Times New Roman"/>
          <w:bCs/>
          <w:kern w:val="0"/>
          <w:sz w:val="24"/>
          <w:szCs w:val="24"/>
          <w:lang w:eastAsia="en-US"/>
        </w:rPr>
        <w:t>）</w:t>
      </w:r>
      <w:r w:rsidR="00AE3C93" w:rsidRPr="00140DE7">
        <w:rPr>
          <w:rFonts w:ascii="Times New Roman" w:hAnsi="Times New Roman" w:cs="Times New Roman"/>
          <w:bCs/>
          <w:kern w:val="0"/>
          <w:sz w:val="24"/>
          <w:szCs w:val="24"/>
          <w:lang w:eastAsia="en-US"/>
        </w:rPr>
        <w:t xml:space="preserve">Incubate the cells in </w:t>
      </w:r>
      <w:r w:rsidR="00A463F5">
        <w:rPr>
          <w:rFonts w:ascii="Times New Roman" w:hAnsi="Times New Roman" w:cs="Times New Roman"/>
          <w:bCs/>
          <w:kern w:val="0"/>
          <w:sz w:val="24"/>
          <w:szCs w:val="24"/>
          <w:lang w:eastAsia="en-US"/>
        </w:rPr>
        <w:t xml:space="preserve">a </w:t>
      </w:r>
      <w:r w:rsidR="00AE3C93" w:rsidRPr="00140DE7">
        <w:rPr>
          <w:rFonts w:ascii="Times New Roman" w:hAnsi="Times New Roman" w:cs="Times New Roman"/>
          <w:bCs/>
          <w:kern w:val="0"/>
          <w:sz w:val="24"/>
          <w:szCs w:val="24"/>
          <w:lang w:eastAsia="en-US"/>
        </w:rPr>
        <w:t>humidified incubator at 37 ºC with 5% CO2 for indicated time points.</w:t>
      </w:r>
    </w:p>
    <w:p w14:paraId="608FCFD7" w14:textId="6FCED1A1" w:rsidR="00AE3C93" w:rsidRPr="00140DE7" w:rsidRDefault="00B35136" w:rsidP="00140DE7">
      <w:pPr>
        <w:pStyle w:val="a7"/>
        <w:widowControl w:val="0"/>
        <w:autoSpaceDE w:val="0"/>
        <w:autoSpaceDN w:val="0"/>
        <w:adjustRightInd w:val="0"/>
        <w:ind w:left="420" w:firstLineChars="0" w:firstLine="0"/>
        <w:jc w:val="center"/>
        <w:rPr>
          <w:b/>
        </w:rPr>
      </w:pPr>
      <w:r w:rsidRPr="00140DE7">
        <w:rPr>
          <w:b/>
        </w:rPr>
        <w:t xml:space="preserve">Table S12. </w:t>
      </w:r>
      <w:r w:rsidR="00AE3C93" w:rsidRPr="00140DE7">
        <w:rPr>
          <w:b/>
        </w:rPr>
        <w:t>Plate map</w:t>
      </w:r>
    </w:p>
    <w:tbl>
      <w:tblPr>
        <w:tblW w:w="8560" w:type="dxa"/>
        <w:tblLook w:val="04A0" w:firstRow="1" w:lastRow="0" w:firstColumn="1" w:lastColumn="0" w:noHBand="0" w:noVBand="1"/>
      </w:tblPr>
      <w:tblGrid>
        <w:gridCol w:w="1040"/>
        <w:gridCol w:w="2160"/>
        <w:gridCol w:w="2160"/>
        <w:gridCol w:w="2160"/>
        <w:gridCol w:w="1040"/>
      </w:tblGrid>
      <w:tr w:rsidR="00AE3C93" w:rsidRPr="00140DE7" w14:paraId="2555C678" w14:textId="77777777" w:rsidTr="000C29E8">
        <w:trPr>
          <w:trHeight w:val="280"/>
        </w:trPr>
        <w:tc>
          <w:tcPr>
            <w:tcW w:w="10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254C84" w14:textId="77777777" w:rsidR="00AE3C93" w:rsidRPr="00140DE7" w:rsidRDefault="00AE3C93" w:rsidP="00140DE7">
            <w:pPr>
              <w:jc w:val="lef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Plate 1</w:t>
            </w:r>
          </w:p>
        </w:tc>
        <w:tc>
          <w:tcPr>
            <w:tcW w:w="2160" w:type="dxa"/>
            <w:tcBorders>
              <w:top w:val="single" w:sz="4" w:space="0" w:color="auto"/>
              <w:left w:val="nil"/>
              <w:bottom w:val="single" w:sz="4" w:space="0" w:color="auto"/>
              <w:right w:val="single" w:sz="4" w:space="0" w:color="auto"/>
            </w:tcBorders>
            <w:shd w:val="clear" w:color="000000" w:fill="FFFFFF"/>
            <w:noWrap/>
            <w:vAlign w:val="center"/>
            <w:hideMark/>
          </w:tcPr>
          <w:p w14:paraId="19F51C87" w14:textId="77777777" w:rsidR="00AE3C93" w:rsidRPr="00140DE7" w:rsidRDefault="00AE3C93" w:rsidP="00140DE7">
            <w:pPr>
              <w:jc w:val="righ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1</w:t>
            </w:r>
          </w:p>
        </w:tc>
        <w:tc>
          <w:tcPr>
            <w:tcW w:w="2160" w:type="dxa"/>
            <w:tcBorders>
              <w:top w:val="single" w:sz="4" w:space="0" w:color="auto"/>
              <w:left w:val="nil"/>
              <w:bottom w:val="single" w:sz="4" w:space="0" w:color="auto"/>
              <w:right w:val="single" w:sz="4" w:space="0" w:color="auto"/>
            </w:tcBorders>
            <w:shd w:val="clear" w:color="000000" w:fill="FFFFFF"/>
            <w:noWrap/>
            <w:vAlign w:val="center"/>
            <w:hideMark/>
          </w:tcPr>
          <w:p w14:paraId="6B541FD6" w14:textId="77777777" w:rsidR="00AE3C93" w:rsidRPr="00140DE7" w:rsidRDefault="00AE3C93" w:rsidP="00140DE7">
            <w:pPr>
              <w:jc w:val="righ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2</w:t>
            </w:r>
          </w:p>
        </w:tc>
        <w:tc>
          <w:tcPr>
            <w:tcW w:w="2160" w:type="dxa"/>
            <w:tcBorders>
              <w:top w:val="single" w:sz="4" w:space="0" w:color="auto"/>
              <w:left w:val="nil"/>
              <w:bottom w:val="single" w:sz="4" w:space="0" w:color="auto"/>
              <w:right w:val="nil"/>
            </w:tcBorders>
            <w:shd w:val="clear" w:color="000000" w:fill="FFFFFF"/>
            <w:noWrap/>
            <w:vAlign w:val="center"/>
            <w:hideMark/>
          </w:tcPr>
          <w:p w14:paraId="155648CF" w14:textId="77777777" w:rsidR="00AE3C93" w:rsidRPr="00140DE7" w:rsidRDefault="00AE3C93" w:rsidP="00140DE7">
            <w:pPr>
              <w:jc w:val="righ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3</w:t>
            </w:r>
          </w:p>
        </w:tc>
        <w:tc>
          <w:tcPr>
            <w:tcW w:w="1040" w:type="dxa"/>
            <w:vMerge w:val="restart"/>
            <w:tcBorders>
              <w:top w:val="single" w:sz="4" w:space="0" w:color="auto"/>
              <w:left w:val="single" w:sz="4" w:space="0" w:color="auto"/>
              <w:bottom w:val="single" w:sz="4" w:space="0" w:color="auto"/>
              <w:right w:val="single" w:sz="4" w:space="0" w:color="auto"/>
            </w:tcBorders>
            <w:shd w:val="clear" w:color="000000" w:fill="FFFFFF"/>
            <w:noWrap/>
            <w:textDirection w:val="tbRl"/>
            <w:vAlign w:val="center"/>
            <w:hideMark/>
          </w:tcPr>
          <w:p w14:paraId="2A33EE9D" w14:textId="77777777" w:rsidR="00AE3C93" w:rsidRPr="00140DE7" w:rsidRDefault="00AE3C93" w:rsidP="00140DE7">
            <w:pPr>
              <w:jc w:val="center"/>
              <w:rPr>
                <w:rFonts w:ascii="Times New Roman" w:eastAsia="等线" w:hAnsi="Times New Roman" w:cs="Times New Roman"/>
                <w:b/>
                <w:color w:val="000000"/>
                <w:sz w:val="24"/>
                <w:szCs w:val="24"/>
                <w:highlight w:val="yellow"/>
              </w:rPr>
            </w:pPr>
            <w:r w:rsidRPr="00140DE7">
              <w:rPr>
                <w:rFonts w:ascii="Times New Roman" w:eastAsia="等线" w:hAnsi="Times New Roman" w:cs="Times New Roman"/>
                <w:b/>
                <w:color w:val="000000"/>
                <w:sz w:val="24"/>
                <w:szCs w:val="24"/>
              </w:rPr>
              <w:t>One cell line/24h</w:t>
            </w:r>
          </w:p>
        </w:tc>
      </w:tr>
      <w:tr w:rsidR="00AE3C93" w:rsidRPr="00140DE7" w14:paraId="676AA24B" w14:textId="77777777" w:rsidTr="000C29E8">
        <w:trPr>
          <w:trHeight w:val="28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66AB9D5E" w14:textId="77777777" w:rsidR="00AE3C93" w:rsidRPr="00140DE7" w:rsidRDefault="00AE3C93" w:rsidP="00140DE7">
            <w:pPr>
              <w:jc w:val="lef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A</w:t>
            </w:r>
          </w:p>
        </w:tc>
        <w:tc>
          <w:tcPr>
            <w:tcW w:w="2160" w:type="dxa"/>
            <w:tcBorders>
              <w:top w:val="nil"/>
              <w:left w:val="nil"/>
              <w:bottom w:val="single" w:sz="4" w:space="0" w:color="auto"/>
              <w:right w:val="single" w:sz="4" w:space="0" w:color="auto"/>
            </w:tcBorders>
            <w:shd w:val="clear" w:color="000000" w:fill="E2EFDA"/>
            <w:noWrap/>
            <w:vAlign w:val="center"/>
            <w:hideMark/>
          </w:tcPr>
          <w:p w14:paraId="60C10CB1" w14:textId="422BA1D5" w:rsidR="00AE3C93" w:rsidRPr="00140DE7" w:rsidRDefault="00A463F5" w:rsidP="00140DE7">
            <w:pPr>
              <w:jc w:val="center"/>
              <w:rPr>
                <w:rFonts w:ascii="Times New Roman" w:eastAsia="等线" w:hAnsi="Times New Roman" w:cs="Times New Roman"/>
                <w:color w:val="000000"/>
                <w:sz w:val="24"/>
                <w:szCs w:val="24"/>
              </w:rPr>
            </w:pPr>
            <w:r>
              <w:rPr>
                <w:rFonts w:ascii="Times New Roman" w:eastAsia="等线" w:hAnsi="Times New Roman" w:cs="Times New Roman" w:hint="eastAsia"/>
                <w:color w:val="000000"/>
                <w:sz w:val="24"/>
                <w:szCs w:val="24"/>
              </w:rPr>
              <w:t>10</w:t>
            </w:r>
            <w:r w:rsidR="00AE3C93" w:rsidRPr="00140DE7">
              <w:rPr>
                <w:rFonts w:ascii="Times New Roman" w:eastAsia="等线" w:hAnsi="Times New Roman" w:cs="Times New Roman"/>
                <w:color w:val="000000"/>
                <w:sz w:val="24"/>
                <w:szCs w:val="24"/>
              </w:rPr>
              <w:t xml:space="preserve"> μΜ</w:t>
            </w:r>
          </w:p>
        </w:tc>
        <w:tc>
          <w:tcPr>
            <w:tcW w:w="2160" w:type="dxa"/>
            <w:tcBorders>
              <w:top w:val="nil"/>
              <w:left w:val="nil"/>
              <w:bottom w:val="single" w:sz="4" w:space="0" w:color="auto"/>
              <w:right w:val="single" w:sz="4" w:space="0" w:color="auto"/>
            </w:tcBorders>
            <w:shd w:val="clear" w:color="000000" w:fill="FCE4D6"/>
            <w:noWrap/>
            <w:vAlign w:val="center"/>
            <w:hideMark/>
          </w:tcPr>
          <w:p w14:paraId="6910D191" w14:textId="413AAD45" w:rsidR="00AE3C93" w:rsidRPr="00140DE7" w:rsidRDefault="00A463F5" w:rsidP="00140DE7">
            <w:pPr>
              <w:jc w:val="center"/>
              <w:rPr>
                <w:rFonts w:ascii="Times New Roman" w:eastAsia="等线" w:hAnsi="Times New Roman" w:cs="Times New Roman"/>
                <w:color w:val="000000"/>
                <w:sz w:val="24"/>
                <w:szCs w:val="24"/>
              </w:rPr>
            </w:pPr>
            <w:r>
              <w:rPr>
                <w:rFonts w:ascii="Times New Roman" w:eastAsia="等线" w:hAnsi="Times New Roman" w:cs="Times New Roman" w:hint="eastAsia"/>
                <w:color w:val="000000"/>
                <w:sz w:val="24"/>
                <w:szCs w:val="24"/>
              </w:rPr>
              <w:t>1</w:t>
            </w:r>
            <w:r w:rsidR="00AE3C93" w:rsidRPr="00140DE7">
              <w:rPr>
                <w:rFonts w:ascii="Times New Roman" w:eastAsia="等线" w:hAnsi="Times New Roman" w:cs="Times New Roman"/>
                <w:color w:val="000000"/>
                <w:sz w:val="24"/>
                <w:szCs w:val="24"/>
              </w:rPr>
              <w:t xml:space="preserve"> μΜ</w:t>
            </w:r>
          </w:p>
        </w:tc>
        <w:tc>
          <w:tcPr>
            <w:tcW w:w="2160" w:type="dxa"/>
            <w:tcBorders>
              <w:top w:val="nil"/>
              <w:left w:val="nil"/>
              <w:bottom w:val="single" w:sz="4" w:space="0" w:color="auto"/>
              <w:right w:val="nil"/>
            </w:tcBorders>
            <w:shd w:val="clear" w:color="000000" w:fill="D9E1F2"/>
            <w:noWrap/>
            <w:vAlign w:val="center"/>
            <w:hideMark/>
          </w:tcPr>
          <w:p w14:paraId="45449DC3"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0.1 μΜ</w:t>
            </w:r>
          </w:p>
        </w:tc>
        <w:tc>
          <w:tcPr>
            <w:tcW w:w="1040" w:type="dxa"/>
            <w:vMerge/>
            <w:tcBorders>
              <w:top w:val="single" w:sz="4" w:space="0" w:color="auto"/>
              <w:left w:val="single" w:sz="4" w:space="0" w:color="auto"/>
              <w:bottom w:val="single" w:sz="4" w:space="0" w:color="auto"/>
              <w:right w:val="single" w:sz="4" w:space="0" w:color="auto"/>
            </w:tcBorders>
            <w:vAlign w:val="center"/>
            <w:hideMark/>
          </w:tcPr>
          <w:p w14:paraId="746525DE" w14:textId="77777777" w:rsidR="00AE3C93" w:rsidRPr="00140DE7" w:rsidRDefault="00AE3C93" w:rsidP="00140DE7">
            <w:pPr>
              <w:jc w:val="left"/>
              <w:rPr>
                <w:rFonts w:ascii="Times New Roman" w:eastAsia="等线" w:hAnsi="Times New Roman" w:cs="Times New Roman"/>
                <w:color w:val="000000"/>
                <w:sz w:val="24"/>
                <w:szCs w:val="24"/>
                <w:highlight w:val="yellow"/>
              </w:rPr>
            </w:pPr>
          </w:p>
        </w:tc>
      </w:tr>
      <w:tr w:rsidR="00AE3C93" w:rsidRPr="00140DE7" w14:paraId="27FBD14F" w14:textId="77777777" w:rsidTr="000C29E8">
        <w:trPr>
          <w:trHeight w:val="28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00E0FFC6" w14:textId="77777777" w:rsidR="00AE3C93" w:rsidRPr="00140DE7" w:rsidRDefault="00AE3C93" w:rsidP="00140DE7">
            <w:pPr>
              <w:jc w:val="lef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B</w:t>
            </w:r>
          </w:p>
        </w:tc>
        <w:tc>
          <w:tcPr>
            <w:tcW w:w="2160" w:type="dxa"/>
            <w:tcBorders>
              <w:top w:val="nil"/>
              <w:left w:val="nil"/>
              <w:bottom w:val="single" w:sz="4" w:space="0" w:color="auto"/>
              <w:right w:val="single" w:sz="4" w:space="0" w:color="auto"/>
            </w:tcBorders>
            <w:shd w:val="clear" w:color="000000" w:fill="E2EFDA"/>
            <w:noWrap/>
            <w:vAlign w:val="center"/>
            <w:hideMark/>
          </w:tcPr>
          <w:p w14:paraId="52C11151"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10 μΜ</w:t>
            </w:r>
          </w:p>
        </w:tc>
        <w:tc>
          <w:tcPr>
            <w:tcW w:w="2160" w:type="dxa"/>
            <w:tcBorders>
              <w:top w:val="nil"/>
              <w:left w:val="nil"/>
              <w:bottom w:val="single" w:sz="4" w:space="0" w:color="auto"/>
              <w:right w:val="single" w:sz="4" w:space="0" w:color="auto"/>
            </w:tcBorders>
            <w:shd w:val="clear" w:color="000000" w:fill="FCE4D6"/>
            <w:noWrap/>
            <w:vAlign w:val="center"/>
            <w:hideMark/>
          </w:tcPr>
          <w:p w14:paraId="53C227B8"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1 μΜ</w:t>
            </w:r>
          </w:p>
        </w:tc>
        <w:tc>
          <w:tcPr>
            <w:tcW w:w="2160" w:type="dxa"/>
            <w:tcBorders>
              <w:top w:val="nil"/>
              <w:left w:val="nil"/>
              <w:bottom w:val="single" w:sz="4" w:space="0" w:color="auto"/>
              <w:right w:val="nil"/>
            </w:tcBorders>
            <w:shd w:val="clear" w:color="000000" w:fill="D9E1F2"/>
            <w:noWrap/>
            <w:vAlign w:val="center"/>
            <w:hideMark/>
          </w:tcPr>
          <w:p w14:paraId="5A7A943C"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0.1 μΜ</w:t>
            </w:r>
          </w:p>
        </w:tc>
        <w:tc>
          <w:tcPr>
            <w:tcW w:w="1040" w:type="dxa"/>
            <w:vMerge/>
            <w:tcBorders>
              <w:top w:val="single" w:sz="4" w:space="0" w:color="auto"/>
              <w:left w:val="single" w:sz="4" w:space="0" w:color="auto"/>
              <w:bottom w:val="single" w:sz="4" w:space="0" w:color="auto"/>
              <w:right w:val="single" w:sz="4" w:space="0" w:color="auto"/>
            </w:tcBorders>
            <w:vAlign w:val="center"/>
            <w:hideMark/>
          </w:tcPr>
          <w:p w14:paraId="2B95AC32" w14:textId="77777777" w:rsidR="00AE3C93" w:rsidRPr="00140DE7" w:rsidRDefault="00AE3C93" w:rsidP="00140DE7">
            <w:pPr>
              <w:jc w:val="left"/>
              <w:rPr>
                <w:rFonts w:ascii="Times New Roman" w:eastAsia="等线" w:hAnsi="Times New Roman" w:cs="Times New Roman"/>
                <w:color w:val="000000"/>
                <w:sz w:val="24"/>
                <w:szCs w:val="24"/>
                <w:highlight w:val="yellow"/>
              </w:rPr>
            </w:pPr>
          </w:p>
        </w:tc>
      </w:tr>
      <w:tr w:rsidR="00AE3C93" w:rsidRPr="00140DE7" w14:paraId="0FB68338" w14:textId="77777777" w:rsidTr="000C29E8">
        <w:trPr>
          <w:trHeight w:val="280"/>
        </w:trPr>
        <w:tc>
          <w:tcPr>
            <w:tcW w:w="1040" w:type="dxa"/>
            <w:tcBorders>
              <w:top w:val="nil"/>
              <w:left w:val="nil"/>
              <w:bottom w:val="nil"/>
              <w:right w:val="nil"/>
            </w:tcBorders>
            <w:shd w:val="clear" w:color="000000" w:fill="FFFFFF"/>
            <w:noWrap/>
            <w:vAlign w:val="bottom"/>
            <w:hideMark/>
          </w:tcPr>
          <w:p w14:paraId="029980B2" w14:textId="77777777" w:rsidR="00AE3C93" w:rsidRPr="00140DE7" w:rsidRDefault="00AE3C93" w:rsidP="00140DE7">
            <w:pPr>
              <w:jc w:val="lef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 xml:space="preserve">　</w:t>
            </w:r>
          </w:p>
        </w:tc>
        <w:tc>
          <w:tcPr>
            <w:tcW w:w="2160" w:type="dxa"/>
            <w:tcBorders>
              <w:top w:val="nil"/>
              <w:left w:val="nil"/>
              <w:bottom w:val="nil"/>
              <w:right w:val="nil"/>
            </w:tcBorders>
            <w:shd w:val="clear" w:color="000000" w:fill="FFFFFF"/>
            <w:noWrap/>
            <w:vAlign w:val="bottom"/>
            <w:hideMark/>
          </w:tcPr>
          <w:p w14:paraId="55EADA98" w14:textId="77777777" w:rsidR="00AE3C93" w:rsidRPr="00140DE7" w:rsidRDefault="00AE3C93" w:rsidP="00140DE7">
            <w:pPr>
              <w:jc w:val="lef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 xml:space="preserve">　</w:t>
            </w:r>
          </w:p>
        </w:tc>
        <w:tc>
          <w:tcPr>
            <w:tcW w:w="2160" w:type="dxa"/>
            <w:tcBorders>
              <w:top w:val="nil"/>
              <w:left w:val="nil"/>
              <w:bottom w:val="nil"/>
              <w:right w:val="nil"/>
            </w:tcBorders>
            <w:shd w:val="clear" w:color="000000" w:fill="FFFFFF"/>
            <w:noWrap/>
            <w:vAlign w:val="bottom"/>
            <w:hideMark/>
          </w:tcPr>
          <w:p w14:paraId="2DD0E053" w14:textId="77777777" w:rsidR="00AE3C93" w:rsidRPr="00140DE7" w:rsidRDefault="00AE3C93" w:rsidP="00140DE7">
            <w:pPr>
              <w:jc w:val="lef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 xml:space="preserve">　</w:t>
            </w:r>
          </w:p>
        </w:tc>
        <w:tc>
          <w:tcPr>
            <w:tcW w:w="2160" w:type="dxa"/>
            <w:tcBorders>
              <w:top w:val="nil"/>
              <w:left w:val="nil"/>
              <w:bottom w:val="nil"/>
              <w:right w:val="nil"/>
            </w:tcBorders>
            <w:shd w:val="clear" w:color="000000" w:fill="FFFFFF"/>
            <w:noWrap/>
            <w:vAlign w:val="bottom"/>
            <w:hideMark/>
          </w:tcPr>
          <w:p w14:paraId="413A983C" w14:textId="77777777" w:rsidR="00AE3C93" w:rsidRPr="00140DE7" w:rsidRDefault="00AE3C93" w:rsidP="00140DE7">
            <w:pPr>
              <w:jc w:val="lef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 xml:space="preserve">　</w:t>
            </w:r>
          </w:p>
        </w:tc>
        <w:tc>
          <w:tcPr>
            <w:tcW w:w="1040" w:type="dxa"/>
            <w:vMerge/>
            <w:tcBorders>
              <w:top w:val="single" w:sz="4" w:space="0" w:color="auto"/>
              <w:left w:val="single" w:sz="4" w:space="0" w:color="auto"/>
              <w:bottom w:val="single" w:sz="4" w:space="0" w:color="auto"/>
              <w:right w:val="single" w:sz="4" w:space="0" w:color="auto"/>
            </w:tcBorders>
            <w:vAlign w:val="center"/>
            <w:hideMark/>
          </w:tcPr>
          <w:p w14:paraId="7FEF0598" w14:textId="77777777" w:rsidR="00AE3C93" w:rsidRPr="00140DE7" w:rsidRDefault="00AE3C93" w:rsidP="00140DE7">
            <w:pPr>
              <w:jc w:val="left"/>
              <w:rPr>
                <w:rFonts w:ascii="Times New Roman" w:eastAsia="等线" w:hAnsi="Times New Roman" w:cs="Times New Roman"/>
                <w:color w:val="000000"/>
                <w:sz w:val="24"/>
                <w:szCs w:val="24"/>
                <w:highlight w:val="yellow"/>
              </w:rPr>
            </w:pPr>
          </w:p>
        </w:tc>
      </w:tr>
      <w:tr w:rsidR="00AE3C93" w:rsidRPr="00140DE7" w14:paraId="40AB3F28" w14:textId="77777777" w:rsidTr="000C29E8">
        <w:trPr>
          <w:trHeight w:val="280"/>
        </w:trPr>
        <w:tc>
          <w:tcPr>
            <w:tcW w:w="10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7D4BD81" w14:textId="77777777" w:rsidR="00AE3C93" w:rsidRPr="00140DE7" w:rsidRDefault="00AE3C93" w:rsidP="00140DE7">
            <w:pPr>
              <w:jc w:val="lef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Plate 2</w:t>
            </w:r>
          </w:p>
        </w:tc>
        <w:tc>
          <w:tcPr>
            <w:tcW w:w="2160" w:type="dxa"/>
            <w:tcBorders>
              <w:top w:val="single" w:sz="4" w:space="0" w:color="auto"/>
              <w:left w:val="nil"/>
              <w:bottom w:val="single" w:sz="4" w:space="0" w:color="auto"/>
              <w:right w:val="single" w:sz="4" w:space="0" w:color="auto"/>
            </w:tcBorders>
            <w:shd w:val="clear" w:color="000000" w:fill="FFFFFF"/>
            <w:noWrap/>
            <w:vAlign w:val="center"/>
            <w:hideMark/>
          </w:tcPr>
          <w:p w14:paraId="6776E69C" w14:textId="77777777" w:rsidR="00AE3C93" w:rsidRPr="00140DE7" w:rsidRDefault="00AE3C93" w:rsidP="00140DE7">
            <w:pPr>
              <w:jc w:val="righ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1</w:t>
            </w:r>
          </w:p>
        </w:tc>
        <w:tc>
          <w:tcPr>
            <w:tcW w:w="2160" w:type="dxa"/>
            <w:tcBorders>
              <w:top w:val="single" w:sz="4" w:space="0" w:color="auto"/>
              <w:left w:val="nil"/>
              <w:bottom w:val="single" w:sz="4" w:space="0" w:color="auto"/>
              <w:right w:val="single" w:sz="4" w:space="0" w:color="auto"/>
            </w:tcBorders>
            <w:shd w:val="clear" w:color="000000" w:fill="FFFFFF"/>
            <w:noWrap/>
            <w:vAlign w:val="center"/>
            <w:hideMark/>
          </w:tcPr>
          <w:p w14:paraId="5779EC53" w14:textId="77777777" w:rsidR="00AE3C93" w:rsidRPr="00140DE7" w:rsidRDefault="00AE3C93" w:rsidP="00140DE7">
            <w:pPr>
              <w:jc w:val="righ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2</w:t>
            </w:r>
          </w:p>
        </w:tc>
        <w:tc>
          <w:tcPr>
            <w:tcW w:w="2160" w:type="dxa"/>
            <w:tcBorders>
              <w:top w:val="single" w:sz="4" w:space="0" w:color="auto"/>
              <w:left w:val="nil"/>
              <w:bottom w:val="single" w:sz="4" w:space="0" w:color="auto"/>
              <w:right w:val="nil"/>
            </w:tcBorders>
            <w:shd w:val="clear" w:color="000000" w:fill="FFFFFF"/>
            <w:noWrap/>
            <w:vAlign w:val="center"/>
            <w:hideMark/>
          </w:tcPr>
          <w:p w14:paraId="7B6C1D71" w14:textId="77777777" w:rsidR="00AE3C93" w:rsidRPr="00140DE7" w:rsidRDefault="00AE3C93" w:rsidP="00140DE7">
            <w:pPr>
              <w:jc w:val="righ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3</w:t>
            </w:r>
          </w:p>
        </w:tc>
        <w:tc>
          <w:tcPr>
            <w:tcW w:w="1040" w:type="dxa"/>
            <w:vMerge/>
            <w:tcBorders>
              <w:top w:val="single" w:sz="4" w:space="0" w:color="auto"/>
              <w:left w:val="single" w:sz="4" w:space="0" w:color="auto"/>
              <w:bottom w:val="single" w:sz="4" w:space="0" w:color="auto"/>
              <w:right w:val="single" w:sz="4" w:space="0" w:color="auto"/>
            </w:tcBorders>
            <w:vAlign w:val="center"/>
            <w:hideMark/>
          </w:tcPr>
          <w:p w14:paraId="7DB26A76" w14:textId="77777777" w:rsidR="00AE3C93" w:rsidRPr="00140DE7" w:rsidRDefault="00AE3C93" w:rsidP="00140DE7">
            <w:pPr>
              <w:jc w:val="left"/>
              <w:rPr>
                <w:rFonts w:ascii="Times New Roman" w:eastAsia="等线" w:hAnsi="Times New Roman" w:cs="Times New Roman"/>
                <w:color w:val="000000"/>
                <w:sz w:val="24"/>
                <w:szCs w:val="24"/>
                <w:highlight w:val="yellow"/>
              </w:rPr>
            </w:pPr>
          </w:p>
        </w:tc>
      </w:tr>
      <w:tr w:rsidR="00AE3C93" w:rsidRPr="00140DE7" w14:paraId="04B01CB7" w14:textId="77777777" w:rsidTr="000C29E8">
        <w:trPr>
          <w:trHeight w:val="28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04A2B8FA" w14:textId="77777777" w:rsidR="00AE3C93" w:rsidRPr="00140DE7" w:rsidRDefault="00AE3C93" w:rsidP="00140DE7">
            <w:pPr>
              <w:jc w:val="lef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lastRenderedPageBreak/>
              <w:t>A</w:t>
            </w:r>
          </w:p>
        </w:tc>
        <w:tc>
          <w:tcPr>
            <w:tcW w:w="2160" w:type="dxa"/>
            <w:tcBorders>
              <w:top w:val="nil"/>
              <w:left w:val="nil"/>
              <w:bottom w:val="single" w:sz="4" w:space="0" w:color="auto"/>
              <w:right w:val="single" w:sz="4" w:space="0" w:color="auto"/>
            </w:tcBorders>
            <w:shd w:val="clear" w:color="000000" w:fill="D6DCE4"/>
            <w:noWrap/>
            <w:vAlign w:val="center"/>
            <w:hideMark/>
          </w:tcPr>
          <w:p w14:paraId="719F0152"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Vehicle</w:t>
            </w:r>
          </w:p>
        </w:tc>
        <w:tc>
          <w:tcPr>
            <w:tcW w:w="2160" w:type="dxa"/>
            <w:tcBorders>
              <w:top w:val="nil"/>
              <w:left w:val="nil"/>
              <w:bottom w:val="single" w:sz="4" w:space="0" w:color="auto"/>
              <w:right w:val="single" w:sz="4" w:space="0" w:color="auto"/>
            </w:tcBorders>
            <w:shd w:val="clear" w:color="000000" w:fill="FFF2CC"/>
            <w:noWrap/>
            <w:vAlign w:val="center"/>
            <w:hideMark/>
          </w:tcPr>
          <w:p w14:paraId="7C0290F6"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Cell only</w:t>
            </w:r>
          </w:p>
        </w:tc>
        <w:tc>
          <w:tcPr>
            <w:tcW w:w="2160" w:type="dxa"/>
            <w:tcBorders>
              <w:top w:val="nil"/>
              <w:left w:val="nil"/>
              <w:bottom w:val="single" w:sz="4" w:space="0" w:color="auto"/>
              <w:right w:val="nil"/>
            </w:tcBorders>
            <w:shd w:val="clear" w:color="auto" w:fill="auto"/>
            <w:noWrap/>
            <w:vAlign w:val="center"/>
            <w:hideMark/>
          </w:tcPr>
          <w:p w14:paraId="0980160C"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 xml:space="preserve">　</w:t>
            </w:r>
          </w:p>
        </w:tc>
        <w:tc>
          <w:tcPr>
            <w:tcW w:w="1040" w:type="dxa"/>
            <w:vMerge/>
            <w:tcBorders>
              <w:top w:val="single" w:sz="4" w:space="0" w:color="auto"/>
              <w:left w:val="single" w:sz="4" w:space="0" w:color="auto"/>
              <w:bottom w:val="single" w:sz="4" w:space="0" w:color="auto"/>
              <w:right w:val="single" w:sz="4" w:space="0" w:color="auto"/>
            </w:tcBorders>
            <w:vAlign w:val="center"/>
            <w:hideMark/>
          </w:tcPr>
          <w:p w14:paraId="11DA7466" w14:textId="77777777" w:rsidR="00AE3C93" w:rsidRPr="00140DE7" w:rsidRDefault="00AE3C93" w:rsidP="00140DE7">
            <w:pPr>
              <w:jc w:val="left"/>
              <w:rPr>
                <w:rFonts w:ascii="Times New Roman" w:eastAsia="等线" w:hAnsi="Times New Roman" w:cs="Times New Roman"/>
                <w:color w:val="000000"/>
                <w:sz w:val="24"/>
                <w:szCs w:val="24"/>
                <w:highlight w:val="yellow"/>
              </w:rPr>
            </w:pPr>
          </w:p>
        </w:tc>
      </w:tr>
      <w:tr w:rsidR="00AE3C93" w:rsidRPr="00140DE7" w14:paraId="054C4A35" w14:textId="77777777" w:rsidTr="000C29E8">
        <w:trPr>
          <w:trHeight w:val="28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734A39AC" w14:textId="77777777" w:rsidR="00AE3C93" w:rsidRPr="00140DE7" w:rsidRDefault="00AE3C93" w:rsidP="00140DE7">
            <w:pPr>
              <w:jc w:val="lef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B</w:t>
            </w:r>
          </w:p>
        </w:tc>
        <w:tc>
          <w:tcPr>
            <w:tcW w:w="2160" w:type="dxa"/>
            <w:tcBorders>
              <w:top w:val="nil"/>
              <w:left w:val="nil"/>
              <w:bottom w:val="single" w:sz="4" w:space="0" w:color="auto"/>
              <w:right w:val="single" w:sz="4" w:space="0" w:color="auto"/>
            </w:tcBorders>
            <w:shd w:val="clear" w:color="000000" w:fill="D6DCE4"/>
            <w:noWrap/>
            <w:vAlign w:val="center"/>
            <w:hideMark/>
          </w:tcPr>
          <w:p w14:paraId="0193673C"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Vehicle</w:t>
            </w:r>
          </w:p>
        </w:tc>
        <w:tc>
          <w:tcPr>
            <w:tcW w:w="2160" w:type="dxa"/>
            <w:tcBorders>
              <w:top w:val="nil"/>
              <w:left w:val="nil"/>
              <w:bottom w:val="single" w:sz="4" w:space="0" w:color="auto"/>
              <w:right w:val="single" w:sz="4" w:space="0" w:color="auto"/>
            </w:tcBorders>
            <w:shd w:val="clear" w:color="000000" w:fill="FFF2CC"/>
            <w:noWrap/>
            <w:vAlign w:val="center"/>
            <w:hideMark/>
          </w:tcPr>
          <w:p w14:paraId="0EEC2412"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Cell only</w:t>
            </w:r>
          </w:p>
        </w:tc>
        <w:tc>
          <w:tcPr>
            <w:tcW w:w="2160" w:type="dxa"/>
            <w:tcBorders>
              <w:top w:val="nil"/>
              <w:left w:val="nil"/>
              <w:bottom w:val="single" w:sz="4" w:space="0" w:color="auto"/>
              <w:right w:val="nil"/>
            </w:tcBorders>
            <w:shd w:val="clear" w:color="auto" w:fill="auto"/>
            <w:noWrap/>
            <w:vAlign w:val="center"/>
            <w:hideMark/>
          </w:tcPr>
          <w:p w14:paraId="14306DA8"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 xml:space="preserve">　</w:t>
            </w:r>
          </w:p>
        </w:tc>
        <w:tc>
          <w:tcPr>
            <w:tcW w:w="1040" w:type="dxa"/>
            <w:vMerge/>
            <w:tcBorders>
              <w:top w:val="single" w:sz="4" w:space="0" w:color="auto"/>
              <w:left w:val="single" w:sz="4" w:space="0" w:color="auto"/>
              <w:bottom w:val="single" w:sz="4" w:space="0" w:color="auto"/>
              <w:right w:val="single" w:sz="4" w:space="0" w:color="auto"/>
            </w:tcBorders>
            <w:vAlign w:val="center"/>
            <w:hideMark/>
          </w:tcPr>
          <w:p w14:paraId="20EB7DF8" w14:textId="77777777" w:rsidR="00AE3C93" w:rsidRPr="00140DE7" w:rsidRDefault="00AE3C93" w:rsidP="00140DE7">
            <w:pPr>
              <w:jc w:val="left"/>
              <w:rPr>
                <w:rFonts w:ascii="Times New Roman" w:eastAsia="等线" w:hAnsi="Times New Roman" w:cs="Times New Roman"/>
                <w:color w:val="000000"/>
                <w:sz w:val="24"/>
                <w:szCs w:val="24"/>
                <w:highlight w:val="yellow"/>
              </w:rPr>
            </w:pPr>
          </w:p>
        </w:tc>
      </w:tr>
      <w:tr w:rsidR="00AE3C93" w:rsidRPr="00140DE7" w14:paraId="3B3ECBE5" w14:textId="77777777" w:rsidTr="000C29E8">
        <w:trPr>
          <w:trHeight w:val="280"/>
        </w:trPr>
        <w:tc>
          <w:tcPr>
            <w:tcW w:w="1040" w:type="dxa"/>
            <w:tcBorders>
              <w:top w:val="nil"/>
              <w:left w:val="nil"/>
              <w:bottom w:val="nil"/>
              <w:right w:val="nil"/>
            </w:tcBorders>
            <w:shd w:val="clear" w:color="000000" w:fill="FFFFFF"/>
            <w:noWrap/>
            <w:vAlign w:val="bottom"/>
            <w:hideMark/>
          </w:tcPr>
          <w:p w14:paraId="5AC78A70" w14:textId="77777777" w:rsidR="00AE3C93" w:rsidRPr="00140DE7" w:rsidRDefault="00AE3C93" w:rsidP="00140DE7">
            <w:pPr>
              <w:jc w:val="lef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 xml:space="preserve">　</w:t>
            </w:r>
          </w:p>
        </w:tc>
        <w:tc>
          <w:tcPr>
            <w:tcW w:w="2160" w:type="dxa"/>
            <w:tcBorders>
              <w:top w:val="nil"/>
              <w:left w:val="nil"/>
              <w:bottom w:val="nil"/>
              <w:right w:val="nil"/>
            </w:tcBorders>
            <w:shd w:val="clear" w:color="000000" w:fill="FFFFFF"/>
            <w:noWrap/>
            <w:vAlign w:val="center"/>
            <w:hideMark/>
          </w:tcPr>
          <w:p w14:paraId="3416CF34"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 xml:space="preserve">　</w:t>
            </w:r>
          </w:p>
        </w:tc>
        <w:tc>
          <w:tcPr>
            <w:tcW w:w="2160" w:type="dxa"/>
            <w:tcBorders>
              <w:top w:val="nil"/>
              <w:left w:val="nil"/>
              <w:bottom w:val="nil"/>
              <w:right w:val="nil"/>
            </w:tcBorders>
            <w:shd w:val="clear" w:color="000000" w:fill="FFFFFF"/>
            <w:noWrap/>
            <w:vAlign w:val="center"/>
            <w:hideMark/>
          </w:tcPr>
          <w:p w14:paraId="6A17DE3F"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 xml:space="preserve">　</w:t>
            </w:r>
          </w:p>
        </w:tc>
        <w:tc>
          <w:tcPr>
            <w:tcW w:w="2160" w:type="dxa"/>
            <w:tcBorders>
              <w:top w:val="nil"/>
              <w:left w:val="nil"/>
              <w:bottom w:val="nil"/>
              <w:right w:val="nil"/>
            </w:tcBorders>
            <w:shd w:val="clear" w:color="000000" w:fill="FFFFFF"/>
            <w:noWrap/>
            <w:vAlign w:val="center"/>
            <w:hideMark/>
          </w:tcPr>
          <w:p w14:paraId="30B6075B"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 xml:space="preserve">　</w:t>
            </w:r>
          </w:p>
        </w:tc>
        <w:tc>
          <w:tcPr>
            <w:tcW w:w="1040" w:type="dxa"/>
            <w:tcBorders>
              <w:top w:val="nil"/>
              <w:left w:val="nil"/>
              <w:bottom w:val="nil"/>
              <w:right w:val="nil"/>
            </w:tcBorders>
            <w:shd w:val="clear" w:color="000000" w:fill="FFFFFF"/>
            <w:noWrap/>
            <w:textDirection w:val="tbRl"/>
            <w:vAlign w:val="center"/>
            <w:hideMark/>
          </w:tcPr>
          <w:p w14:paraId="5244FA2F"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 xml:space="preserve">　</w:t>
            </w:r>
          </w:p>
        </w:tc>
      </w:tr>
      <w:tr w:rsidR="00AE3C93" w:rsidRPr="00140DE7" w14:paraId="0B21808D" w14:textId="77777777" w:rsidTr="000C29E8">
        <w:trPr>
          <w:trHeight w:val="280"/>
        </w:trPr>
        <w:tc>
          <w:tcPr>
            <w:tcW w:w="1040" w:type="dxa"/>
            <w:tcBorders>
              <w:top w:val="nil"/>
              <w:left w:val="nil"/>
              <w:bottom w:val="nil"/>
              <w:right w:val="nil"/>
            </w:tcBorders>
            <w:shd w:val="clear" w:color="000000" w:fill="FFFFFF"/>
            <w:noWrap/>
            <w:vAlign w:val="bottom"/>
            <w:hideMark/>
          </w:tcPr>
          <w:p w14:paraId="7320DC77" w14:textId="77777777" w:rsidR="00AE3C93" w:rsidRPr="00140DE7" w:rsidRDefault="00AE3C93" w:rsidP="00140DE7">
            <w:pPr>
              <w:jc w:val="lef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 xml:space="preserve">　</w:t>
            </w:r>
          </w:p>
        </w:tc>
        <w:tc>
          <w:tcPr>
            <w:tcW w:w="2160" w:type="dxa"/>
            <w:tcBorders>
              <w:top w:val="nil"/>
              <w:left w:val="nil"/>
              <w:bottom w:val="nil"/>
              <w:right w:val="nil"/>
            </w:tcBorders>
            <w:shd w:val="clear" w:color="000000" w:fill="FFFFFF"/>
            <w:noWrap/>
            <w:vAlign w:val="bottom"/>
            <w:hideMark/>
          </w:tcPr>
          <w:p w14:paraId="4EB6BDFC" w14:textId="77777777" w:rsidR="00AE3C93" w:rsidRPr="00140DE7" w:rsidRDefault="00AE3C93" w:rsidP="00140DE7">
            <w:pPr>
              <w:jc w:val="lef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 xml:space="preserve">　</w:t>
            </w:r>
          </w:p>
        </w:tc>
        <w:tc>
          <w:tcPr>
            <w:tcW w:w="2160" w:type="dxa"/>
            <w:tcBorders>
              <w:top w:val="nil"/>
              <w:left w:val="nil"/>
              <w:bottom w:val="nil"/>
              <w:right w:val="nil"/>
            </w:tcBorders>
            <w:shd w:val="clear" w:color="000000" w:fill="FFFFFF"/>
            <w:noWrap/>
            <w:vAlign w:val="bottom"/>
            <w:hideMark/>
          </w:tcPr>
          <w:p w14:paraId="53A35705" w14:textId="77777777" w:rsidR="00AE3C93" w:rsidRPr="00140DE7" w:rsidRDefault="00AE3C93" w:rsidP="00140DE7">
            <w:pPr>
              <w:jc w:val="lef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 xml:space="preserve">　</w:t>
            </w:r>
          </w:p>
        </w:tc>
        <w:tc>
          <w:tcPr>
            <w:tcW w:w="2160" w:type="dxa"/>
            <w:tcBorders>
              <w:top w:val="nil"/>
              <w:left w:val="nil"/>
              <w:bottom w:val="nil"/>
              <w:right w:val="nil"/>
            </w:tcBorders>
            <w:shd w:val="clear" w:color="000000" w:fill="FFFFFF"/>
            <w:noWrap/>
            <w:vAlign w:val="bottom"/>
            <w:hideMark/>
          </w:tcPr>
          <w:p w14:paraId="3C4E38ED" w14:textId="77777777" w:rsidR="00AE3C93" w:rsidRPr="00140DE7" w:rsidRDefault="00AE3C93" w:rsidP="00140DE7">
            <w:pPr>
              <w:jc w:val="lef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 xml:space="preserve">　</w:t>
            </w:r>
          </w:p>
        </w:tc>
        <w:tc>
          <w:tcPr>
            <w:tcW w:w="1040" w:type="dxa"/>
            <w:tcBorders>
              <w:top w:val="nil"/>
              <w:left w:val="nil"/>
              <w:bottom w:val="nil"/>
              <w:right w:val="nil"/>
            </w:tcBorders>
            <w:shd w:val="clear" w:color="000000" w:fill="FFFFFF"/>
            <w:noWrap/>
            <w:vAlign w:val="bottom"/>
            <w:hideMark/>
          </w:tcPr>
          <w:p w14:paraId="1FEABB55" w14:textId="77777777" w:rsidR="00AE3C93" w:rsidRPr="00140DE7" w:rsidRDefault="00AE3C93" w:rsidP="00140DE7">
            <w:pPr>
              <w:jc w:val="lef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 xml:space="preserve">　</w:t>
            </w:r>
          </w:p>
        </w:tc>
      </w:tr>
      <w:tr w:rsidR="00AE3C93" w:rsidRPr="00140DE7" w14:paraId="59053672" w14:textId="77777777" w:rsidTr="000C29E8">
        <w:trPr>
          <w:trHeight w:val="280"/>
        </w:trPr>
        <w:tc>
          <w:tcPr>
            <w:tcW w:w="10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F4D5E71" w14:textId="77777777" w:rsidR="00AE3C93" w:rsidRPr="00140DE7" w:rsidRDefault="00AE3C93" w:rsidP="00140DE7">
            <w:pPr>
              <w:jc w:val="lef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Plate 1</w:t>
            </w:r>
          </w:p>
        </w:tc>
        <w:tc>
          <w:tcPr>
            <w:tcW w:w="2160" w:type="dxa"/>
            <w:tcBorders>
              <w:top w:val="single" w:sz="4" w:space="0" w:color="auto"/>
              <w:left w:val="nil"/>
              <w:bottom w:val="single" w:sz="4" w:space="0" w:color="auto"/>
              <w:right w:val="single" w:sz="4" w:space="0" w:color="auto"/>
            </w:tcBorders>
            <w:shd w:val="clear" w:color="000000" w:fill="FFFFFF"/>
            <w:noWrap/>
            <w:vAlign w:val="center"/>
            <w:hideMark/>
          </w:tcPr>
          <w:p w14:paraId="762CD7E2" w14:textId="77777777" w:rsidR="00AE3C93" w:rsidRPr="00140DE7" w:rsidRDefault="00AE3C93" w:rsidP="00140DE7">
            <w:pPr>
              <w:jc w:val="righ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1</w:t>
            </w:r>
          </w:p>
        </w:tc>
        <w:tc>
          <w:tcPr>
            <w:tcW w:w="2160" w:type="dxa"/>
            <w:tcBorders>
              <w:top w:val="single" w:sz="4" w:space="0" w:color="auto"/>
              <w:left w:val="nil"/>
              <w:bottom w:val="single" w:sz="4" w:space="0" w:color="auto"/>
              <w:right w:val="single" w:sz="4" w:space="0" w:color="auto"/>
            </w:tcBorders>
            <w:shd w:val="clear" w:color="000000" w:fill="FFFFFF"/>
            <w:noWrap/>
            <w:vAlign w:val="center"/>
            <w:hideMark/>
          </w:tcPr>
          <w:p w14:paraId="3162FA34" w14:textId="77777777" w:rsidR="00AE3C93" w:rsidRPr="00140DE7" w:rsidRDefault="00AE3C93" w:rsidP="00140DE7">
            <w:pPr>
              <w:jc w:val="righ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2</w:t>
            </w:r>
          </w:p>
        </w:tc>
        <w:tc>
          <w:tcPr>
            <w:tcW w:w="2160" w:type="dxa"/>
            <w:tcBorders>
              <w:top w:val="single" w:sz="4" w:space="0" w:color="auto"/>
              <w:left w:val="nil"/>
              <w:bottom w:val="single" w:sz="4" w:space="0" w:color="auto"/>
              <w:right w:val="nil"/>
            </w:tcBorders>
            <w:shd w:val="clear" w:color="000000" w:fill="FFFFFF"/>
            <w:noWrap/>
            <w:vAlign w:val="center"/>
            <w:hideMark/>
          </w:tcPr>
          <w:p w14:paraId="3D257588" w14:textId="77777777" w:rsidR="00AE3C93" w:rsidRPr="00140DE7" w:rsidRDefault="00AE3C93" w:rsidP="00140DE7">
            <w:pPr>
              <w:jc w:val="righ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3</w:t>
            </w:r>
          </w:p>
        </w:tc>
        <w:tc>
          <w:tcPr>
            <w:tcW w:w="1040" w:type="dxa"/>
            <w:vMerge w:val="restart"/>
            <w:tcBorders>
              <w:top w:val="single" w:sz="4" w:space="0" w:color="auto"/>
              <w:left w:val="single" w:sz="4" w:space="0" w:color="auto"/>
              <w:bottom w:val="single" w:sz="4" w:space="0" w:color="auto"/>
              <w:right w:val="single" w:sz="4" w:space="0" w:color="auto"/>
            </w:tcBorders>
            <w:shd w:val="clear" w:color="000000" w:fill="FFFFFF"/>
            <w:noWrap/>
            <w:textDirection w:val="tbRl"/>
            <w:vAlign w:val="center"/>
            <w:hideMark/>
          </w:tcPr>
          <w:p w14:paraId="611AB7AC" w14:textId="77777777" w:rsidR="00AE3C93" w:rsidRPr="00140DE7" w:rsidRDefault="00AE3C93" w:rsidP="00140DE7">
            <w:pPr>
              <w:jc w:val="center"/>
              <w:rPr>
                <w:rFonts w:ascii="Times New Roman" w:eastAsia="等线" w:hAnsi="Times New Roman" w:cs="Times New Roman"/>
                <w:b/>
                <w:color w:val="000000"/>
                <w:sz w:val="24"/>
                <w:szCs w:val="24"/>
                <w:highlight w:val="yellow"/>
              </w:rPr>
            </w:pPr>
            <w:r w:rsidRPr="00140DE7">
              <w:rPr>
                <w:rFonts w:ascii="Times New Roman" w:eastAsia="等线" w:hAnsi="Times New Roman" w:cs="Times New Roman"/>
                <w:b/>
                <w:color w:val="000000"/>
                <w:sz w:val="24"/>
                <w:szCs w:val="24"/>
              </w:rPr>
              <w:t>One cell line/48h</w:t>
            </w:r>
          </w:p>
        </w:tc>
      </w:tr>
      <w:tr w:rsidR="00AE3C93" w:rsidRPr="00140DE7" w14:paraId="4189AF0C" w14:textId="77777777" w:rsidTr="000C29E8">
        <w:trPr>
          <w:trHeight w:val="28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3806A202" w14:textId="77777777" w:rsidR="00AE3C93" w:rsidRPr="00140DE7" w:rsidRDefault="00AE3C93" w:rsidP="00140DE7">
            <w:pPr>
              <w:jc w:val="lef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A</w:t>
            </w:r>
          </w:p>
        </w:tc>
        <w:tc>
          <w:tcPr>
            <w:tcW w:w="2160" w:type="dxa"/>
            <w:tcBorders>
              <w:top w:val="nil"/>
              <w:left w:val="nil"/>
              <w:bottom w:val="single" w:sz="4" w:space="0" w:color="auto"/>
              <w:right w:val="single" w:sz="4" w:space="0" w:color="auto"/>
            </w:tcBorders>
            <w:shd w:val="clear" w:color="000000" w:fill="E2EFDA"/>
            <w:noWrap/>
            <w:vAlign w:val="center"/>
            <w:hideMark/>
          </w:tcPr>
          <w:p w14:paraId="71820476"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1 μΜ</w:t>
            </w:r>
          </w:p>
        </w:tc>
        <w:tc>
          <w:tcPr>
            <w:tcW w:w="2160" w:type="dxa"/>
            <w:tcBorders>
              <w:top w:val="nil"/>
              <w:left w:val="nil"/>
              <w:bottom w:val="single" w:sz="4" w:space="0" w:color="auto"/>
              <w:right w:val="single" w:sz="4" w:space="0" w:color="auto"/>
            </w:tcBorders>
            <w:shd w:val="clear" w:color="000000" w:fill="FCE4D6"/>
            <w:noWrap/>
            <w:vAlign w:val="center"/>
            <w:hideMark/>
          </w:tcPr>
          <w:p w14:paraId="23F205A0"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0.1 μΜ</w:t>
            </w:r>
          </w:p>
        </w:tc>
        <w:tc>
          <w:tcPr>
            <w:tcW w:w="2160" w:type="dxa"/>
            <w:tcBorders>
              <w:top w:val="nil"/>
              <w:left w:val="nil"/>
              <w:bottom w:val="single" w:sz="4" w:space="0" w:color="auto"/>
              <w:right w:val="nil"/>
            </w:tcBorders>
            <w:shd w:val="clear" w:color="000000" w:fill="D9E1F2"/>
            <w:noWrap/>
            <w:vAlign w:val="center"/>
            <w:hideMark/>
          </w:tcPr>
          <w:p w14:paraId="16CE8E30"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0.01 μΜ</w:t>
            </w:r>
          </w:p>
        </w:tc>
        <w:tc>
          <w:tcPr>
            <w:tcW w:w="1040" w:type="dxa"/>
            <w:vMerge/>
            <w:tcBorders>
              <w:top w:val="single" w:sz="4" w:space="0" w:color="auto"/>
              <w:left w:val="single" w:sz="4" w:space="0" w:color="auto"/>
              <w:bottom w:val="single" w:sz="4" w:space="0" w:color="auto"/>
              <w:right w:val="single" w:sz="4" w:space="0" w:color="auto"/>
            </w:tcBorders>
            <w:vAlign w:val="center"/>
            <w:hideMark/>
          </w:tcPr>
          <w:p w14:paraId="0D3190B9" w14:textId="77777777" w:rsidR="00AE3C93" w:rsidRPr="00140DE7" w:rsidRDefault="00AE3C93" w:rsidP="00140DE7">
            <w:pPr>
              <w:jc w:val="left"/>
              <w:rPr>
                <w:rFonts w:ascii="Times New Roman" w:eastAsia="等线" w:hAnsi="Times New Roman" w:cs="Times New Roman"/>
                <w:color w:val="000000"/>
                <w:sz w:val="24"/>
                <w:szCs w:val="24"/>
                <w:highlight w:val="yellow"/>
              </w:rPr>
            </w:pPr>
          </w:p>
        </w:tc>
      </w:tr>
      <w:tr w:rsidR="00AE3C93" w:rsidRPr="00140DE7" w14:paraId="75BF0939" w14:textId="77777777" w:rsidTr="000C29E8">
        <w:trPr>
          <w:trHeight w:val="28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5A0D2EC8" w14:textId="77777777" w:rsidR="00AE3C93" w:rsidRPr="00140DE7" w:rsidRDefault="00AE3C93" w:rsidP="00140DE7">
            <w:pPr>
              <w:jc w:val="lef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B</w:t>
            </w:r>
          </w:p>
        </w:tc>
        <w:tc>
          <w:tcPr>
            <w:tcW w:w="2160" w:type="dxa"/>
            <w:tcBorders>
              <w:top w:val="nil"/>
              <w:left w:val="nil"/>
              <w:bottom w:val="single" w:sz="4" w:space="0" w:color="auto"/>
              <w:right w:val="single" w:sz="4" w:space="0" w:color="auto"/>
            </w:tcBorders>
            <w:shd w:val="clear" w:color="000000" w:fill="E2EFDA"/>
            <w:noWrap/>
            <w:vAlign w:val="center"/>
            <w:hideMark/>
          </w:tcPr>
          <w:p w14:paraId="46C89D2D"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1 μΜ</w:t>
            </w:r>
          </w:p>
        </w:tc>
        <w:tc>
          <w:tcPr>
            <w:tcW w:w="2160" w:type="dxa"/>
            <w:tcBorders>
              <w:top w:val="nil"/>
              <w:left w:val="nil"/>
              <w:bottom w:val="single" w:sz="4" w:space="0" w:color="auto"/>
              <w:right w:val="single" w:sz="4" w:space="0" w:color="auto"/>
            </w:tcBorders>
            <w:shd w:val="clear" w:color="000000" w:fill="FCE4D6"/>
            <w:noWrap/>
            <w:vAlign w:val="center"/>
            <w:hideMark/>
          </w:tcPr>
          <w:p w14:paraId="19429E1E"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0.1 μΜ</w:t>
            </w:r>
          </w:p>
        </w:tc>
        <w:tc>
          <w:tcPr>
            <w:tcW w:w="2160" w:type="dxa"/>
            <w:tcBorders>
              <w:top w:val="nil"/>
              <w:left w:val="nil"/>
              <w:bottom w:val="single" w:sz="4" w:space="0" w:color="auto"/>
              <w:right w:val="nil"/>
            </w:tcBorders>
            <w:shd w:val="clear" w:color="000000" w:fill="D9E1F2"/>
            <w:noWrap/>
            <w:vAlign w:val="center"/>
            <w:hideMark/>
          </w:tcPr>
          <w:p w14:paraId="2BB8A56A"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0.01 μΜ</w:t>
            </w:r>
          </w:p>
        </w:tc>
        <w:tc>
          <w:tcPr>
            <w:tcW w:w="1040" w:type="dxa"/>
            <w:vMerge/>
            <w:tcBorders>
              <w:top w:val="single" w:sz="4" w:space="0" w:color="auto"/>
              <w:left w:val="single" w:sz="4" w:space="0" w:color="auto"/>
              <w:bottom w:val="single" w:sz="4" w:space="0" w:color="auto"/>
              <w:right w:val="single" w:sz="4" w:space="0" w:color="auto"/>
            </w:tcBorders>
            <w:vAlign w:val="center"/>
            <w:hideMark/>
          </w:tcPr>
          <w:p w14:paraId="65AE960B" w14:textId="77777777" w:rsidR="00AE3C93" w:rsidRPr="00140DE7" w:rsidRDefault="00AE3C93" w:rsidP="00140DE7">
            <w:pPr>
              <w:jc w:val="left"/>
              <w:rPr>
                <w:rFonts w:ascii="Times New Roman" w:eastAsia="等线" w:hAnsi="Times New Roman" w:cs="Times New Roman"/>
                <w:color w:val="000000"/>
                <w:sz w:val="24"/>
                <w:szCs w:val="24"/>
                <w:highlight w:val="yellow"/>
              </w:rPr>
            </w:pPr>
          </w:p>
        </w:tc>
      </w:tr>
      <w:tr w:rsidR="00AE3C93" w:rsidRPr="00140DE7" w14:paraId="6379785C" w14:textId="77777777" w:rsidTr="000C29E8">
        <w:trPr>
          <w:trHeight w:val="280"/>
        </w:trPr>
        <w:tc>
          <w:tcPr>
            <w:tcW w:w="1040" w:type="dxa"/>
            <w:tcBorders>
              <w:top w:val="nil"/>
              <w:left w:val="nil"/>
              <w:bottom w:val="nil"/>
              <w:right w:val="nil"/>
            </w:tcBorders>
            <w:shd w:val="clear" w:color="000000" w:fill="FFFFFF"/>
            <w:noWrap/>
            <w:vAlign w:val="bottom"/>
            <w:hideMark/>
          </w:tcPr>
          <w:p w14:paraId="3CD1B8C2" w14:textId="77777777" w:rsidR="00AE3C93" w:rsidRPr="00140DE7" w:rsidRDefault="00AE3C93" w:rsidP="00140DE7">
            <w:pPr>
              <w:jc w:val="lef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 xml:space="preserve">　</w:t>
            </w:r>
          </w:p>
        </w:tc>
        <w:tc>
          <w:tcPr>
            <w:tcW w:w="2160" w:type="dxa"/>
            <w:tcBorders>
              <w:top w:val="nil"/>
              <w:left w:val="nil"/>
              <w:bottom w:val="nil"/>
              <w:right w:val="nil"/>
            </w:tcBorders>
            <w:shd w:val="clear" w:color="000000" w:fill="FFFFFF"/>
            <w:noWrap/>
            <w:vAlign w:val="bottom"/>
            <w:hideMark/>
          </w:tcPr>
          <w:p w14:paraId="54A9B76D" w14:textId="77777777" w:rsidR="00AE3C93" w:rsidRPr="00140DE7" w:rsidRDefault="00AE3C93" w:rsidP="00140DE7">
            <w:pPr>
              <w:jc w:val="lef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 xml:space="preserve">　</w:t>
            </w:r>
          </w:p>
        </w:tc>
        <w:tc>
          <w:tcPr>
            <w:tcW w:w="2160" w:type="dxa"/>
            <w:tcBorders>
              <w:top w:val="nil"/>
              <w:left w:val="nil"/>
              <w:bottom w:val="nil"/>
              <w:right w:val="nil"/>
            </w:tcBorders>
            <w:shd w:val="clear" w:color="000000" w:fill="FFFFFF"/>
            <w:noWrap/>
            <w:vAlign w:val="bottom"/>
            <w:hideMark/>
          </w:tcPr>
          <w:p w14:paraId="0DEEBF58" w14:textId="77777777" w:rsidR="00AE3C93" w:rsidRPr="00140DE7" w:rsidRDefault="00AE3C93" w:rsidP="00140DE7">
            <w:pPr>
              <w:jc w:val="lef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 xml:space="preserve">　</w:t>
            </w:r>
          </w:p>
        </w:tc>
        <w:tc>
          <w:tcPr>
            <w:tcW w:w="2160" w:type="dxa"/>
            <w:tcBorders>
              <w:top w:val="nil"/>
              <w:left w:val="nil"/>
              <w:bottom w:val="nil"/>
              <w:right w:val="nil"/>
            </w:tcBorders>
            <w:shd w:val="clear" w:color="000000" w:fill="FFFFFF"/>
            <w:noWrap/>
            <w:vAlign w:val="bottom"/>
            <w:hideMark/>
          </w:tcPr>
          <w:p w14:paraId="1B2F5848" w14:textId="77777777" w:rsidR="00AE3C93" w:rsidRPr="00140DE7" w:rsidRDefault="00AE3C93" w:rsidP="00140DE7">
            <w:pPr>
              <w:jc w:val="lef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 xml:space="preserve">　</w:t>
            </w:r>
          </w:p>
        </w:tc>
        <w:tc>
          <w:tcPr>
            <w:tcW w:w="1040" w:type="dxa"/>
            <w:vMerge/>
            <w:tcBorders>
              <w:top w:val="single" w:sz="4" w:space="0" w:color="auto"/>
              <w:left w:val="single" w:sz="4" w:space="0" w:color="auto"/>
              <w:bottom w:val="single" w:sz="4" w:space="0" w:color="auto"/>
              <w:right w:val="single" w:sz="4" w:space="0" w:color="auto"/>
            </w:tcBorders>
            <w:vAlign w:val="center"/>
            <w:hideMark/>
          </w:tcPr>
          <w:p w14:paraId="025A764F" w14:textId="77777777" w:rsidR="00AE3C93" w:rsidRPr="00140DE7" w:rsidRDefault="00AE3C93" w:rsidP="00140DE7">
            <w:pPr>
              <w:jc w:val="left"/>
              <w:rPr>
                <w:rFonts w:ascii="Times New Roman" w:eastAsia="等线" w:hAnsi="Times New Roman" w:cs="Times New Roman"/>
                <w:color w:val="000000"/>
                <w:sz w:val="24"/>
                <w:szCs w:val="24"/>
                <w:highlight w:val="yellow"/>
              </w:rPr>
            </w:pPr>
          </w:p>
        </w:tc>
      </w:tr>
      <w:tr w:rsidR="00AE3C93" w:rsidRPr="00140DE7" w14:paraId="4F182C49" w14:textId="77777777" w:rsidTr="000C29E8">
        <w:trPr>
          <w:trHeight w:val="280"/>
        </w:trPr>
        <w:tc>
          <w:tcPr>
            <w:tcW w:w="10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0B3C16" w14:textId="77777777" w:rsidR="00AE3C93" w:rsidRPr="00140DE7" w:rsidRDefault="00AE3C93" w:rsidP="00140DE7">
            <w:pPr>
              <w:jc w:val="lef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Plate 2</w:t>
            </w:r>
          </w:p>
        </w:tc>
        <w:tc>
          <w:tcPr>
            <w:tcW w:w="2160" w:type="dxa"/>
            <w:tcBorders>
              <w:top w:val="single" w:sz="4" w:space="0" w:color="auto"/>
              <w:left w:val="nil"/>
              <w:bottom w:val="single" w:sz="4" w:space="0" w:color="auto"/>
              <w:right w:val="single" w:sz="4" w:space="0" w:color="auto"/>
            </w:tcBorders>
            <w:shd w:val="clear" w:color="000000" w:fill="FFFFFF"/>
            <w:noWrap/>
            <w:vAlign w:val="center"/>
            <w:hideMark/>
          </w:tcPr>
          <w:p w14:paraId="380D0098" w14:textId="77777777" w:rsidR="00AE3C93" w:rsidRPr="00140DE7" w:rsidRDefault="00AE3C93" w:rsidP="00140DE7">
            <w:pPr>
              <w:jc w:val="righ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1</w:t>
            </w:r>
          </w:p>
        </w:tc>
        <w:tc>
          <w:tcPr>
            <w:tcW w:w="2160" w:type="dxa"/>
            <w:tcBorders>
              <w:top w:val="single" w:sz="4" w:space="0" w:color="auto"/>
              <w:left w:val="nil"/>
              <w:bottom w:val="single" w:sz="4" w:space="0" w:color="auto"/>
              <w:right w:val="single" w:sz="4" w:space="0" w:color="auto"/>
            </w:tcBorders>
            <w:shd w:val="clear" w:color="000000" w:fill="FFFFFF"/>
            <w:noWrap/>
            <w:vAlign w:val="center"/>
            <w:hideMark/>
          </w:tcPr>
          <w:p w14:paraId="65DC9092" w14:textId="77777777" w:rsidR="00AE3C93" w:rsidRPr="00140DE7" w:rsidRDefault="00AE3C93" w:rsidP="00140DE7">
            <w:pPr>
              <w:jc w:val="righ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2</w:t>
            </w:r>
          </w:p>
        </w:tc>
        <w:tc>
          <w:tcPr>
            <w:tcW w:w="2160" w:type="dxa"/>
            <w:tcBorders>
              <w:top w:val="single" w:sz="4" w:space="0" w:color="auto"/>
              <w:left w:val="nil"/>
              <w:bottom w:val="single" w:sz="4" w:space="0" w:color="auto"/>
              <w:right w:val="nil"/>
            </w:tcBorders>
            <w:shd w:val="clear" w:color="000000" w:fill="FFFFFF"/>
            <w:noWrap/>
            <w:vAlign w:val="center"/>
            <w:hideMark/>
          </w:tcPr>
          <w:p w14:paraId="59A32A92" w14:textId="77777777" w:rsidR="00AE3C93" w:rsidRPr="00140DE7" w:rsidRDefault="00AE3C93" w:rsidP="00140DE7">
            <w:pPr>
              <w:jc w:val="righ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3</w:t>
            </w:r>
          </w:p>
        </w:tc>
        <w:tc>
          <w:tcPr>
            <w:tcW w:w="1040" w:type="dxa"/>
            <w:vMerge/>
            <w:tcBorders>
              <w:top w:val="single" w:sz="4" w:space="0" w:color="auto"/>
              <w:left w:val="single" w:sz="4" w:space="0" w:color="auto"/>
              <w:bottom w:val="single" w:sz="4" w:space="0" w:color="auto"/>
              <w:right w:val="single" w:sz="4" w:space="0" w:color="auto"/>
            </w:tcBorders>
            <w:vAlign w:val="center"/>
            <w:hideMark/>
          </w:tcPr>
          <w:p w14:paraId="63A514B4" w14:textId="77777777" w:rsidR="00AE3C93" w:rsidRPr="00140DE7" w:rsidRDefault="00AE3C93" w:rsidP="00140DE7">
            <w:pPr>
              <w:jc w:val="left"/>
              <w:rPr>
                <w:rFonts w:ascii="Times New Roman" w:eastAsia="等线" w:hAnsi="Times New Roman" w:cs="Times New Roman"/>
                <w:color w:val="000000"/>
                <w:sz w:val="24"/>
                <w:szCs w:val="24"/>
                <w:highlight w:val="yellow"/>
              </w:rPr>
            </w:pPr>
          </w:p>
        </w:tc>
      </w:tr>
      <w:tr w:rsidR="00AE3C93" w:rsidRPr="00140DE7" w14:paraId="2E13C8D1" w14:textId="77777777" w:rsidTr="000C29E8">
        <w:trPr>
          <w:trHeight w:val="28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6D67BFC3" w14:textId="77777777" w:rsidR="00AE3C93" w:rsidRPr="00140DE7" w:rsidRDefault="00AE3C93" w:rsidP="00140DE7">
            <w:pPr>
              <w:jc w:val="lef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A</w:t>
            </w:r>
          </w:p>
        </w:tc>
        <w:tc>
          <w:tcPr>
            <w:tcW w:w="2160" w:type="dxa"/>
            <w:tcBorders>
              <w:top w:val="nil"/>
              <w:left w:val="nil"/>
              <w:bottom w:val="single" w:sz="4" w:space="0" w:color="auto"/>
              <w:right w:val="single" w:sz="4" w:space="0" w:color="auto"/>
            </w:tcBorders>
            <w:shd w:val="clear" w:color="000000" w:fill="D6DCE4"/>
            <w:noWrap/>
            <w:vAlign w:val="center"/>
            <w:hideMark/>
          </w:tcPr>
          <w:p w14:paraId="4034947A"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Vehicle</w:t>
            </w:r>
          </w:p>
        </w:tc>
        <w:tc>
          <w:tcPr>
            <w:tcW w:w="2160" w:type="dxa"/>
            <w:tcBorders>
              <w:top w:val="nil"/>
              <w:left w:val="nil"/>
              <w:bottom w:val="single" w:sz="4" w:space="0" w:color="auto"/>
              <w:right w:val="single" w:sz="4" w:space="0" w:color="auto"/>
            </w:tcBorders>
            <w:shd w:val="clear" w:color="000000" w:fill="FFF2CC"/>
            <w:noWrap/>
            <w:vAlign w:val="center"/>
            <w:hideMark/>
          </w:tcPr>
          <w:p w14:paraId="3C30D0E1"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Cell only</w:t>
            </w:r>
          </w:p>
        </w:tc>
        <w:tc>
          <w:tcPr>
            <w:tcW w:w="2160" w:type="dxa"/>
            <w:tcBorders>
              <w:top w:val="nil"/>
              <w:left w:val="nil"/>
              <w:bottom w:val="single" w:sz="4" w:space="0" w:color="auto"/>
              <w:right w:val="nil"/>
            </w:tcBorders>
            <w:shd w:val="clear" w:color="auto" w:fill="auto"/>
            <w:noWrap/>
            <w:vAlign w:val="center"/>
            <w:hideMark/>
          </w:tcPr>
          <w:p w14:paraId="37CA294C"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 xml:space="preserve">　</w:t>
            </w:r>
          </w:p>
        </w:tc>
        <w:tc>
          <w:tcPr>
            <w:tcW w:w="1040" w:type="dxa"/>
            <w:vMerge/>
            <w:tcBorders>
              <w:top w:val="single" w:sz="4" w:space="0" w:color="auto"/>
              <w:left w:val="single" w:sz="4" w:space="0" w:color="auto"/>
              <w:bottom w:val="single" w:sz="4" w:space="0" w:color="auto"/>
              <w:right w:val="single" w:sz="4" w:space="0" w:color="auto"/>
            </w:tcBorders>
            <w:vAlign w:val="center"/>
            <w:hideMark/>
          </w:tcPr>
          <w:p w14:paraId="619F0F1D" w14:textId="77777777" w:rsidR="00AE3C93" w:rsidRPr="00140DE7" w:rsidRDefault="00AE3C93" w:rsidP="00140DE7">
            <w:pPr>
              <w:jc w:val="left"/>
              <w:rPr>
                <w:rFonts w:ascii="Times New Roman" w:eastAsia="等线" w:hAnsi="Times New Roman" w:cs="Times New Roman"/>
                <w:color w:val="000000"/>
                <w:sz w:val="24"/>
                <w:szCs w:val="24"/>
                <w:highlight w:val="yellow"/>
              </w:rPr>
            </w:pPr>
          </w:p>
        </w:tc>
      </w:tr>
      <w:tr w:rsidR="00AE3C93" w:rsidRPr="00140DE7" w14:paraId="765337AD" w14:textId="77777777" w:rsidTr="000C29E8">
        <w:trPr>
          <w:trHeight w:val="280"/>
        </w:trPr>
        <w:tc>
          <w:tcPr>
            <w:tcW w:w="1040" w:type="dxa"/>
            <w:tcBorders>
              <w:top w:val="nil"/>
              <w:left w:val="single" w:sz="4" w:space="0" w:color="auto"/>
              <w:bottom w:val="single" w:sz="4" w:space="0" w:color="auto"/>
              <w:right w:val="single" w:sz="4" w:space="0" w:color="auto"/>
            </w:tcBorders>
            <w:shd w:val="clear" w:color="000000" w:fill="FFFFFF"/>
            <w:noWrap/>
            <w:vAlign w:val="bottom"/>
            <w:hideMark/>
          </w:tcPr>
          <w:p w14:paraId="480BC860" w14:textId="77777777" w:rsidR="00AE3C93" w:rsidRPr="00140DE7" w:rsidRDefault="00AE3C93" w:rsidP="00140DE7">
            <w:pPr>
              <w:jc w:val="left"/>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B</w:t>
            </w:r>
          </w:p>
        </w:tc>
        <w:tc>
          <w:tcPr>
            <w:tcW w:w="2160" w:type="dxa"/>
            <w:tcBorders>
              <w:top w:val="nil"/>
              <w:left w:val="nil"/>
              <w:bottom w:val="single" w:sz="4" w:space="0" w:color="auto"/>
              <w:right w:val="single" w:sz="4" w:space="0" w:color="auto"/>
            </w:tcBorders>
            <w:shd w:val="clear" w:color="000000" w:fill="D6DCE4"/>
            <w:noWrap/>
            <w:vAlign w:val="center"/>
            <w:hideMark/>
          </w:tcPr>
          <w:p w14:paraId="0712EB89"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Vehicle</w:t>
            </w:r>
          </w:p>
        </w:tc>
        <w:tc>
          <w:tcPr>
            <w:tcW w:w="2160" w:type="dxa"/>
            <w:tcBorders>
              <w:top w:val="nil"/>
              <w:left w:val="nil"/>
              <w:bottom w:val="single" w:sz="4" w:space="0" w:color="auto"/>
              <w:right w:val="single" w:sz="4" w:space="0" w:color="auto"/>
            </w:tcBorders>
            <w:shd w:val="clear" w:color="000000" w:fill="FFF2CC"/>
            <w:noWrap/>
            <w:vAlign w:val="center"/>
            <w:hideMark/>
          </w:tcPr>
          <w:p w14:paraId="7BE2A661"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Cell only</w:t>
            </w:r>
          </w:p>
        </w:tc>
        <w:tc>
          <w:tcPr>
            <w:tcW w:w="2160" w:type="dxa"/>
            <w:tcBorders>
              <w:top w:val="nil"/>
              <w:left w:val="nil"/>
              <w:bottom w:val="single" w:sz="4" w:space="0" w:color="auto"/>
              <w:right w:val="nil"/>
            </w:tcBorders>
            <w:shd w:val="clear" w:color="auto" w:fill="auto"/>
            <w:noWrap/>
            <w:vAlign w:val="center"/>
            <w:hideMark/>
          </w:tcPr>
          <w:p w14:paraId="4115DF9C" w14:textId="77777777" w:rsidR="00AE3C93" w:rsidRPr="00140DE7" w:rsidRDefault="00AE3C93" w:rsidP="00140DE7">
            <w:pPr>
              <w:jc w:val="cente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 xml:space="preserve">　</w:t>
            </w:r>
          </w:p>
        </w:tc>
        <w:tc>
          <w:tcPr>
            <w:tcW w:w="1040" w:type="dxa"/>
            <w:vMerge/>
            <w:tcBorders>
              <w:top w:val="single" w:sz="4" w:space="0" w:color="auto"/>
              <w:left w:val="single" w:sz="4" w:space="0" w:color="auto"/>
              <w:bottom w:val="single" w:sz="4" w:space="0" w:color="auto"/>
              <w:right w:val="single" w:sz="4" w:space="0" w:color="auto"/>
            </w:tcBorders>
            <w:vAlign w:val="center"/>
            <w:hideMark/>
          </w:tcPr>
          <w:p w14:paraId="7F302D9F" w14:textId="77777777" w:rsidR="00AE3C93" w:rsidRPr="00140DE7" w:rsidRDefault="00AE3C93" w:rsidP="00140DE7">
            <w:pPr>
              <w:jc w:val="left"/>
              <w:rPr>
                <w:rFonts w:ascii="Times New Roman" w:eastAsia="等线" w:hAnsi="Times New Roman" w:cs="Times New Roman"/>
                <w:color w:val="000000"/>
                <w:sz w:val="24"/>
                <w:szCs w:val="24"/>
                <w:highlight w:val="yellow"/>
              </w:rPr>
            </w:pPr>
          </w:p>
        </w:tc>
      </w:tr>
    </w:tbl>
    <w:p w14:paraId="718BDF0E" w14:textId="3D6603C7" w:rsidR="00AE3C93" w:rsidRPr="00140DE7" w:rsidRDefault="00AE3C93" w:rsidP="00140DE7">
      <w:pPr>
        <w:autoSpaceDE w:val="0"/>
        <w:autoSpaceDN w:val="0"/>
        <w:adjustRightInd w:val="0"/>
        <w:rPr>
          <w:rFonts w:ascii="Times New Roman" w:eastAsia="宋体" w:hAnsi="Times New Roman" w:cs="Times New Roman"/>
          <w:bCs/>
          <w:i/>
          <w:sz w:val="24"/>
          <w:szCs w:val="24"/>
        </w:rPr>
      </w:pPr>
      <w:r w:rsidRPr="00140DE7">
        <w:rPr>
          <w:rFonts w:ascii="Times New Roman" w:hAnsi="Times New Roman" w:cs="Times New Roman"/>
          <w:bCs/>
          <w:i/>
          <w:sz w:val="24"/>
          <w:szCs w:val="24"/>
        </w:rPr>
        <w:t>Note</w:t>
      </w:r>
      <w:r w:rsidRPr="00140DE7">
        <w:rPr>
          <w:rFonts w:ascii="Times New Roman" w:eastAsia="宋体" w:hAnsi="Times New Roman" w:cs="Times New Roman"/>
          <w:bCs/>
          <w:i/>
          <w:sz w:val="24"/>
          <w:szCs w:val="24"/>
        </w:rPr>
        <w:t xml:space="preserve">: </w:t>
      </w:r>
      <w:bookmarkStart w:id="42" w:name="_Hlk120282893"/>
      <w:r w:rsidR="00A463F5">
        <w:rPr>
          <w:rFonts w:ascii="Times New Roman" w:eastAsia="宋体" w:hAnsi="Times New Roman" w:cs="Times New Roman"/>
          <w:bCs/>
          <w:i/>
          <w:sz w:val="24"/>
          <w:szCs w:val="24"/>
        </w:rPr>
        <w:t>As shown above, there will be two sets of plates 1 and 2 for two different incubation times</w:t>
      </w:r>
      <w:r w:rsidRPr="00140DE7">
        <w:rPr>
          <w:rFonts w:ascii="Times New Roman" w:eastAsia="宋体" w:hAnsi="Times New Roman" w:cs="Times New Roman"/>
          <w:bCs/>
          <w:i/>
          <w:sz w:val="24"/>
          <w:szCs w:val="24"/>
        </w:rPr>
        <w:t xml:space="preserve"> of one cell.</w:t>
      </w:r>
    </w:p>
    <w:p w14:paraId="28164F78" w14:textId="77777777" w:rsidR="00A463F5" w:rsidRDefault="00A463F5" w:rsidP="00140DE7">
      <w:pPr>
        <w:rPr>
          <w:rFonts w:ascii="Times New Roman" w:hAnsi="Times New Roman" w:cs="Times New Roman"/>
          <w:b/>
          <w:sz w:val="24"/>
          <w:szCs w:val="24"/>
          <w:u w:val="single"/>
        </w:rPr>
      </w:pPr>
      <w:bookmarkStart w:id="43" w:name="_Toc96257142"/>
      <w:bookmarkStart w:id="44" w:name="_Toc97136981"/>
    </w:p>
    <w:p w14:paraId="1DF91BFE" w14:textId="34C5ECB3" w:rsidR="00AE3C93" w:rsidRPr="00140DE7" w:rsidRDefault="00AE3C93" w:rsidP="00140DE7">
      <w:pPr>
        <w:rPr>
          <w:rFonts w:ascii="Times New Roman" w:hAnsi="Times New Roman" w:cs="Times New Roman"/>
          <w:b/>
          <w:sz w:val="24"/>
          <w:szCs w:val="24"/>
          <w:u w:val="single"/>
        </w:rPr>
      </w:pPr>
      <w:r w:rsidRPr="00140DE7">
        <w:rPr>
          <w:rFonts w:ascii="Times New Roman" w:hAnsi="Times New Roman" w:cs="Times New Roman"/>
          <w:b/>
          <w:sz w:val="24"/>
          <w:szCs w:val="24"/>
          <w:u w:val="single"/>
        </w:rPr>
        <w:t xml:space="preserve">Day 1 (24h) and day 2(48h): </w:t>
      </w:r>
      <w:bookmarkEnd w:id="43"/>
      <w:bookmarkEnd w:id="44"/>
      <w:r w:rsidRPr="00140DE7">
        <w:rPr>
          <w:rFonts w:ascii="Times New Roman" w:hAnsi="Times New Roman" w:cs="Times New Roman"/>
          <w:b/>
          <w:sz w:val="24"/>
          <w:szCs w:val="24"/>
          <w:u w:val="single"/>
        </w:rPr>
        <w:t xml:space="preserve">Sample collection </w:t>
      </w:r>
    </w:p>
    <w:p w14:paraId="78B39525" w14:textId="3DCE4FB6" w:rsidR="00AE3C93" w:rsidRPr="00140DE7" w:rsidRDefault="00A54DC2" w:rsidP="00140DE7">
      <w:pPr>
        <w:rPr>
          <w:rFonts w:ascii="Times New Roman" w:hAnsi="Times New Roman" w:cs="Times New Roman"/>
          <w:bCs/>
          <w:sz w:val="24"/>
          <w:szCs w:val="24"/>
        </w:rPr>
      </w:pPr>
      <w:r w:rsidRPr="00140DE7">
        <w:rPr>
          <w:rFonts w:ascii="Times New Roman" w:hAnsi="Times New Roman" w:cs="Times New Roman"/>
          <w:bCs/>
          <w:sz w:val="24"/>
          <w:szCs w:val="24"/>
        </w:rPr>
        <w:t>6</w:t>
      </w:r>
      <w:r w:rsidRPr="00140DE7">
        <w:rPr>
          <w:rFonts w:ascii="Times New Roman" w:hAnsi="Times New Roman" w:cs="Times New Roman"/>
          <w:bCs/>
          <w:sz w:val="24"/>
          <w:szCs w:val="24"/>
        </w:rPr>
        <w:t>）</w:t>
      </w:r>
      <w:r w:rsidR="00AE3C93" w:rsidRPr="00140DE7">
        <w:rPr>
          <w:rFonts w:ascii="Times New Roman" w:hAnsi="Times New Roman" w:cs="Times New Roman"/>
          <w:bCs/>
          <w:sz w:val="24"/>
          <w:szCs w:val="24"/>
        </w:rPr>
        <w:t xml:space="preserve">Take one of the plates 1 and 2 out, centrifuge the plates at 1500rpm for 5 min, transfer 1 mL supernatant per well from each plate, </w:t>
      </w:r>
      <w:r w:rsidR="00A463F5">
        <w:rPr>
          <w:rFonts w:ascii="Times New Roman" w:hAnsi="Times New Roman" w:cs="Times New Roman"/>
          <w:bCs/>
          <w:sz w:val="24"/>
          <w:szCs w:val="24"/>
        </w:rPr>
        <w:t xml:space="preserve">and </w:t>
      </w:r>
      <w:r w:rsidR="00AE3C93" w:rsidRPr="00140DE7">
        <w:rPr>
          <w:rFonts w:ascii="Times New Roman" w:hAnsi="Times New Roman" w:cs="Times New Roman"/>
          <w:bCs/>
          <w:sz w:val="24"/>
          <w:szCs w:val="24"/>
        </w:rPr>
        <w:t xml:space="preserve">transfer the supernatant to </w:t>
      </w:r>
      <w:r w:rsidR="00A463F5">
        <w:rPr>
          <w:rFonts w:ascii="Times New Roman" w:hAnsi="Times New Roman" w:cs="Times New Roman"/>
          <w:bCs/>
          <w:sz w:val="24"/>
          <w:szCs w:val="24"/>
        </w:rPr>
        <w:t xml:space="preserve">the </w:t>
      </w:r>
      <w:r w:rsidR="00AE3C93" w:rsidRPr="00140DE7">
        <w:rPr>
          <w:rFonts w:ascii="Times New Roman" w:hAnsi="Times New Roman" w:cs="Times New Roman"/>
          <w:bCs/>
          <w:sz w:val="24"/>
          <w:szCs w:val="24"/>
        </w:rPr>
        <w:t>biomarker group for HMGB-1 detection by ELISA.</w:t>
      </w:r>
    </w:p>
    <w:p w14:paraId="1C6D9D49" w14:textId="1A3CBA40" w:rsidR="00AE3C93" w:rsidRPr="00140DE7" w:rsidRDefault="00A54DC2" w:rsidP="00140DE7">
      <w:pPr>
        <w:rPr>
          <w:rFonts w:ascii="Times New Roman" w:hAnsi="Times New Roman" w:cs="Times New Roman"/>
          <w:bCs/>
          <w:sz w:val="24"/>
          <w:szCs w:val="24"/>
        </w:rPr>
      </w:pPr>
      <w:r w:rsidRPr="00140DE7">
        <w:rPr>
          <w:rFonts w:ascii="Times New Roman" w:hAnsi="Times New Roman" w:cs="Times New Roman"/>
          <w:bCs/>
          <w:sz w:val="24"/>
          <w:szCs w:val="24"/>
        </w:rPr>
        <w:t>7</w:t>
      </w:r>
      <w:r w:rsidRPr="00140DE7">
        <w:rPr>
          <w:rFonts w:ascii="Times New Roman" w:hAnsi="Times New Roman" w:cs="Times New Roman"/>
          <w:bCs/>
          <w:sz w:val="24"/>
          <w:szCs w:val="24"/>
        </w:rPr>
        <w:t>）</w:t>
      </w:r>
      <w:r w:rsidR="00AE3C93" w:rsidRPr="00140DE7">
        <w:rPr>
          <w:rFonts w:ascii="Times New Roman" w:hAnsi="Times New Roman" w:cs="Times New Roman"/>
          <w:bCs/>
          <w:sz w:val="24"/>
          <w:szCs w:val="24"/>
        </w:rPr>
        <w:t>Remove the residual supernatant to a new plate, wash cells with PBS, dissociate cells with TrypLE and pool all cells together (in the supernatant, in the PBS washing solution and also the dissociated cells) from the same well, transfer cells to biomarker group for FACS analysis.</w:t>
      </w:r>
    </w:p>
    <w:p w14:paraId="24EE2F45" w14:textId="77777777" w:rsidR="00563BD4" w:rsidRPr="00140DE7" w:rsidRDefault="00563BD4" w:rsidP="00140DE7">
      <w:pPr>
        <w:autoSpaceDE w:val="0"/>
        <w:autoSpaceDN w:val="0"/>
        <w:adjustRightInd w:val="0"/>
        <w:rPr>
          <w:rFonts w:ascii="Times New Roman" w:eastAsia="黑体" w:hAnsi="Times New Roman" w:cs="Times New Roman"/>
          <w:sz w:val="24"/>
          <w:szCs w:val="24"/>
        </w:rPr>
      </w:pPr>
      <w:bookmarkStart w:id="45" w:name="_Toc137652520"/>
    </w:p>
    <w:p w14:paraId="46FFCBAD" w14:textId="77777777" w:rsidR="00563BD4" w:rsidRPr="00140DE7" w:rsidRDefault="00563BD4" w:rsidP="00140DE7">
      <w:pPr>
        <w:autoSpaceDE w:val="0"/>
        <w:autoSpaceDN w:val="0"/>
        <w:adjustRightInd w:val="0"/>
        <w:rPr>
          <w:rFonts w:ascii="Times New Roman" w:eastAsia="黑体" w:hAnsi="Times New Roman" w:cs="Times New Roman"/>
          <w:sz w:val="24"/>
          <w:szCs w:val="24"/>
        </w:rPr>
      </w:pPr>
    </w:p>
    <w:p w14:paraId="3437C247" w14:textId="60981F90" w:rsidR="00AE3C93" w:rsidRPr="00A463F5" w:rsidRDefault="00AE3C93" w:rsidP="00140DE7">
      <w:pPr>
        <w:autoSpaceDE w:val="0"/>
        <w:autoSpaceDN w:val="0"/>
        <w:adjustRightInd w:val="0"/>
        <w:rPr>
          <w:rFonts w:ascii="Times New Roman" w:eastAsia="黑体" w:hAnsi="Times New Roman" w:cs="Times New Roman"/>
          <w:b/>
          <w:bCs/>
          <w:sz w:val="24"/>
          <w:szCs w:val="24"/>
        </w:rPr>
      </w:pPr>
      <w:r w:rsidRPr="00A463F5">
        <w:rPr>
          <w:rFonts w:ascii="Times New Roman" w:eastAsia="黑体" w:hAnsi="Times New Roman" w:cs="Times New Roman"/>
          <w:b/>
          <w:bCs/>
          <w:sz w:val="24"/>
          <w:szCs w:val="24"/>
        </w:rPr>
        <w:t>Analysis of HMGB1 by ELISA</w:t>
      </w:r>
      <w:bookmarkEnd w:id="45"/>
    </w:p>
    <w:p w14:paraId="5A24DF94" w14:textId="77777777" w:rsidR="00AE3C93" w:rsidRPr="00140DE7" w:rsidRDefault="00AE3C93" w:rsidP="00140DE7">
      <w:pPr>
        <w:autoSpaceDE w:val="0"/>
        <w:autoSpaceDN w:val="0"/>
        <w:adjustRightInd w:val="0"/>
        <w:rPr>
          <w:rFonts w:ascii="Times New Roman" w:eastAsia="黑体" w:hAnsi="Times New Roman" w:cs="Times New Roman"/>
          <w:sz w:val="24"/>
          <w:szCs w:val="24"/>
        </w:rPr>
      </w:pPr>
      <w:bookmarkStart w:id="46" w:name="_Toc137652521"/>
      <w:r w:rsidRPr="00140DE7">
        <w:rPr>
          <w:rFonts w:ascii="Times New Roman" w:eastAsia="黑体" w:hAnsi="Times New Roman" w:cs="Times New Roman"/>
          <w:sz w:val="24"/>
          <w:szCs w:val="24"/>
        </w:rPr>
        <w:t>Instruments</w:t>
      </w:r>
      <w:bookmarkEnd w:id="46"/>
    </w:p>
    <w:p w14:paraId="0629F4C4" w14:textId="63ED8738" w:rsidR="00460BBE" w:rsidRPr="00140DE7" w:rsidRDefault="00460BBE" w:rsidP="00140DE7">
      <w:pPr>
        <w:autoSpaceDE w:val="0"/>
        <w:autoSpaceDN w:val="0"/>
        <w:adjustRightInd w:val="0"/>
        <w:jc w:val="center"/>
        <w:rPr>
          <w:rFonts w:ascii="Times New Roman" w:eastAsia="黑体" w:hAnsi="Times New Roman" w:cs="Times New Roman"/>
          <w:sz w:val="24"/>
          <w:szCs w:val="24"/>
        </w:rPr>
      </w:pPr>
      <w:r w:rsidRPr="00140DE7">
        <w:rPr>
          <w:rFonts w:ascii="Times New Roman" w:hAnsi="Times New Roman" w:cs="Times New Roman"/>
          <w:b/>
          <w:sz w:val="24"/>
          <w:szCs w:val="24"/>
        </w:rPr>
        <w:t>Table S1</w:t>
      </w:r>
      <w:r w:rsidR="00B35136" w:rsidRPr="00140DE7">
        <w:rPr>
          <w:rFonts w:ascii="Times New Roman" w:hAnsi="Times New Roman" w:cs="Times New Roman"/>
          <w:b/>
          <w:sz w:val="24"/>
          <w:szCs w:val="24"/>
        </w:rPr>
        <w:t>3</w:t>
      </w:r>
      <w:r w:rsidRPr="00140DE7">
        <w:rPr>
          <w:rFonts w:ascii="Times New Roman" w:hAnsi="Times New Roman" w:cs="Times New Roman"/>
          <w:b/>
          <w:sz w:val="24"/>
          <w:szCs w:val="24"/>
        </w:rPr>
        <w:t>. Instruments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9"/>
        <w:gridCol w:w="2069"/>
        <w:gridCol w:w="2069"/>
        <w:gridCol w:w="2069"/>
      </w:tblGrid>
      <w:tr w:rsidR="00AE3C93" w:rsidRPr="00140DE7" w14:paraId="21524904" w14:textId="77777777" w:rsidTr="000C29E8">
        <w:trPr>
          <w:trHeight w:val="20"/>
          <w:jc w:val="center"/>
        </w:trPr>
        <w:tc>
          <w:tcPr>
            <w:tcW w:w="1259" w:type="pct"/>
            <w:shd w:val="clear" w:color="auto" w:fill="D9D9D9" w:themeFill="background1" w:themeFillShade="D9"/>
            <w:noWrap/>
            <w:vAlign w:val="center"/>
          </w:tcPr>
          <w:p w14:paraId="53A21D09" w14:textId="77777777" w:rsidR="00AE3C93" w:rsidRPr="00140DE7" w:rsidRDefault="00AE3C93" w:rsidP="00140DE7">
            <w:pPr>
              <w:jc w:val="center"/>
              <w:rPr>
                <w:rFonts w:ascii="Times New Roman" w:eastAsia="等线" w:hAnsi="Times New Roman" w:cs="Times New Roman"/>
                <w:b/>
                <w:color w:val="000000" w:themeColor="text1"/>
                <w:sz w:val="24"/>
                <w:szCs w:val="24"/>
              </w:rPr>
            </w:pPr>
            <w:r w:rsidRPr="00140DE7">
              <w:rPr>
                <w:rFonts w:ascii="Times New Roman" w:eastAsia="等线" w:hAnsi="Times New Roman" w:cs="Times New Roman"/>
                <w:b/>
                <w:color w:val="000000" w:themeColor="text1"/>
                <w:sz w:val="24"/>
                <w:szCs w:val="24"/>
              </w:rPr>
              <w:t>Instrument Name</w:t>
            </w:r>
          </w:p>
        </w:tc>
        <w:tc>
          <w:tcPr>
            <w:tcW w:w="1247" w:type="pct"/>
            <w:shd w:val="clear" w:color="auto" w:fill="D9D9D9" w:themeFill="background1" w:themeFillShade="D9"/>
            <w:noWrap/>
            <w:vAlign w:val="center"/>
          </w:tcPr>
          <w:p w14:paraId="0D40CE2B" w14:textId="77777777" w:rsidR="00AE3C93" w:rsidRPr="00140DE7" w:rsidRDefault="00AE3C93" w:rsidP="00140DE7">
            <w:pPr>
              <w:jc w:val="center"/>
              <w:rPr>
                <w:rFonts w:ascii="Times New Roman" w:eastAsia="等线" w:hAnsi="Times New Roman" w:cs="Times New Roman"/>
                <w:b/>
                <w:color w:val="000000" w:themeColor="text1"/>
                <w:sz w:val="24"/>
                <w:szCs w:val="24"/>
              </w:rPr>
            </w:pPr>
            <w:r w:rsidRPr="00140DE7">
              <w:rPr>
                <w:rFonts w:ascii="Times New Roman" w:eastAsia="等线" w:hAnsi="Times New Roman" w:cs="Times New Roman"/>
                <w:b/>
                <w:color w:val="000000" w:themeColor="text1"/>
                <w:sz w:val="24"/>
                <w:szCs w:val="24"/>
              </w:rPr>
              <w:t>Brand</w:t>
            </w:r>
          </w:p>
        </w:tc>
        <w:tc>
          <w:tcPr>
            <w:tcW w:w="1247" w:type="pct"/>
            <w:shd w:val="clear" w:color="auto" w:fill="D9D9D9" w:themeFill="background1" w:themeFillShade="D9"/>
            <w:noWrap/>
            <w:vAlign w:val="center"/>
          </w:tcPr>
          <w:p w14:paraId="0A3210AE" w14:textId="77777777" w:rsidR="00AE3C93" w:rsidRPr="00140DE7" w:rsidRDefault="00AE3C93" w:rsidP="00140DE7">
            <w:pPr>
              <w:jc w:val="center"/>
              <w:rPr>
                <w:rFonts w:ascii="Times New Roman" w:eastAsia="等线" w:hAnsi="Times New Roman" w:cs="Times New Roman"/>
                <w:b/>
                <w:color w:val="000000" w:themeColor="text1"/>
                <w:sz w:val="24"/>
                <w:szCs w:val="24"/>
              </w:rPr>
            </w:pPr>
            <w:r w:rsidRPr="00140DE7">
              <w:rPr>
                <w:rFonts w:ascii="Times New Roman" w:eastAsia="等线" w:hAnsi="Times New Roman" w:cs="Times New Roman"/>
                <w:b/>
                <w:color w:val="000000" w:themeColor="text1"/>
                <w:sz w:val="24"/>
                <w:szCs w:val="24"/>
              </w:rPr>
              <w:t>Model</w:t>
            </w:r>
          </w:p>
        </w:tc>
        <w:tc>
          <w:tcPr>
            <w:tcW w:w="1247" w:type="pct"/>
            <w:shd w:val="clear" w:color="auto" w:fill="D9D9D9" w:themeFill="background1" w:themeFillShade="D9"/>
          </w:tcPr>
          <w:p w14:paraId="3DB69A82" w14:textId="77777777" w:rsidR="00AE3C93" w:rsidRPr="00140DE7" w:rsidRDefault="00AE3C93" w:rsidP="00140DE7">
            <w:pPr>
              <w:jc w:val="center"/>
              <w:rPr>
                <w:rFonts w:ascii="Times New Roman" w:eastAsia="等线" w:hAnsi="Times New Roman" w:cs="Times New Roman"/>
                <w:b/>
                <w:color w:val="000000" w:themeColor="text1"/>
                <w:sz w:val="24"/>
                <w:szCs w:val="24"/>
              </w:rPr>
            </w:pPr>
            <w:r w:rsidRPr="00140DE7">
              <w:rPr>
                <w:rFonts w:ascii="Times New Roman" w:eastAsia="等线" w:hAnsi="Times New Roman" w:cs="Times New Roman"/>
                <w:b/>
                <w:color w:val="000000" w:themeColor="text1"/>
                <w:sz w:val="24"/>
                <w:szCs w:val="24"/>
              </w:rPr>
              <w:t>Equip ID</w:t>
            </w:r>
          </w:p>
        </w:tc>
      </w:tr>
      <w:tr w:rsidR="00AE3C93" w:rsidRPr="00140DE7" w14:paraId="09EF715B" w14:textId="77777777" w:rsidTr="000C29E8">
        <w:trPr>
          <w:trHeight w:val="20"/>
          <w:jc w:val="center"/>
        </w:trPr>
        <w:tc>
          <w:tcPr>
            <w:tcW w:w="1259" w:type="pct"/>
            <w:shd w:val="clear" w:color="auto" w:fill="auto"/>
            <w:noWrap/>
            <w:vAlign w:val="center"/>
          </w:tcPr>
          <w:p w14:paraId="6CC7E57C" w14:textId="77777777" w:rsidR="00AE3C93" w:rsidRPr="00140DE7" w:rsidRDefault="00AE3C93" w:rsidP="00140DE7">
            <w:pPr>
              <w:jc w:val="center"/>
              <w:rPr>
                <w:rFonts w:ascii="Times New Roman" w:hAnsi="Times New Roman" w:cs="Times New Roman"/>
                <w:color w:val="000000" w:themeColor="text1"/>
                <w:sz w:val="24"/>
                <w:szCs w:val="24"/>
              </w:rPr>
            </w:pPr>
            <w:r w:rsidRPr="00140DE7">
              <w:rPr>
                <w:rFonts w:ascii="Times New Roman" w:hAnsi="Times New Roman" w:cs="Times New Roman"/>
                <w:color w:val="000000" w:themeColor="text1"/>
                <w:sz w:val="24"/>
                <w:szCs w:val="24"/>
              </w:rPr>
              <w:t>Microplate reader</w:t>
            </w:r>
          </w:p>
        </w:tc>
        <w:tc>
          <w:tcPr>
            <w:tcW w:w="1247" w:type="pct"/>
            <w:shd w:val="clear" w:color="auto" w:fill="auto"/>
            <w:noWrap/>
            <w:vAlign w:val="center"/>
          </w:tcPr>
          <w:p w14:paraId="4BBBA761" w14:textId="77777777" w:rsidR="00AE3C93" w:rsidRPr="00140DE7" w:rsidRDefault="00AE3C93" w:rsidP="00140DE7">
            <w:pPr>
              <w:jc w:val="center"/>
              <w:rPr>
                <w:rFonts w:ascii="Times New Roman" w:hAnsi="Times New Roman" w:cs="Times New Roman"/>
                <w:color w:val="000000" w:themeColor="text1"/>
                <w:sz w:val="24"/>
                <w:szCs w:val="24"/>
              </w:rPr>
            </w:pPr>
            <w:r w:rsidRPr="00140DE7">
              <w:rPr>
                <w:rFonts w:ascii="Times New Roman" w:hAnsi="Times New Roman" w:cs="Times New Roman"/>
                <w:color w:val="000000" w:themeColor="text1"/>
                <w:sz w:val="24"/>
                <w:szCs w:val="24"/>
              </w:rPr>
              <w:t>Tecan</w:t>
            </w:r>
          </w:p>
        </w:tc>
        <w:tc>
          <w:tcPr>
            <w:tcW w:w="1247" w:type="pct"/>
            <w:shd w:val="clear" w:color="auto" w:fill="auto"/>
            <w:noWrap/>
            <w:vAlign w:val="center"/>
          </w:tcPr>
          <w:p w14:paraId="79110C47" w14:textId="77777777" w:rsidR="00AE3C93" w:rsidRPr="00140DE7" w:rsidRDefault="00AE3C93" w:rsidP="00140DE7">
            <w:pPr>
              <w:jc w:val="center"/>
              <w:rPr>
                <w:rFonts w:ascii="Times New Roman" w:hAnsi="Times New Roman" w:cs="Times New Roman"/>
                <w:color w:val="000000" w:themeColor="text1"/>
                <w:sz w:val="24"/>
                <w:szCs w:val="24"/>
              </w:rPr>
            </w:pPr>
            <w:r w:rsidRPr="00140DE7">
              <w:rPr>
                <w:rFonts w:ascii="Times New Roman" w:hAnsi="Times New Roman" w:cs="Times New Roman"/>
                <w:color w:val="000000" w:themeColor="text1"/>
                <w:sz w:val="24"/>
                <w:szCs w:val="24"/>
              </w:rPr>
              <w:t>INFINITEEPLEX</w:t>
            </w:r>
          </w:p>
        </w:tc>
        <w:tc>
          <w:tcPr>
            <w:tcW w:w="1247" w:type="pct"/>
          </w:tcPr>
          <w:p w14:paraId="1E10EA0B" w14:textId="77777777" w:rsidR="00AE3C93" w:rsidRPr="00140DE7" w:rsidRDefault="00AE3C93" w:rsidP="00140DE7">
            <w:pPr>
              <w:jc w:val="center"/>
              <w:rPr>
                <w:rFonts w:ascii="Times New Roman" w:hAnsi="Times New Roman" w:cs="Times New Roman"/>
                <w:color w:val="000000" w:themeColor="text1"/>
                <w:sz w:val="24"/>
                <w:szCs w:val="24"/>
              </w:rPr>
            </w:pPr>
            <w:r w:rsidRPr="00140DE7">
              <w:rPr>
                <w:rFonts w:ascii="Times New Roman" w:hAnsi="Times New Roman" w:cs="Times New Roman"/>
                <w:color w:val="000000" w:themeColor="text1"/>
                <w:sz w:val="24"/>
                <w:szCs w:val="24"/>
              </w:rPr>
              <w:t>TAREA0050</w:t>
            </w:r>
          </w:p>
        </w:tc>
      </w:tr>
      <w:tr w:rsidR="00AE3C93" w:rsidRPr="00140DE7" w14:paraId="5102D0B4" w14:textId="77777777" w:rsidTr="000C29E8">
        <w:trPr>
          <w:trHeight w:val="20"/>
          <w:jc w:val="center"/>
        </w:trPr>
        <w:tc>
          <w:tcPr>
            <w:tcW w:w="1259" w:type="pct"/>
            <w:shd w:val="clear" w:color="auto" w:fill="auto"/>
            <w:noWrap/>
            <w:vAlign w:val="center"/>
          </w:tcPr>
          <w:p w14:paraId="41DC5CDE" w14:textId="77777777" w:rsidR="00AE3C93" w:rsidRPr="00140DE7" w:rsidRDefault="00AE3C93" w:rsidP="00140DE7">
            <w:pPr>
              <w:jc w:val="center"/>
              <w:rPr>
                <w:rFonts w:ascii="Times New Roman" w:hAnsi="Times New Roman" w:cs="Times New Roman"/>
                <w:color w:val="000000" w:themeColor="text1"/>
                <w:sz w:val="24"/>
                <w:szCs w:val="24"/>
              </w:rPr>
            </w:pPr>
            <w:r w:rsidRPr="00140DE7">
              <w:rPr>
                <w:rFonts w:ascii="Times New Roman" w:hAnsi="Times New Roman" w:cs="Times New Roman"/>
                <w:color w:val="000000" w:themeColor="text1"/>
                <w:sz w:val="24"/>
                <w:szCs w:val="24"/>
                <w:shd w:val="clear" w:color="auto" w:fill="F9FBFC"/>
              </w:rPr>
              <w:t>Freezing centrifuge</w:t>
            </w:r>
          </w:p>
        </w:tc>
        <w:tc>
          <w:tcPr>
            <w:tcW w:w="1247" w:type="pct"/>
            <w:shd w:val="clear" w:color="auto" w:fill="auto"/>
            <w:noWrap/>
            <w:vAlign w:val="center"/>
          </w:tcPr>
          <w:p w14:paraId="3DE37BF4" w14:textId="77777777" w:rsidR="00AE3C93" w:rsidRPr="00140DE7" w:rsidRDefault="00AE3C93" w:rsidP="00140DE7">
            <w:pPr>
              <w:jc w:val="center"/>
              <w:rPr>
                <w:rFonts w:ascii="Times New Roman" w:hAnsi="Times New Roman" w:cs="Times New Roman"/>
                <w:color w:val="000000" w:themeColor="text1"/>
                <w:sz w:val="24"/>
                <w:szCs w:val="24"/>
              </w:rPr>
            </w:pPr>
            <w:r w:rsidRPr="00140DE7">
              <w:rPr>
                <w:rFonts w:ascii="Times New Roman" w:hAnsi="Times New Roman" w:cs="Times New Roman"/>
                <w:color w:val="000000" w:themeColor="text1"/>
                <w:sz w:val="24"/>
                <w:szCs w:val="24"/>
                <w:shd w:val="clear" w:color="auto" w:fill="F9FBFC"/>
              </w:rPr>
              <w:t>Eppendorf</w:t>
            </w:r>
          </w:p>
        </w:tc>
        <w:tc>
          <w:tcPr>
            <w:tcW w:w="1247" w:type="pct"/>
            <w:shd w:val="clear" w:color="auto" w:fill="auto"/>
            <w:noWrap/>
            <w:vAlign w:val="center"/>
          </w:tcPr>
          <w:p w14:paraId="5B17082B" w14:textId="77777777" w:rsidR="00AE3C93" w:rsidRPr="00140DE7" w:rsidRDefault="00AE3C93" w:rsidP="00140DE7">
            <w:pPr>
              <w:jc w:val="center"/>
              <w:rPr>
                <w:rFonts w:ascii="Times New Roman" w:hAnsi="Times New Roman" w:cs="Times New Roman"/>
                <w:color w:val="000000" w:themeColor="text1"/>
                <w:sz w:val="24"/>
                <w:szCs w:val="24"/>
              </w:rPr>
            </w:pPr>
            <w:r w:rsidRPr="00140DE7">
              <w:rPr>
                <w:rFonts w:ascii="Times New Roman" w:hAnsi="Times New Roman" w:cs="Times New Roman"/>
                <w:color w:val="000000" w:themeColor="text1"/>
                <w:sz w:val="24"/>
                <w:szCs w:val="24"/>
              </w:rPr>
              <w:t>5424R</w:t>
            </w:r>
          </w:p>
        </w:tc>
        <w:tc>
          <w:tcPr>
            <w:tcW w:w="1247" w:type="pct"/>
          </w:tcPr>
          <w:p w14:paraId="1DA1533B" w14:textId="77777777" w:rsidR="00AE3C93" w:rsidRPr="00140DE7" w:rsidRDefault="00AE3C93" w:rsidP="00140DE7">
            <w:pPr>
              <w:jc w:val="center"/>
              <w:rPr>
                <w:rFonts w:ascii="Times New Roman" w:hAnsi="Times New Roman" w:cs="Times New Roman"/>
                <w:color w:val="000000" w:themeColor="text1"/>
                <w:sz w:val="24"/>
                <w:szCs w:val="24"/>
                <w:shd w:val="clear" w:color="auto" w:fill="F9FBFC"/>
              </w:rPr>
            </w:pPr>
            <w:r w:rsidRPr="00140DE7">
              <w:rPr>
                <w:rFonts w:ascii="Times New Roman" w:hAnsi="Times New Roman" w:cs="Times New Roman"/>
                <w:color w:val="000000" w:themeColor="text1"/>
                <w:sz w:val="24"/>
                <w:szCs w:val="24"/>
                <w:shd w:val="clear" w:color="auto" w:fill="F9FBFC"/>
              </w:rPr>
              <w:t>TACEN0610</w:t>
            </w:r>
          </w:p>
        </w:tc>
      </w:tr>
      <w:tr w:rsidR="00AE3C93" w:rsidRPr="00140DE7" w14:paraId="290D3043" w14:textId="77777777" w:rsidTr="000C29E8">
        <w:trPr>
          <w:trHeight w:val="20"/>
          <w:jc w:val="center"/>
        </w:trPr>
        <w:tc>
          <w:tcPr>
            <w:tcW w:w="1259" w:type="pct"/>
            <w:shd w:val="clear" w:color="auto" w:fill="auto"/>
            <w:noWrap/>
            <w:vAlign w:val="center"/>
          </w:tcPr>
          <w:p w14:paraId="740D7429" w14:textId="77777777" w:rsidR="00AE3C93" w:rsidRPr="00140DE7" w:rsidRDefault="00AE3C93" w:rsidP="00140DE7">
            <w:pPr>
              <w:jc w:val="center"/>
              <w:rPr>
                <w:rFonts w:ascii="Times New Roman" w:hAnsi="Times New Roman" w:cs="Times New Roman"/>
                <w:color w:val="000000" w:themeColor="text1"/>
                <w:sz w:val="24"/>
                <w:szCs w:val="24"/>
                <w:shd w:val="clear" w:color="auto" w:fill="F9FBFC"/>
              </w:rPr>
            </w:pPr>
            <w:r w:rsidRPr="00140DE7">
              <w:rPr>
                <w:rFonts w:ascii="Times New Roman" w:hAnsi="Times New Roman" w:cs="Times New Roman"/>
                <w:color w:val="000000" w:themeColor="text1"/>
                <w:sz w:val="24"/>
                <w:szCs w:val="24"/>
                <w:shd w:val="clear" w:color="auto" w:fill="F9FBFC"/>
              </w:rPr>
              <w:t>Plates shaker</w:t>
            </w:r>
          </w:p>
        </w:tc>
        <w:tc>
          <w:tcPr>
            <w:tcW w:w="1247" w:type="pct"/>
            <w:shd w:val="clear" w:color="auto" w:fill="auto"/>
            <w:noWrap/>
            <w:vAlign w:val="center"/>
          </w:tcPr>
          <w:p w14:paraId="432E42E1" w14:textId="77777777" w:rsidR="00AE3C93" w:rsidRPr="00140DE7" w:rsidRDefault="00AE3C93" w:rsidP="00140DE7">
            <w:pPr>
              <w:jc w:val="center"/>
              <w:rPr>
                <w:rFonts w:ascii="Times New Roman" w:hAnsi="Times New Roman" w:cs="Times New Roman"/>
                <w:color w:val="000000" w:themeColor="text1"/>
                <w:sz w:val="24"/>
                <w:szCs w:val="24"/>
                <w:shd w:val="clear" w:color="auto" w:fill="F9FBFC"/>
              </w:rPr>
            </w:pPr>
            <w:r w:rsidRPr="00140DE7">
              <w:rPr>
                <w:rFonts w:ascii="Times New Roman" w:hAnsi="Times New Roman" w:cs="Times New Roman"/>
                <w:color w:val="000000" w:themeColor="text1"/>
                <w:sz w:val="24"/>
                <w:szCs w:val="24"/>
                <w:shd w:val="clear" w:color="auto" w:fill="F9FBFC"/>
              </w:rPr>
              <w:t>IKA</w:t>
            </w:r>
          </w:p>
        </w:tc>
        <w:tc>
          <w:tcPr>
            <w:tcW w:w="1247" w:type="pct"/>
            <w:shd w:val="clear" w:color="auto" w:fill="auto"/>
            <w:noWrap/>
            <w:vAlign w:val="center"/>
          </w:tcPr>
          <w:p w14:paraId="60C8807C" w14:textId="77777777" w:rsidR="00AE3C93" w:rsidRPr="00140DE7" w:rsidRDefault="00AE3C93" w:rsidP="00140DE7">
            <w:pPr>
              <w:jc w:val="center"/>
              <w:rPr>
                <w:rFonts w:ascii="Times New Roman" w:hAnsi="Times New Roman" w:cs="Times New Roman"/>
                <w:color w:val="000000" w:themeColor="text1"/>
                <w:sz w:val="24"/>
                <w:szCs w:val="24"/>
                <w:shd w:val="clear" w:color="auto" w:fill="F9FBFC"/>
              </w:rPr>
            </w:pPr>
            <w:bookmarkStart w:id="47" w:name="_Toc35360609"/>
            <w:r w:rsidRPr="00140DE7">
              <w:rPr>
                <w:rFonts w:ascii="Times New Roman" w:hAnsi="Times New Roman" w:cs="Times New Roman"/>
                <w:color w:val="000000" w:themeColor="text1"/>
                <w:sz w:val="24"/>
                <w:szCs w:val="24"/>
                <w:shd w:val="clear" w:color="auto" w:fill="F9FBFC"/>
              </w:rPr>
              <w:t>MTS 2/4</w:t>
            </w:r>
            <w:bookmarkEnd w:id="47"/>
          </w:p>
        </w:tc>
        <w:tc>
          <w:tcPr>
            <w:tcW w:w="1247" w:type="pct"/>
          </w:tcPr>
          <w:p w14:paraId="06F61195" w14:textId="77777777" w:rsidR="00AE3C93" w:rsidRPr="00140DE7" w:rsidRDefault="00AE3C93" w:rsidP="00140DE7">
            <w:pPr>
              <w:jc w:val="center"/>
              <w:rPr>
                <w:rFonts w:ascii="Times New Roman" w:hAnsi="Times New Roman" w:cs="Times New Roman"/>
                <w:color w:val="000000" w:themeColor="text1"/>
                <w:sz w:val="24"/>
                <w:szCs w:val="24"/>
                <w:shd w:val="clear" w:color="auto" w:fill="F9FBFC"/>
              </w:rPr>
            </w:pPr>
            <w:r w:rsidRPr="00140DE7">
              <w:rPr>
                <w:rFonts w:ascii="Times New Roman" w:hAnsi="Times New Roman" w:cs="Times New Roman"/>
                <w:color w:val="000000" w:themeColor="text1"/>
                <w:sz w:val="24"/>
                <w:szCs w:val="24"/>
                <w:shd w:val="clear" w:color="auto" w:fill="F9FBFC"/>
              </w:rPr>
              <w:t>TAMIX0100</w:t>
            </w:r>
          </w:p>
        </w:tc>
      </w:tr>
      <w:tr w:rsidR="00AE3C93" w:rsidRPr="00140DE7" w14:paraId="34ACBDD2" w14:textId="77777777" w:rsidTr="000C29E8">
        <w:trPr>
          <w:trHeight w:val="20"/>
          <w:jc w:val="center"/>
        </w:trPr>
        <w:tc>
          <w:tcPr>
            <w:tcW w:w="1259" w:type="pct"/>
            <w:shd w:val="clear" w:color="auto" w:fill="auto"/>
            <w:noWrap/>
            <w:vAlign w:val="center"/>
          </w:tcPr>
          <w:p w14:paraId="7A01377A" w14:textId="77777777" w:rsidR="00AE3C93" w:rsidRPr="00140DE7" w:rsidRDefault="00AE3C93" w:rsidP="00140DE7">
            <w:pPr>
              <w:jc w:val="center"/>
              <w:rPr>
                <w:rFonts w:ascii="Times New Roman" w:hAnsi="Times New Roman" w:cs="Times New Roman"/>
                <w:color w:val="000000" w:themeColor="text1"/>
                <w:sz w:val="24"/>
                <w:szCs w:val="24"/>
                <w:shd w:val="clear" w:color="auto" w:fill="F9FBFC"/>
              </w:rPr>
            </w:pPr>
            <w:r w:rsidRPr="00140DE7">
              <w:rPr>
                <w:rFonts w:ascii="Times New Roman" w:eastAsia="等线" w:hAnsi="Times New Roman" w:cs="Times New Roman"/>
                <w:sz w:val="24"/>
                <w:szCs w:val="24"/>
              </w:rPr>
              <w:t>Auto washer</w:t>
            </w:r>
          </w:p>
        </w:tc>
        <w:tc>
          <w:tcPr>
            <w:tcW w:w="1247" w:type="pct"/>
            <w:shd w:val="clear" w:color="auto" w:fill="auto"/>
            <w:noWrap/>
            <w:vAlign w:val="center"/>
          </w:tcPr>
          <w:p w14:paraId="1BBA4BEB" w14:textId="77777777" w:rsidR="00AE3C93" w:rsidRPr="00140DE7" w:rsidRDefault="00AE3C93" w:rsidP="00140DE7">
            <w:pPr>
              <w:jc w:val="center"/>
              <w:rPr>
                <w:rFonts w:ascii="Times New Roman" w:hAnsi="Times New Roman" w:cs="Times New Roman"/>
                <w:color w:val="000000" w:themeColor="text1"/>
                <w:sz w:val="24"/>
                <w:szCs w:val="24"/>
                <w:shd w:val="clear" w:color="auto" w:fill="F9FBFC"/>
              </w:rPr>
            </w:pPr>
            <w:r w:rsidRPr="00140DE7">
              <w:rPr>
                <w:rFonts w:ascii="Times New Roman" w:hAnsi="Times New Roman" w:cs="Times New Roman"/>
                <w:noProof/>
                <w:color w:val="000000" w:themeColor="text1"/>
                <w:sz w:val="24"/>
                <w:szCs w:val="24"/>
              </w:rPr>
              <w:t>BioTek</w:t>
            </w:r>
          </w:p>
        </w:tc>
        <w:tc>
          <w:tcPr>
            <w:tcW w:w="1247" w:type="pct"/>
            <w:shd w:val="clear" w:color="auto" w:fill="auto"/>
            <w:noWrap/>
            <w:vAlign w:val="center"/>
          </w:tcPr>
          <w:p w14:paraId="54FF2EF1" w14:textId="77777777" w:rsidR="00AE3C93" w:rsidRPr="00140DE7" w:rsidRDefault="00AE3C93" w:rsidP="00140DE7">
            <w:pPr>
              <w:jc w:val="center"/>
              <w:rPr>
                <w:rFonts w:ascii="Times New Roman" w:hAnsi="Times New Roman" w:cs="Times New Roman"/>
                <w:color w:val="000000" w:themeColor="text1"/>
                <w:sz w:val="24"/>
                <w:szCs w:val="24"/>
                <w:shd w:val="clear" w:color="auto" w:fill="F9FBFC"/>
              </w:rPr>
            </w:pPr>
            <w:r w:rsidRPr="00140DE7">
              <w:rPr>
                <w:rFonts w:ascii="Times New Roman" w:hAnsi="Times New Roman" w:cs="Times New Roman"/>
                <w:noProof/>
                <w:color w:val="000000" w:themeColor="text1"/>
                <w:sz w:val="24"/>
                <w:szCs w:val="24"/>
              </w:rPr>
              <w:t>ELX405</w:t>
            </w:r>
          </w:p>
        </w:tc>
        <w:tc>
          <w:tcPr>
            <w:tcW w:w="1247" w:type="pct"/>
          </w:tcPr>
          <w:p w14:paraId="5CB8B2B5" w14:textId="77777777" w:rsidR="00AE3C93" w:rsidRPr="00140DE7" w:rsidRDefault="00AE3C93" w:rsidP="00140DE7">
            <w:pPr>
              <w:jc w:val="center"/>
              <w:rPr>
                <w:rFonts w:ascii="Times New Roman" w:hAnsi="Times New Roman" w:cs="Times New Roman"/>
                <w:noProof/>
                <w:color w:val="000000" w:themeColor="text1"/>
                <w:sz w:val="24"/>
                <w:szCs w:val="24"/>
              </w:rPr>
            </w:pPr>
            <w:r w:rsidRPr="00140DE7">
              <w:rPr>
                <w:rFonts w:ascii="Times New Roman" w:hAnsi="Times New Roman" w:cs="Times New Roman"/>
                <w:noProof/>
                <w:color w:val="000000" w:themeColor="text1"/>
                <w:sz w:val="24"/>
                <w:szCs w:val="24"/>
              </w:rPr>
              <w:t>T00699</w:t>
            </w:r>
          </w:p>
        </w:tc>
      </w:tr>
    </w:tbl>
    <w:p w14:paraId="3BE791B9" w14:textId="77777777" w:rsidR="009B64B8" w:rsidRPr="00140DE7" w:rsidRDefault="009B64B8" w:rsidP="00140DE7">
      <w:pPr>
        <w:autoSpaceDE w:val="0"/>
        <w:autoSpaceDN w:val="0"/>
        <w:adjustRightInd w:val="0"/>
        <w:rPr>
          <w:rFonts w:ascii="Times New Roman" w:eastAsia="黑体" w:hAnsi="Times New Roman" w:cs="Times New Roman"/>
          <w:sz w:val="24"/>
          <w:szCs w:val="24"/>
        </w:rPr>
      </w:pPr>
      <w:bookmarkStart w:id="48" w:name="_Toc137652522"/>
    </w:p>
    <w:p w14:paraId="61FAE2A0" w14:textId="4FD1BA5E" w:rsidR="00AE3C93" w:rsidRPr="00140DE7" w:rsidRDefault="00AE3C93" w:rsidP="00140DE7">
      <w:pPr>
        <w:autoSpaceDE w:val="0"/>
        <w:autoSpaceDN w:val="0"/>
        <w:adjustRightInd w:val="0"/>
        <w:rPr>
          <w:rFonts w:ascii="Times New Roman" w:eastAsia="黑体" w:hAnsi="Times New Roman" w:cs="Times New Roman"/>
          <w:sz w:val="24"/>
          <w:szCs w:val="24"/>
        </w:rPr>
      </w:pPr>
      <w:r w:rsidRPr="00140DE7">
        <w:rPr>
          <w:rFonts w:ascii="Times New Roman" w:eastAsia="黑体" w:hAnsi="Times New Roman" w:cs="Times New Roman"/>
          <w:sz w:val="24"/>
          <w:szCs w:val="24"/>
        </w:rPr>
        <w:t>Reagents</w:t>
      </w:r>
      <w:bookmarkEnd w:id="48"/>
    </w:p>
    <w:p w14:paraId="02600E26" w14:textId="2434E13B" w:rsidR="009B64B8" w:rsidRPr="00140DE7" w:rsidRDefault="009B64B8" w:rsidP="00140DE7">
      <w:pPr>
        <w:autoSpaceDE w:val="0"/>
        <w:autoSpaceDN w:val="0"/>
        <w:adjustRightInd w:val="0"/>
        <w:jc w:val="center"/>
        <w:rPr>
          <w:rFonts w:ascii="Times New Roman" w:eastAsia="黑体" w:hAnsi="Times New Roman" w:cs="Times New Roman"/>
          <w:sz w:val="24"/>
          <w:szCs w:val="24"/>
        </w:rPr>
      </w:pPr>
      <w:r w:rsidRPr="00140DE7">
        <w:rPr>
          <w:rFonts w:ascii="Times New Roman" w:hAnsi="Times New Roman" w:cs="Times New Roman"/>
          <w:b/>
          <w:sz w:val="24"/>
          <w:szCs w:val="24"/>
        </w:rPr>
        <w:t>Table S1</w:t>
      </w:r>
      <w:r w:rsidR="00B35136" w:rsidRPr="00140DE7">
        <w:rPr>
          <w:rFonts w:ascii="Times New Roman" w:hAnsi="Times New Roman" w:cs="Times New Roman"/>
          <w:b/>
          <w:sz w:val="24"/>
          <w:szCs w:val="24"/>
        </w:rPr>
        <w:t>4</w:t>
      </w:r>
      <w:r w:rsidRPr="00140DE7">
        <w:rPr>
          <w:rFonts w:ascii="Times New Roman" w:hAnsi="Times New Roman" w:cs="Times New Roman"/>
          <w:b/>
          <w:sz w:val="24"/>
          <w:szCs w:val="24"/>
        </w:rPr>
        <w:t>. Reagents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3"/>
        <w:gridCol w:w="1402"/>
        <w:gridCol w:w="1619"/>
        <w:gridCol w:w="1711"/>
        <w:gridCol w:w="1911"/>
      </w:tblGrid>
      <w:tr w:rsidR="00AE3C93" w:rsidRPr="00140DE7" w14:paraId="3C9C8C5E" w14:textId="77777777" w:rsidTr="000C29E8">
        <w:trPr>
          <w:trHeight w:val="303"/>
          <w:jc w:val="center"/>
        </w:trPr>
        <w:tc>
          <w:tcPr>
            <w:tcW w:w="996" w:type="pct"/>
            <w:shd w:val="clear" w:color="auto" w:fill="D9D9D9" w:themeFill="background1" w:themeFillShade="D9"/>
            <w:vAlign w:val="center"/>
            <w:hideMark/>
          </w:tcPr>
          <w:p w14:paraId="70D4FCF2" w14:textId="77777777" w:rsidR="00AE3C93" w:rsidRPr="00140DE7" w:rsidRDefault="00AE3C93" w:rsidP="00140DE7">
            <w:pPr>
              <w:jc w:val="center"/>
              <w:rPr>
                <w:rFonts w:ascii="Times New Roman" w:eastAsia="等线" w:hAnsi="Times New Roman" w:cs="Times New Roman"/>
                <w:b/>
                <w:bCs/>
                <w:color w:val="000000" w:themeColor="text1"/>
                <w:sz w:val="24"/>
                <w:szCs w:val="24"/>
              </w:rPr>
            </w:pPr>
            <w:bookmarkStart w:id="49" w:name="_Hlk60689001"/>
            <w:bookmarkStart w:id="50" w:name="_Toc4035"/>
            <w:bookmarkStart w:id="51" w:name="_Toc21856"/>
            <w:bookmarkStart w:id="52" w:name="_Toc517180969"/>
            <w:r w:rsidRPr="00140DE7">
              <w:rPr>
                <w:rFonts w:ascii="Times New Roman" w:eastAsia="等线" w:hAnsi="Times New Roman" w:cs="Times New Roman"/>
                <w:b/>
                <w:bCs/>
                <w:color w:val="000000" w:themeColor="text1"/>
                <w:sz w:val="24"/>
                <w:szCs w:val="24"/>
                <w:lang w:val="de-DE"/>
              </w:rPr>
              <w:t>Reagent</w:t>
            </w:r>
          </w:p>
        </w:tc>
        <w:tc>
          <w:tcPr>
            <w:tcW w:w="845" w:type="pct"/>
            <w:shd w:val="clear" w:color="auto" w:fill="D9D9D9" w:themeFill="background1" w:themeFillShade="D9"/>
            <w:vAlign w:val="center"/>
            <w:hideMark/>
          </w:tcPr>
          <w:p w14:paraId="35F8D48A" w14:textId="77777777" w:rsidR="00AE3C93" w:rsidRPr="00140DE7" w:rsidRDefault="00AE3C93" w:rsidP="00140DE7">
            <w:pPr>
              <w:jc w:val="center"/>
              <w:rPr>
                <w:rFonts w:ascii="Times New Roman" w:eastAsia="等线" w:hAnsi="Times New Roman" w:cs="Times New Roman"/>
                <w:b/>
                <w:bCs/>
                <w:color w:val="000000" w:themeColor="text1"/>
                <w:sz w:val="24"/>
                <w:szCs w:val="24"/>
              </w:rPr>
            </w:pPr>
            <w:r w:rsidRPr="00140DE7">
              <w:rPr>
                <w:rFonts w:ascii="Times New Roman" w:eastAsia="等线" w:hAnsi="Times New Roman" w:cs="Times New Roman"/>
                <w:b/>
                <w:bCs/>
                <w:color w:val="000000" w:themeColor="text1"/>
                <w:sz w:val="24"/>
                <w:szCs w:val="24"/>
                <w:lang w:val="de-DE"/>
              </w:rPr>
              <w:t>Vendor</w:t>
            </w:r>
          </w:p>
        </w:tc>
        <w:tc>
          <w:tcPr>
            <w:tcW w:w="976" w:type="pct"/>
            <w:shd w:val="clear" w:color="auto" w:fill="D9D9D9" w:themeFill="background1" w:themeFillShade="D9"/>
            <w:vAlign w:val="center"/>
            <w:hideMark/>
          </w:tcPr>
          <w:p w14:paraId="25FE7918" w14:textId="77777777" w:rsidR="00AE3C93" w:rsidRPr="00140DE7" w:rsidRDefault="00AE3C93" w:rsidP="00140DE7">
            <w:pPr>
              <w:jc w:val="center"/>
              <w:rPr>
                <w:rFonts w:ascii="Times New Roman" w:eastAsia="等线" w:hAnsi="Times New Roman" w:cs="Times New Roman"/>
                <w:b/>
                <w:bCs/>
                <w:color w:val="000000" w:themeColor="text1"/>
                <w:sz w:val="24"/>
                <w:szCs w:val="24"/>
              </w:rPr>
            </w:pPr>
            <w:r w:rsidRPr="00140DE7">
              <w:rPr>
                <w:rFonts w:ascii="Times New Roman" w:eastAsia="等线" w:hAnsi="Times New Roman" w:cs="Times New Roman"/>
                <w:b/>
                <w:bCs/>
                <w:color w:val="000000" w:themeColor="text1"/>
                <w:sz w:val="24"/>
                <w:szCs w:val="24"/>
                <w:lang w:val="de-DE"/>
              </w:rPr>
              <w:t>Cat. No.</w:t>
            </w:r>
          </w:p>
        </w:tc>
        <w:tc>
          <w:tcPr>
            <w:tcW w:w="1031" w:type="pct"/>
            <w:shd w:val="clear" w:color="auto" w:fill="D9D9D9" w:themeFill="background1" w:themeFillShade="D9"/>
            <w:vAlign w:val="center"/>
          </w:tcPr>
          <w:p w14:paraId="2E7841B8" w14:textId="77777777" w:rsidR="00AE3C93" w:rsidRPr="00140DE7" w:rsidRDefault="00AE3C93" w:rsidP="00140DE7">
            <w:pPr>
              <w:jc w:val="center"/>
              <w:rPr>
                <w:rFonts w:ascii="Times New Roman" w:eastAsia="等线" w:hAnsi="Times New Roman" w:cs="Times New Roman"/>
                <w:b/>
                <w:bCs/>
                <w:color w:val="000000" w:themeColor="text1"/>
                <w:sz w:val="24"/>
                <w:szCs w:val="24"/>
                <w:lang w:val="de-DE"/>
              </w:rPr>
            </w:pPr>
            <w:r w:rsidRPr="00140DE7">
              <w:rPr>
                <w:rFonts w:ascii="Times New Roman" w:eastAsia="等线" w:hAnsi="Times New Roman" w:cs="Times New Roman"/>
                <w:b/>
                <w:bCs/>
                <w:color w:val="000000" w:themeColor="text1"/>
                <w:sz w:val="24"/>
                <w:szCs w:val="24"/>
                <w:lang w:val="de-DE"/>
              </w:rPr>
              <w:t>Lot. No.</w:t>
            </w:r>
          </w:p>
        </w:tc>
        <w:tc>
          <w:tcPr>
            <w:tcW w:w="1152" w:type="pct"/>
            <w:shd w:val="clear" w:color="auto" w:fill="D9D9D9" w:themeFill="background1" w:themeFillShade="D9"/>
            <w:vAlign w:val="center"/>
          </w:tcPr>
          <w:p w14:paraId="567E0BEE" w14:textId="77777777" w:rsidR="00AE3C93" w:rsidRPr="00140DE7" w:rsidRDefault="00AE3C93" w:rsidP="00140DE7">
            <w:pPr>
              <w:jc w:val="center"/>
              <w:rPr>
                <w:rFonts w:ascii="Times New Roman" w:eastAsia="等线" w:hAnsi="Times New Roman" w:cs="Times New Roman"/>
                <w:b/>
                <w:bCs/>
                <w:color w:val="000000" w:themeColor="text1"/>
                <w:sz w:val="24"/>
                <w:szCs w:val="24"/>
                <w:lang w:val="de-DE"/>
              </w:rPr>
            </w:pPr>
            <w:r w:rsidRPr="00140DE7">
              <w:rPr>
                <w:rFonts w:ascii="Times New Roman" w:eastAsia="等线" w:hAnsi="Times New Roman" w:cs="Times New Roman"/>
                <w:b/>
                <w:bCs/>
                <w:color w:val="000000" w:themeColor="text1"/>
                <w:sz w:val="24"/>
                <w:szCs w:val="24"/>
                <w:lang w:val="de-DE"/>
              </w:rPr>
              <w:t>Expiration date</w:t>
            </w:r>
          </w:p>
        </w:tc>
      </w:tr>
      <w:tr w:rsidR="00AE3C93" w:rsidRPr="00140DE7" w14:paraId="019A3D89" w14:textId="77777777" w:rsidTr="000C29E8">
        <w:trPr>
          <w:trHeight w:val="303"/>
          <w:jc w:val="center"/>
        </w:trPr>
        <w:tc>
          <w:tcPr>
            <w:tcW w:w="996" w:type="pct"/>
            <w:shd w:val="clear" w:color="auto" w:fill="auto"/>
            <w:vAlign w:val="center"/>
          </w:tcPr>
          <w:p w14:paraId="5CC1C2FF" w14:textId="77777777" w:rsidR="00AE3C93" w:rsidRPr="00140DE7" w:rsidRDefault="00AE3C93" w:rsidP="00140DE7">
            <w:pPr>
              <w:pStyle w:val="Default"/>
              <w:jc w:val="center"/>
              <w:rPr>
                <w:rFonts w:ascii="Times New Roman" w:hAnsi="Times New Roman" w:cs="Times New Roman"/>
                <w:color w:val="000000" w:themeColor="text1"/>
              </w:rPr>
            </w:pPr>
            <w:r w:rsidRPr="00140DE7">
              <w:rPr>
                <w:rFonts w:ascii="Times New Roman" w:hAnsi="Times New Roman" w:cs="Times New Roman"/>
                <w:color w:val="000000" w:themeColor="text1"/>
              </w:rPr>
              <w:t>HMGB1 Express ELISA</w:t>
            </w:r>
          </w:p>
        </w:tc>
        <w:tc>
          <w:tcPr>
            <w:tcW w:w="845" w:type="pct"/>
            <w:shd w:val="clear" w:color="auto" w:fill="auto"/>
            <w:vAlign w:val="center"/>
          </w:tcPr>
          <w:p w14:paraId="10628A1B" w14:textId="77777777" w:rsidR="00AE3C93" w:rsidRPr="00140DE7" w:rsidRDefault="00AE3C93" w:rsidP="00140DE7">
            <w:pPr>
              <w:pStyle w:val="Default"/>
              <w:jc w:val="center"/>
              <w:rPr>
                <w:rFonts w:ascii="Times New Roman" w:hAnsi="Times New Roman" w:cs="Times New Roman"/>
                <w:color w:val="000000" w:themeColor="text1"/>
              </w:rPr>
            </w:pPr>
            <w:r w:rsidRPr="00140DE7">
              <w:rPr>
                <w:rFonts w:ascii="Times New Roman" w:hAnsi="Times New Roman" w:cs="Times New Roman"/>
                <w:color w:val="000000" w:themeColor="text1"/>
              </w:rPr>
              <w:t>TECAN</w:t>
            </w:r>
          </w:p>
        </w:tc>
        <w:tc>
          <w:tcPr>
            <w:tcW w:w="976" w:type="pct"/>
            <w:shd w:val="clear" w:color="auto" w:fill="auto"/>
            <w:vAlign w:val="center"/>
          </w:tcPr>
          <w:p w14:paraId="2F58DCA4" w14:textId="77777777" w:rsidR="00AE3C93" w:rsidRPr="00140DE7" w:rsidRDefault="00AE3C93" w:rsidP="00140DE7">
            <w:pPr>
              <w:pStyle w:val="Default"/>
              <w:jc w:val="center"/>
              <w:rPr>
                <w:rFonts w:ascii="Times New Roman" w:hAnsi="Times New Roman" w:cs="Times New Roman"/>
                <w:color w:val="000000" w:themeColor="text1"/>
              </w:rPr>
            </w:pPr>
            <w:r w:rsidRPr="00140DE7">
              <w:rPr>
                <w:rFonts w:ascii="Times New Roman" w:hAnsi="Times New Roman" w:cs="Times New Roman"/>
                <w:color w:val="000000" w:themeColor="text1"/>
              </w:rPr>
              <w:t>30164033</w:t>
            </w:r>
          </w:p>
        </w:tc>
        <w:tc>
          <w:tcPr>
            <w:tcW w:w="1031" w:type="pct"/>
            <w:vAlign w:val="center"/>
          </w:tcPr>
          <w:p w14:paraId="7F154735" w14:textId="77777777" w:rsidR="00AE3C93" w:rsidRPr="00140DE7" w:rsidRDefault="00AE3C93" w:rsidP="00140DE7">
            <w:pPr>
              <w:pStyle w:val="Default"/>
              <w:jc w:val="center"/>
              <w:rPr>
                <w:rFonts w:ascii="Times New Roman" w:hAnsi="Times New Roman" w:cs="Times New Roman"/>
                <w:color w:val="000000" w:themeColor="text1"/>
              </w:rPr>
            </w:pPr>
            <w:r w:rsidRPr="00140DE7">
              <w:rPr>
                <w:rFonts w:ascii="Times New Roman" w:hAnsi="Times New Roman" w:cs="Times New Roman"/>
                <w:color w:val="000000" w:themeColor="text1"/>
              </w:rPr>
              <w:t>EHMX123</w:t>
            </w:r>
          </w:p>
        </w:tc>
        <w:tc>
          <w:tcPr>
            <w:tcW w:w="1152" w:type="pct"/>
            <w:vAlign w:val="center"/>
          </w:tcPr>
          <w:p w14:paraId="6E59AEF7" w14:textId="77777777" w:rsidR="00AE3C93" w:rsidRPr="00140DE7" w:rsidRDefault="00AE3C93" w:rsidP="00140DE7">
            <w:pPr>
              <w:pStyle w:val="Default"/>
              <w:jc w:val="center"/>
              <w:rPr>
                <w:rFonts w:ascii="Times New Roman" w:hAnsi="Times New Roman" w:cs="Times New Roman"/>
                <w:color w:val="000000" w:themeColor="text1"/>
              </w:rPr>
            </w:pPr>
            <w:r w:rsidRPr="00140DE7">
              <w:rPr>
                <w:rFonts w:ascii="Times New Roman" w:hAnsi="Times New Roman" w:cs="Times New Roman"/>
                <w:color w:val="000000" w:themeColor="text1"/>
              </w:rPr>
              <w:t>10/31/2023</w:t>
            </w:r>
          </w:p>
        </w:tc>
      </w:tr>
    </w:tbl>
    <w:p w14:paraId="1537515E" w14:textId="77777777" w:rsidR="00AE3C93" w:rsidRPr="00140DE7" w:rsidRDefault="00AE3C93" w:rsidP="00140DE7">
      <w:pPr>
        <w:autoSpaceDE w:val="0"/>
        <w:autoSpaceDN w:val="0"/>
        <w:adjustRightInd w:val="0"/>
        <w:rPr>
          <w:rFonts w:ascii="Times New Roman" w:eastAsia="黑体" w:hAnsi="Times New Roman" w:cs="Times New Roman"/>
          <w:sz w:val="24"/>
          <w:szCs w:val="24"/>
        </w:rPr>
      </w:pPr>
      <w:bookmarkStart w:id="53" w:name="_Toc137652523"/>
      <w:bookmarkEnd w:id="49"/>
      <w:bookmarkEnd w:id="50"/>
      <w:bookmarkEnd w:id="51"/>
      <w:bookmarkEnd w:id="52"/>
      <w:r w:rsidRPr="00140DE7">
        <w:rPr>
          <w:rFonts w:ascii="Times New Roman" w:eastAsia="黑体" w:hAnsi="Times New Roman" w:cs="Times New Roman"/>
          <w:sz w:val="24"/>
          <w:szCs w:val="24"/>
        </w:rPr>
        <w:t>Reagent preparation</w:t>
      </w:r>
      <w:bookmarkEnd w:id="53"/>
    </w:p>
    <w:p w14:paraId="06393727" w14:textId="77777777" w:rsidR="00AE3C93" w:rsidRPr="00140DE7" w:rsidRDefault="00AE3C93" w:rsidP="00140DE7">
      <w:pPr>
        <w:rPr>
          <w:rFonts w:ascii="Times New Roman" w:eastAsia="宋体" w:hAnsi="Times New Roman" w:cs="Times New Roman"/>
          <w:sz w:val="24"/>
          <w:szCs w:val="24"/>
        </w:rPr>
      </w:pPr>
      <w:r w:rsidRPr="00140DE7">
        <w:rPr>
          <w:rFonts w:ascii="Times New Roman" w:eastAsia="宋体" w:hAnsi="Times New Roman" w:cs="Times New Roman"/>
          <w:sz w:val="24"/>
          <w:szCs w:val="24"/>
        </w:rPr>
        <w:t>Bring all reagents to room temperature before use.</w:t>
      </w:r>
    </w:p>
    <w:p w14:paraId="5C059464" w14:textId="77777777" w:rsidR="00AE3C93" w:rsidRPr="00140DE7" w:rsidRDefault="00AE3C93" w:rsidP="00140DE7">
      <w:pPr>
        <w:rPr>
          <w:rFonts w:ascii="Times New Roman" w:hAnsi="Times New Roman" w:cs="Times New Roman"/>
          <w:b/>
          <w:i/>
          <w:sz w:val="24"/>
          <w:szCs w:val="24"/>
        </w:rPr>
      </w:pPr>
      <w:bookmarkStart w:id="54" w:name="_Toc105402768"/>
      <w:r w:rsidRPr="00140DE7">
        <w:rPr>
          <w:rFonts w:ascii="Times New Roman" w:hAnsi="Times New Roman" w:cs="Times New Roman"/>
          <w:b/>
          <w:i/>
          <w:sz w:val="24"/>
          <w:szCs w:val="24"/>
        </w:rPr>
        <w:t>Wash Buffer</w:t>
      </w:r>
      <w:bookmarkEnd w:id="54"/>
    </w:p>
    <w:p w14:paraId="5D1AB1E1" w14:textId="77777777" w:rsidR="00AE3C93" w:rsidRPr="00140DE7" w:rsidRDefault="00AE3C93" w:rsidP="00140DE7">
      <w:pPr>
        <w:rPr>
          <w:rFonts w:ascii="Times New Roman" w:eastAsia="宋体" w:hAnsi="Times New Roman" w:cs="Times New Roman"/>
          <w:sz w:val="24"/>
          <w:szCs w:val="24"/>
        </w:rPr>
      </w:pPr>
      <w:r w:rsidRPr="00140DE7">
        <w:rPr>
          <w:rFonts w:ascii="Times New Roman" w:eastAsia="宋体" w:hAnsi="Times New Roman" w:cs="Times New Roman"/>
          <w:sz w:val="24"/>
          <w:szCs w:val="24"/>
        </w:rPr>
        <w:lastRenderedPageBreak/>
        <w:t>Add the wash buffer concentrate (200 mL) to 800 mL of deionized water and mix.</w:t>
      </w:r>
    </w:p>
    <w:p w14:paraId="6426FC52" w14:textId="77777777" w:rsidR="00AE3C93" w:rsidRPr="00140DE7" w:rsidRDefault="00AE3C93" w:rsidP="00140DE7">
      <w:pPr>
        <w:rPr>
          <w:rFonts w:ascii="Times New Roman" w:hAnsi="Times New Roman" w:cs="Times New Roman"/>
          <w:b/>
          <w:i/>
          <w:sz w:val="24"/>
          <w:szCs w:val="24"/>
        </w:rPr>
      </w:pPr>
      <w:bookmarkStart w:id="55" w:name="_Toc105402769"/>
    </w:p>
    <w:p w14:paraId="46AAD218" w14:textId="77777777" w:rsidR="00AE3C93" w:rsidRPr="00140DE7" w:rsidRDefault="00AE3C93" w:rsidP="00140DE7">
      <w:pPr>
        <w:rPr>
          <w:rFonts w:ascii="Times New Roman" w:hAnsi="Times New Roman" w:cs="Times New Roman"/>
          <w:b/>
          <w:i/>
          <w:sz w:val="24"/>
          <w:szCs w:val="24"/>
        </w:rPr>
      </w:pPr>
      <w:r w:rsidRPr="00140DE7">
        <w:rPr>
          <w:rFonts w:ascii="Times New Roman" w:hAnsi="Times New Roman" w:cs="Times New Roman"/>
          <w:b/>
          <w:i/>
          <w:sz w:val="24"/>
          <w:szCs w:val="24"/>
        </w:rPr>
        <w:t>Colour solution</w:t>
      </w:r>
      <w:bookmarkEnd w:id="55"/>
    </w:p>
    <w:p w14:paraId="224AC9AC" w14:textId="77777777" w:rsidR="00AE3C93" w:rsidRPr="00140DE7" w:rsidRDefault="00AE3C93" w:rsidP="00140DE7">
      <w:pP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lang w:eastAsia="de-DE"/>
        </w:rPr>
        <w:t xml:space="preserve">6 </w:t>
      </w:r>
      <w:r w:rsidRPr="00140DE7">
        <w:rPr>
          <w:rFonts w:ascii="Times New Roman" w:eastAsia="等线" w:hAnsi="Times New Roman" w:cs="Times New Roman"/>
          <w:color w:val="000000"/>
          <w:sz w:val="24"/>
          <w:szCs w:val="24"/>
        </w:rPr>
        <w:t>m</w:t>
      </w:r>
      <w:r w:rsidRPr="00140DE7">
        <w:rPr>
          <w:rFonts w:ascii="Times New Roman" w:eastAsia="等线" w:hAnsi="Times New Roman" w:cs="Times New Roman"/>
          <w:color w:val="000000"/>
          <w:sz w:val="24"/>
          <w:szCs w:val="24"/>
          <w:lang w:eastAsia="de-DE"/>
        </w:rPr>
        <w:t xml:space="preserve">L </w:t>
      </w:r>
      <w:r w:rsidRPr="00140DE7">
        <w:rPr>
          <w:rFonts w:ascii="Times New Roman" w:eastAsia="等线" w:hAnsi="Times New Roman" w:cs="Times New Roman"/>
          <w:color w:val="000000"/>
          <w:sz w:val="24"/>
          <w:szCs w:val="24"/>
        </w:rPr>
        <w:t>colrea A</w:t>
      </w:r>
      <w:r w:rsidRPr="00140DE7">
        <w:rPr>
          <w:rFonts w:ascii="Times New Roman" w:eastAsia="等线" w:hAnsi="Times New Roman" w:cs="Times New Roman"/>
          <w:color w:val="000000"/>
          <w:sz w:val="24"/>
          <w:szCs w:val="24"/>
          <w:lang w:eastAsia="de-DE"/>
        </w:rPr>
        <w:t xml:space="preserve">+6 </w:t>
      </w:r>
      <w:r w:rsidRPr="00140DE7">
        <w:rPr>
          <w:rFonts w:ascii="Times New Roman" w:eastAsia="等线" w:hAnsi="Times New Roman" w:cs="Times New Roman"/>
          <w:color w:val="000000"/>
          <w:sz w:val="24"/>
          <w:szCs w:val="24"/>
        </w:rPr>
        <w:t>m</w:t>
      </w:r>
      <w:r w:rsidRPr="00140DE7">
        <w:rPr>
          <w:rFonts w:ascii="Times New Roman" w:eastAsia="等线" w:hAnsi="Times New Roman" w:cs="Times New Roman"/>
          <w:color w:val="000000"/>
          <w:sz w:val="24"/>
          <w:szCs w:val="24"/>
          <w:lang w:eastAsia="de-DE"/>
        </w:rPr>
        <w:t xml:space="preserve">L </w:t>
      </w:r>
      <w:r w:rsidRPr="00140DE7">
        <w:rPr>
          <w:rFonts w:ascii="Times New Roman" w:eastAsia="等线" w:hAnsi="Times New Roman" w:cs="Times New Roman"/>
          <w:color w:val="000000"/>
          <w:sz w:val="24"/>
          <w:szCs w:val="24"/>
        </w:rPr>
        <w:t>colrea B,</w:t>
      </w:r>
      <w:r w:rsidRPr="00140DE7">
        <w:rPr>
          <w:rFonts w:ascii="Times New Roman" w:hAnsi="Times New Roman" w:cs="Times New Roman"/>
          <w:sz w:val="24"/>
          <w:szCs w:val="24"/>
        </w:rPr>
        <w:t xml:space="preserve"> </w:t>
      </w:r>
      <w:r w:rsidRPr="00140DE7">
        <w:rPr>
          <w:rFonts w:ascii="Times New Roman" w:eastAsia="等线" w:hAnsi="Times New Roman" w:cs="Times New Roman"/>
          <w:color w:val="000000"/>
          <w:sz w:val="24"/>
          <w:szCs w:val="24"/>
        </w:rPr>
        <w:t>prepare immediately before needed.</w:t>
      </w:r>
    </w:p>
    <w:p w14:paraId="2A2794FE" w14:textId="77777777" w:rsidR="00AE3C93" w:rsidRPr="00140DE7" w:rsidRDefault="00AE3C93" w:rsidP="00140DE7">
      <w:pPr>
        <w:rPr>
          <w:rFonts w:ascii="Times New Roman" w:eastAsia="等线" w:hAnsi="Times New Roman" w:cs="Times New Roman"/>
          <w:b/>
          <w:i/>
          <w:color w:val="000000"/>
          <w:sz w:val="24"/>
          <w:szCs w:val="24"/>
        </w:rPr>
      </w:pPr>
    </w:p>
    <w:p w14:paraId="4B8B8F04" w14:textId="77777777" w:rsidR="00AE3C93" w:rsidRPr="00140DE7" w:rsidRDefault="00AE3C93" w:rsidP="00140DE7">
      <w:pPr>
        <w:rPr>
          <w:rFonts w:ascii="Times New Roman" w:eastAsia="等线" w:hAnsi="Times New Roman" w:cs="Times New Roman"/>
          <w:b/>
          <w:i/>
          <w:color w:val="000000"/>
          <w:sz w:val="24"/>
          <w:szCs w:val="24"/>
        </w:rPr>
      </w:pPr>
      <w:r w:rsidRPr="00140DE7">
        <w:rPr>
          <w:rFonts w:ascii="Times New Roman" w:eastAsia="等线" w:hAnsi="Times New Roman" w:cs="Times New Roman"/>
          <w:b/>
          <w:i/>
          <w:color w:val="000000"/>
          <w:sz w:val="24"/>
          <w:szCs w:val="24"/>
        </w:rPr>
        <w:t>Enzyme conjugate</w:t>
      </w:r>
    </w:p>
    <w:p w14:paraId="43FA75E1" w14:textId="4F9EEE58" w:rsidR="00AE3C93" w:rsidRPr="00140DE7" w:rsidRDefault="00A463F5" w:rsidP="00140DE7">
      <w:pPr>
        <w:rPr>
          <w:rFonts w:ascii="Times New Roman" w:eastAsia="等线" w:hAnsi="Times New Roman" w:cs="Times New Roman"/>
          <w:b/>
          <w:color w:val="000000"/>
          <w:sz w:val="24"/>
          <w:szCs w:val="24"/>
          <w:lang w:eastAsia="de-DE"/>
        </w:rPr>
      </w:pPr>
      <w:r>
        <w:rPr>
          <w:rFonts w:ascii="Times New Roman" w:eastAsia="等线" w:hAnsi="Times New Roman" w:cs="Times New Roman"/>
          <w:color w:val="000000"/>
          <w:sz w:val="24"/>
          <w:szCs w:val="24"/>
          <w:lang w:eastAsia="de-DE"/>
        </w:rPr>
        <w:t>One</w:t>
      </w:r>
      <w:r w:rsidR="00AE3C93" w:rsidRPr="00140DE7">
        <w:rPr>
          <w:rFonts w:ascii="Times New Roman" w:eastAsia="等线" w:hAnsi="Times New Roman" w:cs="Times New Roman"/>
          <w:color w:val="000000"/>
          <w:sz w:val="24"/>
          <w:szCs w:val="24"/>
          <w:lang w:eastAsia="de-DE"/>
        </w:rPr>
        <w:t xml:space="preserve"> bottle </w:t>
      </w:r>
      <w:r w:rsidR="00AE3C93" w:rsidRPr="00140DE7">
        <w:rPr>
          <w:rFonts w:ascii="Times New Roman" w:eastAsia="等线" w:hAnsi="Times New Roman" w:cs="Times New Roman"/>
          <w:color w:val="000000"/>
          <w:sz w:val="24"/>
          <w:szCs w:val="24"/>
        </w:rPr>
        <w:t>Enzyme Conjugate</w:t>
      </w:r>
      <w:r w:rsidR="00AE3C93" w:rsidRPr="00140DE7">
        <w:rPr>
          <w:rFonts w:ascii="Times New Roman" w:eastAsia="等线" w:hAnsi="Times New Roman" w:cs="Times New Roman"/>
          <w:color w:val="000000"/>
          <w:sz w:val="24"/>
          <w:szCs w:val="24"/>
          <w:lang w:eastAsia="de-DE"/>
        </w:rPr>
        <w:t xml:space="preserve">+12 </w:t>
      </w:r>
      <w:r w:rsidR="00AE3C93" w:rsidRPr="00140DE7">
        <w:rPr>
          <w:rFonts w:ascii="Times New Roman" w:eastAsia="等线" w:hAnsi="Times New Roman" w:cs="Times New Roman"/>
          <w:color w:val="000000"/>
          <w:sz w:val="24"/>
          <w:szCs w:val="24"/>
        </w:rPr>
        <w:t>m</w:t>
      </w:r>
      <w:r w:rsidR="00AE3C93" w:rsidRPr="00140DE7">
        <w:rPr>
          <w:rFonts w:ascii="Times New Roman" w:eastAsia="等线" w:hAnsi="Times New Roman" w:cs="Times New Roman"/>
          <w:color w:val="000000"/>
          <w:sz w:val="24"/>
          <w:szCs w:val="24"/>
          <w:lang w:eastAsia="de-DE"/>
        </w:rPr>
        <w:t>L Enzyme Conjugate Diluent</w:t>
      </w:r>
      <w:r w:rsidR="00AE3C93" w:rsidRPr="00140DE7">
        <w:rPr>
          <w:rFonts w:ascii="Times New Roman" w:eastAsia="等线" w:hAnsi="Times New Roman" w:cs="Times New Roman"/>
          <w:color w:val="000000"/>
          <w:sz w:val="24"/>
          <w:szCs w:val="24"/>
        </w:rPr>
        <w:t>,</w:t>
      </w:r>
      <w:r w:rsidR="00AE3C93" w:rsidRPr="00140DE7">
        <w:rPr>
          <w:rFonts w:ascii="Times New Roman" w:hAnsi="Times New Roman" w:cs="Times New Roman"/>
          <w:sz w:val="24"/>
          <w:szCs w:val="24"/>
        </w:rPr>
        <w:t xml:space="preserve"> </w:t>
      </w:r>
      <w:r w:rsidR="00AE3C93" w:rsidRPr="00140DE7">
        <w:rPr>
          <w:rFonts w:ascii="Times New Roman" w:eastAsia="等线" w:hAnsi="Times New Roman" w:cs="Times New Roman"/>
          <w:color w:val="000000"/>
          <w:sz w:val="24"/>
          <w:szCs w:val="24"/>
        </w:rPr>
        <w:t>mixing.</w:t>
      </w:r>
    </w:p>
    <w:p w14:paraId="7A890204" w14:textId="77777777" w:rsidR="00AE3C93" w:rsidRPr="00140DE7" w:rsidRDefault="00AE3C93" w:rsidP="00140DE7">
      <w:pPr>
        <w:rPr>
          <w:rFonts w:ascii="Times New Roman" w:hAnsi="Times New Roman" w:cs="Times New Roman"/>
          <w:b/>
          <w:i/>
          <w:sz w:val="24"/>
          <w:szCs w:val="24"/>
        </w:rPr>
      </w:pPr>
      <w:bookmarkStart w:id="56" w:name="_Toc105402770"/>
    </w:p>
    <w:p w14:paraId="751F4604" w14:textId="77777777" w:rsidR="00AE3C93" w:rsidRPr="00140DE7" w:rsidRDefault="00AE3C93" w:rsidP="00140DE7">
      <w:pPr>
        <w:rPr>
          <w:rFonts w:ascii="Times New Roman" w:hAnsi="Times New Roman" w:cs="Times New Roman"/>
          <w:b/>
          <w:i/>
          <w:sz w:val="24"/>
          <w:szCs w:val="24"/>
        </w:rPr>
      </w:pPr>
      <w:r w:rsidRPr="00140DE7">
        <w:rPr>
          <w:rFonts w:ascii="Times New Roman" w:hAnsi="Times New Roman" w:cs="Times New Roman"/>
          <w:b/>
          <w:i/>
          <w:sz w:val="24"/>
          <w:szCs w:val="24"/>
        </w:rPr>
        <w:t>preparation of standard</w:t>
      </w:r>
      <w:bookmarkEnd w:id="56"/>
    </w:p>
    <w:p w14:paraId="4BCDFD51" w14:textId="3BEBBBEE" w:rsidR="00AE3C93" w:rsidRPr="00140DE7" w:rsidRDefault="00AE3C93" w:rsidP="00140DE7">
      <w:pP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Label 7 PS or PP tubes, one for each standard point: S7, S6, S5, S4. S3, S2, S1.</w:t>
      </w:r>
      <w:r w:rsidR="00ED4A25" w:rsidRPr="00140DE7">
        <w:rPr>
          <w:rFonts w:ascii="Times New Roman" w:eastAsia="等线" w:hAnsi="Times New Roman" w:cs="Times New Roman"/>
          <w:color w:val="000000"/>
          <w:sz w:val="24"/>
          <w:szCs w:val="24"/>
        </w:rPr>
        <w:t xml:space="preserve"> </w:t>
      </w:r>
      <w:r w:rsidRPr="00140DE7">
        <w:rPr>
          <w:rFonts w:ascii="Times New Roman" w:eastAsia="等线" w:hAnsi="Times New Roman" w:cs="Times New Roman"/>
          <w:color w:val="000000"/>
          <w:sz w:val="24"/>
          <w:szCs w:val="24"/>
        </w:rPr>
        <w:t>Dispense a small amount of the concentrated standard (80ng/mL) into tube S7 Pipette 200 µL Diluent Buffer into tubes S6 - S1 and then prepare 1:2 serial dilutions for the standard curve as follows:</w:t>
      </w:r>
    </w:p>
    <w:p w14:paraId="49933F99" w14:textId="77777777" w:rsidR="00ED4A25" w:rsidRPr="00140DE7" w:rsidRDefault="00ED4A25" w:rsidP="00140DE7">
      <w:pPr>
        <w:rPr>
          <w:rFonts w:ascii="Times New Roman" w:eastAsia="等线" w:hAnsi="Times New Roman" w:cs="Times New Roman"/>
          <w:color w:val="000000"/>
          <w:sz w:val="24"/>
          <w:szCs w:val="24"/>
        </w:rPr>
      </w:pPr>
    </w:p>
    <w:p w14:paraId="6C23FE9D" w14:textId="01857A32" w:rsidR="00ED4A25" w:rsidRPr="00140DE7" w:rsidRDefault="00ED4A25" w:rsidP="00140DE7">
      <w:pPr>
        <w:autoSpaceDE w:val="0"/>
        <w:autoSpaceDN w:val="0"/>
        <w:adjustRightInd w:val="0"/>
        <w:jc w:val="center"/>
        <w:rPr>
          <w:rFonts w:ascii="Times New Roman" w:eastAsia="黑体" w:hAnsi="Times New Roman" w:cs="Times New Roman"/>
          <w:sz w:val="24"/>
          <w:szCs w:val="24"/>
        </w:rPr>
      </w:pPr>
      <w:r w:rsidRPr="00140DE7">
        <w:rPr>
          <w:rFonts w:ascii="Times New Roman" w:hAnsi="Times New Roman" w:cs="Times New Roman"/>
          <w:b/>
          <w:sz w:val="24"/>
          <w:szCs w:val="24"/>
        </w:rPr>
        <w:t>Table S15. Dilution method for standard</w:t>
      </w:r>
    </w:p>
    <w:tbl>
      <w:tblPr>
        <w:tblStyle w:val="a9"/>
        <w:tblW w:w="0" w:type="auto"/>
        <w:shd w:val="clear" w:color="auto" w:fill="FFFFFF" w:themeFill="background1"/>
        <w:tblLook w:val="04A0" w:firstRow="1" w:lastRow="0" w:firstColumn="1" w:lastColumn="0" w:noHBand="0" w:noVBand="1"/>
      </w:tblPr>
      <w:tblGrid>
        <w:gridCol w:w="1177"/>
        <w:gridCol w:w="1696"/>
        <w:gridCol w:w="5423"/>
      </w:tblGrid>
      <w:tr w:rsidR="00AE3C93" w:rsidRPr="00140DE7" w14:paraId="62355E23" w14:textId="77777777" w:rsidTr="00BD1D34">
        <w:tc>
          <w:tcPr>
            <w:tcW w:w="0" w:type="auto"/>
            <w:shd w:val="clear" w:color="auto" w:fill="FFFFFF" w:themeFill="background1"/>
          </w:tcPr>
          <w:p w14:paraId="387BDBA0" w14:textId="77777777" w:rsidR="00AE3C93" w:rsidRPr="00140DE7" w:rsidRDefault="00AE3C93" w:rsidP="00140DE7">
            <w:pPr>
              <w:jc w:val="center"/>
              <w:rPr>
                <w:rFonts w:eastAsia="等线"/>
                <w:b/>
                <w:bCs/>
                <w:color w:val="000000" w:themeColor="text1"/>
                <w:sz w:val="24"/>
                <w:szCs w:val="24"/>
                <w:lang w:val="de-DE"/>
              </w:rPr>
            </w:pPr>
            <w:r w:rsidRPr="00140DE7">
              <w:rPr>
                <w:rFonts w:eastAsia="等线"/>
                <w:b/>
                <w:bCs/>
                <w:color w:val="000000" w:themeColor="text1"/>
                <w:sz w:val="24"/>
                <w:szCs w:val="24"/>
                <w:lang w:val="de-DE"/>
              </w:rPr>
              <w:t>Standard</w:t>
            </w:r>
          </w:p>
        </w:tc>
        <w:tc>
          <w:tcPr>
            <w:tcW w:w="0" w:type="auto"/>
            <w:shd w:val="clear" w:color="auto" w:fill="FFFFFF" w:themeFill="background1"/>
          </w:tcPr>
          <w:p w14:paraId="02A562BE" w14:textId="77777777" w:rsidR="00AE3C93" w:rsidRPr="00140DE7" w:rsidRDefault="00AE3C93" w:rsidP="00140DE7">
            <w:pPr>
              <w:jc w:val="center"/>
              <w:rPr>
                <w:rFonts w:eastAsia="等线"/>
                <w:b/>
                <w:bCs/>
                <w:color w:val="000000" w:themeColor="text1"/>
                <w:sz w:val="24"/>
                <w:szCs w:val="24"/>
                <w:lang w:val="de-DE"/>
              </w:rPr>
            </w:pPr>
            <w:r w:rsidRPr="00140DE7">
              <w:rPr>
                <w:rFonts w:eastAsia="等线"/>
                <w:b/>
                <w:bCs/>
                <w:color w:val="000000" w:themeColor="text1"/>
                <w:sz w:val="24"/>
                <w:szCs w:val="24"/>
                <w:lang w:val="de-DE"/>
              </w:rPr>
              <w:t>Concentration</w:t>
            </w:r>
          </w:p>
        </w:tc>
        <w:tc>
          <w:tcPr>
            <w:tcW w:w="0" w:type="auto"/>
            <w:shd w:val="clear" w:color="auto" w:fill="FFFFFF" w:themeFill="background1"/>
          </w:tcPr>
          <w:p w14:paraId="1DC9CFCB" w14:textId="77777777" w:rsidR="00AE3C93" w:rsidRPr="00140DE7" w:rsidRDefault="00AE3C93" w:rsidP="00140DE7">
            <w:pPr>
              <w:jc w:val="center"/>
              <w:rPr>
                <w:rFonts w:eastAsia="等线"/>
                <w:b/>
                <w:bCs/>
                <w:color w:val="000000" w:themeColor="text1"/>
                <w:sz w:val="24"/>
                <w:szCs w:val="24"/>
                <w:lang w:val="de-DE"/>
              </w:rPr>
            </w:pPr>
            <w:r w:rsidRPr="00140DE7">
              <w:rPr>
                <w:rFonts w:eastAsia="等线"/>
                <w:b/>
                <w:bCs/>
                <w:color w:val="000000" w:themeColor="text1"/>
                <w:sz w:val="24"/>
                <w:szCs w:val="24"/>
                <w:lang w:val="de-DE"/>
              </w:rPr>
              <w:t>Dilution method</w:t>
            </w:r>
          </w:p>
        </w:tc>
      </w:tr>
      <w:tr w:rsidR="00AE3C93" w:rsidRPr="00140DE7" w14:paraId="0FFB5028" w14:textId="77777777" w:rsidTr="00BD1D34">
        <w:tc>
          <w:tcPr>
            <w:tcW w:w="0" w:type="auto"/>
            <w:shd w:val="clear" w:color="auto" w:fill="FFFFFF" w:themeFill="background1"/>
            <w:vAlign w:val="center"/>
          </w:tcPr>
          <w:p w14:paraId="346948D2" w14:textId="77777777" w:rsidR="00AE3C93" w:rsidRPr="00140DE7" w:rsidRDefault="00AE3C93" w:rsidP="00140DE7">
            <w:pPr>
              <w:pStyle w:val="a7"/>
              <w:ind w:firstLine="480"/>
              <w:jc w:val="center"/>
              <w:rPr>
                <w:rFonts w:eastAsia="等线"/>
                <w:color w:val="000000"/>
                <w:lang w:eastAsia="zh-CN"/>
              </w:rPr>
            </w:pPr>
            <w:r w:rsidRPr="00140DE7">
              <w:rPr>
                <w:rFonts w:eastAsia="等线"/>
                <w:color w:val="000000"/>
                <w:lang w:eastAsia="zh-CN"/>
              </w:rPr>
              <w:t>7</w:t>
            </w:r>
          </w:p>
        </w:tc>
        <w:tc>
          <w:tcPr>
            <w:tcW w:w="0" w:type="auto"/>
            <w:shd w:val="clear" w:color="auto" w:fill="FFFFFF" w:themeFill="background1"/>
            <w:vAlign w:val="center"/>
          </w:tcPr>
          <w:p w14:paraId="461B6D8A" w14:textId="77777777" w:rsidR="00AE3C93" w:rsidRPr="00140DE7" w:rsidRDefault="00AE3C93" w:rsidP="00140DE7">
            <w:pPr>
              <w:pStyle w:val="a7"/>
              <w:ind w:firstLine="480"/>
              <w:rPr>
                <w:rFonts w:eastAsia="等线"/>
                <w:color w:val="000000"/>
                <w:lang w:eastAsia="zh-CN"/>
              </w:rPr>
            </w:pPr>
            <w:r w:rsidRPr="00140DE7">
              <w:rPr>
                <w:rFonts w:eastAsia="等线"/>
                <w:color w:val="000000"/>
                <w:lang w:eastAsia="zh-CN"/>
              </w:rPr>
              <w:t xml:space="preserve">80 </w:t>
            </w:r>
            <w:bookmarkStart w:id="57" w:name="OLE_LINK13"/>
            <w:r w:rsidRPr="00140DE7">
              <w:rPr>
                <w:rFonts w:eastAsia="等线"/>
                <w:color w:val="000000"/>
                <w:lang w:eastAsia="zh-CN"/>
              </w:rPr>
              <w:t>ng/mL</w:t>
            </w:r>
            <w:bookmarkEnd w:id="57"/>
          </w:p>
        </w:tc>
        <w:tc>
          <w:tcPr>
            <w:tcW w:w="0" w:type="auto"/>
            <w:shd w:val="clear" w:color="auto" w:fill="FFFFFF" w:themeFill="background1"/>
            <w:vAlign w:val="center"/>
          </w:tcPr>
          <w:p w14:paraId="25462B64" w14:textId="77777777" w:rsidR="00AE3C93" w:rsidRPr="00140DE7" w:rsidRDefault="00AE3C93" w:rsidP="00140DE7">
            <w:pPr>
              <w:rPr>
                <w:rFonts w:eastAsia="等线"/>
                <w:color w:val="000000"/>
                <w:sz w:val="24"/>
                <w:szCs w:val="24"/>
              </w:rPr>
            </w:pPr>
            <w:r w:rsidRPr="00140DE7">
              <w:rPr>
                <w:rFonts w:eastAsia="等线"/>
                <w:color w:val="000000"/>
                <w:sz w:val="24"/>
                <w:szCs w:val="24"/>
              </w:rPr>
              <w:t>Use Standard as provided.</w:t>
            </w:r>
          </w:p>
        </w:tc>
      </w:tr>
      <w:tr w:rsidR="00AE3C93" w:rsidRPr="00140DE7" w14:paraId="5143ABAB" w14:textId="77777777" w:rsidTr="00BD1D34">
        <w:tc>
          <w:tcPr>
            <w:tcW w:w="0" w:type="auto"/>
            <w:shd w:val="clear" w:color="auto" w:fill="FFFFFF" w:themeFill="background1"/>
            <w:vAlign w:val="center"/>
          </w:tcPr>
          <w:p w14:paraId="373EC42E" w14:textId="77777777" w:rsidR="00AE3C93" w:rsidRPr="00140DE7" w:rsidRDefault="00AE3C93" w:rsidP="00140DE7">
            <w:pPr>
              <w:pStyle w:val="a7"/>
              <w:ind w:firstLine="480"/>
              <w:jc w:val="center"/>
              <w:rPr>
                <w:rFonts w:eastAsia="等线"/>
                <w:color w:val="000000"/>
                <w:lang w:eastAsia="zh-CN"/>
              </w:rPr>
            </w:pPr>
            <w:r w:rsidRPr="00140DE7">
              <w:rPr>
                <w:rFonts w:eastAsia="等线"/>
                <w:color w:val="000000"/>
                <w:lang w:eastAsia="zh-CN"/>
              </w:rPr>
              <w:t>6</w:t>
            </w:r>
          </w:p>
        </w:tc>
        <w:tc>
          <w:tcPr>
            <w:tcW w:w="0" w:type="auto"/>
            <w:shd w:val="clear" w:color="auto" w:fill="FFFFFF" w:themeFill="background1"/>
            <w:vAlign w:val="center"/>
          </w:tcPr>
          <w:p w14:paraId="7DF8F4A5" w14:textId="77777777" w:rsidR="00AE3C93" w:rsidRPr="00140DE7" w:rsidRDefault="00AE3C93" w:rsidP="00140DE7">
            <w:pPr>
              <w:pStyle w:val="a7"/>
              <w:ind w:firstLine="480"/>
              <w:rPr>
                <w:rFonts w:eastAsia="等线"/>
                <w:color w:val="000000"/>
                <w:lang w:eastAsia="zh-CN"/>
              </w:rPr>
            </w:pPr>
            <w:r w:rsidRPr="00140DE7">
              <w:rPr>
                <w:rFonts w:eastAsia="等线"/>
                <w:color w:val="000000"/>
                <w:lang w:eastAsia="zh-CN"/>
              </w:rPr>
              <w:t>40 ng/mL</w:t>
            </w:r>
          </w:p>
        </w:tc>
        <w:tc>
          <w:tcPr>
            <w:tcW w:w="0" w:type="auto"/>
            <w:shd w:val="clear" w:color="auto" w:fill="FFFFFF" w:themeFill="background1"/>
            <w:vAlign w:val="center"/>
          </w:tcPr>
          <w:p w14:paraId="52CE5946" w14:textId="77777777" w:rsidR="00AE3C93" w:rsidRPr="00140DE7" w:rsidRDefault="00AE3C93" w:rsidP="00140DE7">
            <w:pPr>
              <w:pStyle w:val="a7"/>
              <w:ind w:firstLineChars="0" w:firstLine="0"/>
              <w:rPr>
                <w:rFonts w:eastAsia="等线"/>
                <w:color w:val="000000"/>
                <w:lang w:eastAsia="zh-CN"/>
              </w:rPr>
            </w:pPr>
            <w:r w:rsidRPr="00140DE7">
              <w:rPr>
                <w:rFonts w:eastAsia="等线"/>
                <w:color w:val="000000"/>
                <w:lang w:eastAsia="zh-CN"/>
              </w:rPr>
              <w:t>Add 200 µL of Standard 7 to 200 µL of Diluent Buffer and mix.</w:t>
            </w:r>
          </w:p>
        </w:tc>
      </w:tr>
      <w:tr w:rsidR="00AE3C93" w:rsidRPr="00140DE7" w14:paraId="20FCFB15" w14:textId="77777777" w:rsidTr="00BD1D34">
        <w:tc>
          <w:tcPr>
            <w:tcW w:w="0" w:type="auto"/>
            <w:shd w:val="clear" w:color="auto" w:fill="FFFFFF" w:themeFill="background1"/>
            <w:vAlign w:val="center"/>
          </w:tcPr>
          <w:p w14:paraId="2C1DA5C6" w14:textId="77777777" w:rsidR="00AE3C93" w:rsidRPr="00140DE7" w:rsidRDefault="00AE3C93" w:rsidP="00140DE7">
            <w:pPr>
              <w:pStyle w:val="a7"/>
              <w:ind w:firstLine="480"/>
              <w:jc w:val="center"/>
              <w:rPr>
                <w:rFonts w:eastAsia="等线"/>
                <w:color w:val="000000"/>
                <w:lang w:eastAsia="zh-CN"/>
              </w:rPr>
            </w:pPr>
            <w:r w:rsidRPr="00140DE7">
              <w:rPr>
                <w:rFonts w:eastAsia="等线"/>
                <w:color w:val="000000"/>
                <w:lang w:eastAsia="zh-CN"/>
              </w:rPr>
              <w:t>5</w:t>
            </w:r>
          </w:p>
        </w:tc>
        <w:tc>
          <w:tcPr>
            <w:tcW w:w="0" w:type="auto"/>
            <w:shd w:val="clear" w:color="auto" w:fill="FFFFFF" w:themeFill="background1"/>
            <w:vAlign w:val="center"/>
          </w:tcPr>
          <w:p w14:paraId="086D70EE" w14:textId="77777777" w:rsidR="00AE3C93" w:rsidRPr="00140DE7" w:rsidRDefault="00AE3C93" w:rsidP="00140DE7">
            <w:pPr>
              <w:pStyle w:val="a7"/>
              <w:ind w:firstLine="480"/>
              <w:rPr>
                <w:rFonts w:eastAsia="等线"/>
                <w:color w:val="000000"/>
                <w:lang w:eastAsia="zh-CN"/>
              </w:rPr>
            </w:pPr>
            <w:r w:rsidRPr="00140DE7">
              <w:rPr>
                <w:rFonts w:eastAsia="等线"/>
                <w:color w:val="000000"/>
                <w:lang w:eastAsia="zh-CN"/>
              </w:rPr>
              <w:t>20 ng/mL</w:t>
            </w:r>
          </w:p>
        </w:tc>
        <w:tc>
          <w:tcPr>
            <w:tcW w:w="0" w:type="auto"/>
            <w:shd w:val="clear" w:color="auto" w:fill="FFFFFF" w:themeFill="background1"/>
            <w:vAlign w:val="center"/>
          </w:tcPr>
          <w:p w14:paraId="6991FF53" w14:textId="77777777" w:rsidR="00AE3C93" w:rsidRPr="00140DE7" w:rsidRDefault="00AE3C93" w:rsidP="00140DE7">
            <w:pPr>
              <w:pStyle w:val="a7"/>
              <w:ind w:firstLineChars="0" w:firstLine="0"/>
              <w:rPr>
                <w:rFonts w:eastAsia="等线"/>
                <w:color w:val="000000"/>
                <w:lang w:eastAsia="zh-CN"/>
              </w:rPr>
            </w:pPr>
            <w:r w:rsidRPr="00140DE7">
              <w:rPr>
                <w:rFonts w:eastAsia="等线"/>
                <w:color w:val="000000"/>
                <w:lang w:eastAsia="zh-CN"/>
              </w:rPr>
              <w:t>Add 200 µL of Standard 6 to 200 µL of Diluent Buffer and mix.</w:t>
            </w:r>
          </w:p>
        </w:tc>
      </w:tr>
      <w:tr w:rsidR="00AE3C93" w:rsidRPr="00140DE7" w14:paraId="1F0A2570" w14:textId="77777777" w:rsidTr="00BD1D34">
        <w:tc>
          <w:tcPr>
            <w:tcW w:w="0" w:type="auto"/>
            <w:shd w:val="clear" w:color="auto" w:fill="FFFFFF" w:themeFill="background1"/>
            <w:vAlign w:val="center"/>
          </w:tcPr>
          <w:p w14:paraId="243905A2" w14:textId="77777777" w:rsidR="00AE3C93" w:rsidRPr="00140DE7" w:rsidRDefault="00AE3C93" w:rsidP="00140DE7">
            <w:pPr>
              <w:pStyle w:val="a7"/>
              <w:ind w:firstLine="480"/>
              <w:jc w:val="center"/>
              <w:rPr>
                <w:rFonts w:eastAsia="等线"/>
                <w:color w:val="000000"/>
                <w:lang w:eastAsia="zh-CN"/>
              </w:rPr>
            </w:pPr>
            <w:r w:rsidRPr="00140DE7">
              <w:rPr>
                <w:rFonts w:eastAsia="等线"/>
                <w:color w:val="000000"/>
                <w:lang w:eastAsia="zh-CN"/>
              </w:rPr>
              <w:t>4</w:t>
            </w:r>
          </w:p>
        </w:tc>
        <w:tc>
          <w:tcPr>
            <w:tcW w:w="0" w:type="auto"/>
            <w:shd w:val="clear" w:color="auto" w:fill="FFFFFF" w:themeFill="background1"/>
            <w:vAlign w:val="center"/>
          </w:tcPr>
          <w:p w14:paraId="3A99E9C0" w14:textId="77777777" w:rsidR="00AE3C93" w:rsidRPr="00140DE7" w:rsidRDefault="00AE3C93" w:rsidP="00140DE7">
            <w:pPr>
              <w:pStyle w:val="a7"/>
              <w:ind w:firstLine="480"/>
              <w:rPr>
                <w:rFonts w:eastAsia="等线"/>
                <w:color w:val="000000"/>
                <w:lang w:eastAsia="zh-CN"/>
              </w:rPr>
            </w:pPr>
            <w:r w:rsidRPr="00140DE7">
              <w:rPr>
                <w:rFonts w:eastAsia="等线"/>
                <w:color w:val="000000"/>
                <w:lang w:eastAsia="zh-CN"/>
              </w:rPr>
              <w:t>10 ng/mL</w:t>
            </w:r>
          </w:p>
        </w:tc>
        <w:tc>
          <w:tcPr>
            <w:tcW w:w="0" w:type="auto"/>
            <w:shd w:val="clear" w:color="auto" w:fill="FFFFFF" w:themeFill="background1"/>
            <w:vAlign w:val="center"/>
          </w:tcPr>
          <w:p w14:paraId="3DA932AE" w14:textId="77777777" w:rsidR="00AE3C93" w:rsidRPr="00140DE7" w:rsidRDefault="00AE3C93" w:rsidP="00140DE7">
            <w:pPr>
              <w:pStyle w:val="a7"/>
              <w:ind w:firstLineChars="0" w:firstLine="0"/>
              <w:rPr>
                <w:rFonts w:eastAsia="等线"/>
                <w:color w:val="000000"/>
                <w:lang w:eastAsia="zh-CN"/>
              </w:rPr>
            </w:pPr>
            <w:r w:rsidRPr="00140DE7">
              <w:rPr>
                <w:rFonts w:eastAsia="等线"/>
                <w:color w:val="000000"/>
                <w:lang w:eastAsia="zh-CN"/>
              </w:rPr>
              <w:t>Add 200 µL of Standard 5 to 200 µL of Diluent Buffer and mix.</w:t>
            </w:r>
          </w:p>
        </w:tc>
      </w:tr>
      <w:tr w:rsidR="00AE3C93" w:rsidRPr="00140DE7" w14:paraId="1F98E229" w14:textId="77777777" w:rsidTr="00BD1D34">
        <w:tc>
          <w:tcPr>
            <w:tcW w:w="0" w:type="auto"/>
            <w:shd w:val="clear" w:color="auto" w:fill="FFFFFF" w:themeFill="background1"/>
            <w:vAlign w:val="center"/>
          </w:tcPr>
          <w:p w14:paraId="634B0690" w14:textId="77777777" w:rsidR="00AE3C93" w:rsidRPr="00140DE7" w:rsidRDefault="00AE3C93" w:rsidP="00140DE7">
            <w:pPr>
              <w:pStyle w:val="a7"/>
              <w:ind w:firstLine="480"/>
              <w:jc w:val="center"/>
              <w:rPr>
                <w:rFonts w:eastAsia="等线"/>
                <w:color w:val="000000"/>
                <w:lang w:eastAsia="zh-CN"/>
              </w:rPr>
            </w:pPr>
            <w:r w:rsidRPr="00140DE7">
              <w:rPr>
                <w:rFonts w:eastAsia="等线"/>
                <w:color w:val="000000"/>
                <w:lang w:eastAsia="zh-CN"/>
              </w:rPr>
              <w:t>3</w:t>
            </w:r>
          </w:p>
        </w:tc>
        <w:tc>
          <w:tcPr>
            <w:tcW w:w="0" w:type="auto"/>
            <w:shd w:val="clear" w:color="auto" w:fill="FFFFFF" w:themeFill="background1"/>
            <w:vAlign w:val="center"/>
          </w:tcPr>
          <w:p w14:paraId="5047AA16" w14:textId="77777777" w:rsidR="00AE3C93" w:rsidRPr="00140DE7" w:rsidRDefault="00AE3C93" w:rsidP="00140DE7">
            <w:pPr>
              <w:pStyle w:val="a7"/>
              <w:ind w:firstLine="480"/>
              <w:rPr>
                <w:rFonts w:eastAsia="等线"/>
                <w:color w:val="000000"/>
                <w:lang w:eastAsia="zh-CN"/>
              </w:rPr>
            </w:pPr>
            <w:r w:rsidRPr="00140DE7">
              <w:rPr>
                <w:rFonts w:eastAsia="等线"/>
                <w:color w:val="000000"/>
                <w:lang w:eastAsia="zh-CN"/>
              </w:rPr>
              <w:t>5 ng/mL</w:t>
            </w:r>
          </w:p>
        </w:tc>
        <w:tc>
          <w:tcPr>
            <w:tcW w:w="0" w:type="auto"/>
            <w:shd w:val="clear" w:color="auto" w:fill="FFFFFF" w:themeFill="background1"/>
            <w:vAlign w:val="center"/>
          </w:tcPr>
          <w:p w14:paraId="6854FDC8" w14:textId="77777777" w:rsidR="00AE3C93" w:rsidRPr="00140DE7" w:rsidRDefault="00AE3C93" w:rsidP="00140DE7">
            <w:pPr>
              <w:pStyle w:val="a7"/>
              <w:ind w:firstLineChars="0" w:firstLine="0"/>
              <w:rPr>
                <w:rFonts w:eastAsia="等线"/>
                <w:color w:val="000000"/>
                <w:lang w:eastAsia="zh-CN"/>
              </w:rPr>
            </w:pPr>
            <w:r w:rsidRPr="00140DE7">
              <w:rPr>
                <w:rFonts w:eastAsia="等线"/>
                <w:color w:val="000000"/>
                <w:lang w:eastAsia="zh-CN"/>
              </w:rPr>
              <w:t>Add 200 µL of Standard 4 to 200 µL of Diluent Buffer and mix.</w:t>
            </w:r>
          </w:p>
        </w:tc>
      </w:tr>
      <w:tr w:rsidR="00AE3C93" w:rsidRPr="00140DE7" w14:paraId="530794C8" w14:textId="77777777" w:rsidTr="00BD1D34">
        <w:tc>
          <w:tcPr>
            <w:tcW w:w="0" w:type="auto"/>
            <w:shd w:val="clear" w:color="auto" w:fill="FFFFFF" w:themeFill="background1"/>
            <w:vAlign w:val="center"/>
          </w:tcPr>
          <w:p w14:paraId="47290614" w14:textId="77777777" w:rsidR="00AE3C93" w:rsidRPr="00140DE7" w:rsidRDefault="00AE3C93" w:rsidP="00140DE7">
            <w:pPr>
              <w:pStyle w:val="a7"/>
              <w:ind w:firstLine="480"/>
              <w:jc w:val="center"/>
              <w:rPr>
                <w:rFonts w:eastAsia="等线"/>
                <w:color w:val="000000"/>
                <w:lang w:eastAsia="zh-CN"/>
              </w:rPr>
            </w:pPr>
            <w:r w:rsidRPr="00140DE7">
              <w:rPr>
                <w:rFonts w:eastAsia="等线"/>
                <w:color w:val="000000"/>
                <w:lang w:eastAsia="zh-CN"/>
              </w:rPr>
              <w:t>2</w:t>
            </w:r>
          </w:p>
        </w:tc>
        <w:tc>
          <w:tcPr>
            <w:tcW w:w="0" w:type="auto"/>
            <w:shd w:val="clear" w:color="auto" w:fill="FFFFFF" w:themeFill="background1"/>
            <w:vAlign w:val="center"/>
          </w:tcPr>
          <w:p w14:paraId="0BDAF62D" w14:textId="77777777" w:rsidR="00AE3C93" w:rsidRPr="00140DE7" w:rsidRDefault="00AE3C93" w:rsidP="00140DE7">
            <w:pPr>
              <w:pStyle w:val="a7"/>
              <w:ind w:firstLine="480"/>
              <w:rPr>
                <w:rFonts w:eastAsia="等线"/>
                <w:color w:val="000000"/>
                <w:lang w:eastAsia="zh-CN"/>
              </w:rPr>
            </w:pPr>
            <w:r w:rsidRPr="00140DE7">
              <w:rPr>
                <w:rFonts w:eastAsia="等线"/>
                <w:color w:val="000000"/>
                <w:lang w:eastAsia="zh-CN"/>
              </w:rPr>
              <w:t>2.5 ng/mL</w:t>
            </w:r>
          </w:p>
        </w:tc>
        <w:tc>
          <w:tcPr>
            <w:tcW w:w="0" w:type="auto"/>
            <w:shd w:val="clear" w:color="auto" w:fill="FFFFFF" w:themeFill="background1"/>
            <w:vAlign w:val="center"/>
          </w:tcPr>
          <w:p w14:paraId="6A22C5B5" w14:textId="77777777" w:rsidR="00AE3C93" w:rsidRPr="00140DE7" w:rsidRDefault="00AE3C93" w:rsidP="00140DE7">
            <w:pPr>
              <w:pStyle w:val="a7"/>
              <w:ind w:firstLineChars="0" w:firstLine="0"/>
              <w:rPr>
                <w:rFonts w:eastAsia="等线"/>
                <w:color w:val="000000"/>
                <w:lang w:eastAsia="zh-CN"/>
              </w:rPr>
            </w:pPr>
            <w:r w:rsidRPr="00140DE7">
              <w:rPr>
                <w:rFonts w:eastAsia="等线"/>
                <w:color w:val="000000"/>
                <w:lang w:eastAsia="zh-CN"/>
              </w:rPr>
              <w:t>Add 200 µL of Standard 3 to 200 µL of Diluent Buffer and mix.</w:t>
            </w:r>
          </w:p>
        </w:tc>
      </w:tr>
      <w:tr w:rsidR="00AE3C93" w:rsidRPr="00140DE7" w14:paraId="56B206F9" w14:textId="77777777" w:rsidTr="00BD1D34">
        <w:tc>
          <w:tcPr>
            <w:tcW w:w="0" w:type="auto"/>
            <w:shd w:val="clear" w:color="auto" w:fill="FFFFFF" w:themeFill="background1"/>
            <w:vAlign w:val="center"/>
          </w:tcPr>
          <w:p w14:paraId="64E3A94D" w14:textId="77777777" w:rsidR="00AE3C93" w:rsidRPr="00140DE7" w:rsidRDefault="00AE3C93" w:rsidP="00140DE7">
            <w:pPr>
              <w:pStyle w:val="a7"/>
              <w:ind w:firstLine="480"/>
              <w:jc w:val="center"/>
              <w:rPr>
                <w:rFonts w:eastAsia="等线"/>
                <w:color w:val="000000"/>
                <w:lang w:eastAsia="zh-CN"/>
              </w:rPr>
            </w:pPr>
            <w:r w:rsidRPr="00140DE7">
              <w:rPr>
                <w:rFonts w:eastAsia="等线"/>
                <w:color w:val="000000"/>
                <w:lang w:eastAsia="zh-CN"/>
              </w:rPr>
              <w:t>1</w:t>
            </w:r>
          </w:p>
        </w:tc>
        <w:tc>
          <w:tcPr>
            <w:tcW w:w="0" w:type="auto"/>
            <w:shd w:val="clear" w:color="auto" w:fill="FFFFFF" w:themeFill="background1"/>
            <w:vAlign w:val="center"/>
          </w:tcPr>
          <w:p w14:paraId="0CE2D75A" w14:textId="77777777" w:rsidR="00AE3C93" w:rsidRPr="00140DE7" w:rsidRDefault="00AE3C93" w:rsidP="00140DE7">
            <w:pPr>
              <w:pStyle w:val="a7"/>
              <w:ind w:firstLine="480"/>
              <w:rPr>
                <w:rFonts w:eastAsia="等线"/>
                <w:color w:val="000000"/>
                <w:lang w:eastAsia="zh-CN"/>
              </w:rPr>
            </w:pPr>
            <w:r w:rsidRPr="00140DE7">
              <w:rPr>
                <w:rFonts w:eastAsia="等线"/>
                <w:color w:val="000000"/>
                <w:lang w:eastAsia="zh-CN"/>
              </w:rPr>
              <w:t>0 ng/mL</w:t>
            </w:r>
          </w:p>
        </w:tc>
        <w:tc>
          <w:tcPr>
            <w:tcW w:w="0" w:type="auto"/>
            <w:shd w:val="clear" w:color="auto" w:fill="FFFFFF" w:themeFill="background1"/>
            <w:vAlign w:val="center"/>
          </w:tcPr>
          <w:p w14:paraId="756C4C24" w14:textId="77777777" w:rsidR="00AE3C93" w:rsidRPr="00140DE7" w:rsidRDefault="00AE3C93" w:rsidP="00140DE7">
            <w:pPr>
              <w:rPr>
                <w:rFonts w:eastAsia="等线"/>
                <w:color w:val="000000"/>
                <w:sz w:val="24"/>
                <w:szCs w:val="24"/>
              </w:rPr>
            </w:pPr>
            <w:r w:rsidRPr="00140DE7">
              <w:rPr>
                <w:rFonts w:eastAsia="等线"/>
                <w:color w:val="000000"/>
                <w:sz w:val="24"/>
                <w:szCs w:val="24"/>
              </w:rPr>
              <w:t>Use Diluent Buffer as provided.</w:t>
            </w:r>
          </w:p>
        </w:tc>
      </w:tr>
    </w:tbl>
    <w:p w14:paraId="06C26F14" w14:textId="77777777" w:rsidR="00AE3C93" w:rsidRPr="00140DE7" w:rsidRDefault="00AE3C93" w:rsidP="00140DE7">
      <w:pPr>
        <w:rPr>
          <w:rFonts w:ascii="Times New Roman" w:hAnsi="Times New Roman" w:cs="Times New Roman"/>
          <w:b/>
          <w:bCs/>
          <w:i/>
          <w:sz w:val="24"/>
          <w:szCs w:val="24"/>
        </w:rPr>
      </w:pPr>
    </w:p>
    <w:p w14:paraId="6C2C05F7" w14:textId="77777777" w:rsidR="00AE3C93" w:rsidRPr="00140DE7" w:rsidRDefault="00AE3C93" w:rsidP="00140DE7">
      <w:pPr>
        <w:rPr>
          <w:rFonts w:ascii="Times New Roman" w:hAnsi="Times New Roman" w:cs="Times New Roman"/>
          <w:b/>
          <w:bCs/>
          <w:i/>
          <w:sz w:val="24"/>
          <w:szCs w:val="24"/>
        </w:rPr>
      </w:pPr>
      <w:r w:rsidRPr="00140DE7">
        <w:rPr>
          <w:rFonts w:ascii="Times New Roman" w:hAnsi="Times New Roman" w:cs="Times New Roman"/>
          <w:b/>
          <w:bCs/>
          <w:i/>
          <w:sz w:val="24"/>
          <w:szCs w:val="24"/>
        </w:rPr>
        <w:t>Dilution of samples, Standards and Control</w:t>
      </w:r>
    </w:p>
    <w:p w14:paraId="6FEDBB4E" w14:textId="31FE0F0A" w:rsidR="00AE3C93" w:rsidRPr="00140DE7" w:rsidRDefault="00AE3C93" w:rsidP="00140DE7">
      <w:pP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10 µL Sample,</w:t>
      </w:r>
      <w:r w:rsidR="00A463F5">
        <w:rPr>
          <w:rFonts w:ascii="Times New Roman" w:eastAsia="等线" w:hAnsi="Times New Roman" w:cs="Times New Roman"/>
          <w:color w:val="000000"/>
          <w:sz w:val="24"/>
          <w:szCs w:val="24"/>
        </w:rPr>
        <w:t xml:space="preserve"> </w:t>
      </w:r>
      <w:r w:rsidRPr="00140DE7">
        <w:rPr>
          <w:rFonts w:ascii="Times New Roman" w:eastAsia="等线" w:hAnsi="Times New Roman" w:cs="Times New Roman"/>
          <w:color w:val="000000"/>
          <w:sz w:val="24"/>
          <w:szCs w:val="24"/>
        </w:rPr>
        <w:t>Control or Standards+ 400 µL Diluent Buffer and mix.</w:t>
      </w:r>
    </w:p>
    <w:p w14:paraId="0E3792CE" w14:textId="77777777" w:rsidR="00AE3C93" w:rsidRPr="00140DE7" w:rsidRDefault="00AE3C93" w:rsidP="00140DE7">
      <w:pPr>
        <w:rPr>
          <w:rFonts w:ascii="Times New Roman" w:hAnsi="Times New Roman" w:cs="Times New Roman"/>
          <w:b/>
          <w:i/>
          <w:sz w:val="24"/>
          <w:szCs w:val="24"/>
        </w:rPr>
      </w:pPr>
      <w:bookmarkStart w:id="58" w:name="_Toc137652524"/>
      <w:r w:rsidRPr="00140DE7">
        <w:rPr>
          <w:rFonts w:ascii="Times New Roman" w:hAnsi="Times New Roman" w:cs="Times New Roman"/>
          <w:b/>
          <w:i/>
          <w:sz w:val="24"/>
          <w:szCs w:val="24"/>
        </w:rPr>
        <w:t>Assay procedure</w:t>
      </w:r>
      <w:bookmarkEnd w:id="58"/>
    </w:p>
    <w:p w14:paraId="050798DE" w14:textId="77777777" w:rsidR="00AE3C93" w:rsidRPr="00140DE7" w:rsidRDefault="00AE3C93" w:rsidP="00140DE7">
      <w:pPr>
        <w:rPr>
          <w:rFonts w:ascii="Times New Roman" w:eastAsia="等线" w:hAnsi="Times New Roman" w:cs="Times New Roman"/>
          <w:color w:val="000000"/>
          <w:sz w:val="24"/>
          <w:szCs w:val="24"/>
        </w:rPr>
      </w:pPr>
      <w:r w:rsidRPr="00140DE7">
        <w:rPr>
          <w:rFonts w:ascii="Times New Roman" w:eastAsia="等线" w:hAnsi="Times New Roman" w:cs="Times New Roman"/>
          <w:color w:val="000000"/>
          <w:sz w:val="24"/>
          <w:szCs w:val="24"/>
        </w:rPr>
        <w:t xml:space="preserve">Bring all reagents and samples to room temperature before use. </w:t>
      </w:r>
    </w:p>
    <w:p w14:paraId="0F8040B0" w14:textId="77777777" w:rsidR="00AE3C93" w:rsidRPr="00140DE7" w:rsidRDefault="00AE3C93" w:rsidP="00140DE7">
      <w:pPr>
        <w:pStyle w:val="a7"/>
        <w:numPr>
          <w:ilvl w:val="0"/>
          <w:numId w:val="15"/>
        </w:numPr>
        <w:ind w:firstLineChars="0"/>
        <w:jc w:val="both"/>
        <w:rPr>
          <w:rFonts w:eastAsia="等线"/>
          <w:color w:val="000000"/>
          <w:lang w:eastAsia="zh-CN"/>
        </w:rPr>
      </w:pPr>
      <w:r w:rsidRPr="00140DE7">
        <w:rPr>
          <w:rFonts w:eastAsia="等线"/>
          <w:color w:val="000000"/>
          <w:lang w:eastAsia="zh-CN"/>
        </w:rPr>
        <w:t>Prepare all reagents and samples as directed by the previous sections.</w:t>
      </w:r>
    </w:p>
    <w:p w14:paraId="463E50B7" w14:textId="77777777" w:rsidR="00AE3C93" w:rsidRPr="00140DE7" w:rsidRDefault="00AE3C93" w:rsidP="00140DE7">
      <w:pPr>
        <w:pStyle w:val="a7"/>
        <w:numPr>
          <w:ilvl w:val="0"/>
          <w:numId w:val="15"/>
        </w:numPr>
        <w:ind w:firstLineChars="0"/>
        <w:jc w:val="both"/>
        <w:rPr>
          <w:rFonts w:eastAsia="等线"/>
          <w:color w:val="000000"/>
          <w:lang w:eastAsia="zh-CN"/>
        </w:rPr>
      </w:pPr>
      <w:r w:rsidRPr="00140DE7">
        <w:rPr>
          <w:rFonts w:eastAsia="等线"/>
          <w:color w:val="000000"/>
          <w:lang w:eastAsia="zh-CN"/>
        </w:rPr>
        <w:t>Remove excess microplate strips from the plate frame, return them to the foil pouch containing the desiccant pack, and reseal.</w:t>
      </w:r>
    </w:p>
    <w:p w14:paraId="5FAB5FD5" w14:textId="5A992CDF" w:rsidR="00AE3C93" w:rsidRPr="00140DE7" w:rsidRDefault="00AE3C93" w:rsidP="00140DE7">
      <w:pPr>
        <w:pStyle w:val="a7"/>
        <w:numPr>
          <w:ilvl w:val="0"/>
          <w:numId w:val="15"/>
        </w:numPr>
        <w:ind w:firstLineChars="0"/>
        <w:jc w:val="both"/>
        <w:rPr>
          <w:rFonts w:eastAsia="等线"/>
          <w:color w:val="000000"/>
          <w:lang w:eastAsia="zh-CN"/>
        </w:rPr>
      </w:pPr>
      <w:r w:rsidRPr="00140DE7">
        <w:rPr>
          <w:rFonts w:eastAsia="等线"/>
          <w:color w:val="000000"/>
          <w:lang w:eastAsia="zh-CN"/>
        </w:rPr>
        <w:t xml:space="preserve">Pipette 100 µL of each prediluted Standard, Control and sample into the respective </w:t>
      </w:r>
      <w:r w:rsidR="00A463F5">
        <w:rPr>
          <w:rFonts w:eastAsia="等线"/>
          <w:color w:val="000000"/>
          <w:lang w:eastAsia="zh-CN"/>
        </w:rPr>
        <w:t>microtiter plate wells</w:t>
      </w:r>
      <w:r w:rsidRPr="00140DE7">
        <w:rPr>
          <w:rFonts w:eastAsia="等线"/>
          <w:color w:val="000000"/>
          <w:lang w:eastAsia="zh-CN"/>
        </w:rPr>
        <w:t xml:space="preserve">. Cover </w:t>
      </w:r>
      <w:r w:rsidR="00A463F5">
        <w:rPr>
          <w:rFonts w:eastAsia="等线"/>
          <w:color w:val="000000"/>
          <w:lang w:eastAsia="zh-CN"/>
        </w:rPr>
        <w:t xml:space="preserve">the </w:t>
      </w:r>
      <w:r w:rsidRPr="00140DE7">
        <w:rPr>
          <w:rFonts w:eastAsia="等线"/>
          <w:color w:val="000000"/>
          <w:lang w:eastAsia="zh-CN"/>
        </w:rPr>
        <w:t xml:space="preserve">plate with adhesive foil. Incubate </w:t>
      </w:r>
      <w:r w:rsidR="00A463F5">
        <w:rPr>
          <w:rFonts w:eastAsia="等线"/>
          <w:color w:val="000000"/>
          <w:lang w:eastAsia="zh-CN"/>
        </w:rPr>
        <w:t xml:space="preserve">for </w:t>
      </w:r>
      <w:r w:rsidRPr="00140DE7">
        <w:rPr>
          <w:rFonts w:eastAsia="等线"/>
          <w:color w:val="000000"/>
          <w:lang w:eastAsia="zh-CN"/>
        </w:rPr>
        <w:t>2 hours at +37°C.</w:t>
      </w:r>
    </w:p>
    <w:p w14:paraId="4C886909" w14:textId="1029A45D" w:rsidR="00AE3C93" w:rsidRPr="00140DE7" w:rsidRDefault="00AE3C93" w:rsidP="00140DE7">
      <w:pPr>
        <w:pStyle w:val="a7"/>
        <w:numPr>
          <w:ilvl w:val="0"/>
          <w:numId w:val="15"/>
        </w:numPr>
        <w:ind w:firstLineChars="0"/>
        <w:jc w:val="both"/>
        <w:rPr>
          <w:rFonts w:eastAsia="等线"/>
          <w:color w:val="000000"/>
          <w:lang w:eastAsia="zh-CN"/>
        </w:rPr>
      </w:pPr>
      <w:r w:rsidRPr="00140DE7">
        <w:rPr>
          <w:rFonts w:eastAsia="等线"/>
          <w:color w:val="000000"/>
          <w:lang w:eastAsia="zh-CN"/>
        </w:rPr>
        <w:t xml:space="preserve">Remove adhesive foil. Discard </w:t>
      </w:r>
      <w:r w:rsidR="00A463F5">
        <w:rPr>
          <w:rFonts w:eastAsia="等线"/>
          <w:color w:val="000000"/>
          <w:lang w:eastAsia="zh-CN"/>
        </w:rPr>
        <w:t xml:space="preserve">the </w:t>
      </w:r>
      <w:r w:rsidRPr="00140DE7">
        <w:rPr>
          <w:rFonts w:eastAsia="等线"/>
          <w:color w:val="000000"/>
          <w:lang w:eastAsia="zh-CN"/>
        </w:rPr>
        <w:t xml:space="preserve">incubation solution. Wash plate 5 x with 400 µL diluted Wash Buffer. Remove </w:t>
      </w:r>
      <w:r w:rsidR="00A463F5">
        <w:rPr>
          <w:rFonts w:eastAsia="等线"/>
          <w:color w:val="000000"/>
          <w:lang w:eastAsia="zh-CN"/>
        </w:rPr>
        <w:t xml:space="preserve">the </w:t>
      </w:r>
      <w:r w:rsidRPr="00140DE7">
        <w:rPr>
          <w:rFonts w:eastAsia="等线"/>
          <w:color w:val="000000"/>
          <w:lang w:eastAsia="zh-CN"/>
        </w:rPr>
        <w:t>excess solution by tapping the inverted plate on a paper towel.</w:t>
      </w:r>
    </w:p>
    <w:p w14:paraId="2832655F" w14:textId="4822B115" w:rsidR="00AE3C93" w:rsidRPr="00140DE7" w:rsidRDefault="00AE3C93" w:rsidP="00140DE7">
      <w:pPr>
        <w:pStyle w:val="a7"/>
        <w:numPr>
          <w:ilvl w:val="0"/>
          <w:numId w:val="15"/>
        </w:numPr>
        <w:ind w:firstLineChars="0"/>
        <w:jc w:val="both"/>
        <w:rPr>
          <w:rFonts w:eastAsia="等线"/>
          <w:color w:val="000000"/>
          <w:lang w:eastAsia="zh-CN"/>
        </w:rPr>
      </w:pPr>
      <w:r w:rsidRPr="00140DE7">
        <w:rPr>
          <w:rFonts w:eastAsia="等线"/>
          <w:color w:val="000000"/>
          <w:lang w:eastAsia="zh-CN"/>
        </w:rPr>
        <w:t xml:space="preserve">Pipette 100 µL Enzyme conjugate into each well. Cover </w:t>
      </w:r>
      <w:r w:rsidR="00A463F5">
        <w:rPr>
          <w:rFonts w:eastAsia="等线"/>
          <w:color w:val="000000"/>
          <w:lang w:eastAsia="zh-CN"/>
        </w:rPr>
        <w:t xml:space="preserve">the </w:t>
      </w:r>
      <w:r w:rsidRPr="00140DE7">
        <w:rPr>
          <w:rFonts w:eastAsia="等线"/>
          <w:color w:val="000000"/>
          <w:lang w:eastAsia="zh-CN"/>
        </w:rPr>
        <w:t>plate with adhesive foil. Incubate 1 hour at +25°C.</w:t>
      </w:r>
    </w:p>
    <w:p w14:paraId="3067C4F4" w14:textId="0C6D90DA" w:rsidR="00AE3C93" w:rsidRPr="00140DE7" w:rsidRDefault="00AE3C93" w:rsidP="00140DE7">
      <w:pPr>
        <w:pStyle w:val="a7"/>
        <w:numPr>
          <w:ilvl w:val="0"/>
          <w:numId w:val="15"/>
        </w:numPr>
        <w:ind w:firstLineChars="0"/>
        <w:jc w:val="both"/>
        <w:rPr>
          <w:rFonts w:eastAsia="等线"/>
          <w:color w:val="000000"/>
          <w:lang w:eastAsia="zh-CN"/>
        </w:rPr>
      </w:pPr>
      <w:r w:rsidRPr="00140DE7">
        <w:rPr>
          <w:rFonts w:eastAsia="等线"/>
          <w:color w:val="000000"/>
          <w:lang w:eastAsia="zh-CN"/>
        </w:rPr>
        <w:lastRenderedPageBreak/>
        <w:t xml:space="preserve">Remove adhesive foil. Discard </w:t>
      </w:r>
      <w:r w:rsidR="00A463F5">
        <w:rPr>
          <w:rFonts w:eastAsia="等线"/>
          <w:color w:val="000000"/>
          <w:lang w:eastAsia="zh-CN"/>
        </w:rPr>
        <w:t xml:space="preserve">the </w:t>
      </w:r>
      <w:r w:rsidRPr="00140DE7">
        <w:rPr>
          <w:rFonts w:eastAsia="等线"/>
          <w:color w:val="000000"/>
          <w:lang w:eastAsia="zh-CN"/>
        </w:rPr>
        <w:t xml:space="preserve">incubation solution. Wash plate 5 x with 400 µL diluted Wash Buffer. Remove </w:t>
      </w:r>
      <w:r w:rsidR="00A463F5">
        <w:rPr>
          <w:rFonts w:eastAsia="等线"/>
          <w:color w:val="000000"/>
          <w:lang w:eastAsia="zh-CN"/>
        </w:rPr>
        <w:t xml:space="preserve">the </w:t>
      </w:r>
      <w:r w:rsidRPr="00140DE7">
        <w:rPr>
          <w:rFonts w:eastAsia="等线"/>
          <w:color w:val="000000"/>
          <w:lang w:eastAsia="zh-CN"/>
        </w:rPr>
        <w:t>excess solution by tapping the inverted plate on a paper towel.</w:t>
      </w:r>
    </w:p>
    <w:p w14:paraId="17FB9D82" w14:textId="0B26E977" w:rsidR="00AE3C93" w:rsidRPr="00140DE7" w:rsidRDefault="00AE3C93" w:rsidP="00140DE7">
      <w:pPr>
        <w:pStyle w:val="a7"/>
        <w:numPr>
          <w:ilvl w:val="0"/>
          <w:numId w:val="15"/>
        </w:numPr>
        <w:ind w:firstLineChars="0"/>
        <w:jc w:val="both"/>
        <w:rPr>
          <w:rFonts w:eastAsia="等线"/>
          <w:color w:val="000000"/>
          <w:lang w:eastAsia="zh-CN"/>
        </w:rPr>
      </w:pPr>
      <w:r w:rsidRPr="00140DE7">
        <w:rPr>
          <w:rFonts w:eastAsia="等线"/>
          <w:color w:val="000000"/>
          <w:lang w:eastAsia="zh-CN"/>
        </w:rPr>
        <w:t>Pipette 100 µL premixed Colour solution into each well. In</w:t>
      </w:r>
      <w:r w:rsidR="00A463F5">
        <w:rPr>
          <w:rFonts w:eastAsia="等线"/>
          <w:color w:val="000000"/>
          <w:lang w:eastAsia="zh-CN"/>
        </w:rPr>
        <w:t xml:space="preserve"> the dark, incubate 20 min at room temperature (18-25°C)</w:t>
      </w:r>
      <w:r w:rsidRPr="00140DE7">
        <w:rPr>
          <w:rFonts w:eastAsia="等线"/>
          <w:color w:val="000000"/>
          <w:lang w:eastAsia="zh-CN"/>
        </w:rPr>
        <w:t>.</w:t>
      </w:r>
    </w:p>
    <w:p w14:paraId="2AD6480A" w14:textId="06AB9AD8" w:rsidR="00AE3C93" w:rsidRPr="00140DE7" w:rsidRDefault="00AE3C93" w:rsidP="00140DE7">
      <w:pPr>
        <w:pStyle w:val="a7"/>
        <w:numPr>
          <w:ilvl w:val="0"/>
          <w:numId w:val="15"/>
        </w:numPr>
        <w:ind w:firstLineChars="0"/>
        <w:jc w:val="both"/>
        <w:rPr>
          <w:rFonts w:eastAsia="等线"/>
          <w:color w:val="000000"/>
          <w:lang w:eastAsia="zh-CN"/>
        </w:rPr>
      </w:pPr>
      <w:r w:rsidRPr="00140DE7">
        <w:rPr>
          <w:rFonts w:eastAsia="等线"/>
          <w:color w:val="000000"/>
          <w:lang w:eastAsia="zh-CN"/>
        </w:rPr>
        <w:t>Stop the color reaction by adding 100 µL of Stop solution into each well. Briefly mix contents by gently shaking the plate.</w:t>
      </w:r>
    </w:p>
    <w:p w14:paraId="799669DE" w14:textId="77777777" w:rsidR="00AE3C93" w:rsidRPr="00140DE7" w:rsidRDefault="00AE3C93" w:rsidP="00140DE7">
      <w:pPr>
        <w:pStyle w:val="a7"/>
        <w:numPr>
          <w:ilvl w:val="0"/>
          <w:numId w:val="15"/>
        </w:numPr>
        <w:ind w:firstLineChars="0"/>
        <w:jc w:val="both"/>
        <w:rPr>
          <w:rFonts w:eastAsia="等线"/>
          <w:color w:val="000000"/>
          <w:lang w:eastAsia="zh-CN"/>
        </w:rPr>
      </w:pPr>
      <w:r w:rsidRPr="00140DE7">
        <w:rPr>
          <w:rFonts w:eastAsia="等线"/>
          <w:color w:val="000000"/>
          <w:lang w:eastAsia="zh-CN"/>
        </w:rPr>
        <w:t>Measure optical density with a photometer at 450 nm (Reference-wavelength: 600nm) within 60 min after pipetting the Stop Solution.</w:t>
      </w:r>
    </w:p>
    <w:p w14:paraId="3F95DE6C" w14:textId="77777777" w:rsidR="00563BD4" w:rsidRPr="00140DE7" w:rsidRDefault="00563BD4" w:rsidP="00140DE7">
      <w:pPr>
        <w:rPr>
          <w:rFonts w:ascii="Times New Roman" w:hAnsi="Times New Roman" w:cs="Times New Roman"/>
          <w:b/>
          <w:i/>
          <w:sz w:val="24"/>
          <w:szCs w:val="24"/>
        </w:rPr>
      </w:pPr>
      <w:bookmarkStart w:id="59" w:name="_Toc137652525"/>
    </w:p>
    <w:p w14:paraId="1A68595F" w14:textId="7128A6DA" w:rsidR="00AE3C93" w:rsidRPr="00140DE7" w:rsidRDefault="00AE3C93" w:rsidP="00140DE7">
      <w:pPr>
        <w:rPr>
          <w:rFonts w:ascii="Times New Roman" w:hAnsi="Times New Roman" w:cs="Times New Roman"/>
          <w:b/>
          <w:i/>
          <w:sz w:val="24"/>
          <w:szCs w:val="24"/>
        </w:rPr>
      </w:pPr>
      <w:r w:rsidRPr="00140DE7">
        <w:rPr>
          <w:rFonts w:ascii="Times New Roman" w:hAnsi="Times New Roman" w:cs="Times New Roman"/>
          <w:b/>
          <w:i/>
          <w:sz w:val="24"/>
          <w:szCs w:val="24"/>
        </w:rPr>
        <w:t>Calculation of Results</w:t>
      </w:r>
      <w:bookmarkEnd w:id="59"/>
    </w:p>
    <w:p w14:paraId="30393E65" w14:textId="46199701" w:rsidR="00AE3C93" w:rsidRPr="00140DE7" w:rsidRDefault="00AE3C93" w:rsidP="00140DE7">
      <w:pPr>
        <w:rPr>
          <w:rFonts w:ascii="Times New Roman" w:eastAsia="等线" w:hAnsi="Times New Roman" w:cs="Times New Roman"/>
          <w:sz w:val="24"/>
          <w:szCs w:val="24"/>
        </w:rPr>
      </w:pPr>
      <w:r w:rsidRPr="00140DE7">
        <w:rPr>
          <w:rFonts w:ascii="Times New Roman" w:eastAsia="等线" w:hAnsi="Times New Roman" w:cs="Times New Roman"/>
          <w:sz w:val="24"/>
          <w:szCs w:val="24"/>
        </w:rPr>
        <w:t>A four-parameter algorithm (4PL) provides the best fit, though other equations can be examined to see which provides the most accurate (e.g.</w:t>
      </w:r>
      <w:r w:rsidR="00A463F5">
        <w:rPr>
          <w:rFonts w:ascii="Times New Roman" w:eastAsia="等线" w:hAnsi="Times New Roman" w:cs="Times New Roman"/>
          <w:sz w:val="24"/>
          <w:szCs w:val="24"/>
        </w:rPr>
        <w:t>,</w:t>
      </w:r>
      <w:r w:rsidRPr="00140DE7">
        <w:rPr>
          <w:rFonts w:ascii="Times New Roman" w:eastAsia="等线" w:hAnsi="Times New Roman" w:cs="Times New Roman"/>
          <w:sz w:val="24"/>
          <w:szCs w:val="24"/>
        </w:rPr>
        <w:t xml:space="preserve"> linear, semi-log, log/log, </w:t>
      </w:r>
      <w:r w:rsidR="00A463F5">
        <w:rPr>
          <w:rFonts w:ascii="Times New Roman" w:eastAsia="等线" w:hAnsi="Times New Roman" w:cs="Times New Roman"/>
          <w:sz w:val="24"/>
          <w:szCs w:val="24"/>
        </w:rPr>
        <w:t>four</w:t>
      </w:r>
      <w:r w:rsidRPr="00140DE7">
        <w:rPr>
          <w:rFonts w:ascii="Times New Roman" w:eastAsia="等线" w:hAnsi="Times New Roman" w:cs="Times New Roman"/>
          <w:sz w:val="24"/>
          <w:szCs w:val="24"/>
        </w:rPr>
        <w:t xml:space="preserve"> parameters logistic). Interpolate protein concentrations for unknown samples from the standard curve plotted.</w:t>
      </w:r>
    </w:p>
    <w:p w14:paraId="1F1B7AF7" w14:textId="3E0D5D8E" w:rsidR="00AE3C93" w:rsidRPr="00140DE7" w:rsidRDefault="00AE3C93" w:rsidP="00140DE7">
      <w:pPr>
        <w:rPr>
          <w:rFonts w:ascii="Times New Roman" w:eastAsia="等线" w:hAnsi="Times New Roman" w:cs="Times New Roman"/>
          <w:sz w:val="24"/>
          <w:szCs w:val="24"/>
        </w:rPr>
      </w:pPr>
      <w:r w:rsidRPr="00140DE7">
        <w:rPr>
          <w:rFonts w:ascii="Times New Roman" w:eastAsia="等线" w:hAnsi="Times New Roman" w:cs="Times New Roman"/>
          <w:sz w:val="24"/>
          <w:szCs w:val="24"/>
        </w:rPr>
        <w:t xml:space="preserve">Samples producing signals greater than </w:t>
      </w:r>
      <w:proofErr w:type="gramStart"/>
      <w:r w:rsidRPr="00140DE7">
        <w:rPr>
          <w:rFonts w:ascii="Times New Roman" w:eastAsia="等线" w:hAnsi="Times New Roman" w:cs="Times New Roman"/>
          <w:sz w:val="24"/>
          <w:szCs w:val="24"/>
        </w:rPr>
        <w:t>that</w:t>
      </w:r>
      <w:proofErr w:type="gramEnd"/>
      <w:r w:rsidRPr="00140DE7">
        <w:rPr>
          <w:rFonts w:ascii="Times New Roman" w:eastAsia="等线" w:hAnsi="Times New Roman" w:cs="Times New Roman"/>
          <w:sz w:val="24"/>
          <w:szCs w:val="24"/>
        </w:rPr>
        <w:t xml:space="preserve"> of the highest standard should be further diluted and reanalyzed, then multipl</w:t>
      </w:r>
      <w:r w:rsidR="00A463F5">
        <w:rPr>
          <w:rFonts w:ascii="Times New Roman" w:eastAsia="等线" w:hAnsi="Times New Roman" w:cs="Times New Roman"/>
          <w:sz w:val="24"/>
          <w:szCs w:val="24"/>
        </w:rPr>
        <w:t>ied</w:t>
      </w:r>
      <w:r w:rsidRPr="00140DE7">
        <w:rPr>
          <w:rFonts w:ascii="Times New Roman" w:eastAsia="等线" w:hAnsi="Times New Roman" w:cs="Times New Roman"/>
          <w:sz w:val="24"/>
          <w:szCs w:val="24"/>
        </w:rPr>
        <w:t xml:space="preserve"> </w:t>
      </w:r>
      <w:r w:rsidR="00A463F5">
        <w:rPr>
          <w:rFonts w:ascii="Times New Roman" w:eastAsia="等线" w:hAnsi="Times New Roman" w:cs="Times New Roman"/>
          <w:sz w:val="24"/>
          <w:szCs w:val="24"/>
        </w:rPr>
        <w:t xml:space="preserve">by </w:t>
      </w:r>
      <w:r w:rsidRPr="00140DE7">
        <w:rPr>
          <w:rFonts w:ascii="Times New Roman" w:eastAsia="等线" w:hAnsi="Times New Roman" w:cs="Times New Roman"/>
          <w:sz w:val="24"/>
          <w:szCs w:val="24"/>
        </w:rPr>
        <w:t>the concentration found by the appropriate dilution factor.</w:t>
      </w:r>
    </w:p>
    <w:p w14:paraId="50CD5B40" w14:textId="77777777" w:rsidR="00563BD4" w:rsidRPr="00140DE7" w:rsidRDefault="00563BD4" w:rsidP="00140DE7">
      <w:pPr>
        <w:rPr>
          <w:rFonts w:ascii="Times New Roman" w:hAnsi="Times New Roman" w:cs="Times New Roman"/>
          <w:b/>
          <w:i/>
          <w:sz w:val="24"/>
          <w:szCs w:val="24"/>
        </w:rPr>
      </w:pPr>
      <w:bookmarkStart w:id="60" w:name="_Toc137652526"/>
    </w:p>
    <w:p w14:paraId="7C491A23" w14:textId="4B85E228" w:rsidR="00AE3C93" w:rsidRPr="00140DE7" w:rsidRDefault="00AE3C93" w:rsidP="00140DE7">
      <w:pPr>
        <w:rPr>
          <w:rFonts w:ascii="Times New Roman" w:hAnsi="Times New Roman" w:cs="Times New Roman"/>
          <w:b/>
          <w:i/>
          <w:sz w:val="24"/>
          <w:szCs w:val="24"/>
        </w:rPr>
      </w:pPr>
      <w:r w:rsidRPr="00140DE7">
        <w:rPr>
          <w:rFonts w:ascii="Times New Roman" w:hAnsi="Times New Roman" w:cs="Times New Roman"/>
          <w:b/>
          <w:i/>
          <w:sz w:val="24"/>
          <w:szCs w:val="24"/>
        </w:rPr>
        <w:t>FACS assay</w:t>
      </w:r>
      <w:bookmarkEnd w:id="60"/>
    </w:p>
    <w:p w14:paraId="1B7CAAB3" w14:textId="77777777" w:rsidR="00AE3C93" w:rsidRPr="00140DE7" w:rsidRDefault="00AE3C93" w:rsidP="00140DE7">
      <w:pPr>
        <w:pStyle w:val="a7"/>
        <w:numPr>
          <w:ilvl w:val="0"/>
          <w:numId w:val="13"/>
        </w:numPr>
        <w:ind w:firstLineChars="0"/>
        <w:jc w:val="both"/>
      </w:pPr>
      <w:r w:rsidRPr="00140DE7">
        <w:rPr>
          <w:lang w:eastAsia="zh-CN"/>
        </w:rPr>
        <w:t xml:space="preserve">Resuspend cells in 100 µL PBS with </w:t>
      </w:r>
      <w:r w:rsidRPr="00140DE7">
        <w:t>1µL viability dye to each sample.</w:t>
      </w:r>
    </w:p>
    <w:p w14:paraId="18AD63C8" w14:textId="06890566" w:rsidR="00AE3C93" w:rsidRPr="00140DE7" w:rsidRDefault="00AE3C93" w:rsidP="00140DE7">
      <w:pPr>
        <w:pStyle w:val="a7"/>
        <w:numPr>
          <w:ilvl w:val="0"/>
          <w:numId w:val="13"/>
        </w:numPr>
        <w:ind w:firstLineChars="0"/>
        <w:jc w:val="both"/>
      </w:pPr>
      <w:r w:rsidRPr="00140DE7">
        <w:t xml:space="preserve">Incubate in </w:t>
      </w:r>
      <w:r w:rsidR="00A463F5">
        <w:t xml:space="preserve">a </w:t>
      </w:r>
      <w:r w:rsidRPr="00140DE7">
        <w:t>4-degree fridge for 10 minutes in dark</w:t>
      </w:r>
    </w:p>
    <w:p w14:paraId="4ED99F76" w14:textId="441CB422" w:rsidR="00AE3C93" w:rsidRPr="00140DE7" w:rsidRDefault="00AE3C93" w:rsidP="00140DE7">
      <w:pPr>
        <w:pStyle w:val="a7"/>
        <w:numPr>
          <w:ilvl w:val="0"/>
          <w:numId w:val="13"/>
        </w:numPr>
        <w:ind w:firstLineChars="0"/>
        <w:contextualSpacing/>
      </w:pPr>
      <w:r w:rsidRPr="00140DE7">
        <w:t>Add 2</w:t>
      </w:r>
      <w:r w:rsidR="00A463F5">
        <w:t xml:space="preserve"> </w:t>
      </w:r>
      <w:r w:rsidRPr="00140DE7">
        <w:t>ml of wash buffer to each tube and resuspend the cells gently. Centrifuge the tubes at 300g for 5 minutes and discard the supernatant completely.</w:t>
      </w:r>
    </w:p>
    <w:p w14:paraId="0DC7475D" w14:textId="5A44864A" w:rsidR="00AE3C93" w:rsidRPr="00140DE7" w:rsidRDefault="00AE3C93" w:rsidP="00140DE7">
      <w:pPr>
        <w:pStyle w:val="a7"/>
        <w:numPr>
          <w:ilvl w:val="0"/>
          <w:numId w:val="13"/>
        </w:numPr>
        <w:ind w:firstLineChars="0"/>
        <w:contextualSpacing/>
      </w:pPr>
      <w:r w:rsidRPr="00140DE7">
        <w:t xml:space="preserve">Resuspend cells </w:t>
      </w:r>
      <w:r w:rsidR="00A463F5">
        <w:t>to each sample in 100 µL Annexin V Binding Buffer (cat # 422201) with 2 µL anti-annexin A1, calreticulin, Hsp70, and HSP90 antibodies</w:t>
      </w:r>
      <w:r w:rsidRPr="00140DE7">
        <w:t>.</w:t>
      </w:r>
    </w:p>
    <w:p w14:paraId="310977EE" w14:textId="4F93D544" w:rsidR="00AE3C93" w:rsidRPr="00140DE7" w:rsidRDefault="00AE3C93" w:rsidP="00140DE7">
      <w:pPr>
        <w:pStyle w:val="a7"/>
        <w:numPr>
          <w:ilvl w:val="0"/>
          <w:numId w:val="13"/>
        </w:numPr>
        <w:ind w:firstLineChars="0"/>
        <w:contextualSpacing/>
      </w:pPr>
      <w:r w:rsidRPr="00140DE7">
        <w:t>Stain for 30 minutes at 4 degree</w:t>
      </w:r>
      <w:r w:rsidR="00A463F5">
        <w:t>s</w:t>
      </w:r>
      <w:r w:rsidRPr="00140DE7">
        <w:t xml:space="preserve"> in the dark. </w:t>
      </w:r>
    </w:p>
    <w:p w14:paraId="534AA154" w14:textId="4250BF44" w:rsidR="00AE3C93" w:rsidRPr="00140DE7" w:rsidRDefault="00AE3C93" w:rsidP="00140DE7">
      <w:pPr>
        <w:pStyle w:val="a7"/>
        <w:numPr>
          <w:ilvl w:val="0"/>
          <w:numId w:val="13"/>
        </w:numPr>
        <w:ind w:firstLineChars="0"/>
        <w:contextualSpacing/>
      </w:pPr>
      <w:r w:rsidRPr="00140DE7">
        <w:t>Add 2</w:t>
      </w:r>
      <w:r w:rsidR="00A463F5">
        <w:t xml:space="preserve"> </w:t>
      </w:r>
      <w:r w:rsidRPr="00140DE7">
        <w:t>ml of wash buffer to each tube and resuspend the cells gently. Centrifuge the tubes at 300g for 5 minutes and discard the supernatant.</w:t>
      </w:r>
    </w:p>
    <w:p w14:paraId="711BF25F" w14:textId="3DA4A966" w:rsidR="00AE3C93" w:rsidRPr="00140DE7" w:rsidRDefault="00AE3C93" w:rsidP="00140DE7">
      <w:pPr>
        <w:pStyle w:val="a7"/>
        <w:numPr>
          <w:ilvl w:val="0"/>
          <w:numId w:val="13"/>
        </w:numPr>
        <w:ind w:firstLineChars="0"/>
        <w:contextualSpacing/>
      </w:pPr>
      <w:r w:rsidRPr="00140DE7">
        <w:t xml:space="preserve">Repeat </w:t>
      </w:r>
      <w:r w:rsidR="00A463F5">
        <w:t xml:space="preserve">the </w:t>
      </w:r>
      <w:r w:rsidRPr="00140DE7">
        <w:t xml:space="preserve">wash step to wash </w:t>
      </w:r>
      <w:r w:rsidR="00A463F5">
        <w:t xml:space="preserve">the </w:t>
      </w:r>
      <w:r w:rsidRPr="00140DE7">
        <w:t>cell twice.</w:t>
      </w:r>
    </w:p>
    <w:p w14:paraId="582E2511" w14:textId="0DE85AEF" w:rsidR="00AE3C93" w:rsidRPr="00140DE7" w:rsidRDefault="00AE3C93" w:rsidP="00140DE7">
      <w:pPr>
        <w:pStyle w:val="a7"/>
        <w:numPr>
          <w:ilvl w:val="0"/>
          <w:numId w:val="13"/>
        </w:numPr>
        <w:ind w:firstLineChars="0"/>
        <w:contextualSpacing/>
      </w:pPr>
      <w:r w:rsidRPr="00140DE7">
        <w:t xml:space="preserve">Resuspend stained cells in 200 µL PBS and analyze </w:t>
      </w:r>
      <w:r w:rsidR="00A463F5">
        <w:t xml:space="preserve">them </w:t>
      </w:r>
      <w:r w:rsidRPr="00140DE7">
        <w:t xml:space="preserve">on </w:t>
      </w:r>
      <w:r w:rsidR="00A463F5">
        <w:t xml:space="preserve">the </w:t>
      </w:r>
      <w:r w:rsidRPr="00140DE7">
        <w:t>flow cytometer.</w:t>
      </w:r>
    </w:p>
    <w:p w14:paraId="667A58D1" w14:textId="77777777" w:rsidR="00B84F4E" w:rsidRDefault="00B84F4E" w:rsidP="00140DE7">
      <w:pPr>
        <w:autoSpaceDE w:val="0"/>
        <w:autoSpaceDN w:val="0"/>
        <w:adjustRightInd w:val="0"/>
        <w:rPr>
          <w:rFonts w:ascii="Times New Roman" w:eastAsia="黑体" w:hAnsi="Times New Roman" w:cs="Times New Roman"/>
          <w:sz w:val="24"/>
          <w:szCs w:val="24"/>
        </w:rPr>
      </w:pPr>
      <w:bookmarkStart w:id="61" w:name="_Toc137652529"/>
      <w:bookmarkEnd w:id="42"/>
    </w:p>
    <w:p w14:paraId="05EA9737" w14:textId="179FBF4B" w:rsidR="00AE3C93" w:rsidRPr="00B84F4E" w:rsidRDefault="00AE3C93" w:rsidP="00140DE7">
      <w:pPr>
        <w:autoSpaceDE w:val="0"/>
        <w:autoSpaceDN w:val="0"/>
        <w:adjustRightInd w:val="0"/>
        <w:rPr>
          <w:rFonts w:ascii="Times New Roman" w:eastAsia="黑体" w:hAnsi="Times New Roman" w:cs="Times New Roman"/>
          <w:b/>
          <w:bCs/>
          <w:sz w:val="24"/>
          <w:szCs w:val="24"/>
        </w:rPr>
      </w:pPr>
      <w:r w:rsidRPr="00B84F4E">
        <w:rPr>
          <w:rFonts w:ascii="Times New Roman" w:eastAsia="黑体" w:hAnsi="Times New Roman" w:cs="Times New Roman"/>
          <w:b/>
          <w:bCs/>
          <w:sz w:val="24"/>
          <w:szCs w:val="24"/>
        </w:rPr>
        <w:t>Data analysis</w:t>
      </w:r>
      <w:bookmarkEnd w:id="61"/>
    </w:p>
    <w:p w14:paraId="13B7BCB9" w14:textId="316315FF" w:rsidR="00AE3C93" w:rsidRPr="00140DE7" w:rsidRDefault="00AE3C93" w:rsidP="00140DE7">
      <w:pPr>
        <w:autoSpaceDE w:val="0"/>
        <w:autoSpaceDN w:val="0"/>
        <w:adjustRightInd w:val="0"/>
        <w:rPr>
          <w:rFonts w:ascii="Times New Roman" w:eastAsia="黑体" w:hAnsi="Times New Roman" w:cs="Times New Roman"/>
          <w:sz w:val="24"/>
          <w:szCs w:val="24"/>
        </w:rPr>
      </w:pPr>
      <w:bookmarkStart w:id="62" w:name="_Toc137652530"/>
      <w:r w:rsidRPr="00140DE7">
        <w:rPr>
          <w:rFonts w:ascii="Times New Roman" w:eastAsia="黑体" w:hAnsi="Times New Roman" w:cs="Times New Roman"/>
          <w:sz w:val="24"/>
          <w:szCs w:val="24"/>
        </w:rPr>
        <w:t>IC50 assay</w:t>
      </w:r>
      <w:bookmarkEnd w:id="62"/>
    </w:p>
    <w:p w14:paraId="0ACFD156" w14:textId="46A0D131" w:rsidR="00AE3C93" w:rsidRPr="00140DE7" w:rsidRDefault="00AE3C93" w:rsidP="00140DE7">
      <w:pPr>
        <w:ind w:firstLineChars="200" w:firstLine="480"/>
        <w:rPr>
          <w:rFonts w:ascii="Times New Roman" w:hAnsi="Times New Roman" w:cs="Times New Roman"/>
          <w:noProof/>
          <w:sz w:val="24"/>
          <w:szCs w:val="24"/>
        </w:rPr>
      </w:pPr>
      <w:r w:rsidRPr="00140DE7">
        <w:rPr>
          <w:rFonts w:ascii="Times New Roman" w:hAnsi="Times New Roman" w:cs="Times New Roman"/>
          <w:noProof/>
          <w:sz w:val="24"/>
          <w:szCs w:val="24"/>
        </w:rPr>
        <w:t xml:space="preserve">Anti-cell viability IC50 will be calculated based on </w:t>
      </w:r>
      <w:r w:rsidR="00A463F5">
        <w:rPr>
          <w:rFonts w:ascii="Times New Roman" w:hAnsi="Times New Roman" w:cs="Times New Roman"/>
          <w:noProof/>
          <w:sz w:val="24"/>
          <w:szCs w:val="24"/>
        </w:rPr>
        <w:t>each cell line's percentage of control (POC) data</w:t>
      </w:r>
      <w:r w:rsidRPr="00140DE7">
        <w:rPr>
          <w:rFonts w:ascii="Times New Roman" w:hAnsi="Times New Roman" w:cs="Times New Roman"/>
          <w:noProof/>
          <w:sz w:val="24"/>
          <w:szCs w:val="24"/>
        </w:rPr>
        <w:t xml:space="preserve">. The POC of sample wells is calculated according to </w:t>
      </w:r>
      <w:r w:rsidR="00A463F5">
        <w:rPr>
          <w:rFonts w:ascii="Times New Roman" w:hAnsi="Times New Roman" w:cs="Times New Roman"/>
          <w:noProof/>
          <w:sz w:val="24"/>
          <w:szCs w:val="24"/>
        </w:rPr>
        <w:t xml:space="preserve">the </w:t>
      </w:r>
      <w:r w:rsidRPr="00140DE7">
        <w:rPr>
          <w:rFonts w:ascii="Times New Roman" w:hAnsi="Times New Roman" w:cs="Times New Roman"/>
          <w:noProof/>
          <w:sz w:val="24"/>
          <w:szCs w:val="24"/>
        </w:rPr>
        <w:t>below formula:</w:t>
      </w:r>
    </w:p>
    <w:p w14:paraId="619E98B2" w14:textId="3E74B64E" w:rsidR="00AE3C93" w:rsidRPr="00140DE7" w:rsidRDefault="00AE3C93" w:rsidP="00140DE7">
      <w:pPr>
        <w:ind w:firstLineChars="200" w:firstLine="480"/>
        <w:rPr>
          <w:rFonts w:ascii="Times New Roman" w:hAnsi="Times New Roman" w:cs="Times New Roman"/>
          <w:i/>
          <w:noProof/>
          <w:sz w:val="24"/>
          <w:szCs w:val="24"/>
        </w:rPr>
      </w:pPr>
      <w:r w:rsidRPr="00140DE7">
        <w:rPr>
          <w:rFonts w:ascii="Times New Roman" w:hAnsi="Times New Roman" w:cs="Times New Roman"/>
          <w:i/>
          <w:noProof/>
          <w:sz w:val="24"/>
          <w:szCs w:val="24"/>
        </w:rPr>
        <w:t>POC = (Reading value of sample average reading value of background wells)/(average value of vehicle control wells-average reading value of background wells) × 100%</w:t>
      </w:r>
    </w:p>
    <w:p w14:paraId="3B7D5144" w14:textId="77777777" w:rsidR="002C2314" w:rsidRPr="00140DE7" w:rsidRDefault="002C2314" w:rsidP="00140DE7">
      <w:pPr>
        <w:autoSpaceDE w:val="0"/>
        <w:autoSpaceDN w:val="0"/>
        <w:adjustRightInd w:val="0"/>
        <w:rPr>
          <w:rFonts w:ascii="Times New Roman" w:eastAsia="黑体" w:hAnsi="Times New Roman" w:cs="Times New Roman"/>
          <w:sz w:val="24"/>
          <w:szCs w:val="24"/>
        </w:rPr>
      </w:pPr>
      <w:bookmarkStart w:id="63" w:name="_Toc137652531"/>
    </w:p>
    <w:p w14:paraId="1C54D74F" w14:textId="5DFFDAE4" w:rsidR="00AE3C93" w:rsidRPr="00140DE7" w:rsidRDefault="00AE3C93" w:rsidP="00140DE7">
      <w:pPr>
        <w:autoSpaceDE w:val="0"/>
        <w:autoSpaceDN w:val="0"/>
        <w:adjustRightInd w:val="0"/>
        <w:rPr>
          <w:rFonts w:ascii="Times New Roman" w:eastAsia="黑体" w:hAnsi="Times New Roman" w:cs="Times New Roman"/>
          <w:sz w:val="24"/>
          <w:szCs w:val="24"/>
        </w:rPr>
      </w:pPr>
      <w:r w:rsidRPr="00140DE7">
        <w:rPr>
          <w:rFonts w:ascii="Times New Roman" w:eastAsia="黑体" w:hAnsi="Times New Roman" w:cs="Times New Roman"/>
          <w:sz w:val="24"/>
          <w:szCs w:val="24"/>
        </w:rPr>
        <w:t>FACS Data Transfer and Analysis</w:t>
      </w:r>
      <w:bookmarkEnd w:id="63"/>
    </w:p>
    <w:p w14:paraId="7DD4A1BA" w14:textId="77777777" w:rsidR="00AE3C93" w:rsidRPr="00140DE7" w:rsidRDefault="00AE3C93" w:rsidP="00140DE7">
      <w:pPr>
        <w:pStyle w:val="a7"/>
        <w:numPr>
          <w:ilvl w:val="0"/>
          <w:numId w:val="14"/>
        </w:numPr>
        <w:ind w:firstLineChars="0"/>
        <w:contextualSpacing/>
      </w:pPr>
      <w:r w:rsidRPr="00140DE7">
        <w:t>Data should be transferred as raw FCS files using BD FACS Diva: Export&gt;FCS Files (not Export&gt;Experiment)</w:t>
      </w:r>
    </w:p>
    <w:p w14:paraId="614D46F7" w14:textId="5F3BF818" w:rsidR="00AE3C93" w:rsidRPr="00140DE7" w:rsidRDefault="00AE3C93" w:rsidP="00140DE7">
      <w:pPr>
        <w:pStyle w:val="a7"/>
        <w:numPr>
          <w:ilvl w:val="0"/>
          <w:numId w:val="14"/>
        </w:numPr>
        <w:ind w:firstLineChars="0"/>
        <w:contextualSpacing/>
      </w:pPr>
      <w:r w:rsidRPr="00140DE7">
        <w:lastRenderedPageBreak/>
        <w:t xml:space="preserve">Data will be uploaded to </w:t>
      </w:r>
      <w:r w:rsidR="00A463F5">
        <w:t xml:space="preserve">the </w:t>
      </w:r>
      <w:r w:rsidRPr="00140DE7">
        <w:t>cloud</w:t>
      </w:r>
      <w:r w:rsidR="00A463F5">
        <w:t>,</w:t>
      </w:r>
      <w:r w:rsidRPr="00140DE7">
        <w:t xml:space="preserve"> including the single-color compensation controls</w:t>
      </w:r>
      <w:r w:rsidR="00A463F5">
        <w:t>,</w:t>
      </w:r>
      <w:r w:rsidRPr="00140DE7">
        <w:t xml:space="preserve"> in </w:t>
      </w:r>
      <w:r w:rsidR="00A463F5">
        <w:t>the</w:t>
      </w:r>
      <w:r w:rsidRPr="00140DE7">
        <w:t xml:space="preserve"> same folder</w:t>
      </w:r>
    </w:p>
    <w:p w14:paraId="6CA86F3C" w14:textId="77777777" w:rsidR="00AE3C93" w:rsidRPr="00140DE7" w:rsidRDefault="00AE3C93" w:rsidP="00140DE7">
      <w:pPr>
        <w:pStyle w:val="a7"/>
        <w:numPr>
          <w:ilvl w:val="0"/>
          <w:numId w:val="14"/>
        </w:numPr>
        <w:ind w:firstLineChars="0"/>
        <w:contextualSpacing/>
      </w:pPr>
      <w:r w:rsidRPr="00140DE7">
        <w:t>Data will be analyzed by using Kaluza 2.0 or FlowJo 8.1.</w:t>
      </w:r>
    </w:p>
    <w:p w14:paraId="14C03428" w14:textId="31A0B4E4" w:rsidR="00AE3C93" w:rsidRPr="00140DE7" w:rsidRDefault="00AE3C93" w:rsidP="00140DE7">
      <w:pPr>
        <w:pStyle w:val="a7"/>
        <w:numPr>
          <w:ilvl w:val="0"/>
          <w:numId w:val="14"/>
        </w:numPr>
        <w:ind w:left="714" w:firstLineChars="0" w:hanging="357"/>
        <w:contextualSpacing/>
      </w:pPr>
      <w:r w:rsidRPr="00140DE7">
        <w:t xml:space="preserve">The </w:t>
      </w:r>
      <w:proofErr w:type="gramStart"/>
      <w:r w:rsidRPr="00140DE7">
        <w:t>analyzed data</w:t>
      </w:r>
      <w:proofErr w:type="gramEnd"/>
      <w:r w:rsidRPr="00140DE7">
        <w:t xml:space="preserve"> will be exported into PDF and </w:t>
      </w:r>
      <w:r w:rsidR="00A463F5">
        <w:t>E</w:t>
      </w:r>
      <w:r w:rsidRPr="00140DE7">
        <w:t>xcel files.</w:t>
      </w:r>
    </w:p>
    <w:p w14:paraId="73DCEC46" w14:textId="77777777" w:rsidR="00AE3C93" w:rsidRDefault="00AE3C93" w:rsidP="00140DE7">
      <w:pPr>
        <w:rPr>
          <w:rFonts w:ascii="Times New Roman" w:hAnsi="Times New Roman" w:cs="Times New Roman"/>
          <w:sz w:val="24"/>
          <w:szCs w:val="24"/>
        </w:rPr>
      </w:pPr>
    </w:p>
    <w:p w14:paraId="4AA033A6" w14:textId="27FEF64C" w:rsidR="006C22F4" w:rsidRDefault="006C22F4">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31F98B19" w14:textId="77777777" w:rsidR="009A18C7" w:rsidRDefault="009A18C7" w:rsidP="009A18C7">
      <w:pPr>
        <w:rPr>
          <w:rFonts w:hint="eastAsia"/>
        </w:rPr>
      </w:pPr>
      <w:r>
        <w:rPr>
          <w:noProof/>
        </w:rPr>
        <w:lastRenderedPageBreak/>
        <w:drawing>
          <wp:inline distT="0" distB="0" distL="0" distR="0" wp14:anchorId="2E1089DE" wp14:editId="26BF1DBE">
            <wp:extent cx="5265420" cy="1974215"/>
            <wp:effectExtent l="0" t="0" r="0" b="6985"/>
            <wp:docPr id="369524860" name="图片 10" descr="QR 代码&#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524860" name="图片 10" descr="QR 代码&#10;&#10;AI 生成的内容可能不正确。"/>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5265420" cy="1974215"/>
                    </a:xfrm>
                    <a:prstGeom prst="rect">
                      <a:avLst/>
                    </a:prstGeom>
                    <a:noFill/>
                    <a:ln>
                      <a:noFill/>
                    </a:ln>
                  </pic:spPr>
                </pic:pic>
              </a:graphicData>
            </a:graphic>
          </wp:inline>
        </w:drawing>
      </w:r>
    </w:p>
    <w:p w14:paraId="4D5A0198" w14:textId="63CFE2C2" w:rsidR="009A18C7" w:rsidRPr="009A18C7" w:rsidRDefault="009A18C7" w:rsidP="009A18C7">
      <w:pPr>
        <w:rPr>
          <w:rFonts w:ascii="Times New Roman" w:hAnsi="Times New Roman" w:cs="Times New Roman"/>
        </w:rPr>
      </w:pPr>
      <w:r w:rsidRPr="009A18C7">
        <w:rPr>
          <w:rStyle w:val="aa"/>
          <w:rFonts w:ascii="Times New Roman" w:hAnsi="Times New Roman" w:cs="Times New Roman"/>
          <w:szCs w:val="21"/>
        </w:rPr>
        <w:t xml:space="preserve">Figure </w:t>
      </w:r>
      <w:r w:rsidRPr="009A18C7">
        <w:rPr>
          <w:rStyle w:val="aa"/>
          <w:rFonts w:ascii="Times New Roman" w:hAnsi="Times New Roman" w:cs="Times New Roman"/>
          <w:szCs w:val="21"/>
        </w:rPr>
        <w:t>S</w:t>
      </w:r>
      <w:r w:rsidRPr="009A18C7">
        <w:rPr>
          <w:rStyle w:val="aa"/>
          <w:rFonts w:ascii="Times New Roman" w:hAnsi="Times New Roman" w:cs="Times New Roman"/>
          <w:szCs w:val="21"/>
        </w:rPr>
        <w:t xml:space="preserve">1. </w:t>
      </w:r>
      <w:r w:rsidRPr="009A18C7">
        <w:rPr>
          <w:rFonts w:ascii="Times New Roman" w:hAnsi="Times New Roman" w:cs="Times New Roman"/>
        </w:rPr>
        <w:t>Comprehensive Flow Cytometry Analysis of Cellular Subpopulations via Hierarchical Gating Strategy</w:t>
      </w:r>
    </w:p>
    <w:p w14:paraId="10FBFC73" w14:textId="77777777" w:rsidR="009A18C7" w:rsidRPr="009A18C7" w:rsidRDefault="009A18C7" w:rsidP="009A18C7">
      <w:pPr>
        <w:rPr>
          <w:rFonts w:ascii="Times New Roman" w:hAnsi="Times New Roman" w:cs="Times New Roman"/>
        </w:rPr>
      </w:pPr>
      <w:r w:rsidRPr="009A18C7">
        <w:rPr>
          <w:rFonts w:ascii="Times New Roman" w:hAnsi="Times New Roman" w:cs="Times New Roman"/>
        </w:rPr>
        <w:t>(</w:t>
      </w:r>
      <w:r w:rsidRPr="009A18C7">
        <w:rPr>
          <w:rFonts w:ascii="Times New Roman" w:hAnsi="Times New Roman" w:cs="Times New Roman"/>
          <w:b/>
          <w:bCs/>
        </w:rPr>
        <w:t>A</w:t>
      </w:r>
      <w:r w:rsidRPr="009A18C7">
        <w:rPr>
          <w:rFonts w:ascii="Times New Roman" w:hAnsi="Times New Roman" w:cs="Times New Roman"/>
        </w:rPr>
        <w:t>) All cells showed a dominant red cluster (92.5%), separated by a black diagonal line to distinguish subpopulations; (</w:t>
      </w:r>
      <w:r w:rsidRPr="009A18C7">
        <w:rPr>
          <w:rFonts w:ascii="Times New Roman" w:hAnsi="Times New Roman" w:cs="Times New Roman"/>
          <w:b/>
          <w:bCs/>
        </w:rPr>
        <w:t>B</w:t>
      </w:r>
      <w:r w:rsidRPr="009A18C7">
        <w:rPr>
          <w:rFonts w:ascii="Times New Roman" w:hAnsi="Times New Roman" w:cs="Times New Roman"/>
        </w:rPr>
        <w:t>) Single Cells exhibited 96.3% purity with tight diagonal clustering, minimizing doublets; (</w:t>
      </w:r>
      <w:r w:rsidRPr="009A18C7">
        <w:rPr>
          <w:rFonts w:ascii="Times New Roman" w:hAnsi="Times New Roman" w:cs="Times New Roman"/>
          <w:b/>
          <w:bCs/>
        </w:rPr>
        <w:t>C</w:t>
      </w:r>
      <w:r w:rsidRPr="009A18C7">
        <w:rPr>
          <w:rFonts w:ascii="Times New Roman" w:hAnsi="Times New Roman" w:cs="Times New Roman"/>
        </w:rPr>
        <w:t>) Live Cells (92.4%) displayed concentrated red regions for viable cells; (</w:t>
      </w:r>
      <w:r w:rsidRPr="009A18C7">
        <w:rPr>
          <w:rFonts w:ascii="Times New Roman" w:hAnsi="Times New Roman" w:cs="Times New Roman"/>
          <w:b/>
          <w:bCs/>
        </w:rPr>
        <w:t>D</w:t>
      </w:r>
      <w:r w:rsidRPr="009A18C7">
        <w:rPr>
          <w:rFonts w:ascii="Times New Roman" w:hAnsi="Times New Roman" w:cs="Times New Roman"/>
        </w:rPr>
        <w:t>) CD4+ T cells formed a red cluster (33.7%), outlined by a black rectangle for subpopulation analysis; (</w:t>
      </w:r>
      <w:r w:rsidRPr="009A18C7">
        <w:rPr>
          <w:rFonts w:ascii="Times New Roman" w:hAnsi="Times New Roman" w:cs="Times New Roman"/>
          <w:b/>
          <w:bCs/>
        </w:rPr>
        <w:t>E</w:t>
      </w:r>
      <w:r w:rsidRPr="009A18C7">
        <w:rPr>
          <w:rFonts w:ascii="Times New Roman" w:hAnsi="Times New Roman" w:cs="Times New Roman"/>
        </w:rPr>
        <w:t>) CD8+ T cells (27.3%) showed a smaller red cluster, with a black rectangle delineating cytotoxic/memory subsets; (</w:t>
      </w:r>
      <w:r w:rsidRPr="009A18C7">
        <w:rPr>
          <w:rFonts w:ascii="Times New Roman" w:hAnsi="Times New Roman" w:cs="Times New Roman"/>
          <w:b/>
          <w:bCs/>
        </w:rPr>
        <w:t>F</w:t>
      </w:r>
      <w:r w:rsidRPr="009A18C7">
        <w:rPr>
          <w:rFonts w:ascii="Times New Roman" w:hAnsi="Times New Roman" w:cs="Times New Roman"/>
        </w:rPr>
        <w:t>) Regulatory T cells (Tregs, 19.5%) had a moderate red cluster and a black rectangle for FoxP3+ suppressive subsets; (</w:t>
      </w:r>
      <w:r w:rsidRPr="009A18C7">
        <w:rPr>
          <w:rFonts w:ascii="Times New Roman" w:hAnsi="Times New Roman" w:cs="Times New Roman"/>
          <w:b/>
          <w:bCs/>
        </w:rPr>
        <w:t>G</w:t>
      </w:r>
      <w:r w:rsidRPr="009A18C7">
        <w:rPr>
          <w:rFonts w:ascii="Times New Roman" w:hAnsi="Times New Roman" w:cs="Times New Roman"/>
        </w:rPr>
        <w:t>) CD11b+ cells (60.0%) dominated with a large red cluster, and a black rectangle isolated macrophages/monocytes/dendritic cells; (</w:t>
      </w:r>
      <w:r w:rsidRPr="009A18C7">
        <w:rPr>
          <w:rFonts w:ascii="Times New Roman" w:hAnsi="Times New Roman" w:cs="Times New Roman"/>
          <w:b/>
          <w:bCs/>
        </w:rPr>
        <w:t>H</w:t>
      </w:r>
      <w:r w:rsidRPr="009A18C7">
        <w:rPr>
          <w:rFonts w:ascii="Times New Roman" w:hAnsi="Times New Roman" w:cs="Times New Roman"/>
        </w:rPr>
        <w:t>) PBMC/MSC (6.74%) appeared as sparse red clusters, with a black rectangle highlighting MSCs; (</w:t>
      </w:r>
      <w:r w:rsidRPr="009A18C7">
        <w:rPr>
          <w:rFonts w:ascii="Times New Roman" w:hAnsi="Times New Roman" w:cs="Times New Roman"/>
          <w:b/>
          <w:bCs/>
        </w:rPr>
        <w:t>I</w:t>
      </w:r>
      <w:r w:rsidRPr="009A18C7">
        <w:rPr>
          <w:rFonts w:ascii="Times New Roman" w:hAnsi="Times New Roman" w:cs="Times New Roman"/>
        </w:rPr>
        <w:t>) Non-classical (NC) cells (17.1%) showed low-density red clusters, potentially marking NK cells via the black rectangle; (</w:t>
      </w:r>
      <w:r w:rsidRPr="009A18C7">
        <w:rPr>
          <w:rFonts w:ascii="Times New Roman" w:hAnsi="Times New Roman" w:cs="Times New Roman"/>
          <w:b/>
          <w:bCs/>
        </w:rPr>
        <w:t>J</w:t>
      </w:r>
      <w:r w:rsidRPr="009A18C7">
        <w:rPr>
          <w:rFonts w:ascii="Times New Roman" w:hAnsi="Times New Roman" w:cs="Times New Roman"/>
        </w:rPr>
        <w:t xml:space="preserve">) Ly6C/Ly6G granulocytes (63.1%) formed medium-density red clusters, with a black rectangle distinguishing neutrophils; </w:t>
      </w:r>
    </w:p>
    <w:p w14:paraId="7AD7E55D" w14:textId="77777777" w:rsidR="009A18C7" w:rsidRPr="009A18C7" w:rsidRDefault="009A18C7" w:rsidP="00140DE7">
      <w:pPr>
        <w:rPr>
          <w:rFonts w:ascii="Times New Roman" w:hAnsi="Times New Roman" w:cs="Times New Roman"/>
          <w:sz w:val="24"/>
          <w:szCs w:val="24"/>
        </w:rPr>
      </w:pPr>
    </w:p>
    <w:p w14:paraId="223807A1" w14:textId="77777777" w:rsidR="009A18C7" w:rsidRDefault="009A18C7" w:rsidP="00140DE7">
      <w:pPr>
        <w:rPr>
          <w:rFonts w:ascii="Times New Roman" w:hAnsi="Times New Roman" w:cs="Times New Roman"/>
          <w:sz w:val="24"/>
          <w:szCs w:val="24"/>
        </w:rPr>
      </w:pPr>
    </w:p>
    <w:p w14:paraId="67096D7D" w14:textId="77777777" w:rsidR="009A18C7" w:rsidRPr="00140DE7" w:rsidRDefault="009A18C7" w:rsidP="00140DE7">
      <w:pPr>
        <w:rPr>
          <w:rFonts w:ascii="Times New Roman" w:hAnsi="Times New Roman" w:cs="Times New Roman" w:hint="eastAsia"/>
          <w:sz w:val="24"/>
          <w:szCs w:val="24"/>
        </w:rPr>
      </w:pPr>
    </w:p>
    <w:sectPr w:rsidR="009A18C7" w:rsidRPr="00140DE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297B5" w14:textId="77777777" w:rsidR="00B741D2" w:rsidRDefault="00B741D2" w:rsidP="000945D7">
      <w:pPr>
        <w:rPr>
          <w:rFonts w:hint="eastAsia"/>
        </w:rPr>
      </w:pPr>
      <w:r>
        <w:separator/>
      </w:r>
    </w:p>
  </w:endnote>
  <w:endnote w:type="continuationSeparator" w:id="0">
    <w:p w14:paraId="275EE99F" w14:textId="77777777" w:rsidR="00B741D2" w:rsidRDefault="00B741D2" w:rsidP="000945D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4C559" w14:textId="77777777" w:rsidR="00B741D2" w:rsidRDefault="00B741D2" w:rsidP="000945D7">
      <w:pPr>
        <w:rPr>
          <w:rFonts w:hint="eastAsia"/>
        </w:rPr>
      </w:pPr>
      <w:r>
        <w:separator/>
      </w:r>
    </w:p>
  </w:footnote>
  <w:footnote w:type="continuationSeparator" w:id="0">
    <w:p w14:paraId="09297716" w14:textId="77777777" w:rsidR="00B741D2" w:rsidRDefault="00B741D2" w:rsidP="000945D7">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C6E39"/>
    <w:multiLevelType w:val="multilevel"/>
    <w:tmpl w:val="A79A3BBA"/>
    <w:lvl w:ilvl="0">
      <w:start w:val="1"/>
      <w:numFmt w:val="decimal"/>
      <w:lvlText w:val="%1."/>
      <w:lvlJc w:val="left"/>
      <w:pPr>
        <w:ind w:left="360" w:hanging="360"/>
      </w:pPr>
      <w:rPr>
        <w:rFonts w:hint="default"/>
        <w:color w:val="auto"/>
      </w:rPr>
    </w:lvl>
    <w:lvl w:ilvl="1">
      <w:start w:val="1"/>
      <w:numFmt w:val="decimal"/>
      <w:lvlText w:val="4.%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 w15:restartNumberingAfterBreak="0">
    <w:nsid w:val="115817EC"/>
    <w:multiLevelType w:val="multilevel"/>
    <w:tmpl w:val="EF346696"/>
    <w:lvl w:ilvl="0">
      <w:start w:val="1"/>
      <w:numFmt w:val="decimal"/>
      <w:lvlText w:val="%1."/>
      <w:lvlJc w:val="left"/>
      <w:pPr>
        <w:ind w:left="360" w:hanging="360"/>
      </w:pPr>
      <w:rPr>
        <w:rFonts w:hint="default"/>
        <w:color w:val="auto"/>
      </w:rPr>
    </w:lvl>
    <w:lvl w:ilvl="1">
      <w:start w:val="1"/>
      <w:numFmt w:val="decimal"/>
      <w:lvlText w:val="4.%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14FD5129"/>
    <w:multiLevelType w:val="hybridMultilevel"/>
    <w:tmpl w:val="07F6E488"/>
    <w:lvl w:ilvl="0" w:tplc="E13C56CC">
      <w:start w:val="1"/>
      <w:numFmt w:val="decimal"/>
      <w:lvlText w:val="%1）"/>
      <w:lvlJc w:val="left"/>
      <w:pPr>
        <w:ind w:left="420" w:hanging="420"/>
      </w:pPr>
      <w:rPr>
        <w:rFonts w:asciiTheme="minorHAnsi" w:eastAsiaTheme="minorEastAsia" w:hAnsiTheme="minorHAnsi" w:cstheme="minorBidi"/>
        <w:b w:val="0"/>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B307A9F"/>
    <w:multiLevelType w:val="multilevel"/>
    <w:tmpl w:val="0B58B276"/>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sz w:val="24"/>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DC903C6"/>
    <w:multiLevelType w:val="hybridMultilevel"/>
    <w:tmpl w:val="CF069D9E"/>
    <w:lvl w:ilvl="0" w:tplc="85C07F72">
      <w:start w:val="1"/>
      <w:numFmt w:val="decimal"/>
      <w:lvlText w:val="%1）"/>
      <w:lvlJc w:val="left"/>
      <w:pPr>
        <w:ind w:left="360" w:hanging="360"/>
      </w:pPr>
      <w:rPr>
        <w:rFonts w:asciiTheme="minorHAnsi" w:hAnsiTheme="minorHAnsi" w:cstheme="minorBidi" w:hint="default"/>
        <w:sz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416327A3"/>
    <w:multiLevelType w:val="hybridMultilevel"/>
    <w:tmpl w:val="9EA49334"/>
    <w:lvl w:ilvl="0" w:tplc="F282133A">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43F83CF1"/>
    <w:multiLevelType w:val="hybridMultilevel"/>
    <w:tmpl w:val="53CC3ED6"/>
    <w:lvl w:ilvl="0" w:tplc="5D08995E">
      <w:start w:val="1"/>
      <w:numFmt w:val="decimal"/>
      <w:lvlText w:val="%1."/>
      <w:lvlJc w:val="left"/>
      <w:pPr>
        <w:ind w:left="360" w:hanging="360"/>
      </w:pPr>
      <w:rPr>
        <w:rFonts w:eastAsiaTheme="minorEastAsia" w:hint="default"/>
        <w:b w:val="0"/>
        <w:sz w:val="1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6E20768"/>
    <w:multiLevelType w:val="hybridMultilevel"/>
    <w:tmpl w:val="92A41D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3671D4"/>
    <w:multiLevelType w:val="hybridMultilevel"/>
    <w:tmpl w:val="A3847DE0"/>
    <w:lvl w:ilvl="0" w:tplc="04090011">
      <w:start w:val="1"/>
      <w:numFmt w:val="decimal"/>
      <w:lvlText w:val="%1)"/>
      <w:lvlJc w:val="left"/>
      <w:pPr>
        <w:ind w:left="540" w:hanging="360"/>
      </w:pPr>
      <w:rPr>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4F053159"/>
    <w:multiLevelType w:val="multilevel"/>
    <w:tmpl w:val="1ECCE390"/>
    <w:lvl w:ilvl="0">
      <w:start w:val="1"/>
      <w:numFmt w:val="decimal"/>
      <w:lvlText w:val="%1."/>
      <w:lvlJc w:val="left"/>
      <w:pPr>
        <w:ind w:left="420" w:hanging="420"/>
      </w:pPr>
      <w:rPr>
        <w:sz w:val="24"/>
        <w:szCs w:val="24"/>
      </w:rPr>
    </w:lvl>
    <w:lvl w:ilvl="1">
      <w:start w:val="1"/>
      <w:numFmt w:val="decimal"/>
      <w:isLgl/>
      <w:lvlText w:val="%1.%2"/>
      <w:lvlJc w:val="left"/>
      <w:pPr>
        <w:ind w:left="780" w:hanging="360"/>
      </w:pPr>
      <w:rPr>
        <w:rFonts w:ascii="Times New Roman" w:hAnsi="Times New Roman" w:cs="Times New Roman" w:hint="default"/>
        <w:b/>
        <w:sz w:val="24"/>
        <w:szCs w:val="24"/>
      </w:rPr>
    </w:lvl>
    <w:lvl w:ilvl="2">
      <w:start w:val="1"/>
      <w:numFmt w:val="decimal"/>
      <w:isLgl/>
      <w:lvlText w:val="%1.%2.%3"/>
      <w:lvlJc w:val="left"/>
      <w:pPr>
        <w:ind w:left="156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80" w:hanging="1440"/>
      </w:pPr>
      <w:rPr>
        <w:rFonts w:hint="default"/>
      </w:rPr>
    </w:lvl>
    <w:lvl w:ilvl="8">
      <w:start w:val="1"/>
      <w:numFmt w:val="decimal"/>
      <w:isLgl/>
      <w:lvlText w:val="%1.%2.%3.%4.%5.%6.%7.%8.%9"/>
      <w:lvlJc w:val="left"/>
      <w:pPr>
        <w:ind w:left="5160" w:hanging="1800"/>
      </w:pPr>
      <w:rPr>
        <w:rFonts w:hint="default"/>
      </w:rPr>
    </w:lvl>
  </w:abstractNum>
  <w:abstractNum w:abstractNumId="10" w15:restartNumberingAfterBreak="0">
    <w:nsid w:val="616F2156"/>
    <w:multiLevelType w:val="hybridMultilevel"/>
    <w:tmpl w:val="2A6E44DE"/>
    <w:lvl w:ilvl="0" w:tplc="CCA44BFC">
      <w:start w:val="1"/>
      <w:numFmt w:val="decimal"/>
      <w:lvlText w:val="2.%1."/>
      <w:lvlJc w:val="left"/>
      <w:pPr>
        <w:ind w:left="420" w:hanging="420"/>
      </w:pPr>
      <w:rPr>
        <w:rFonts w:hint="default"/>
        <w:b/>
      </w:rPr>
    </w:lvl>
    <w:lvl w:ilvl="1" w:tplc="74C42806">
      <w:start w:val="1"/>
      <w:numFmt w:val="decimal"/>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62203B55"/>
    <w:multiLevelType w:val="hybridMultilevel"/>
    <w:tmpl w:val="59C696F4"/>
    <w:lvl w:ilvl="0" w:tplc="68A63DC0">
      <w:start w:val="3"/>
      <w:numFmt w:val="japaneseCounting"/>
      <w:lvlText w:val="%1、"/>
      <w:lvlJc w:val="left"/>
      <w:pPr>
        <w:ind w:left="432" w:hanging="432"/>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64927BBB"/>
    <w:multiLevelType w:val="hybridMultilevel"/>
    <w:tmpl w:val="0B4CDC1E"/>
    <w:lvl w:ilvl="0" w:tplc="0409000B">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13" w15:restartNumberingAfterBreak="0">
    <w:nsid w:val="65815C2D"/>
    <w:multiLevelType w:val="multilevel"/>
    <w:tmpl w:val="2D28B35A"/>
    <w:lvl w:ilvl="0">
      <w:start w:val="1"/>
      <w:numFmt w:val="decimal"/>
      <w:pStyle w:val="1"/>
      <w:lvlText w:val="%1."/>
      <w:lvlJc w:val="left"/>
      <w:pPr>
        <w:tabs>
          <w:tab w:val="num" w:pos="0"/>
        </w:tabs>
        <w:ind w:left="1152" w:hanging="1152"/>
      </w:pPr>
      <w:rPr>
        <w:rFonts w:cs="Times New Roman" w:hint="eastAsia"/>
      </w:rPr>
    </w:lvl>
    <w:lvl w:ilvl="1">
      <w:start w:val="1"/>
      <w:numFmt w:val="none"/>
      <w:lvlText w:val="3.3."/>
      <w:lvlJc w:val="left"/>
      <w:pPr>
        <w:tabs>
          <w:tab w:val="num" w:pos="142"/>
        </w:tabs>
        <w:ind w:left="0" w:firstLine="0"/>
      </w:pPr>
      <w:rPr>
        <w:rFonts w:hint="eastAsia"/>
        <w:sz w:val="24"/>
      </w:rPr>
    </w:lvl>
    <w:lvl w:ilvl="2">
      <w:start w:val="1"/>
      <w:numFmt w:val="decimal"/>
      <w:lvlText w:val="%3.1.1"/>
      <w:lvlJc w:val="left"/>
      <w:pPr>
        <w:tabs>
          <w:tab w:val="num" w:pos="0"/>
        </w:tabs>
        <w:ind w:left="0" w:firstLine="0"/>
      </w:pPr>
      <w:rPr>
        <w:rFonts w:ascii="Arial" w:hAnsi="Arial" w:cs="Arial" w:hint="default"/>
        <w:b w:val="0"/>
        <w:bCs w:val="0"/>
        <w:i w:val="0"/>
        <w:iCs w:val="0"/>
        <w:caps w:val="0"/>
        <w:smallCaps w:val="0"/>
        <w:strike w:val="0"/>
        <w:dstrike w:val="0"/>
        <w:snapToGrid w:val="0"/>
        <w:vanish w:val="0"/>
        <w:color w:val="000000"/>
        <w:spacing w:val="0"/>
        <w:w w:val="0"/>
        <w:kern w:val="0"/>
        <w:position w:val="0"/>
        <w:sz w:val="24"/>
        <w:szCs w:val="24"/>
        <w:u w:val="none"/>
        <w:vertAlign w:val="baseline"/>
      </w:rPr>
    </w:lvl>
    <w:lvl w:ilvl="3">
      <w:start w:val="1"/>
      <w:numFmt w:val="decimal"/>
      <w:pStyle w:val="4"/>
      <w:lvlText w:val="%1.%2.%3.%4."/>
      <w:lvlJc w:val="left"/>
      <w:pPr>
        <w:tabs>
          <w:tab w:val="num" w:pos="0"/>
        </w:tabs>
        <w:ind w:left="0" w:firstLine="0"/>
      </w:pPr>
      <w:rPr>
        <w:rFonts w:cs="Times New Roman" w:hint="eastAsia"/>
      </w:rPr>
    </w:lvl>
    <w:lvl w:ilvl="4">
      <w:start w:val="1"/>
      <w:numFmt w:val="decimal"/>
      <w:lvlText w:val="%1.%2.%3.%4.%5."/>
      <w:lvlJc w:val="left"/>
      <w:pPr>
        <w:tabs>
          <w:tab w:val="num" w:pos="1440"/>
        </w:tabs>
        <w:ind w:left="0" w:firstLine="0"/>
      </w:pPr>
      <w:rPr>
        <w:rFonts w:cs="Times New Roman" w:hint="eastAsia"/>
        <w:b/>
        <w:bCs/>
        <w:i/>
        <w:iCs/>
      </w:rPr>
    </w:lvl>
    <w:lvl w:ilvl="5">
      <w:start w:val="1"/>
      <w:numFmt w:val="decimal"/>
      <w:lvlText w:val="%1.%2.%3.%4..%5.%6"/>
      <w:lvlJc w:val="left"/>
      <w:pPr>
        <w:tabs>
          <w:tab w:val="num" w:pos="0"/>
        </w:tabs>
        <w:ind w:left="0" w:firstLine="0"/>
      </w:pPr>
      <w:rPr>
        <w:rFonts w:cs="Times New Roman" w:hint="eastAsia"/>
      </w:rPr>
    </w:lvl>
    <w:lvl w:ilvl="6">
      <w:start w:val="1"/>
      <w:numFmt w:val="decimal"/>
      <w:lvlText w:val="%1.%2.%3.%4..%5.%6.%7"/>
      <w:lvlJc w:val="left"/>
      <w:pPr>
        <w:tabs>
          <w:tab w:val="num" w:pos="0"/>
        </w:tabs>
        <w:ind w:left="0" w:firstLine="0"/>
      </w:pPr>
      <w:rPr>
        <w:rFonts w:cs="Times New Roman" w:hint="eastAsia"/>
      </w:rPr>
    </w:lvl>
    <w:lvl w:ilvl="7">
      <w:start w:val="1"/>
      <w:numFmt w:val="decimal"/>
      <w:lvlText w:val="%1.%2.%3.%4..%5.%6.%7.%8"/>
      <w:lvlJc w:val="left"/>
      <w:pPr>
        <w:tabs>
          <w:tab w:val="num" w:pos="0"/>
        </w:tabs>
        <w:ind w:left="0" w:firstLine="0"/>
      </w:pPr>
      <w:rPr>
        <w:rFonts w:cs="Times New Roman" w:hint="eastAsia"/>
      </w:rPr>
    </w:lvl>
    <w:lvl w:ilvl="8">
      <w:start w:val="1"/>
      <w:numFmt w:val="decimal"/>
      <w:lvlText w:val="%1.%2.%3.%4..%5.%6.%7.%8.%9"/>
      <w:lvlJc w:val="left"/>
      <w:pPr>
        <w:tabs>
          <w:tab w:val="num" w:pos="0"/>
        </w:tabs>
        <w:ind w:left="0" w:firstLine="0"/>
      </w:pPr>
      <w:rPr>
        <w:rFonts w:cs="Times New Roman" w:hint="eastAsia"/>
      </w:rPr>
    </w:lvl>
  </w:abstractNum>
  <w:abstractNum w:abstractNumId="14" w15:restartNumberingAfterBreak="0">
    <w:nsid w:val="658272DD"/>
    <w:multiLevelType w:val="multilevel"/>
    <w:tmpl w:val="6CD0C256"/>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sz w:val="24"/>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5BA5847"/>
    <w:multiLevelType w:val="hybridMultilevel"/>
    <w:tmpl w:val="03B0D6CA"/>
    <w:lvl w:ilvl="0" w:tplc="AF9C79C4">
      <w:start w:val="1"/>
      <w:numFmt w:val="decimal"/>
      <w:lvlText w:val="%1."/>
      <w:lvlJc w:val="left"/>
      <w:pPr>
        <w:ind w:left="420" w:hanging="420"/>
      </w:pPr>
      <w:rPr>
        <w:rFonts w:ascii="Times New Roman" w:eastAsiaTheme="minorEastAsia" w:hAnsi="Times New Roman" w:cs="Times New Roman" w:hint="default"/>
        <w:b w:val="0"/>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6E2B3F1E"/>
    <w:multiLevelType w:val="hybridMultilevel"/>
    <w:tmpl w:val="DA4891D8"/>
    <w:lvl w:ilvl="0" w:tplc="1F96095E">
      <w:start w:val="3"/>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7" w15:restartNumberingAfterBreak="0">
    <w:nsid w:val="733A3ED9"/>
    <w:multiLevelType w:val="hybridMultilevel"/>
    <w:tmpl w:val="562427EC"/>
    <w:lvl w:ilvl="0" w:tplc="04090011">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12873531">
    <w:abstractNumId w:val="13"/>
  </w:num>
  <w:num w:numId="2" w16cid:durableId="2030906588">
    <w:abstractNumId w:val="3"/>
  </w:num>
  <w:num w:numId="3" w16cid:durableId="4675534">
    <w:abstractNumId w:val="14"/>
  </w:num>
  <w:num w:numId="4" w16cid:durableId="797912534">
    <w:abstractNumId w:val="5"/>
  </w:num>
  <w:num w:numId="5" w16cid:durableId="1891959385">
    <w:abstractNumId w:val="2"/>
  </w:num>
  <w:num w:numId="6" w16cid:durableId="1461849536">
    <w:abstractNumId w:val="9"/>
  </w:num>
  <w:num w:numId="7" w16cid:durableId="1196387208">
    <w:abstractNumId w:val="10"/>
  </w:num>
  <w:num w:numId="8" w16cid:durableId="1507402249">
    <w:abstractNumId w:val="6"/>
  </w:num>
  <w:num w:numId="9" w16cid:durableId="629021359">
    <w:abstractNumId w:val="0"/>
  </w:num>
  <w:num w:numId="10" w16cid:durableId="32312945">
    <w:abstractNumId w:val="15"/>
  </w:num>
  <w:num w:numId="11" w16cid:durableId="1525437183">
    <w:abstractNumId w:val="1"/>
  </w:num>
  <w:num w:numId="12" w16cid:durableId="2056082232">
    <w:abstractNumId w:val="12"/>
  </w:num>
  <w:num w:numId="13" w16cid:durableId="1908227902">
    <w:abstractNumId w:val="8"/>
  </w:num>
  <w:num w:numId="14" w16cid:durableId="833841241">
    <w:abstractNumId w:val="17"/>
  </w:num>
  <w:num w:numId="15" w16cid:durableId="1715344086">
    <w:abstractNumId w:val="7"/>
  </w:num>
  <w:num w:numId="16" w16cid:durableId="831533323">
    <w:abstractNumId w:val="11"/>
  </w:num>
  <w:num w:numId="17" w16cid:durableId="1860507866">
    <w:abstractNumId w:val="16"/>
  </w:num>
  <w:num w:numId="18" w16cid:durableId="12232529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hideSpellingErrors/>
  <w:hideGrammaticalErrors/>
  <w:proofState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ExNjG3MDE1tzCyMDNQ0lEKTi0uzszPAykwqgUAUUJPeSwAAAA="/>
  </w:docVars>
  <w:rsids>
    <w:rsidRoot w:val="00985428"/>
    <w:rsid w:val="000945D7"/>
    <w:rsid w:val="00140DE7"/>
    <w:rsid w:val="00200B12"/>
    <w:rsid w:val="00216478"/>
    <w:rsid w:val="002C2314"/>
    <w:rsid w:val="00305A5D"/>
    <w:rsid w:val="0032187F"/>
    <w:rsid w:val="00460BBE"/>
    <w:rsid w:val="004F7943"/>
    <w:rsid w:val="005425A3"/>
    <w:rsid w:val="00563BD4"/>
    <w:rsid w:val="005D1406"/>
    <w:rsid w:val="00617CD2"/>
    <w:rsid w:val="006C22F4"/>
    <w:rsid w:val="0072214D"/>
    <w:rsid w:val="00727EEA"/>
    <w:rsid w:val="00753776"/>
    <w:rsid w:val="00761CB3"/>
    <w:rsid w:val="007676EA"/>
    <w:rsid w:val="00785008"/>
    <w:rsid w:val="00880828"/>
    <w:rsid w:val="008B587A"/>
    <w:rsid w:val="00985428"/>
    <w:rsid w:val="009A18C7"/>
    <w:rsid w:val="009A4A45"/>
    <w:rsid w:val="009B64B8"/>
    <w:rsid w:val="009C61ED"/>
    <w:rsid w:val="009E2A85"/>
    <w:rsid w:val="00A463F5"/>
    <w:rsid w:val="00A54DC2"/>
    <w:rsid w:val="00A71456"/>
    <w:rsid w:val="00A734AA"/>
    <w:rsid w:val="00AA2959"/>
    <w:rsid w:val="00AE3C93"/>
    <w:rsid w:val="00B30014"/>
    <w:rsid w:val="00B35136"/>
    <w:rsid w:val="00B741D2"/>
    <w:rsid w:val="00B84F4E"/>
    <w:rsid w:val="00BC5F87"/>
    <w:rsid w:val="00BD1D34"/>
    <w:rsid w:val="00C17794"/>
    <w:rsid w:val="00C258A5"/>
    <w:rsid w:val="00C55328"/>
    <w:rsid w:val="00C62D3F"/>
    <w:rsid w:val="00C77E6D"/>
    <w:rsid w:val="00D715D8"/>
    <w:rsid w:val="00D73CF4"/>
    <w:rsid w:val="00E26AE7"/>
    <w:rsid w:val="00E550B2"/>
    <w:rsid w:val="00EA253B"/>
    <w:rsid w:val="00ED4A25"/>
    <w:rsid w:val="00F02C27"/>
    <w:rsid w:val="00F3787D"/>
    <w:rsid w:val="00FE7E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EB53AE"/>
  <w15:chartTrackingRefBased/>
  <w15:docId w15:val="{50575E0D-9F06-4197-9558-945F2DAA9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qFormat/>
    <w:rsid w:val="000945D7"/>
    <w:pPr>
      <w:keepNext/>
      <w:keepLines/>
      <w:widowControl/>
      <w:numPr>
        <w:numId w:val="1"/>
      </w:numPr>
      <w:spacing w:before="340" w:after="330" w:line="578" w:lineRule="auto"/>
      <w:jc w:val="left"/>
      <w:outlineLvl w:val="0"/>
    </w:pPr>
    <w:rPr>
      <w:rFonts w:ascii="Times New Roman" w:hAnsi="Times New Roman" w:cs="Times New Roman"/>
      <w:b/>
      <w:bCs/>
      <w:kern w:val="44"/>
      <w:sz w:val="44"/>
      <w:szCs w:val="44"/>
      <w:lang w:eastAsia="en-US"/>
    </w:rPr>
  </w:style>
  <w:style w:type="paragraph" w:styleId="2">
    <w:name w:val="heading 2"/>
    <w:basedOn w:val="a"/>
    <w:next w:val="a"/>
    <w:link w:val="20"/>
    <w:qFormat/>
    <w:rsid w:val="000945D7"/>
    <w:pPr>
      <w:keepNext/>
      <w:keepLines/>
      <w:spacing w:before="260" w:after="260" w:line="416" w:lineRule="auto"/>
      <w:outlineLvl w:val="1"/>
    </w:pPr>
    <w:rPr>
      <w:rFonts w:ascii="Arial" w:eastAsia="黑体" w:hAnsi="Arial" w:cs="Times New Roman"/>
      <w:b/>
      <w:bCs/>
      <w:sz w:val="32"/>
      <w:szCs w:val="32"/>
    </w:rPr>
  </w:style>
  <w:style w:type="paragraph" w:styleId="3">
    <w:name w:val="heading 3"/>
    <w:basedOn w:val="a"/>
    <w:next w:val="a"/>
    <w:link w:val="30"/>
    <w:uiPriority w:val="9"/>
    <w:semiHidden/>
    <w:unhideWhenUsed/>
    <w:qFormat/>
    <w:rsid w:val="00AE3C93"/>
    <w:pPr>
      <w:keepNext/>
      <w:keepLines/>
      <w:spacing w:before="260" w:after="260" w:line="416" w:lineRule="auto"/>
      <w:outlineLvl w:val="2"/>
    </w:pPr>
    <w:rPr>
      <w:b/>
      <w:bCs/>
      <w:sz w:val="32"/>
      <w:szCs w:val="32"/>
    </w:rPr>
  </w:style>
  <w:style w:type="paragraph" w:styleId="4">
    <w:name w:val="heading 4"/>
    <w:basedOn w:val="a"/>
    <w:next w:val="a"/>
    <w:link w:val="40"/>
    <w:qFormat/>
    <w:rsid w:val="000945D7"/>
    <w:pPr>
      <w:keepNext/>
      <w:widowControl/>
      <w:numPr>
        <w:ilvl w:val="3"/>
        <w:numId w:val="1"/>
      </w:numPr>
      <w:tabs>
        <w:tab w:val="left" w:pos="540"/>
      </w:tabs>
      <w:outlineLvl w:val="3"/>
    </w:pPr>
    <w:rPr>
      <w:rFonts w:ascii="Times New Roman" w:hAnsi="Times New Roman" w:cs="Times New Roman"/>
      <w:b/>
      <w:caps/>
      <w:kern w:val="0"/>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945D7"/>
    <w:pPr>
      <w:tabs>
        <w:tab w:val="center" w:pos="4153"/>
        <w:tab w:val="right" w:pos="8306"/>
      </w:tabs>
      <w:snapToGrid w:val="0"/>
      <w:jc w:val="center"/>
    </w:pPr>
    <w:rPr>
      <w:sz w:val="18"/>
      <w:szCs w:val="18"/>
    </w:rPr>
  </w:style>
  <w:style w:type="character" w:customStyle="1" w:styleId="a4">
    <w:name w:val="页眉 字符"/>
    <w:basedOn w:val="a0"/>
    <w:link w:val="a3"/>
    <w:uiPriority w:val="99"/>
    <w:rsid w:val="000945D7"/>
    <w:rPr>
      <w:sz w:val="18"/>
      <w:szCs w:val="18"/>
    </w:rPr>
  </w:style>
  <w:style w:type="paragraph" w:styleId="a5">
    <w:name w:val="footer"/>
    <w:basedOn w:val="a"/>
    <w:link w:val="a6"/>
    <w:uiPriority w:val="99"/>
    <w:unhideWhenUsed/>
    <w:rsid w:val="000945D7"/>
    <w:pPr>
      <w:tabs>
        <w:tab w:val="center" w:pos="4153"/>
        <w:tab w:val="right" w:pos="8306"/>
      </w:tabs>
      <w:snapToGrid w:val="0"/>
      <w:jc w:val="left"/>
    </w:pPr>
    <w:rPr>
      <w:sz w:val="18"/>
      <w:szCs w:val="18"/>
    </w:rPr>
  </w:style>
  <w:style w:type="character" w:customStyle="1" w:styleId="a6">
    <w:name w:val="页脚 字符"/>
    <w:basedOn w:val="a0"/>
    <w:link w:val="a5"/>
    <w:uiPriority w:val="99"/>
    <w:rsid w:val="000945D7"/>
    <w:rPr>
      <w:sz w:val="18"/>
      <w:szCs w:val="18"/>
    </w:rPr>
  </w:style>
  <w:style w:type="character" w:customStyle="1" w:styleId="10">
    <w:name w:val="标题 1 字符"/>
    <w:basedOn w:val="a0"/>
    <w:link w:val="1"/>
    <w:rsid w:val="000945D7"/>
    <w:rPr>
      <w:rFonts w:ascii="Times New Roman" w:hAnsi="Times New Roman" w:cs="Times New Roman"/>
      <w:b/>
      <w:bCs/>
      <w:kern w:val="44"/>
      <w:sz w:val="44"/>
      <w:szCs w:val="44"/>
      <w:lang w:eastAsia="en-US"/>
    </w:rPr>
  </w:style>
  <w:style w:type="character" w:customStyle="1" w:styleId="20">
    <w:name w:val="标题 2 字符"/>
    <w:basedOn w:val="a0"/>
    <w:link w:val="2"/>
    <w:rsid w:val="000945D7"/>
    <w:rPr>
      <w:rFonts w:ascii="Arial" w:eastAsia="黑体" w:hAnsi="Arial" w:cs="Times New Roman"/>
      <w:b/>
      <w:bCs/>
      <w:sz w:val="32"/>
      <w:szCs w:val="32"/>
    </w:rPr>
  </w:style>
  <w:style w:type="character" w:customStyle="1" w:styleId="40">
    <w:name w:val="标题 4 字符"/>
    <w:basedOn w:val="a0"/>
    <w:link w:val="4"/>
    <w:rsid w:val="000945D7"/>
    <w:rPr>
      <w:rFonts w:ascii="Times New Roman" w:hAnsi="Times New Roman" w:cs="Times New Roman"/>
      <w:b/>
      <w:caps/>
      <w:kern w:val="0"/>
      <w:sz w:val="24"/>
      <w:szCs w:val="20"/>
    </w:rPr>
  </w:style>
  <w:style w:type="paragraph" w:styleId="a7">
    <w:name w:val="List Paragraph"/>
    <w:basedOn w:val="a"/>
    <w:link w:val="a8"/>
    <w:uiPriority w:val="34"/>
    <w:qFormat/>
    <w:rsid w:val="000945D7"/>
    <w:pPr>
      <w:widowControl/>
      <w:ind w:firstLineChars="200" w:firstLine="420"/>
      <w:jc w:val="left"/>
    </w:pPr>
    <w:rPr>
      <w:rFonts w:ascii="Times New Roman" w:hAnsi="Times New Roman" w:cs="Times New Roman"/>
      <w:kern w:val="0"/>
      <w:sz w:val="24"/>
      <w:szCs w:val="24"/>
      <w:lang w:eastAsia="en-US"/>
    </w:rPr>
  </w:style>
  <w:style w:type="character" w:customStyle="1" w:styleId="30">
    <w:name w:val="标题 3 字符"/>
    <w:basedOn w:val="a0"/>
    <w:link w:val="3"/>
    <w:uiPriority w:val="9"/>
    <w:semiHidden/>
    <w:rsid w:val="00AE3C93"/>
    <w:rPr>
      <w:b/>
      <w:bCs/>
      <w:sz w:val="32"/>
      <w:szCs w:val="32"/>
    </w:rPr>
  </w:style>
  <w:style w:type="table" w:styleId="a9">
    <w:name w:val="Table Grid"/>
    <w:basedOn w:val="a1"/>
    <w:uiPriority w:val="59"/>
    <w:rsid w:val="00AE3C93"/>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列表段落 字符"/>
    <w:basedOn w:val="a0"/>
    <w:link w:val="a7"/>
    <w:uiPriority w:val="34"/>
    <w:qFormat/>
    <w:rsid w:val="00AE3C93"/>
    <w:rPr>
      <w:rFonts w:ascii="Times New Roman" w:hAnsi="Times New Roman" w:cs="Times New Roman"/>
      <w:kern w:val="0"/>
      <w:sz w:val="24"/>
      <w:szCs w:val="24"/>
      <w:lang w:eastAsia="en-US"/>
    </w:rPr>
  </w:style>
  <w:style w:type="paragraph" w:customStyle="1" w:styleId="Default">
    <w:name w:val="Default"/>
    <w:qFormat/>
    <w:rsid w:val="00AE3C93"/>
    <w:pPr>
      <w:autoSpaceDE w:val="0"/>
      <w:autoSpaceDN w:val="0"/>
      <w:adjustRightInd w:val="0"/>
    </w:pPr>
    <w:rPr>
      <w:rFonts w:ascii="Cambria" w:hAnsi="Cambria" w:cs="Cambria"/>
      <w:color w:val="000000"/>
      <w:kern w:val="0"/>
      <w:sz w:val="24"/>
      <w:szCs w:val="24"/>
      <w:lang w:eastAsia="en-US"/>
    </w:rPr>
  </w:style>
  <w:style w:type="character" w:styleId="aa">
    <w:name w:val="Strong"/>
    <w:basedOn w:val="a0"/>
    <w:uiPriority w:val="22"/>
    <w:qFormat/>
    <w:rsid w:val="009A18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10</Pages>
  <Words>2250</Words>
  <Characters>12825</Characters>
  <Application>Microsoft Office Word</Application>
  <DocSecurity>0</DocSecurity>
  <Lines>106</Lines>
  <Paragraphs>30</Paragraphs>
  <ScaleCrop>false</ScaleCrop>
  <Company/>
  <LinksUpToDate>false</LinksUpToDate>
  <CharactersWithSpaces>15045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 jia</dc:creator>
  <cp:keywords/>
  <dc:description/>
  <cp:lastModifiedBy>WM1181</cp:lastModifiedBy>
  <cp:revision>45</cp:revision>
  <dcterms:created xsi:type="dcterms:W3CDTF">2024-01-18T06:52:00Z</dcterms:created>
  <dcterms:modified xsi:type="dcterms:W3CDTF">2025-06-17T02:37:00Z</dcterms:modified>
</cp:coreProperties>
</file>