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814F1" w14:textId="77777777" w:rsidR="00A2087F" w:rsidRDefault="00A2087F" w:rsidP="002A7DA2">
      <w:pPr>
        <w:spacing w:line="480" w:lineRule="auto"/>
        <w:jc w:val="center"/>
        <w:rPr>
          <w:rFonts w:ascii="Times New Roman" w:eastAsia="宋体" w:hAnsi="Times New Roman"/>
          <w:b/>
          <w:bCs/>
          <w:sz w:val="36"/>
          <w:szCs w:val="36"/>
        </w:rPr>
      </w:pPr>
      <w:bookmarkStart w:id="0" w:name="_Hlk199330474"/>
    </w:p>
    <w:p w14:paraId="165F4124" w14:textId="77777777" w:rsidR="00A2087F" w:rsidRDefault="00A2087F" w:rsidP="002A7DA2">
      <w:pPr>
        <w:spacing w:line="480" w:lineRule="auto"/>
        <w:jc w:val="center"/>
        <w:rPr>
          <w:rFonts w:ascii="Times New Roman" w:eastAsia="宋体" w:hAnsi="Times New Roman"/>
          <w:b/>
          <w:bCs/>
          <w:sz w:val="36"/>
          <w:szCs w:val="36"/>
        </w:rPr>
      </w:pPr>
    </w:p>
    <w:p w14:paraId="057E8992" w14:textId="77777777" w:rsidR="00A2087F" w:rsidRDefault="00A2087F" w:rsidP="002A7DA2">
      <w:pPr>
        <w:spacing w:line="480" w:lineRule="auto"/>
        <w:jc w:val="center"/>
        <w:rPr>
          <w:rFonts w:ascii="Times New Roman" w:eastAsia="宋体" w:hAnsi="Times New Roman"/>
          <w:b/>
          <w:bCs/>
          <w:sz w:val="36"/>
          <w:szCs w:val="36"/>
        </w:rPr>
      </w:pPr>
    </w:p>
    <w:p w14:paraId="0ADF11DD" w14:textId="77777777" w:rsidR="00A2087F" w:rsidRDefault="00A2087F" w:rsidP="002A7DA2">
      <w:pPr>
        <w:spacing w:line="480" w:lineRule="auto"/>
        <w:jc w:val="center"/>
        <w:rPr>
          <w:rFonts w:ascii="Times New Roman" w:eastAsia="宋体" w:hAnsi="Times New Roman"/>
          <w:b/>
          <w:bCs/>
          <w:sz w:val="36"/>
          <w:szCs w:val="36"/>
        </w:rPr>
      </w:pPr>
    </w:p>
    <w:p w14:paraId="2A3F5E28" w14:textId="77777777" w:rsidR="00A2087F" w:rsidRDefault="00A2087F" w:rsidP="00A2087F">
      <w:pPr>
        <w:spacing w:line="480" w:lineRule="auto"/>
        <w:rPr>
          <w:rFonts w:ascii="Times New Roman" w:eastAsia="宋体" w:hAnsi="Times New Roman"/>
          <w:b/>
          <w:bCs/>
          <w:sz w:val="36"/>
          <w:szCs w:val="36"/>
        </w:rPr>
      </w:pPr>
    </w:p>
    <w:p w14:paraId="59D9BAA6" w14:textId="3E144246" w:rsidR="002A7DA2" w:rsidRDefault="000C4DEE" w:rsidP="002A7DA2">
      <w:pPr>
        <w:spacing w:line="480" w:lineRule="auto"/>
        <w:jc w:val="center"/>
        <w:rPr>
          <w:rFonts w:ascii="Times New Roman" w:eastAsia="宋体" w:hAnsi="Times New Roman"/>
          <w:b/>
          <w:bCs/>
          <w:sz w:val="36"/>
          <w:szCs w:val="36"/>
        </w:rPr>
      </w:pPr>
      <w:r w:rsidRPr="000C4DEE">
        <w:rPr>
          <w:rFonts w:ascii="Times New Roman" w:eastAsia="宋体" w:hAnsi="Times New Roman" w:hint="eastAsia"/>
          <w:b/>
          <w:bCs/>
          <w:sz w:val="36"/>
          <w:szCs w:val="36"/>
        </w:rPr>
        <w:t>Su</w:t>
      </w:r>
      <w:r w:rsidRPr="000C4DEE">
        <w:rPr>
          <w:rFonts w:ascii="Times New Roman" w:eastAsia="宋体" w:hAnsi="Times New Roman"/>
          <w:b/>
          <w:bCs/>
          <w:sz w:val="36"/>
          <w:szCs w:val="36"/>
        </w:rPr>
        <w:t>pplemental</w:t>
      </w:r>
      <w:r w:rsidR="00442847">
        <w:rPr>
          <w:rFonts w:ascii="Times New Roman" w:eastAsia="宋体" w:hAnsi="Times New Roman" w:hint="eastAsia"/>
          <w:b/>
          <w:bCs/>
          <w:sz w:val="36"/>
          <w:szCs w:val="36"/>
        </w:rPr>
        <w:t xml:space="preserve"> information</w:t>
      </w:r>
      <w:r w:rsidRPr="000C4DEE">
        <w:rPr>
          <w:rFonts w:ascii="Times New Roman" w:eastAsia="宋体" w:hAnsi="Times New Roman"/>
          <w:b/>
          <w:bCs/>
          <w:sz w:val="36"/>
          <w:szCs w:val="36"/>
        </w:rPr>
        <w:t xml:space="preserve"> for</w:t>
      </w:r>
      <w:bookmarkStart w:id="1" w:name="_Hlk199330452"/>
      <w:r w:rsidR="002A7DA2">
        <w:rPr>
          <w:rFonts w:ascii="Times New Roman" w:eastAsia="宋体" w:hAnsi="Times New Roman" w:hint="eastAsia"/>
          <w:b/>
          <w:bCs/>
          <w:sz w:val="36"/>
          <w:szCs w:val="36"/>
        </w:rPr>
        <w:t xml:space="preserve"> </w:t>
      </w:r>
    </w:p>
    <w:p w14:paraId="01E07097" w14:textId="19CFF43E" w:rsidR="000C4DEE" w:rsidRPr="000C4DEE" w:rsidRDefault="000C4DEE" w:rsidP="002A7DA2">
      <w:pPr>
        <w:spacing w:line="480" w:lineRule="auto"/>
        <w:jc w:val="center"/>
        <w:rPr>
          <w:rFonts w:ascii="Times New Roman" w:eastAsia="宋体" w:hAnsi="Times New Roman"/>
          <w:b/>
          <w:bCs/>
          <w:sz w:val="36"/>
          <w:szCs w:val="36"/>
        </w:rPr>
      </w:pPr>
      <w:r w:rsidRPr="000C4DEE">
        <w:rPr>
          <w:rFonts w:ascii="Times New Roman" w:eastAsia="宋体" w:hAnsi="Times New Roman" w:hint="eastAsia"/>
          <w:b/>
          <w:bCs/>
          <w:sz w:val="36"/>
          <w:szCs w:val="36"/>
        </w:rPr>
        <w:t xml:space="preserve">Anti-Corrosion Carbon </w:t>
      </w:r>
      <w:r w:rsidRPr="000C4DEE">
        <w:rPr>
          <w:rFonts w:ascii="Times New Roman" w:eastAsia="宋体" w:hAnsi="Times New Roman"/>
          <w:b/>
          <w:bCs/>
          <w:sz w:val="36"/>
          <w:szCs w:val="36"/>
        </w:rPr>
        <w:t>Support</w:t>
      </w:r>
      <w:r w:rsidRPr="000C4DEE">
        <w:rPr>
          <w:rFonts w:ascii="Times New Roman" w:eastAsia="宋体" w:hAnsi="Times New Roman" w:hint="eastAsia"/>
          <w:b/>
          <w:bCs/>
          <w:sz w:val="36"/>
          <w:szCs w:val="36"/>
        </w:rPr>
        <w:t xml:space="preserve"> for Mass Transfer Enhancement in Low-Platinum loaded Fuel Cells</w:t>
      </w:r>
    </w:p>
    <w:bookmarkEnd w:id="0"/>
    <w:bookmarkEnd w:id="1"/>
    <w:p w14:paraId="13D7F411" w14:textId="555327D7" w:rsidR="000C4DEE" w:rsidRDefault="000C4DEE">
      <w:pPr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784A3BFF" w14:textId="4DE6B27C" w:rsidR="000C4DEE" w:rsidRPr="00A2087F" w:rsidRDefault="000C4DEE" w:rsidP="000C4DEE">
      <w:pPr>
        <w:pStyle w:val="1"/>
        <w:spacing w:after="160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 w:rsidRPr="00A2087F">
        <w:rPr>
          <w:rFonts w:ascii="Times New Roman" w:hAnsi="Times New Roman" w:cs="Times New Roman" w:hint="eastAsia"/>
          <w:b/>
          <w:bCs/>
          <w:color w:val="auto"/>
          <w:sz w:val="32"/>
          <w:szCs w:val="32"/>
        </w:rPr>
        <w:lastRenderedPageBreak/>
        <w:t>Supp</w:t>
      </w:r>
      <w:r w:rsidRPr="00A2087F">
        <w:rPr>
          <w:rFonts w:ascii="Times New Roman" w:hAnsi="Times New Roman" w:cs="Times New Roman"/>
          <w:b/>
          <w:bCs/>
          <w:color w:val="auto"/>
          <w:sz w:val="32"/>
          <w:szCs w:val="32"/>
        </w:rPr>
        <w:t xml:space="preserve">lementary </w:t>
      </w:r>
      <w:r w:rsidRPr="00A2087F">
        <w:rPr>
          <w:rFonts w:ascii="Times New Roman" w:hAnsi="Times New Roman" w:cs="Times New Roman" w:hint="eastAsia"/>
          <w:b/>
          <w:bCs/>
          <w:color w:val="auto"/>
          <w:sz w:val="32"/>
          <w:szCs w:val="32"/>
        </w:rPr>
        <w:t>F</w:t>
      </w:r>
      <w:r w:rsidRPr="00A2087F">
        <w:rPr>
          <w:rFonts w:ascii="Times New Roman" w:hAnsi="Times New Roman" w:cs="Times New Roman"/>
          <w:b/>
          <w:bCs/>
          <w:color w:val="auto"/>
          <w:sz w:val="32"/>
          <w:szCs w:val="32"/>
        </w:rPr>
        <w:t>igures</w:t>
      </w:r>
    </w:p>
    <w:p w14:paraId="3E591131" w14:textId="77777777" w:rsidR="00874712" w:rsidRPr="00596EC4" w:rsidRDefault="00874712" w:rsidP="00874712">
      <w:pPr>
        <w:widowControl/>
        <w:spacing w:line="480" w:lineRule="auto"/>
        <w:jc w:val="center"/>
        <w:rPr>
          <w:rFonts w:ascii="Times New Roman" w:hAnsi="Times New Roman" w:cs="Times New Roman"/>
          <w:sz w:val="24"/>
        </w:rPr>
      </w:pPr>
      <w:r w:rsidRPr="00596EC4">
        <w:rPr>
          <w:rFonts w:ascii="Times New Roman" w:hAnsi="Times New Roman" w:cs="Times New Roman"/>
          <w:noProof/>
          <w:sz w:val="24"/>
        </w:rPr>
        <w:drawing>
          <wp:inline distT="0" distB="0" distL="0" distR="0" wp14:anchorId="5A28A69F" wp14:editId="648CFA8D">
            <wp:extent cx="3293919" cy="2520000"/>
            <wp:effectExtent l="0" t="0" r="0" b="0"/>
            <wp:docPr id="14" name="图片 13">
              <a:extLst xmlns:a="http://schemas.openxmlformats.org/drawingml/2006/main">
                <a:ext uri="{FF2B5EF4-FFF2-40B4-BE49-F238E27FC236}">
                  <a16:creationId xmlns:a16="http://schemas.microsoft.com/office/drawing/2014/main" id="{19256650-0F87-12DA-3101-75C8BDA8215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3">
                      <a:extLst>
                        <a:ext uri="{FF2B5EF4-FFF2-40B4-BE49-F238E27FC236}">
                          <a16:creationId xmlns:a16="http://schemas.microsoft.com/office/drawing/2014/main" id="{19256650-0F87-12DA-3101-75C8BDA8215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93919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F5569F" w14:textId="41EDACC9" w:rsidR="00874712" w:rsidRPr="00A2087F" w:rsidRDefault="00874712" w:rsidP="00874712">
      <w:pPr>
        <w:widowControl/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b/>
          <w:bCs/>
          <w:sz w:val="20"/>
          <w:szCs w:val="20"/>
        </w:rPr>
        <w:t>Fig</w:t>
      </w:r>
      <w:r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Pr="00A2087F">
        <w:rPr>
          <w:rFonts w:ascii="Times New Roman" w:hAnsi="Times New Roman" w:cs="Times New Roman" w:hint="eastAsia"/>
          <w:b/>
          <w:bCs/>
          <w:sz w:val="20"/>
          <w:szCs w:val="20"/>
        </w:rPr>
        <w:t xml:space="preserve">1 </w:t>
      </w:r>
      <w:r w:rsidRPr="00A2087F">
        <w:rPr>
          <w:rFonts w:ascii="Times New Roman" w:hAnsi="Times New Roman" w:cs="Times New Roman"/>
          <w:sz w:val="20"/>
          <w:szCs w:val="20"/>
        </w:rPr>
        <w:t>The product formation rate of ZIF-8s under different molar ratios of 2-MIM to Zn(NO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3</w:t>
      </w:r>
      <w:r w:rsidRPr="00A2087F">
        <w:rPr>
          <w:rFonts w:ascii="Times New Roman" w:hAnsi="Times New Roman" w:cs="Times New Roman"/>
          <w:sz w:val="20"/>
          <w:szCs w:val="20"/>
        </w:rPr>
        <w:t>)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A2087F">
        <w:rPr>
          <w:rFonts w:ascii="Times New Roman" w:hAnsi="Times New Roman" w:cs="Times New Roman"/>
          <w:sz w:val="20"/>
          <w:szCs w:val="20"/>
        </w:rPr>
        <w:t>·6H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A2087F">
        <w:rPr>
          <w:rFonts w:ascii="Times New Roman" w:hAnsi="Times New Roman" w:cs="Times New Roman"/>
          <w:sz w:val="20"/>
          <w:szCs w:val="20"/>
        </w:rPr>
        <w:t>O.</w:t>
      </w:r>
    </w:p>
    <w:p w14:paraId="5408F916" w14:textId="77777777" w:rsidR="00874712" w:rsidRPr="00A2087F" w:rsidRDefault="00874712" w:rsidP="00874712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0F74D66E" wp14:editId="10530052">
            <wp:extent cx="5274310" cy="3030220"/>
            <wp:effectExtent l="0" t="0" r="2540" b="0"/>
            <wp:docPr id="321131600" name="图片 1" descr="手机屏幕截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131600" name="图片 1" descr="手机屏幕截图&#10;&#10;AI 生成的内容可能不正确。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3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8AD69" w14:textId="7CDB57DB" w:rsidR="00874712" w:rsidRPr="00A2087F" w:rsidRDefault="00874712" w:rsidP="00874712">
      <w:pPr>
        <w:widowControl/>
        <w:spacing w:line="48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b/>
          <w:bCs/>
          <w:sz w:val="20"/>
          <w:szCs w:val="20"/>
        </w:rPr>
        <w:t>Fig</w:t>
      </w:r>
      <w:r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2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A2087F">
        <w:rPr>
          <w:rFonts w:ascii="Times New Roman" w:hAnsi="Times New Roman" w:cs="Times New Roman"/>
          <w:sz w:val="20"/>
          <w:szCs w:val="20"/>
        </w:rPr>
        <w:t>SEM images of ZIF-8 produced at the water bath of 30 ℃, when the molar ratios of 2-MIM to Zn(NO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3</w:t>
      </w:r>
      <w:r w:rsidRPr="00A2087F">
        <w:rPr>
          <w:rFonts w:ascii="Times New Roman" w:hAnsi="Times New Roman" w:cs="Times New Roman"/>
          <w:sz w:val="20"/>
          <w:szCs w:val="20"/>
        </w:rPr>
        <w:t>)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A2087F">
        <w:rPr>
          <w:rFonts w:ascii="Times New Roman" w:hAnsi="Times New Roman" w:cs="Times New Roman"/>
          <w:sz w:val="20"/>
          <w:szCs w:val="20"/>
        </w:rPr>
        <w:t>·6H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A2087F">
        <w:rPr>
          <w:rFonts w:ascii="Times New Roman" w:hAnsi="Times New Roman" w:cs="Times New Roman"/>
          <w:sz w:val="20"/>
          <w:szCs w:val="20"/>
        </w:rPr>
        <w:t>O were (A) 2:1, (B) 4:1, (C) 8:1, (D) 16:1. SEM images of ZIF-8 produced at the water bath of 40 ℃, when the molar ratios of 2-MIM to Zn(NO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3</w:t>
      </w:r>
      <w:r w:rsidRPr="00A2087F">
        <w:rPr>
          <w:rFonts w:ascii="Times New Roman" w:hAnsi="Times New Roman" w:cs="Times New Roman"/>
          <w:sz w:val="20"/>
          <w:szCs w:val="20"/>
        </w:rPr>
        <w:t>)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A2087F">
        <w:rPr>
          <w:rFonts w:ascii="Times New Roman" w:hAnsi="Times New Roman" w:cs="Times New Roman"/>
          <w:sz w:val="20"/>
          <w:szCs w:val="20"/>
        </w:rPr>
        <w:t>·6H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A2087F">
        <w:rPr>
          <w:rFonts w:ascii="Times New Roman" w:hAnsi="Times New Roman" w:cs="Times New Roman"/>
          <w:sz w:val="20"/>
          <w:szCs w:val="20"/>
        </w:rPr>
        <w:t>O were (E) 2:1, (F) 4:1, (G) 8:1, (H) 16:1. SEM images of ZIF-8 produced at the water bath of 60 ℃, when the molar ratios of 2-MIM to Zn(NO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3</w:t>
      </w:r>
      <w:r w:rsidRPr="00A2087F">
        <w:rPr>
          <w:rFonts w:ascii="Times New Roman" w:hAnsi="Times New Roman" w:cs="Times New Roman"/>
          <w:sz w:val="20"/>
          <w:szCs w:val="20"/>
        </w:rPr>
        <w:t>)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A2087F">
        <w:rPr>
          <w:rFonts w:ascii="Times New Roman" w:hAnsi="Times New Roman" w:cs="Times New Roman"/>
          <w:sz w:val="20"/>
          <w:szCs w:val="20"/>
        </w:rPr>
        <w:t>·6H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A2087F">
        <w:rPr>
          <w:rFonts w:ascii="Times New Roman" w:hAnsi="Times New Roman" w:cs="Times New Roman"/>
          <w:sz w:val="20"/>
          <w:szCs w:val="20"/>
        </w:rPr>
        <w:t>O were (I) 2:1, (J) 4:1, (K) 8:1, (L) 16:1.</w:t>
      </w:r>
    </w:p>
    <w:p w14:paraId="3A318EFB" w14:textId="77777777" w:rsidR="00874712" w:rsidRPr="00A2087F" w:rsidRDefault="00874712" w:rsidP="00874712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5B4012C5" wp14:editId="441CE642">
            <wp:extent cx="5274310" cy="2106930"/>
            <wp:effectExtent l="0" t="0" r="2540" b="7620"/>
            <wp:docPr id="1396258271" name="图片 2" descr="墙上的照片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6258271" name="图片 2" descr="墙上的照片&#10;&#10;AI 生成的内容可能不正确。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06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46F426" w14:textId="02C7E32F" w:rsidR="00874712" w:rsidRPr="00A2087F" w:rsidRDefault="00874712" w:rsidP="00874712">
      <w:pPr>
        <w:widowControl/>
        <w:spacing w:line="48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b/>
          <w:bCs/>
          <w:sz w:val="20"/>
          <w:szCs w:val="20"/>
        </w:rPr>
        <w:t>Fig</w:t>
      </w:r>
      <w:r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3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A2087F">
        <w:rPr>
          <w:rFonts w:ascii="Times New Roman" w:hAnsi="Times New Roman" w:cs="Times New Roman"/>
          <w:sz w:val="20"/>
          <w:szCs w:val="20"/>
        </w:rPr>
        <w:t>SEM images of NCs without the addition of PVP, when the molar ratios of 2-MIM to Zn(NO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3</w:t>
      </w:r>
      <w:r w:rsidRPr="00A2087F">
        <w:rPr>
          <w:rFonts w:ascii="Times New Roman" w:hAnsi="Times New Roman" w:cs="Times New Roman"/>
          <w:sz w:val="20"/>
          <w:szCs w:val="20"/>
        </w:rPr>
        <w:t>)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A2087F">
        <w:rPr>
          <w:rFonts w:ascii="Times New Roman" w:hAnsi="Times New Roman" w:cs="Times New Roman"/>
          <w:sz w:val="20"/>
          <w:szCs w:val="20"/>
        </w:rPr>
        <w:t>·6H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A2087F">
        <w:rPr>
          <w:rFonts w:ascii="Times New Roman" w:hAnsi="Times New Roman" w:cs="Times New Roman"/>
          <w:sz w:val="20"/>
          <w:szCs w:val="20"/>
        </w:rPr>
        <w:t>O were (A) 2:1, (B) 4:1, (C) 8:1, (D) 16:1. SEM images of NCs with the addition of PVP, when the molar ratios of 2-MIM to Zn(NO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3</w:t>
      </w:r>
      <w:r w:rsidRPr="00A2087F">
        <w:rPr>
          <w:rFonts w:ascii="Times New Roman" w:hAnsi="Times New Roman" w:cs="Times New Roman"/>
          <w:sz w:val="20"/>
          <w:szCs w:val="20"/>
        </w:rPr>
        <w:t>)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A2087F">
        <w:rPr>
          <w:rFonts w:ascii="Times New Roman" w:hAnsi="Times New Roman" w:cs="Times New Roman"/>
          <w:sz w:val="20"/>
          <w:szCs w:val="20"/>
        </w:rPr>
        <w:t>·6H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A2087F">
        <w:rPr>
          <w:rFonts w:ascii="Times New Roman" w:hAnsi="Times New Roman" w:cs="Times New Roman"/>
          <w:sz w:val="20"/>
          <w:szCs w:val="20"/>
        </w:rPr>
        <w:t>O were (E) 2:1, (F) 4:1, (G) 8:1, (H) 16:1.</w:t>
      </w:r>
    </w:p>
    <w:p w14:paraId="309ED506" w14:textId="77777777" w:rsidR="001473F3" w:rsidRPr="00A2087F" w:rsidRDefault="001473F3" w:rsidP="001473F3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71622AB4" wp14:editId="5E0D3A64">
            <wp:extent cx="3416023" cy="2292017"/>
            <wp:effectExtent l="0" t="0" r="0" b="0"/>
            <wp:docPr id="1133311709" name="图片 5" descr="背景图案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311709" name="图片 5" descr="背景图案&#10;&#10;AI 生成的内容可能不正确。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7325" cy="229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F1BD9" w14:textId="5E45E953" w:rsidR="001473F3" w:rsidRPr="00A2087F" w:rsidRDefault="001473F3" w:rsidP="001473F3">
      <w:pPr>
        <w:spacing w:line="480" w:lineRule="auto"/>
        <w:jc w:val="center"/>
        <w:rPr>
          <w:rFonts w:ascii="Times New Roman" w:eastAsia="宋体" w:hAnsi="Times New Roman" w:cs="Times New Roman"/>
          <w:kern w:val="0"/>
          <w:sz w:val="20"/>
          <w:szCs w:val="20"/>
          <w:shd w:val="clear" w:color="auto" w:fill="FFFFFF"/>
        </w:rPr>
      </w:pPr>
      <w:r w:rsidRPr="00A2087F">
        <w:rPr>
          <w:rFonts w:ascii="Times New Roman" w:hAnsi="Times New Roman" w:cs="Times New Roman"/>
          <w:b/>
          <w:bCs/>
          <w:sz w:val="20"/>
          <w:szCs w:val="20"/>
        </w:rPr>
        <w:t>Fig</w:t>
      </w:r>
      <w:r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4</w:t>
      </w:r>
      <w:r w:rsidRPr="00A2087F">
        <w:rPr>
          <w:rFonts w:ascii="Times New Roman" w:hAnsi="Times New Roman" w:cs="Times New Roman"/>
          <w:sz w:val="20"/>
          <w:szCs w:val="20"/>
        </w:rPr>
        <w:t xml:space="preserve"> High-resolution HADDF-STEM image</w:t>
      </w:r>
      <w:r w:rsidRPr="00A2087F">
        <w:rPr>
          <w:rFonts w:ascii="Times New Roman" w:eastAsia="宋体" w:hAnsi="Times New Roman" w:cs="Times New Roman"/>
          <w:kern w:val="0"/>
          <w:sz w:val="20"/>
          <w:szCs w:val="20"/>
          <w:shd w:val="clear" w:color="auto" w:fill="FFFFFF"/>
        </w:rPr>
        <w:t xml:space="preserve"> and corresponding elemental mapping images of ZIF-8 after pyrolysis at 950 ℃ for 2 h.</w:t>
      </w:r>
    </w:p>
    <w:p w14:paraId="53BC3769" w14:textId="77777777" w:rsidR="001473F3" w:rsidRPr="00A2087F" w:rsidRDefault="001473F3" w:rsidP="001473F3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3C860A09" wp14:editId="7D3BD0D6">
            <wp:extent cx="3329648" cy="2247693"/>
            <wp:effectExtent l="0" t="0" r="4445" b="635"/>
            <wp:docPr id="1764076403" name="图片 6" descr="图片包含 照片, 游戏机, 屏幕, 食物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4076403" name="图片 6" descr="图片包含 照片, 游戏机, 屏幕, 食物&#10;&#10;AI 生成的内容可能不正确。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129" cy="2256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99C53" w14:textId="68E4F42E" w:rsidR="001473F3" w:rsidRPr="00A2087F" w:rsidRDefault="001473F3" w:rsidP="00A2087F">
      <w:pPr>
        <w:widowControl/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b/>
          <w:bCs/>
          <w:sz w:val="20"/>
          <w:szCs w:val="20"/>
        </w:rPr>
        <w:t>Fig</w:t>
      </w:r>
      <w:r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5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A2087F">
        <w:rPr>
          <w:rFonts w:ascii="Times New Roman" w:hAnsi="Times New Roman" w:cs="Times New Roman"/>
          <w:sz w:val="20"/>
          <w:szCs w:val="20"/>
        </w:rPr>
        <w:t>High-resolution HADDF-STEM image</w:t>
      </w:r>
      <w:r w:rsidRPr="00A2087F">
        <w:rPr>
          <w:rFonts w:ascii="Times New Roman" w:eastAsia="宋体" w:hAnsi="Times New Roman" w:cs="Times New Roman"/>
          <w:kern w:val="0"/>
          <w:sz w:val="20"/>
          <w:szCs w:val="20"/>
          <w:shd w:val="clear" w:color="auto" w:fill="FFFFFF"/>
        </w:rPr>
        <w:t xml:space="preserve"> and corresponding elemental mapping images of ZIF-8 after pyrolysis at 1150 ℃ for 2 h</w:t>
      </w:r>
    </w:p>
    <w:p w14:paraId="2F111BCA" w14:textId="77777777" w:rsidR="00874712" w:rsidRPr="00A2087F" w:rsidRDefault="00874712" w:rsidP="00874712">
      <w:pPr>
        <w:widowControl/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23BA51E3" wp14:editId="3DE4381F">
            <wp:extent cx="2790483" cy="2135362"/>
            <wp:effectExtent l="0" t="0" r="0" b="0"/>
            <wp:docPr id="158382671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289" cy="2142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63E0E3" w14:textId="54FE2C9E" w:rsidR="00874712" w:rsidRPr="00A2087F" w:rsidRDefault="00874712" w:rsidP="00874712">
      <w:pPr>
        <w:widowControl/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b/>
          <w:bCs/>
          <w:sz w:val="20"/>
          <w:szCs w:val="20"/>
        </w:rPr>
        <w:t>Fig</w:t>
      </w:r>
      <w:r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="001473F3"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6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A2087F">
        <w:rPr>
          <w:rFonts w:ascii="Times New Roman" w:hAnsi="Times New Roman" w:cs="Times New Roman"/>
          <w:sz w:val="20"/>
          <w:szCs w:val="20"/>
        </w:rPr>
        <w:t>Changes in particle size after calcination for ZIF-8 produced under different molar ratios of 2-MIM to Zn(NO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3</w:t>
      </w:r>
      <w:r w:rsidRPr="00A2087F">
        <w:rPr>
          <w:rFonts w:ascii="Times New Roman" w:hAnsi="Times New Roman" w:cs="Times New Roman"/>
          <w:sz w:val="20"/>
          <w:szCs w:val="20"/>
        </w:rPr>
        <w:t>)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A2087F">
        <w:rPr>
          <w:rFonts w:ascii="Times New Roman" w:hAnsi="Times New Roman" w:cs="Times New Roman"/>
          <w:sz w:val="20"/>
          <w:szCs w:val="20"/>
        </w:rPr>
        <w:t>·6H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A2087F">
        <w:rPr>
          <w:rFonts w:ascii="Times New Roman" w:hAnsi="Times New Roman" w:cs="Times New Roman"/>
          <w:sz w:val="20"/>
          <w:szCs w:val="20"/>
        </w:rPr>
        <w:t>O</w:t>
      </w:r>
      <w:r w:rsidRPr="00A2087F">
        <w:rPr>
          <w:rFonts w:ascii="Times New Roman" w:hAnsi="Times New Roman" w:cs="Times New Roman" w:hint="eastAsia"/>
          <w:sz w:val="20"/>
          <w:szCs w:val="20"/>
        </w:rPr>
        <w:t>.</w:t>
      </w:r>
    </w:p>
    <w:p w14:paraId="18B72967" w14:textId="77777777" w:rsidR="00874712" w:rsidRPr="00A2087F" w:rsidRDefault="00874712" w:rsidP="00874712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7749E21D" wp14:editId="68745F1B">
            <wp:extent cx="3845771" cy="2998286"/>
            <wp:effectExtent l="0" t="0" r="0" b="0"/>
            <wp:docPr id="1894210827" name="图片 5" descr="徽标, 公司名称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210827" name="图片 5" descr="徽标, 公司名称&#10;&#10;AI 生成的内容可能不正确。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1191" cy="3002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78D00" w14:textId="1CE40522" w:rsidR="00874712" w:rsidRPr="00A2087F" w:rsidRDefault="00874712" w:rsidP="00874712">
      <w:pPr>
        <w:widowControl/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b/>
          <w:bCs/>
          <w:sz w:val="20"/>
          <w:szCs w:val="20"/>
        </w:rPr>
        <w:t>Fig</w:t>
      </w:r>
      <w:r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="001473F3"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7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A2087F">
        <w:rPr>
          <w:rFonts w:ascii="Times New Roman" w:hAnsi="Times New Roman" w:cs="Times New Roman"/>
          <w:sz w:val="20"/>
          <w:szCs w:val="20"/>
        </w:rPr>
        <w:t>Particle size statistics for NCs produced under molar ratios of 2-MIM to Zn(NO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3</w:t>
      </w:r>
      <w:r w:rsidRPr="00A2087F">
        <w:rPr>
          <w:rFonts w:ascii="Times New Roman" w:hAnsi="Times New Roman" w:cs="Times New Roman"/>
          <w:sz w:val="20"/>
          <w:szCs w:val="20"/>
        </w:rPr>
        <w:t>)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A2087F">
        <w:rPr>
          <w:rFonts w:ascii="Times New Roman" w:hAnsi="Times New Roman" w:cs="Times New Roman"/>
          <w:sz w:val="20"/>
          <w:szCs w:val="20"/>
        </w:rPr>
        <w:t>·6H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A2087F">
        <w:rPr>
          <w:rFonts w:ascii="Times New Roman" w:hAnsi="Times New Roman" w:cs="Times New Roman"/>
          <w:sz w:val="20"/>
          <w:szCs w:val="20"/>
        </w:rPr>
        <w:t>O of (A) 2:1, (B) 4:1, (C) 8:1, (D) 16:1.</w:t>
      </w:r>
    </w:p>
    <w:p w14:paraId="200E7F24" w14:textId="0A81BC75" w:rsidR="00A8507C" w:rsidRPr="00A2087F" w:rsidRDefault="00A8507C" w:rsidP="00596EC4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45155275" wp14:editId="17C58BC4">
            <wp:extent cx="4914437" cy="1685676"/>
            <wp:effectExtent l="0" t="0" r="635" b="0"/>
            <wp:docPr id="451248756" name="图片 7" descr="图片包含 路, 照片, 球拍, 男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248756" name="图片 7" descr="图片包含 路, 照片, 球拍, 男人&#10;&#10;AI 生成的内容可能不正确。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2549" cy="1702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9E5B2" w14:textId="6ADD765B" w:rsidR="00FE7071" w:rsidRDefault="000C4DEE" w:rsidP="000A0602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b/>
          <w:bCs/>
          <w:sz w:val="20"/>
          <w:szCs w:val="20"/>
        </w:rPr>
        <w:t>Fig</w:t>
      </w:r>
      <w:r w:rsidR="00874712"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="001473F3"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8</w:t>
      </w:r>
      <w:r w:rsidR="00A8507C"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A8507C" w:rsidRPr="00A2087F">
        <w:rPr>
          <w:rFonts w:ascii="Times New Roman" w:hAnsi="Times New Roman" w:cs="Times New Roman"/>
          <w:sz w:val="20"/>
          <w:szCs w:val="20"/>
        </w:rPr>
        <w:t>SEM images of MWCNTs</w:t>
      </w:r>
    </w:p>
    <w:p w14:paraId="1E8625AC" w14:textId="58FA6F10" w:rsidR="00C5436F" w:rsidRPr="00A2087F" w:rsidRDefault="00C5436F" w:rsidP="000A0602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15A0583" w14:textId="77777777" w:rsidR="004D396F" w:rsidRPr="00A2087F" w:rsidRDefault="004D396F" w:rsidP="004D396F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7A933239" wp14:editId="7BFAA373">
            <wp:extent cx="3296472" cy="2520000"/>
            <wp:effectExtent l="0" t="0" r="0" b="0"/>
            <wp:docPr id="209563771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472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6F8D64" w14:textId="0A37118D" w:rsidR="00C5436F" w:rsidRPr="00C063D6" w:rsidRDefault="004D396F" w:rsidP="00C063D6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b/>
          <w:bCs/>
          <w:sz w:val="20"/>
          <w:szCs w:val="20"/>
        </w:rPr>
        <w:t>Fig</w:t>
      </w:r>
      <w:r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="001473F3"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9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A2087F">
        <w:rPr>
          <w:rFonts w:ascii="Times New Roman" w:hAnsi="Times New Roman" w:cs="Times New Roman"/>
          <w:sz w:val="20"/>
          <w:szCs w:val="20"/>
        </w:rPr>
        <w:t xml:space="preserve">BET surface area of different </w:t>
      </w:r>
      <w:r w:rsidRPr="00A2087F">
        <w:rPr>
          <w:rFonts w:ascii="Times New Roman" w:hAnsi="Times New Roman" w:cs="Times New Roman" w:hint="eastAsia"/>
          <w:sz w:val="20"/>
          <w:szCs w:val="20"/>
        </w:rPr>
        <w:t xml:space="preserve">carbon </w:t>
      </w:r>
      <w:r w:rsidRPr="00A2087F">
        <w:rPr>
          <w:rFonts w:ascii="Times New Roman" w:hAnsi="Times New Roman" w:cs="Times New Roman"/>
          <w:sz w:val="20"/>
          <w:szCs w:val="20"/>
        </w:rPr>
        <w:t>supports</w:t>
      </w:r>
      <w:r w:rsidRPr="00A2087F">
        <w:rPr>
          <w:rFonts w:ascii="Times New Roman" w:hAnsi="Times New Roman" w:cs="Times New Roman" w:hint="eastAsia"/>
          <w:sz w:val="20"/>
          <w:szCs w:val="20"/>
        </w:rPr>
        <w:t>.</w:t>
      </w:r>
    </w:p>
    <w:p w14:paraId="7095549A" w14:textId="371313B9" w:rsidR="00C5436F" w:rsidRDefault="00832DB1" w:rsidP="00C5436F">
      <w:pPr>
        <w:pStyle w:val="af3"/>
        <w:rPr>
          <w:rFonts w:cs="Times New Roman"/>
        </w:rPr>
      </w:pPr>
      <w:bookmarkStart w:id="2" w:name="_Hlk206151503"/>
      <w:r>
        <w:rPr>
          <w:rFonts w:cs="Times New Roman"/>
        </w:rPr>
        <w:drawing>
          <wp:inline distT="0" distB="0" distL="0" distR="0" wp14:anchorId="7370C6E1" wp14:editId="4F562695">
            <wp:extent cx="4822190" cy="1981200"/>
            <wp:effectExtent l="0" t="0" r="0" b="0"/>
            <wp:docPr id="211247466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190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57C3C8" w14:textId="4624BB6D" w:rsidR="00C063D6" w:rsidRDefault="00C063D6" w:rsidP="00C063D6">
      <w:pPr>
        <w:jc w:val="center"/>
        <w:rPr>
          <w:rFonts w:ascii="Times New Roman" w:hAnsi="Times New Roman" w:cs="Times New Roman"/>
        </w:rPr>
      </w:pPr>
      <w:r w:rsidRPr="00C063D6">
        <w:rPr>
          <w:rFonts w:ascii="Times New Roman" w:hAnsi="Times New Roman" w:cs="Times New Roman" w:hint="eastAsia"/>
          <w:b/>
          <w:bCs/>
        </w:rPr>
        <w:t>Fig. S10</w:t>
      </w:r>
      <w:r>
        <w:rPr>
          <w:rFonts w:ascii="Times New Roman" w:hAnsi="Times New Roman" w:cs="Times New Roman" w:hint="eastAsia"/>
        </w:rPr>
        <w:t xml:space="preserve"> (A)</w:t>
      </w:r>
      <w:r w:rsidRPr="005340ED">
        <w:rPr>
          <w:rFonts w:ascii="Times New Roman" w:hAnsi="Times New Roman" w:cs="Times New Roman"/>
        </w:rPr>
        <w:t>N</w:t>
      </w:r>
      <w:r w:rsidRPr="00214226">
        <w:rPr>
          <w:rFonts w:ascii="Times New Roman" w:hAnsi="Times New Roman" w:cs="Times New Roman"/>
          <w:vertAlign w:val="subscript"/>
        </w:rPr>
        <w:t>2</w:t>
      </w:r>
      <w:r w:rsidRPr="005340ED">
        <w:rPr>
          <w:rFonts w:ascii="Times New Roman" w:hAnsi="Times New Roman" w:cs="Times New Roman"/>
        </w:rPr>
        <w:t xml:space="preserve"> adsorption desorption isotherms </w:t>
      </w:r>
      <w:r>
        <w:rPr>
          <w:rFonts w:ascii="Times New Roman" w:hAnsi="Times New Roman" w:cs="Times New Roman" w:hint="eastAsia"/>
        </w:rPr>
        <w:t xml:space="preserve">and (B) BET surface area of NC and NC@MWCNT with different </w:t>
      </w:r>
      <w:r>
        <w:rPr>
          <w:rFonts w:ascii="Times New Roman" w:hAnsi="Times New Roman" w:cs="Times New Roman"/>
        </w:rPr>
        <w:t>additions</w:t>
      </w:r>
      <w:r>
        <w:rPr>
          <w:rFonts w:ascii="Times New Roman" w:hAnsi="Times New Roman" w:cs="Times New Roman" w:hint="eastAsia"/>
        </w:rPr>
        <w:t xml:space="preserve"> of MWCNT.</w:t>
      </w:r>
    </w:p>
    <w:p w14:paraId="7AFB99EE" w14:textId="77777777" w:rsidR="00832DB1" w:rsidRPr="00C063D6" w:rsidRDefault="00832DB1" w:rsidP="00C5436F">
      <w:pPr>
        <w:pStyle w:val="af3"/>
        <w:rPr>
          <w:rFonts w:cs="Times New Roman"/>
        </w:rPr>
      </w:pPr>
    </w:p>
    <w:p w14:paraId="1CACB4A2" w14:textId="4833C874" w:rsidR="00C5436F" w:rsidRDefault="00C5436F" w:rsidP="004D396F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5CD6D76A" wp14:editId="4686C67D">
            <wp:extent cx="5611384" cy="1301111"/>
            <wp:effectExtent l="0" t="0" r="0" b="0"/>
            <wp:docPr id="4354784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026" cy="13212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D4FD9E" w14:textId="6B4F468A" w:rsidR="00C063D6" w:rsidRDefault="00C063D6" w:rsidP="00C063D6">
      <w:pPr>
        <w:jc w:val="center"/>
        <w:rPr>
          <w:rFonts w:ascii="Times New Roman" w:hAnsi="Times New Roman" w:cs="Times New Roman"/>
        </w:rPr>
      </w:pPr>
      <w:r w:rsidRPr="00C063D6">
        <w:rPr>
          <w:rFonts w:ascii="Times New Roman" w:hAnsi="Times New Roman" w:cs="Times New Roman" w:hint="eastAsia"/>
          <w:b/>
          <w:bCs/>
        </w:rPr>
        <w:t>Fig. S11</w:t>
      </w:r>
      <w:r>
        <w:rPr>
          <w:rFonts w:ascii="Times New Roman" w:hAnsi="Times New Roman" w:cs="Times New Roman" w:hint="eastAsia"/>
        </w:rPr>
        <w:t xml:space="preserve"> </w:t>
      </w:r>
      <w:r w:rsidRPr="00385DC4">
        <w:rPr>
          <w:rFonts w:ascii="Times New Roman" w:hAnsi="Times New Roman" w:cs="Times New Roman" w:hint="eastAsia"/>
        </w:rPr>
        <w:t xml:space="preserve">SEM images of </w:t>
      </w:r>
      <w:r>
        <w:rPr>
          <w:rFonts w:ascii="Times New Roman" w:hAnsi="Times New Roman" w:cs="Times New Roman" w:hint="eastAsia"/>
        </w:rPr>
        <w:t xml:space="preserve">NC@MWCNT with MWCNT </w:t>
      </w:r>
      <w:r>
        <w:rPr>
          <w:rFonts w:ascii="Times New Roman" w:hAnsi="Times New Roman" w:cs="Times New Roman"/>
        </w:rPr>
        <w:t>addition</w:t>
      </w:r>
      <w:r>
        <w:rPr>
          <w:rFonts w:ascii="Times New Roman" w:hAnsi="Times New Roman" w:cs="Times New Roman" w:hint="eastAsia"/>
        </w:rPr>
        <w:t xml:space="preserve"> of (A)125 mg, (B) 250 mg, and 500 mg.</w:t>
      </w:r>
    </w:p>
    <w:bookmarkEnd w:id="2"/>
    <w:p w14:paraId="3E11FDE1" w14:textId="77777777" w:rsidR="00C5436F" w:rsidRPr="00C063D6" w:rsidRDefault="00C5436F" w:rsidP="004D396F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6855FD43" w14:textId="055C7E54" w:rsidR="00BE5430" w:rsidRPr="00A2087F" w:rsidRDefault="00FE7071" w:rsidP="00596EC4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693180A5" wp14:editId="4255C1C6">
            <wp:extent cx="5614198" cy="3150031"/>
            <wp:effectExtent l="0" t="0" r="0" b="0"/>
            <wp:docPr id="102442009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10" b="9907"/>
                    <a:stretch/>
                  </pic:blipFill>
                  <pic:spPr bwMode="auto">
                    <a:xfrm>
                      <a:off x="0" y="0"/>
                      <a:ext cx="5614670" cy="3150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224704" w14:textId="0AF26935" w:rsidR="00BE5430" w:rsidRPr="00A2087F" w:rsidRDefault="000C4DEE" w:rsidP="000C4DEE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b/>
          <w:bCs/>
          <w:sz w:val="20"/>
          <w:szCs w:val="20"/>
        </w:rPr>
        <w:t>Fig</w:t>
      </w:r>
      <w:r w:rsidR="004D396F"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="008D66AA"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1</w:t>
      </w:r>
      <w:r w:rsidR="00537CBD">
        <w:rPr>
          <w:rFonts w:ascii="Times New Roman" w:hAnsi="Times New Roman" w:cs="Times New Roman" w:hint="eastAsia"/>
          <w:b/>
          <w:bCs/>
          <w:sz w:val="20"/>
          <w:szCs w:val="20"/>
        </w:rPr>
        <w:t>2</w:t>
      </w:r>
      <w:r w:rsidR="00BE5430" w:rsidRPr="00A2087F">
        <w:rPr>
          <w:rFonts w:ascii="Times New Roman" w:hAnsi="Times New Roman" w:cs="Times New Roman"/>
          <w:sz w:val="20"/>
          <w:szCs w:val="20"/>
        </w:rPr>
        <w:t xml:space="preserve"> (A) Raman spectra and (B) high-resolution C1s XPS spectra of the MWCNT and the MWCNT treated by acid.</w:t>
      </w:r>
    </w:p>
    <w:p w14:paraId="21C03D32" w14:textId="77777777" w:rsidR="00C063D6" w:rsidRDefault="00C063D6" w:rsidP="00C063D6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bookmarkStart w:id="3" w:name="_Hlk206151300"/>
      <w:r w:rsidRPr="00C5436F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658E1FA3" wp14:editId="1860A8A1">
            <wp:extent cx="2863181" cy="4092167"/>
            <wp:effectExtent l="0" t="0" r="0" b="0"/>
            <wp:docPr id="5" name="图片 4">
              <a:extLst xmlns:a="http://schemas.openxmlformats.org/drawingml/2006/main">
                <a:ext uri="{FF2B5EF4-FFF2-40B4-BE49-F238E27FC236}">
                  <a16:creationId xmlns:a16="http://schemas.microsoft.com/office/drawing/2014/main" id="{C2ACDF26-0490-210E-1F0B-91D036C9AD4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>
                      <a:extLst>
                        <a:ext uri="{FF2B5EF4-FFF2-40B4-BE49-F238E27FC236}">
                          <a16:creationId xmlns:a16="http://schemas.microsoft.com/office/drawing/2014/main" id="{C2ACDF26-0490-210E-1F0B-91D036C9AD4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70992" cy="410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F87ADB" w14:textId="6A1EADFD" w:rsidR="00C063D6" w:rsidRDefault="00C063D6" w:rsidP="00C063D6">
      <w:pPr>
        <w:pStyle w:val="af3"/>
        <w:rPr>
          <w:rFonts w:cs="Times New Roman"/>
        </w:rPr>
      </w:pPr>
      <w:r w:rsidRPr="00A2087F">
        <w:rPr>
          <w:rFonts w:cs="Times New Roman"/>
          <w:b/>
          <w:bCs/>
          <w:sz w:val="20"/>
          <w:szCs w:val="20"/>
        </w:rPr>
        <w:t>Fig</w:t>
      </w:r>
      <w:r w:rsidRPr="00A2087F">
        <w:rPr>
          <w:rFonts w:cs="Times New Roman" w:hint="eastAsia"/>
          <w:b/>
          <w:bCs/>
          <w:sz w:val="20"/>
          <w:szCs w:val="20"/>
        </w:rPr>
        <w:t>.</w:t>
      </w:r>
      <w:r w:rsidRPr="00A2087F">
        <w:rPr>
          <w:rFonts w:cs="Times New Roman"/>
          <w:b/>
          <w:bCs/>
          <w:sz w:val="20"/>
          <w:szCs w:val="20"/>
        </w:rPr>
        <w:t xml:space="preserve"> S</w:t>
      </w:r>
      <w:r>
        <w:rPr>
          <w:rFonts w:cs="Times New Roman" w:hint="eastAsia"/>
          <w:b/>
          <w:bCs/>
          <w:sz w:val="20"/>
          <w:szCs w:val="20"/>
        </w:rPr>
        <w:t>1</w:t>
      </w:r>
      <w:r w:rsidR="00537CBD">
        <w:rPr>
          <w:rFonts w:cs="Times New Roman" w:hint="eastAsia"/>
          <w:b/>
          <w:bCs/>
          <w:sz w:val="20"/>
          <w:szCs w:val="20"/>
        </w:rPr>
        <w:t>3</w:t>
      </w:r>
      <w:r>
        <w:rPr>
          <w:rFonts w:cs="Times New Roman" w:hint="eastAsia"/>
          <w:b/>
          <w:bCs/>
          <w:sz w:val="20"/>
          <w:szCs w:val="20"/>
        </w:rPr>
        <w:t xml:space="preserve"> </w:t>
      </w:r>
      <w:r>
        <w:rPr>
          <w:rFonts w:cs="Times New Roman" w:hint="eastAsia"/>
        </w:rPr>
        <w:t>P</w:t>
      </w:r>
      <w:r w:rsidRPr="00564DC7">
        <w:rPr>
          <w:rFonts w:cs="Times New Roman"/>
        </w:rPr>
        <w:t xml:space="preserve">ore size distribution of </w:t>
      </w:r>
      <w:r>
        <w:rPr>
          <w:rFonts w:cs="Times New Roman" w:hint="eastAsia"/>
        </w:rPr>
        <w:t>MWCNT</w:t>
      </w:r>
      <w:r w:rsidRPr="00564DC7">
        <w:rPr>
          <w:rFonts w:cs="Times New Roman"/>
        </w:rPr>
        <w:t xml:space="preserve">, </w:t>
      </w:r>
      <w:r>
        <w:rPr>
          <w:rFonts w:cs="Times New Roman" w:hint="eastAsia"/>
        </w:rPr>
        <w:t>NC@MWCNT, T-NC</w:t>
      </w:r>
      <w:r w:rsidRPr="00564DC7">
        <w:rPr>
          <w:rFonts w:cs="Times New Roman"/>
        </w:rPr>
        <w:t xml:space="preserve"> and </w:t>
      </w:r>
      <w:r>
        <w:rPr>
          <w:rFonts w:cs="Times New Roman" w:hint="eastAsia"/>
        </w:rPr>
        <w:t>NC</w:t>
      </w:r>
      <w:r w:rsidRPr="00564DC7">
        <w:rPr>
          <w:rFonts w:cs="Times New Roman"/>
        </w:rPr>
        <w:t>.</w:t>
      </w:r>
    </w:p>
    <w:bookmarkEnd w:id="3"/>
    <w:p w14:paraId="1C0E4667" w14:textId="4FDB0E4B" w:rsidR="00A8507C" w:rsidRPr="00C063D6" w:rsidRDefault="00A8507C" w:rsidP="00596EC4">
      <w:pPr>
        <w:spacing w:line="480" w:lineRule="auto"/>
        <w:jc w:val="center"/>
        <w:rPr>
          <w:rFonts w:ascii="Times New Roman" w:eastAsia="宋体" w:hAnsi="Times New Roman" w:cs="Times New Roman"/>
          <w:kern w:val="0"/>
          <w:sz w:val="20"/>
          <w:szCs w:val="20"/>
          <w:shd w:val="clear" w:color="auto" w:fill="FFFFFF"/>
        </w:rPr>
      </w:pPr>
    </w:p>
    <w:p w14:paraId="0AB01BEA" w14:textId="77777777" w:rsidR="00BE5430" w:rsidRPr="00A2087F" w:rsidRDefault="00BE5430" w:rsidP="00596EC4">
      <w:pPr>
        <w:spacing w:line="48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2087F">
        <w:rPr>
          <w:rFonts w:ascii="Times New Roman" w:hAnsi="Times New Roman" w:cs="Times New Roman"/>
          <w:b/>
          <w:bCs/>
          <w:noProof/>
          <w:sz w:val="20"/>
          <w:szCs w:val="20"/>
        </w:rPr>
        <w:drawing>
          <wp:inline distT="0" distB="0" distL="0" distR="0" wp14:anchorId="6C7CD536" wp14:editId="0C0C5E99">
            <wp:extent cx="5568438" cy="1238250"/>
            <wp:effectExtent l="0" t="0" r="0" b="0"/>
            <wp:docPr id="1214436071" name="图片 2" descr="窗户外的风景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436071" name="图片 2" descr="窗户外的风景&#10;&#10;AI 生成的内容可能不正确。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1762" cy="1238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B906A" w14:textId="11230BE5" w:rsidR="00BE5430" w:rsidRPr="00A2087F" w:rsidRDefault="000C4DEE" w:rsidP="00596EC4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b/>
          <w:bCs/>
          <w:sz w:val="20"/>
          <w:szCs w:val="20"/>
        </w:rPr>
        <w:t>Fig</w:t>
      </w:r>
      <w:r w:rsidR="008D66AA"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="008D66AA"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1</w:t>
      </w:r>
      <w:r w:rsidR="00537CBD">
        <w:rPr>
          <w:rFonts w:ascii="Times New Roman" w:hAnsi="Times New Roman" w:cs="Times New Roman" w:hint="eastAsia"/>
          <w:b/>
          <w:bCs/>
          <w:sz w:val="20"/>
          <w:szCs w:val="20"/>
        </w:rPr>
        <w:t>4</w:t>
      </w:r>
      <w:r w:rsidR="00BE5430"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BE5430" w:rsidRPr="00A2087F">
        <w:rPr>
          <w:rFonts w:ascii="Times New Roman" w:hAnsi="Times New Roman" w:cs="Times New Roman"/>
          <w:sz w:val="20"/>
          <w:szCs w:val="20"/>
        </w:rPr>
        <w:t xml:space="preserve">SEM images of the T-NC </w:t>
      </w:r>
    </w:p>
    <w:p w14:paraId="5F3B24B5" w14:textId="77777777" w:rsidR="00BE5430" w:rsidRPr="00A2087F" w:rsidRDefault="00BE5430" w:rsidP="00596EC4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29D66AA0" wp14:editId="21C54D46">
            <wp:extent cx="4078778" cy="1831571"/>
            <wp:effectExtent l="0" t="0" r="0" b="0"/>
            <wp:docPr id="84108523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085236" name="图片 841085236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8778" cy="1831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F5E96" w14:textId="7F5B7E71" w:rsidR="00055303" w:rsidRPr="00A2087F" w:rsidRDefault="000C4DEE" w:rsidP="00596EC4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b/>
          <w:bCs/>
          <w:sz w:val="20"/>
          <w:szCs w:val="20"/>
        </w:rPr>
        <w:t>Fig</w:t>
      </w:r>
      <w:r w:rsidR="008D66AA"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="008D66AA"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1</w:t>
      </w:r>
      <w:r w:rsidR="00537CBD">
        <w:rPr>
          <w:rFonts w:ascii="Times New Roman" w:hAnsi="Times New Roman" w:cs="Times New Roman" w:hint="eastAsia"/>
          <w:b/>
          <w:bCs/>
          <w:sz w:val="20"/>
          <w:szCs w:val="20"/>
        </w:rPr>
        <w:t>5</w:t>
      </w:r>
      <w:r w:rsidR="00BE5430"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BE5430" w:rsidRPr="00A2087F">
        <w:rPr>
          <w:rFonts w:ascii="Times New Roman" w:hAnsi="Times New Roman" w:cs="Times New Roman"/>
          <w:sz w:val="20"/>
          <w:szCs w:val="20"/>
        </w:rPr>
        <w:t>Attachment trends of Pt particles in the Pt/T-NC.</w:t>
      </w:r>
    </w:p>
    <w:p w14:paraId="2B35A624" w14:textId="77777777" w:rsidR="00AE6D4F" w:rsidRPr="00A2087F" w:rsidRDefault="00AE6D4F" w:rsidP="00AE6D4F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593B8871" wp14:editId="5BEE4CB0">
            <wp:extent cx="3293128" cy="2520000"/>
            <wp:effectExtent l="0" t="0" r="0" b="0"/>
            <wp:docPr id="114523753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128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3375C4" w14:textId="7590F63C" w:rsidR="00AE6D4F" w:rsidRPr="00A2087F" w:rsidRDefault="00AE6D4F" w:rsidP="00AE6D4F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b/>
          <w:bCs/>
          <w:sz w:val="20"/>
          <w:szCs w:val="20"/>
        </w:rPr>
        <w:t>Fi</w:t>
      </w:r>
      <w:r w:rsidRPr="00A2087F">
        <w:rPr>
          <w:rFonts w:ascii="Times New Roman" w:hAnsi="Times New Roman" w:cs="Times New Roman" w:hint="eastAsia"/>
          <w:b/>
          <w:bCs/>
          <w:sz w:val="20"/>
          <w:szCs w:val="20"/>
        </w:rPr>
        <w:t xml:space="preserve">g. 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>S1</w:t>
      </w:r>
      <w:r w:rsidR="00537CBD">
        <w:rPr>
          <w:rFonts w:ascii="Times New Roman" w:hAnsi="Times New Roman" w:cs="Times New Roman" w:hint="eastAsia"/>
          <w:b/>
          <w:bCs/>
          <w:sz w:val="20"/>
          <w:szCs w:val="20"/>
        </w:rPr>
        <w:t>6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A2087F">
        <w:rPr>
          <w:rFonts w:ascii="Times New Roman" w:hAnsi="Times New Roman" w:cs="Times New Roman"/>
          <w:sz w:val="20"/>
          <w:szCs w:val="20"/>
        </w:rPr>
        <w:t>Particle size statistics for T-NCs after different treatment methods.</w:t>
      </w:r>
    </w:p>
    <w:p w14:paraId="0539AD02" w14:textId="77777777" w:rsidR="00AE6D4F" w:rsidRPr="00A2087F" w:rsidRDefault="00AE6D4F" w:rsidP="00AE6D4F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6000DC85" wp14:editId="1C18B954">
            <wp:extent cx="5101244" cy="2186247"/>
            <wp:effectExtent l="0" t="0" r="4445" b="5080"/>
            <wp:docPr id="80467828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678283" name="图片 804678283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1244" cy="2186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EE02D" w14:textId="112520AB" w:rsidR="00AE6D4F" w:rsidRPr="00A2087F" w:rsidRDefault="00AE6D4F" w:rsidP="00AE6D4F">
      <w:pPr>
        <w:spacing w:line="48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b/>
          <w:bCs/>
          <w:sz w:val="20"/>
          <w:szCs w:val="20"/>
        </w:rPr>
        <w:t>Fig</w:t>
      </w:r>
      <w:r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1</w:t>
      </w:r>
      <w:r w:rsidR="00537CBD">
        <w:rPr>
          <w:rFonts w:ascii="Times New Roman" w:hAnsi="Times New Roman" w:cs="Times New Roman" w:hint="eastAsia"/>
          <w:b/>
          <w:bCs/>
          <w:sz w:val="20"/>
          <w:szCs w:val="20"/>
        </w:rPr>
        <w:t>7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A2087F">
        <w:rPr>
          <w:rFonts w:ascii="Times New Roman" w:hAnsi="Times New Roman" w:cs="Times New Roman"/>
          <w:sz w:val="20"/>
          <w:szCs w:val="20"/>
        </w:rPr>
        <w:t>The CCM thickness comparison under 0.2 mg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Pt</w:t>
      </w:r>
      <w:r w:rsidRPr="00A2087F">
        <w:rPr>
          <w:rFonts w:ascii="Times New Roman" w:hAnsi="Times New Roman" w:cs="Times New Roman"/>
          <w:sz w:val="20"/>
          <w:szCs w:val="20"/>
        </w:rPr>
        <w:t xml:space="preserve"> cm</w:t>
      </w:r>
      <w:r w:rsidRPr="00A2087F">
        <w:rPr>
          <w:rFonts w:ascii="Times New Roman" w:hAnsi="Times New Roman" w:cs="Times New Roman"/>
          <w:sz w:val="20"/>
          <w:szCs w:val="20"/>
          <w:vertAlign w:val="superscript"/>
        </w:rPr>
        <w:t>-2</w:t>
      </w:r>
      <w:r w:rsidRPr="00A2087F">
        <w:rPr>
          <w:rFonts w:ascii="Times New Roman" w:hAnsi="Times New Roman" w:cs="Times New Roman"/>
          <w:sz w:val="20"/>
          <w:szCs w:val="20"/>
        </w:rPr>
        <w:t xml:space="preserve"> of Pt loading in the cathode while 0.1 mg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Pt</w:t>
      </w:r>
      <w:r w:rsidRPr="00A2087F">
        <w:rPr>
          <w:rFonts w:ascii="Times New Roman" w:hAnsi="Times New Roman" w:cs="Times New Roman"/>
          <w:sz w:val="20"/>
          <w:szCs w:val="20"/>
        </w:rPr>
        <w:t xml:space="preserve"> cm</w:t>
      </w:r>
      <w:r w:rsidRPr="00A2087F">
        <w:rPr>
          <w:rFonts w:ascii="Times New Roman" w:hAnsi="Times New Roman" w:cs="Times New Roman"/>
          <w:sz w:val="20"/>
          <w:szCs w:val="20"/>
          <w:vertAlign w:val="superscript"/>
        </w:rPr>
        <w:t xml:space="preserve">-2 </w:t>
      </w:r>
      <w:r w:rsidRPr="00A2087F">
        <w:rPr>
          <w:rFonts w:ascii="Times New Roman" w:hAnsi="Times New Roman" w:cs="Times New Roman"/>
          <w:sz w:val="20"/>
          <w:szCs w:val="20"/>
        </w:rPr>
        <w:t xml:space="preserve">in the anode, whose cathode CLs were sprayed by Pt/T-NCs with D50s of (A) 8.33 </w:t>
      </w:r>
      <w:r w:rsidRPr="00A2087F">
        <w:rPr>
          <w:rFonts w:ascii="Times New Roman" w:eastAsia="等线" w:hAnsi="Times New Roman" w:cs="Times New Roman"/>
          <w:sz w:val="20"/>
          <w:szCs w:val="20"/>
        </w:rPr>
        <w:t>μm,</w:t>
      </w:r>
      <w:r w:rsidRPr="00A2087F">
        <w:rPr>
          <w:rFonts w:ascii="Times New Roman" w:hAnsi="Times New Roman" w:cs="Times New Roman"/>
          <w:sz w:val="20"/>
          <w:szCs w:val="20"/>
        </w:rPr>
        <w:t xml:space="preserve"> (B) 6.72 </w:t>
      </w:r>
      <w:r w:rsidRPr="00A2087F">
        <w:rPr>
          <w:rFonts w:ascii="Times New Roman" w:eastAsia="等线" w:hAnsi="Times New Roman" w:cs="Times New Roman"/>
          <w:sz w:val="20"/>
          <w:szCs w:val="20"/>
        </w:rPr>
        <w:t>μm,</w:t>
      </w:r>
      <w:r w:rsidRPr="00A2087F">
        <w:rPr>
          <w:rFonts w:ascii="Times New Roman" w:hAnsi="Times New Roman" w:cs="Times New Roman"/>
          <w:sz w:val="20"/>
          <w:szCs w:val="20"/>
        </w:rPr>
        <w:t xml:space="preserve"> and (C) 2.66 </w:t>
      </w:r>
      <w:r w:rsidRPr="00A2087F">
        <w:rPr>
          <w:rFonts w:ascii="Times New Roman" w:eastAsia="等线" w:hAnsi="Times New Roman" w:cs="Times New Roman"/>
          <w:sz w:val="20"/>
          <w:szCs w:val="20"/>
        </w:rPr>
        <w:t>μm.</w:t>
      </w:r>
    </w:p>
    <w:p w14:paraId="1FDAC58A" w14:textId="77777777" w:rsidR="00AE6D4F" w:rsidRPr="00A2087F" w:rsidRDefault="00AE6D4F" w:rsidP="00AE6D4F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7B8A8B47" wp14:editId="0D0E12BD">
            <wp:extent cx="3096019" cy="2367351"/>
            <wp:effectExtent l="0" t="0" r="0" b="0"/>
            <wp:docPr id="1066180289" name="图片 1" descr="图标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180289" name="图片 1" descr="图标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595" cy="23769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D8F289" w14:textId="6827DABE" w:rsidR="00AE6D4F" w:rsidRPr="00A2087F" w:rsidRDefault="00AE6D4F" w:rsidP="00AE6D4F">
      <w:pPr>
        <w:spacing w:line="480" w:lineRule="auto"/>
        <w:jc w:val="center"/>
        <w:rPr>
          <w:rFonts w:ascii="Times New Roman" w:eastAsia="等线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b/>
          <w:bCs/>
          <w:sz w:val="20"/>
          <w:szCs w:val="20"/>
        </w:rPr>
        <w:t>Fig</w:t>
      </w:r>
      <w:r w:rsidRPr="00A2087F">
        <w:rPr>
          <w:rFonts w:ascii="Times New Roman" w:hAnsi="Times New Roman" w:cs="Times New Roman" w:hint="eastAsia"/>
          <w:b/>
          <w:bCs/>
          <w:sz w:val="20"/>
          <w:szCs w:val="20"/>
        </w:rPr>
        <w:t xml:space="preserve">. 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>S</w:t>
      </w:r>
      <w:r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1</w:t>
      </w:r>
      <w:r w:rsidR="00537CBD">
        <w:rPr>
          <w:rFonts w:ascii="Times New Roman" w:hAnsi="Times New Roman" w:cs="Times New Roman" w:hint="eastAsia"/>
          <w:b/>
          <w:bCs/>
          <w:sz w:val="20"/>
          <w:szCs w:val="20"/>
        </w:rPr>
        <w:t>8</w:t>
      </w:r>
      <w:r w:rsidRPr="00A2087F">
        <w:rPr>
          <w:rFonts w:ascii="Times New Roman" w:hAnsi="Times New Roman" w:cs="Times New Roman"/>
          <w:sz w:val="20"/>
          <w:szCs w:val="20"/>
        </w:rPr>
        <w:t xml:space="preserve"> The cathode CL thickness comparison under 0.2 mg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Pt</w:t>
      </w:r>
      <w:r w:rsidRPr="00A2087F">
        <w:rPr>
          <w:rFonts w:ascii="Times New Roman" w:hAnsi="Times New Roman" w:cs="Times New Roman"/>
          <w:sz w:val="20"/>
          <w:szCs w:val="20"/>
        </w:rPr>
        <w:t xml:space="preserve"> cm</w:t>
      </w:r>
      <w:r w:rsidRPr="00A2087F">
        <w:rPr>
          <w:rFonts w:ascii="Times New Roman" w:hAnsi="Times New Roman" w:cs="Times New Roman"/>
          <w:sz w:val="20"/>
          <w:szCs w:val="20"/>
          <w:vertAlign w:val="superscript"/>
        </w:rPr>
        <w:t>-2</w:t>
      </w:r>
      <w:r w:rsidRPr="00A2087F">
        <w:rPr>
          <w:rFonts w:ascii="Times New Roman" w:hAnsi="Times New Roman" w:cs="Times New Roman"/>
          <w:sz w:val="20"/>
          <w:szCs w:val="20"/>
        </w:rPr>
        <w:t xml:space="preserve"> of Pt loading, which was sprayed by Pt/T-NC s with D50s of (A) 8.33 </w:t>
      </w:r>
      <w:r w:rsidRPr="00A2087F">
        <w:rPr>
          <w:rFonts w:ascii="Times New Roman" w:eastAsia="等线" w:hAnsi="Times New Roman" w:cs="Times New Roman"/>
          <w:sz w:val="20"/>
          <w:szCs w:val="20"/>
        </w:rPr>
        <w:t>μm,</w:t>
      </w:r>
      <w:r w:rsidRPr="00A2087F">
        <w:rPr>
          <w:rFonts w:ascii="Times New Roman" w:hAnsi="Times New Roman" w:cs="Times New Roman"/>
          <w:sz w:val="20"/>
          <w:szCs w:val="20"/>
        </w:rPr>
        <w:t xml:space="preserve"> (B) 6.72 </w:t>
      </w:r>
      <w:r w:rsidRPr="00A2087F">
        <w:rPr>
          <w:rFonts w:ascii="Times New Roman" w:eastAsia="等线" w:hAnsi="Times New Roman" w:cs="Times New Roman"/>
          <w:sz w:val="20"/>
          <w:szCs w:val="20"/>
        </w:rPr>
        <w:t>μm,</w:t>
      </w:r>
      <w:r w:rsidRPr="00A2087F">
        <w:rPr>
          <w:rFonts w:ascii="Times New Roman" w:hAnsi="Times New Roman" w:cs="Times New Roman"/>
          <w:sz w:val="20"/>
          <w:szCs w:val="20"/>
        </w:rPr>
        <w:t xml:space="preserve"> and (C) 2.66 </w:t>
      </w:r>
      <w:r w:rsidRPr="00A2087F">
        <w:rPr>
          <w:rFonts w:ascii="Times New Roman" w:eastAsia="等线" w:hAnsi="Times New Roman" w:cs="Times New Roman"/>
          <w:sz w:val="20"/>
          <w:szCs w:val="20"/>
        </w:rPr>
        <w:t>μm.</w:t>
      </w:r>
    </w:p>
    <w:p w14:paraId="09D62276" w14:textId="34775639" w:rsidR="0001604F" w:rsidRPr="00A2087F" w:rsidRDefault="0001604F" w:rsidP="00AE6D4F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50EEBB6D" wp14:editId="059EB44B">
            <wp:extent cx="4224655" cy="2749550"/>
            <wp:effectExtent l="0" t="0" r="4445" b="0"/>
            <wp:docPr id="109268751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4655" cy="274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60503F" w14:textId="770E67A2" w:rsidR="0001604F" w:rsidRPr="00A2087F" w:rsidRDefault="0001604F" w:rsidP="00AE6D4F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Fig. S1</w:t>
      </w:r>
      <w:r w:rsidR="00537CBD">
        <w:rPr>
          <w:rFonts w:ascii="Times New Roman" w:hAnsi="Times New Roman" w:cs="Times New Roman" w:hint="eastAsia"/>
          <w:b/>
          <w:bCs/>
          <w:sz w:val="20"/>
          <w:szCs w:val="20"/>
        </w:rPr>
        <w:t>9</w:t>
      </w:r>
      <w:r w:rsidRPr="00A2087F">
        <w:rPr>
          <w:rFonts w:ascii="Times New Roman" w:hAnsi="Times New Roman" w:cs="Times New Roman" w:hint="eastAsia"/>
          <w:b/>
          <w:bCs/>
          <w:sz w:val="20"/>
          <w:szCs w:val="20"/>
        </w:rPr>
        <w:t xml:space="preserve"> </w:t>
      </w:r>
      <w:r w:rsidRPr="00A2087F">
        <w:rPr>
          <w:rFonts w:ascii="Times New Roman" w:hAnsi="Times New Roman" w:cs="Times New Roman"/>
          <w:sz w:val="20"/>
          <w:szCs w:val="20"/>
        </w:rPr>
        <w:t>High-resolution HADDF-STEM image</w:t>
      </w:r>
      <w:r w:rsidRPr="00A2087F">
        <w:rPr>
          <w:rFonts w:ascii="Times New Roman" w:hAnsi="Times New Roman" w:cs="Times New Roman" w:hint="eastAsia"/>
          <w:sz w:val="20"/>
          <w:szCs w:val="20"/>
        </w:rPr>
        <w:t>s</w:t>
      </w:r>
      <w:r w:rsidRPr="00A2087F">
        <w:rPr>
          <w:rFonts w:ascii="Times New Roman" w:hAnsi="Times New Roman" w:cs="Times New Roman"/>
          <w:sz w:val="20"/>
          <w:szCs w:val="20"/>
        </w:rPr>
        <w:t xml:space="preserve"> and elemental mappings of</w:t>
      </w:r>
      <w:r w:rsidRPr="00A2087F">
        <w:rPr>
          <w:rFonts w:ascii="Times New Roman" w:hAnsi="Times New Roman" w:cs="Times New Roman" w:hint="eastAsia"/>
          <w:sz w:val="20"/>
          <w:szCs w:val="20"/>
        </w:rPr>
        <w:t xml:space="preserve"> high Pt loading</w:t>
      </w:r>
      <w:r w:rsidRPr="00A2087F">
        <w:rPr>
          <w:rFonts w:ascii="Times New Roman" w:hAnsi="Times New Roman" w:cs="Times New Roman"/>
          <w:sz w:val="20"/>
          <w:szCs w:val="20"/>
        </w:rPr>
        <w:t xml:space="preserve"> Pt/T-NC</w:t>
      </w:r>
      <w:r w:rsidRPr="00A2087F">
        <w:rPr>
          <w:rFonts w:ascii="Times New Roman" w:hAnsi="Times New Roman" w:cs="Times New Roman" w:hint="eastAsia"/>
          <w:sz w:val="20"/>
          <w:szCs w:val="20"/>
        </w:rPr>
        <w:t>.</w:t>
      </w:r>
    </w:p>
    <w:p w14:paraId="6BDD3C78" w14:textId="77777777" w:rsidR="00AE6D4F" w:rsidRPr="00A2087F" w:rsidRDefault="00AE6D4F" w:rsidP="00AE6D4F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6FF19E85" wp14:editId="235B478F">
            <wp:extent cx="3294165" cy="2520000"/>
            <wp:effectExtent l="0" t="0" r="0" b="0"/>
            <wp:docPr id="1016254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4165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65CB78" w14:textId="09305E10" w:rsidR="00AE6D4F" w:rsidRPr="00A2087F" w:rsidRDefault="00AE6D4F" w:rsidP="00AE6D4F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b/>
          <w:bCs/>
          <w:sz w:val="20"/>
          <w:szCs w:val="20"/>
        </w:rPr>
        <w:t>Fig</w:t>
      </w:r>
      <w:r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="00537CBD">
        <w:rPr>
          <w:rFonts w:ascii="Times New Roman" w:hAnsi="Times New Roman" w:cs="Times New Roman" w:hint="eastAsia"/>
          <w:b/>
          <w:bCs/>
          <w:sz w:val="20"/>
          <w:szCs w:val="20"/>
        </w:rPr>
        <w:t>20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A2087F">
        <w:rPr>
          <w:rFonts w:ascii="Times New Roman" w:hAnsi="Times New Roman" w:cs="Times New Roman"/>
          <w:sz w:val="20"/>
          <w:szCs w:val="20"/>
        </w:rPr>
        <w:t>RDE polarization curves of different samples in O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A2087F">
        <w:rPr>
          <w:rFonts w:ascii="Times New Roman" w:hAnsi="Times New Roman" w:cs="Times New Roman"/>
          <w:sz w:val="20"/>
          <w:szCs w:val="20"/>
        </w:rPr>
        <w:t>-saturated 0.1 M HClO</w:t>
      </w:r>
      <w:r w:rsidRPr="00A2087F">
        <w:rPr>
          <w:rFonts w:ascii="Times New Roman" w:hAnsi="Times New Roman" w:cs="Times New Roman"/>
          <w:sz w:val="20"/>
          <w:szCs w:val="20"/>
          <w:vertAlign w:val="subscript"/>
        </w:rPr>
        <w:t>4</w:t>
      </w:r>
      <w:r w:rsidRPr="00A2087F">
        <w:rPr>
          <w:rFonts w:ascii="Times New Roman" w:hAnsi="Times New Roman" w:cs="Times New Roman"/>
          <w:sz w:val="20"/>
          <w:szCs w:val="20"/>
        </w:rPr>
        <w:t xml:space="preserve"> with a sweep rate of 10 mV s</w:t>
      </w:r>
      <w:r w:rsidR="0001604F" w:rsidRPr="00A2087F">
        <w:rPr>
          <w:rFonts w:ascii="Times New Roman" w:hAnsi="Times New Roman" w:cs="Times New Roman" w:hint="eastAsia"/>
          <w:sz w:val="20"/>
          <w:szCs w:val="20"/>
          <w:vertAlign w:val="superscript"/>
        </w:rPr>
        <w:t>-</w:t>
      </w:r>
      <w:r w:rsidRPr="00A2087F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A2087F">
        <w:rPr>
          <w:rFonts w:ascii="Times New Roman" w:hAnsi="Times New Roman" w:cs="Times New Roman"/>
          <w:sz w:val="20"/>
          <w:szCs w:val="20"/>
        </w:rPr>
        <w:t xml:space="preserve"> and rotation rate of 1600 rpm.</w:t>
      </w:r>
    </w:p>
    <w:p w14:paraId="3D52C3FD" w14:textId="77777777" w:rsidR="00AE6D4F" w:rsidRPr="00A2087F" w:rsidRDefault="00AE6D4F" w:rsidP="00596EC4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6C3FAA5B" w14:textId="1B21E3A9" w:rsidR="00055303" w:rsidRPr="00A2087F" w:rsidRDefault="00055303" w:rsidP="00596EC4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7E278788" wp14:editId="61BF3384">
            <wp:extent cx="3293919" cy="2520000"/>
            <wp:effectExtent l="0" t="0" r="0" b="0"/>
            <wp:docPr id="224256433" name="图片 6">
              <a:extLst xmlns:a="http://schemas.openxmlformats.org/drawingml/2006/main">
                <a:ext uri="{FF2B5EF4-FFF2-40B4-BE49-F238E27FC236}">
                  <a16:creationId xmlns:a16="http://schemas.microsoft.com/office/drawing/2014/main" id="{02A60E31-E25F-C73A-B3B1-8ABF6D057E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>
                      <a:extLst>
                        <a:ext uri="{FF2B5EF4-FFF2-40B4-BE49-F238E27FC236}">
                          <a16:creationId xmlns:a16="http://schemas.microsoft.com/office/drawing/2014/main" id="{02A60E31-E25F-C73A-B3B1-8ABF6D057E3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293919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5D0CE" w14:textId="54CF8F41" w:rsidR="00055303" w:rsidRPr="00A2087F" w:rsidRDefault="000C4DEE" w:rsidP="00596EC4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b/>
          <w:bCs/>
          <w:sz w:val="20"/>
          <w:szCs w:val="20"/>
        </w:rPr>
        <w:t>Fig</w:t>
      </w:r>
      <w:r w:rsidR="00892E14"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="00537CBD">
        <w:rPr>
          <w:rFonts w:ascii="Times New Roman" w:hAnsi="Times New Roman" w:cs="Times New Roman" w:hint="eastAsia"/>
          <w:b/>
          <w:bCs/>
          <w:sz w:val="20"/>
          <w:szCs w:val="20"/>
        </w:rPr>
        <w:t>21</w:t>
      </w:r>
      <w:r w:rsidR="00055303"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055303" w:rsidRPr="00A2087F">
        <w:rPr>
          <w:rFonts w:ascii="Times New Roman" w:hAnsi="Times New Roman" w:cs="Times New Roman"/>
          <w:sz w:val="20"/>
          <w:szCs w:val="20"/>
        </w:rPr>
        <w:t>The performance comparison between Pt/C and Pt/T-NC</w:t>
      </w:r>
      <w:r w:rsidR="00720B8E" w:rsidRPr="00A2087F">
        <w:rPr>
          <w:rFonts w:ascii="Times New Roman" w:hAnsi="Times New Roman" w:cs="Times New Roman"/>
          <w:sz w:val="20"/>
          <w:szCs w:val="20"/>
        </w:rPr>
        <w:t xml:space="preserve"> under </w:t>
      </w:r>
      <w:r w:rsidR="00286F9B" w:rsidRPr="00A2087F">
        <w:rPr>
          <w:rFonts w:ascii="Times New Roman" w:hAnsi="Times New Roman" w:cs="Times New Roman"/>
          <w:sz w:val="20"/>
          <w:szCs w:val="20"/>
        </w:rPr>
        <w:t>H</w:t>
      </w:r>
      <w:r w:rsidR="00286F9B" w:rsidRPr="00A2087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="00286F9B" w:rsidRPr="00A2087F">
        <w:rPr>
          <w:rFonts w:ascii="Times New Roman" w:hAnsi="Times New Roman" w:cs="Times New Roman"/>
          <w:sz w:val="20"/>
          <w:szCs w:val="20"/>
        </w:rPr>
        <w:t xml:space="preserve">/air (70°C, </w:t>
      </w:r>
      <w:r w:rsidR="00720B8E" w:rsidRPr="00A2087F">
        <w:rPr>
          <w:rFonts w:ascii="Times New Roman" w:hAnsi="Times New Roman" w:cs="Times New Roman"/>
          <w:sz w:val="20"/>
          <w:szCs w:val="20"/>
        </w:rPr>
        <w:t>150</w:t>
      </w:r>
      <w:r w:rsidR="00286F9B" w:rsidRPr="00A2087F">
        <w:rPr>
          <w:rFonts w:ascii="Times New Roman" w:hAnsi="Times New Roman" w:cs="Times New Roman"/>
          <w:sz w:val="20"/>
          <w:szCs w:val="20"/>
        </w:rPr>
        <w:t xml:space="preserve"> </w:t>
      </w:r>
      <w:r w:rsidR="00720B8E" w:rsidRPr="00A2087F">
        <w:rPr>
          <w:rFonts w:ascii="Times New Roman" w:hAnsi="Times New Roman" w:cs="Times New Roman"/>
          <w:sz w:val="20"/>
          <w:szCs w:val="20"/>
        </w:rPr>
        <w:t>kPa</w:t>
      </w:r>
      <w:r w:rsidR="00286F9B" w:rsidRPr="00A2087F">
        <w:rPr>
          <w:rFonts w:ascii="Times New Roman" w:hAnsi="Times New Roman" w:cs="Times New Roman"/>
          <w:sz w:val="20"/>
          <w:szCs w:val="20"/>
        </w:rPr>
        <w:t>,</w:t>
      </w:r>
      <w:r w:rsidR="00720B8E" w:rsidRPr="00A2087F">
        <w:rPr>
          <w:rFonts w:ascii="Times New Roman" w:hAnsi="Times New Roman" w:cs="Times New Roman"/>
          <w:sz w:val="20"/>
          <w:szCs w:val="20"/>
        </w:rPr>
        <w:t xml:space="preserve"> 100% RH),</w:t>
      </w:r>
      <w:r w:rsidR="00055303" w:rsidRPr="00A2087F">
        <w:rPr>
          <w:rFonts w:ascii="Times New Roman" w:hAnsi="Times New Roman" w:cs="Times New Roman"/>
          <w:sz w:val="20"/>
          <w:szCs w:val="20"/>
        </w:rPr>
        <w:t xml:space="preserve"> when the Pt loadings of anode and cathode are 0.1 mg</w:t>
      </w:r>
      <w:r w:rsidR="00FC2FD7" w:rsidRPr="00A2087F">
        <w:rPr>
          <w:rFonts w:ascii="Times New Roman" w:hAnsi="Times New Roman" w:cs="Times New Roman"/>
          <w:sz w:val="20"/>
          <w:szCs w:val="20"/>
          <w:vertAlign w:val="subscript"/>
        </w:rPr>
        <w:t>Pt</w:t>
      </w:r>
      <w:r w:rsidR="00055303" w:rsidRPr="00A2087F">
        <w:rPr>
          <w:rFonts w:ascii="Times New Roman" w:hAnsi="Times New Roman" w:cs="Times New Roman"/>
          <w:sz w:val="20"/>
          <w:szCs w:val="20"/>
          <w:vertAlign w:val="subscript"/>
        </w:rPr>
        <w:t xml:space="preserve"> </w:t>
      </w:r>
      <w:r w:rsidR="00055303" w:rsidRPr="00A2087F">
        <w:rPr>
          <w:rFonts w:ascii="Times New Roman" w:hAnsi="Times New Roman" w:cs="Times New Roman"/>
          <w:sz w:val="20"/>
          <w:szCs w:val="20"/>
        </w:rPr>
        <w:t>cm</w:t>
      </w:r>
      <w:r w:rsidR="00055303" w:rsidRPr="00A2087F">
        <w:rPr>
          <w:rFonts w:ascii="Times New Roman" w:hAnsi="Times New Roman" w:cs="Times New Roman"/>
          <w:sz w:val="20"/>
          <w:szCs w:val="20"/>
          <w:vertAlign w:val="superscript"/>
        </w:rPr>
        <w:t>-2</w:t>
      </w:r>
      <w:r w:rsidR="00055303" w:rsidRPr="00A2087F">
        <w:rPr>
          <w:rFonts w:ascii="Times New Roman" w:hAnsi="Times New Roman" w:cs="Times New Roman"/>
          <w:sz w:val="20"/>
          <w:szCs w:val="20"/>
        </w:rPr>
        <w:t xml:space="preserve"> and 0.2 mg</w:t>
      </w:r>
      <w:r w:rsidR="00FC2FD7" w:rsidRPr="00A2087F">
        <w:rPr>
          <w:rFonts w:ascii="Times New Roman" w:hAnsi="Times New Roman" w:cs="Times New Roman"/>
          <w:sz w:val="20"/>
          <w:szCs w:val="20"/>
          <w:vertAlign w:val="subscript"/>
        </w:rPr>
        <w:t>Pt</w:t>
      </w:r>
      <w:r w:rsidR="00055303" w:rsidRPr="00A2087F">
        <w:rPr>
          <w:rFonts w:ascii="Times New Roman" w:hAnsi="Times New Roman" w:cs="Times New Roman"/>
          <w:sz w:val="20"/>
          <w:szCs w:val="20"/>
        </w:rPr>
        <w:t xml:space="preserve"> cm</w:t>
      </w:r>
      <w:r w:rsidR="00055303" w:rsidRPr="00A2087F">
        <w:rPr>
          <w:rFonts w:ascii="Times New Roman" w:hAnsi="Times New Roman" w:cs="Times New Roman"/>
          <w:sz w:val="20"/>
          <w:szCs w:val="20"/>
          <w:vertAlign w:val="superscript"/>
        </w:rPr>
        <w:t>-2</w:t>
      </w:r>
      <w:r w:rsidR="00055303" w:rsidRPr="00A2087F">
        <w:rPr>
          <w:rFonts w:ascii="Times New Roman" w:hAnsi="Times New Roman" w:cs="Times New Roman"/>
          <w:sz w:val="20"/>
          <w:szCs w:val="20"/>
        </w:rPr>
        <w:t xml:space="preserve">, respectively. </w:t>
      </w:r>
    </w:p>
    <w:p w14:paraId="181625FE" w14:textId="66730FBF" w:rsidR="00055303" w:rsidRPr="00A2087F" w:rsidRDefault="00055303" w:rsidP="00596EC4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6E027EDF" wp14:editId="487279CC">
            <wp:extent cx="5347402" cy="1635506"/>
            <wp:effectExtent l="0" t="0" r="0" b="3175"/>
            <wp:docPr id="200379294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529" cy="164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D9A30D" w14:textId="665276D0" w:rsidR="00055303" w:rsidRPr="00A2087F" w:rsidRDefault="000C4DEE" w:rsidP="00406FE1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b/>
          <w:bCs/>
          <w:sz w:val="20"/>
          <w:szCs w:val="20"/>
        </w:rPr>
        <w:t>Fig</w:t>
      </w:r>
      <w:r w:rsidR="00892E14"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="00537CBD">
        <w:rPr>
          <w:rFonts w:ascii="Times New Roman" w:hAnsi="Times New Roman" w:cs="Times New Roman" w:hint="eastAsia"/>
          <w:b/>
          <w:bCs/>
          <w:sz w:val="20"/>
          <w:szCs w:val="20"/>
        </w:rPr>
        <w:t>22</w:t>
      </w:r>
      <w:r w:rsidR="00055303"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055303" w:rsidRPr="00A2087F">
        <w:rPr>
          <w:rFonts w:ascii="Times New Roman" w:hAnsi="Times New Roman" w:cs="Times New Roman"/>
          <w:sz w:val="20"/>
          <w:szCs w:val="20"/>
        </w:rPr>
        <w:t>Fitted (A) activation loss, (B) ohmic loss, and (C) concentration loss comparison between Pt/C and Pt/T-N at selected current densities, when the Pt loadings of anode and cathode ar</w:t>
      </w:r>
      <w:r w:rsidR="00FC2FD7" w:rsidRPr="00A2087F">
        <w:rPr>
          <w:rFonts w:ascii="Times New Roman" w:hAnsi="Times New Roman" w:cs="Times New Roman"/>
          <w:sz w:val="20"/>
          <w:szCs w:val="20"/>
        </w:rPr>
        <w:t>e 0.1 mg</w:t>
      </w:r>
      <w:r w:rsidR="00FC2FD7" w:rsidRPr="00A2087F">
        <w:rPr>
          <w:rFonts w:ascii="Times New Roman" w:hAnsi="Times New Roman" w:cs="Times New Roman"/>
          <w:sz w:val="20"/>
          <w:szCs w:val="20"/>
          <w:vertAlign w:val="subscript"/>
        </w:rPr>
        <w:t xml:space="preserve">Pt </w:t>
      </w:r>
      <w:r w:rsidR="00FC2FD7" w:rsidRPr="00A2087F">
        <w:rPr>
          <w:rFonts w:ascii="Times New Roman" w:hAnsi="Times New Roman" w:cs="Times New Roman"/>
          <w:sz w:val="20"/>
          <w:szCs w:val="20"/>
        </w:rPr>
        <w:t>cm</w:t>
      </w:r>
      <w:r w:rsidR="00FC2FD7" w:rsidRPr="00A2087F">
        <w:rPr>
          <w:rFonts w:ascii="Times New Roman" w:hAnsi="Times New Roman" w:cs="Times New Roman"/>
          <w:sz w:val="20"/>
          <w:szCs w:val="20"/>
          <w:vertAlign w:val="superscript"/>
        </w:rPr>
        <w:t>-2</w:t>
      </w:r>
      <w:r w:rsidR="00FC2FD7" w:rsidRPr="00A2087F">
        <w:rPr>
          <w:rFonts w:ascii="Times New Roman" w:hAnsi="Times New Roman" w:cs="Times New Roman"/>
          <w:sz w:val="20"/>
          <w:szCs w:val="20"/>
        </w:rPr>
        <w:t xml:space="preserve"> and 0.2 mg</w:t>
      </w:r>
      <w:r w:rsidR="00FC2FD7" w:rsidRPr="00A2087F">
        <w:rPr>
          <w:rFonts w:ascii="Times New Roman" w:hAnsi="Times New Roman" w:cs="Times New Roman"/>
          <w:sz w:val="20"/>
          <w:szCs w:val="20"/>
          <w:vertAlign w:val="subscript"/>
        </w:rPr>
        <w:t>Pt</w:t>
      </w:r>
      <w:r w:rsidR="00FC2FD7" w:rsidRPr="00A2087F">
        <w:rPr>
          <w:rFonts w:ascii="Times New Roman" w:hAnsi="Times New Roman" w:cs="Times New Roman"/>
          <w:sz w:val="20"/>
          <w:szCs w:val="20"/>
        </w:rPr>
        <w:t xml:space="preserve"> cm</w:t>
      </w:r>
      <w:r w:rsidR="00FC2FD7" w:rsidRPr="00A2087F">
        <w:rPr>
          <w:rFonts w:ascii="Times New Roman" w:hAnsi="Times New Roman" w:cs="Times New Roman"/>
          <w:sz w:val="20"/>
          <w:szCs w:val="20"/>
          <w:vertAlign w:val="superscript"/>
        </w:rPr>
        <w:t>-2</w:t>
      </w:r>
      <w:r w:rsidR="00055303" w:rsidRPr="00A2087F">
        <w:rPr>
          <w:rFonts w:ascii="Times New Roman" w:hAnsi="Times New Roman" w:cs="Times New Roman"/>
          <w:sz w:val="20"/>
          <w:szCs w:val="20"/>
        </w:rPr>
        <w:t>, respectively.</w:t>
      </w:r>
    </w:p>
    <w:p w14:paraId="68B8E586" w14:textId="7FAEFBB9" w:rsidR="00720B8E" w:rsidRPr="00A2087F" w:rsidRDefault="0006016D" w:rsidP="00596EC4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6CE86ADF" wp14:editId="2DEA7DDA">
            <wp:extent cx="3294164" cy="2520000"/>
            <wp:effectExtent l="0" t="0" r="0" b="0"/>
            <wp:docPr id="185399159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4164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A3600" w14:textId="491005E9" w:rsidR="00720B8E" w:rsidRPr="00A2087F" w:rsidRDefault="000C4DEE" w:rsidP="00596EC4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b/>
          <w:bCs/>
          <w:sz w:val="20"/>
          <w:szCs w:val="20"/>
        </w:rPr>
        <w:t>Fig</w:t>
      </w:r>
      <w:r w:rsidR="00892E14"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="00892E14"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2</w:t>
      </w:r>
      <w:r w:rsidR="00537CBD">
        <w:rPr>
          <w:rFonts w:ascii="Times New Roman" w:hAnsi="Times New Roman" w:cs="Times New Roman" w:hint="eastAsia"/>
          <w:b/>
          <w:bCs/>
          <w:sz w:val="20"/>
          <w:szCs w:val="20"/>
        </w:rPr>
        <w:t>3</w:t>
      </w:r>
      <w:r w:rsidR="00720B8E" w:rsidRPr="00A2087F">
        <w:rPr>
          <w:rFonts w:ascii="Times New Roman" w:hAnsi="Times New Roman" w:cs="Times New Roman"/>
          <w:sz w:val="20"/>
          <w:szCs w:val="20"/>
        </w:rPr>
        <w:t xml:space="preserve"> Cathodic MA Tafel plots derived from the MEA measurement</w:t>
      </w:r>
      <w:r w:rsidR="00286F9B" w:rsidRPr="00A2087F">
        <w:rPr>
          <w:rFonts w:ascii="Times New Roman" w:hAnsi="Times New Roman" w:cs="Times New Roman"/>
          <w:sz w:val="20"/>
          <w:szCs w:val="20"/>
        </w:rPr>
        <w:t xml:space="preserve"> under H</w:t>
      </w:r>
      <w:r w:rsidR="00286F9B" w:rsidRPr="00A2087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="00286F9B" w:rsidRPr="00A2087F">
        <w:rPr>
          <w:rFonts w:ascii="Times New Roman" w:hAnsi="Times New Roman" w:cs="Times New Roman"/>
          <w:sz w:val="20"/>
          <w:szCs w:val="20"/>
        </w:rPr>
        <w:t>/O</w:t>
      </w:r>
      <w:r w:rsidR="00286F9B" w:rsidRPr="00A2087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="00286F9B" w:rsidRPr="00A2087F">
        <w:rPr>
          <w:rFonts w:ascii="Times New Roman" w:hAnsi="Times New Roman" w:cs="Times New Roman"/>
          <w:sz w:val="20"/>
          <w:szCs w:val="20"/>
        </w:rPr>
        <w:t xml:space="preserve"> (70°C, 150 kPa, 100% RH)</w:t>
      </w:r>
      <w:r w:rsidR="00720B8E" w:rsidRPr="00A2087F">
        <w:rPr>
          <w:rFonts w:ascii="Times New Roman" w:hAnsi="Times New Roman" w:cs="Times New Roman"/>
          <w:sz w:val="20"/>
          <w:szCs w:val="20"/>
        </w:rPr>
        <w:t xml:space="preserve">, while the Pt loading of the cathode and anode was 0.1 </w:t>
      </w:r>
      <w:r w:rsidR="00FC2FD7" w:rsidRPr="00A2087F">
        <w:rPr>
          <w:rFonts w:ascii="Times New Roman" w:hAnsi="Times New Roman" w:cs="Times New Roman"/>
          <w:sz w:val="20"/>
          <w:szCs w:val="20"/>
        </w:rPr>
        <w:t>mg</w:t>
      </w:r>
      <w:r w:rsidR="00FC2FD7" w:rsidRPr="00A2087F">
        <w:rPr>
          <w:rFonts w:ascii="Times New Roman" w:hAnsi="Times New Roman" w:cs="Times New Roman"/>
          <w:sz w:val="20"/>
          <w:szCs w:val="20"/>
          <w:vertAlign w:val="subscript"/>
        </w:rPr>
        <w:t>Pt</w:t>
      </w:r>
      <w:r w:rsidR="00720B8E" w:rsidRPr="00A2087F">
        <w:rPr>
          <w:rFonts w:ascii="Times New Roman" w:hAnsi="Times New Roman" w:cs="Times New Roman"/>
          <w:sz w:val="20"/>
          <w:szCs w:val="20"/>
        </w:rPr>
        <w:t xml:space="preserve"> cm</w:t>
      </w:r>
      <w:r w:rsidR="00720B8E" w:rsidRPr="00A2087F">
        <w:rPr>
          <w:rFonts w:ascii="Times New Roman" w:hAnsi="Times New Roman" w:cs="Times New Roman"/>
          <w:sz w:val="20"/>
          <w:szCs w:val="20"/>
          <w:vertAlign w:val="superscript"/>
        </w:rPr>
        <w:t>-2</w:t>
      </w:r>
      <w:r w:rsidR="00720B8E" w:rsidRPr="00A2087F">
        <w:rPr>
          <w:rFonts w:ascii="Times New Roman" w:hAnsi="Times New Roman" w:cs="Times New Roman"/>
          <w:sz w:val="20"/>
          <w:szCs w:val="20"/>
        </w:rPr>
        <w:t xml:space="preserve"> and 0.05 </w:t>
      </w:r>
      <w:r w:rsidR="00FC2FD7" w:rsidRPr="00A2087F">
        <w:rPr>
          <w:rFonts w:ascii="Times New Roman" w:hAnsi="Times New Roman" w:cs="Times New Roman"/>
          <w:sz w:val="20"/>
          <w:szCs w:val="20"/>
        </w:rPr>
        <w:t>mg</w:t>
      </w:r>
      <w:r w:rsidR="00FC2FD7" w:rsidRPr="00A2087F">
        <w:rPr>
          <w:rFonts w:ascii="Times New Roman" w:hAnsi="Times New Roman" w:cs="Times New Roman"/>
          <w:sz w:val="20"/>
          <w:szCs w:val="20"/>
          <w:vertAlign w:val="subscript"/>
        </w:rPr>
        <w:t>Pt</w:t>
      </w:r>
      <w:r w:rsidR="00720B8E" w:rsidRPr="00A2087F">
        <w:rPr>
          <w:rFonts w:ascii="Times New Roman" w:hAnsi="Times New Roman" w:cs="Times New Roman"/>
          <w:sz w:val="20"/>
          <w:szCs w:val="20"/>
        </w:rPr>
        <w:t xml:space="preserve"> cm</w:t>
      </w:r>
      <w:r w:rsidR="00720B8E" w:rsidRPr="00A2087F">
        <w:rPr>
          <w:rFonts w:ascii="Times New Roman" w:hAnsi="Times New Roman" w:cs="Times New Roman"/>
          <w:sz w:val="20"/>
          <w:szCs w:val="20"/>
          <w:vertAlign w:val="superscript"/>
        </w:rPr>
        <w:t>-2</w:t>
      </w:r>
      <w:r w:rsidR="00720B8E" w:rsidRPr="00A2087F">
        <w:rPr>
          <w:rFonts w:ascii="Times New Roman" w:hAnsi="Times New Roman" w:cs="Times New Roman"/>
          <w:sz w:val="20"/>
          <w:szCs w:val="20"/>
        </w:rPr>
        <w:t>, respectively.</w:t>
      </w:r>
    </w:p>
    <w:p w14:paraId="72065C30" w14:textId="77777777" w:rsidR="00720B8E" w:rsidRPr="00A2087F" w:rsidRDefault="00720B8E" w:rsidP="00596EC4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40A680D4" wp14:editId="53457FF9">
            <wp:extent cx="3296793" cy="2520000"/>
            <wp:effectExtent l="0" t="0" r="0" b="0"/>
            <wp:docPr id="575717692" name="图片 2" descr="黑暗中的灯光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717692" name="图片 2" descr="黑暗中的灯光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793" cy="25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81B0C5" w14:textId="009CB34A" w:rsidR="00720B8E" w:rsidRPr="00A2087F" w:rsidRDefault="000C4DEE" w:rsidP="00406FE1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b/>
          <w:bCs/>
          <w:sz w:val="20"/>
          <w:szCs w:val="20"/>
        </w:rPr>
        <w:t>Fig</w:t>
      </w:r>
      <w:r w:rsidR="00892E14"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="00892E14"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2</w:t>
      </w:r>
      <w:r w:rsidR="00537CBD">
        <w:rPr>
          <w:rFonts w:ascii="Times New Roman" w:hAnsi="Times New Roman" w:cs="Times New Roman" w:hint="eastAsia"/>
          <w:b/>
          <w:bCs/>
          <w:sz w:val="20"/>
          <w:szCs w:val="20"/>
        </w:rPr>
        <w:t>4</w:t>
      </w:r>
      <w:r w:rsidR="00720B8E" w:rsidRPr="00A2087F">
        <w:rPr>
          <w:rFonts w:ascii="Times New Roman" w:hAnsi="Times New Roman" w:cs="Times New Roman"/>
          <w:sz w:val="20"/>
          <w:szCs w:val="20"/>
        </w:rPr>
        <w:t xml:space="preserve"> Polarization curve derived from the MEA measurement </w:t>
      </w:r>
      <w:r w:rsidR="00286F9B" w:rsidRPr="00A2087F">
        <w:rPr>
          <w:rFonts w:ascii="Times New Roman" w:hAnsi="Times New Roman" w:cs="Times New Roman"/>
          <w:sz w:val="20"/>
          <w:szCs w:val="20"/>
        </w:rPr>
        <w:t>under H</w:t>
      </w:r>
      <w:r w:rsidR="00286F9B" w:rsidRPr="00A2087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="00286F9B" w:rsidRPr="00A2087F">
        <w:rPr>
          <w:rFonts w:ascii="Times New Roman" w:hAnsi="Times New Roman" w:cs="Times New Roman"/>
          <w:sz w:val="20"/>
          <w:szCs w:val="20"/>
        </w:rPr>
        <w:t>/O</w:t>
      </w:r>
      <w:r w:rsidR="00286F9B" w:rsidRPr="00A2087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="00286F9B" w:rsidRPr="00A2087F">
        <w:rPr>
          <w:rFonts w:ascii="Times New Roman" w:hAnsi="Times New Roman" w:cs="Times New Roman"/>
          <w:sz w:val="20"/>
          <w:szCs w:val="20"/>
        </w:rPr>
        <w:t xml:space="preserve"> (70°C, 150 kPa, 100% RH)</w:t>
      </w:r>
      <w:r w:rsidR="00720B8E" w:rsidRPr="00A2087F">
        <w:rPr>
          <w:rFonts w:ascii="Times New Roman" w:hAnsi="Times New Roman" w:cs="Times New Roman"/>
          <w:sz w:val="20"/>
          <w:szCs w:val="20"/>
        </w:rPr>
        <w:t xml:space="preserve">, while the Pt loading of the cathode and anode was 0.1 </w:t>
      </w:r>
      <w:r w:rsidR="00FC2FD7" w:rsidRPr="00A2087F">
        <w:rPr>
          <w:rFonts w:ascii="Times New Roman" w:hAnsi="Times New Roman" w:cs="Times New Roman"/>
          <w:sz w:val="20"/>
          <w:szCs w:val="20"/>
        </w:rPr>
        <w:t>mg</w:t>
      </w:r>
      <w:r w:rsidR="00FC2FD7" w:rsidRPr="00A2087F">
        <w:rPr>
          <w:rFonts w:ascii="Times New Roman" w:hAnsi="Times New Roman" w:cs="Times New Roman"/>
          <w:sz w:val="20"/>
          <w:szCs w:val="20"/>
          <w:vertAlign w:val="subscript"/>
        </w:rPr>
        <w:t>Pt</w:t>
      </w:r>
      <w:r w:rsidR="00720B8E" w:rsidRPr="00A2087F">
        <w:rPr>
          <w:rFonts w:ascii="Times New Roman" w:hAnsi="Times New Roman" w:cs="Times New Roman"/>
          <w:sz w:val="20"/>
          <w:szCs w:val="20"/>
        </w:rPr>
        <w:t xml:space="preserve"> cm</w:t>
      </w:r>
      <w:r w:rsidR="00720B8E" w:rsidRPr="00A2087F">
        <w:rPr>
          <w:rFonts w:ascii="Times New Roman" w:hAnsi="Times New Roman" w:cs="Times New Roman"/>
          <w:sz w:val="20"/>
          <w:szCs w:val="20"/>
          <w:vertAlign w:val="superscript"/>
        </w:rPr>
        <w:t>-2</w:t>
      </w:r>
      <w:r w:rsidR="00720B8E" w:rsidRPr="00A2087F">
        <w:rPr>
          <w:rFonts w:ascii="Times New Roman" w:hAnsi="Times New Roman" w:cs="Times New Roman"/>
          <w:sz w:val="20"/>
          <w:szCs w:val="20"/>
        </w:rPr>
        <w:t xml:space="preserve"> and 0.05 </w:t>
      </w:r>
      <w:r w:rsidR="00FC2FD7" w:rsidRPr="00A2087F">
        <w:rPr>
          <w:rFonts w:ascii="Times New Roman" w:hAnsi="Times New Roman" w:cs="Times New Roman"/>
          <w:sz w:val="20"/>
          <w:szCs w:val="20"/>
        </w:rPr>
        <w:t>mg</w:t>
      </w:r>
      <w:r w:rsidR="00FC2FD7" w:rsidRPr="00A2087F">
        <w:rPr>
          <w:rFonts w:ascii="Times New Roman" w:hAnsi="Times New Roman" w:cs="Times New Roman"/>
          <w:sz w:val="20"/>
          <w:szCs w:val="20"/>
          <w:vertAlign w:val="subscript"/>
        </w:rPr>
        <w:t>Pt</w:t>
      </w:r>
      <w:r w:rsidR="00720B8E" w:rsidRPr="00A2087F">
        <w:rPr>
          <w:rFonts w:ascii="Times New Roman" w:hAnsi="Times New Roman" w:cs="Times New Roman"/>
          <w:sz w:val="20"/>
          <w:szCs w:val="20"/>
        </w:rPr>
        <w:t xml:space="preserve"> cm</w:t>
      </w:r>
      <w:r w:rsidR="00720B8E" w:rsidRPr="00A2087F">
        <w:rPr>
          <w:rFonts w:ascii="Times New Roman" w:hAnsi="Times New Roman" w:cs="Times New Roman"/>
          <w:sz w:val="20"/>
          <w:szCs w:val="20"/>
          <w:vertAlign w:val="superscript"/>
        </w:rPr>
        <w:t>-2</w:t>
      </w:r>
      <w:r w:rsidR="00720B8E" w:rsidRPr="00A2087F">
        <w:rPr>
          <w:rFonts w:ascii="Times New Roman" w:hAnsi="Times New Roman" w:cs="Times New Roman"/>
          <w:sz w:val="20"/>
          <w:szCs w:val="20"/>
        </w:rPr>
        <w:t>, respectively.</w:t>
      </w:r>
    </w:p>
    <w:p w14:paraId="77CDC1CD" w14:textId="26CEBAB2" w:rsidR="00055303" w:rsidRPr="00A2087F" w:rsidRDefault="0006016D" w:rsidP="00596EC4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7F1ECC72" wp14:editId="214E5722">
            <wp:extent cx="3294164" cy="2520000"/>
            <wp:effectExtent l="0" t="0" r="0" b="0"/>
            <wp:docPr id="2125687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4164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595EE2" w14:textId="5CA734BC" w:rsidR="0006016D" w:rsidRPr="00A2087F" w:rsidRDefault="000C4DEE" w:rsidP="00596EC4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b/>
          <w:bCs/>
          <w:sz w:val="20"/>
          <w:szCs w:val="20"/>
        </w:rPr>
        <w:t>Fig</w:t>
      </w:r>
      <w:r w:rsidR="00892E14"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="00892E14"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2</w:t>
      </w:r>
      <w:r w:rsidR="00537CBD">
        <w:rPr>
          <w:rFonts w:ascii="Times New Roman" w:hAnsi="Times New Roman" w:cs="Times New Roman" w:hint="eastAsia"/>
          <w:b/>
          <w:bCs/>
          <w:sz w:val="20"/>
          <w:szCs w:val="20"/>
        </w:rPr>
        <w:t>5</w:t>
      </w:r>
      <w:r w:rsidR="0006016D"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FC2FD7" w:rsidRPr="00A2087F">
        <w:rPr>
          <w:rFonts w:ascii="Times New Roman" w:hAnsi="Times New Roman" w:cs="Times New Roman"/>
          <w:sz w:val="20"/>
          <w:szCs w:val="20"/>
        </w:rPr>
        <w:t xml:space="preserve">Cathodic MA Tafel plots derived from the MEA measurement </w:t>
      </w:r>
      <w:r w:rsidR="00286F9B" w:rsidRPr="00A2087F">
        <w:rPr>
          <w:rFonts w:ascii="Times New Roman" w:hAnsi="Times New Roman" w:cs="Times New Roman"/>
          <w:sz w:val="20"/>
          <w:szCs w:val="20"/>
        </w:rPr>
        <w:t>under H</w:t>
      </w:r>
      <w:r w:rsidR="00286F9B" w:rsidRPr="00A2087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="00286F9B" w:rsidRPr="00A2087F">
        <w:rPr>
          <w:rFonts w:ascii="Times New Roman" w:hAnsi="Times New Roman" w:cs="Times New Roman"/>
          <w:sz w:val="20"/>
          <w:szCs w:val="20"/>
        </w:rPr>
        <w:t>/O</w:t>
      </w:r>
      <w:r w:rsidR="00286F9B" w:rsidRPr="00A2087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="00286F9B" w:rsidRPr="00A2087F">
        <w:rPr>
          <w:rFonts w:ascii="Times New Roman" w:hAnsi="Times New Roman" w:cs="Times New Roman"/>
          <w:sz w:val="20"/>
          <w:szCs w:val="20"/>
        </w:rPr>
        <w:t xml:space="preserve"> (70°C, 150 kPa, 100% RH)</w:t>
      </w:r>
      <w:r w:rsidR="00FC2FD7" w:rsidRPr="00A2087F">
        <w:rPr>
          <w:rFonts w:ascii="Times New Roman" w:hAnsi="Times New Roman" w:cs="Times New Roman"/>
          <w:sz w:val="20"/>
          <w:szCs w:val="20"/>
        </w:rPr>
        <w:t>, while the Pt loading of the cathode and anode was 0.1 mg</w:t>
      </w:r>
      <w:r w:rsidR="00FC2FD7" w:rsidRPr="00A2087F">
        <w:rPr>
          <w:rFonts w:ascii="Times New Roman" w:hAnsi="Times New Roman" w:cs="Times New Roman"/>
          <w:sz w:val="20"/>
          <w:szCs w:val="20"/>
          <w:vertAlign w:val="subscript"/>
        </w:rPr>
        <w:t>Pt</w:t>
      </w:r>
      <w:r w:rsidR="00FC2FD7" w:rsidRPr="00A2087F">
        <w:rPr>
          <w:rFonts w:ascii="Times New Roman" w:hAnsi="Times New Roman" w:cs="Times New Roman"/>
          <w:sz w:val="20"/>
          <w:szCs w:val="20"/>
        </w:rPr>
        <w:t xml:space="preserve"> cm</w:t>
      </w:r>
      <w:r w:rsidR="00FC2FD7" w:rsidRPr="00A2087F">
        <w:rPr>
          <w:rFonts w:ascii="Times New Roman" w:hAnsi="Times New Roman" w:cs="Times New Roman"/>
          <w:sz w:val="20"/>
          <w:szCs w:val="20"/>
          <w:vertAlign w:val="superscript"/>
        </w:rPr>
        <w:t>-2</w:t>
      </w:r>
      <w:r w:rsidR="00FC2FD7" w:rsidRPr="00A2087F">
        <w:rPr>
          <w:rFonts w:ascii="Times New Roman" w:hAnsi="Times New Roman" w:cs="Times New Roman"/>
          <w:sz w:val="20"/>
          <w:szCs w:val="20"/>
        </w:rPr>
        <w:t xml:space="preserve"> and 0.05 mg</w:t>
      </w:r>
      <w:r w:rsidR="00FC2FD7" w:rsidRPr="00A2087F">
        <w:rPr>
          <w:rFonts w:ascii="Times New Roman" w:hAnsi="Times New Roman" w:cs="Times New Roman"/>
          <w:sz w:val="20"/>
          <w:szCs w:val="20"/>
          <w:vertAlign w:val="subscript"/>
        </w:rPr>
        <w:t>Pt</w:t>
      </w:r>
      <w:r w:rsidR="00FC2FD7" w:rsidRPr="00A2087F">
        <w:rPr>
          <w:rFonts w:ascii="Times New Roman" w:hAnsi="Times New Roman" w:cs="Times New Roman"/>
          <w:sz w:val="20"/>
          <w:szCs w:val="20"/>
        </w:rPr>
        <w:t xml:space="preserve"> cm</w:t>
      </w:r>
      <w:r w:rsidR="00FC2FD7" w:rsidRPr="00A2087F">
        <w:rPr>
          <w:rFonts w:ascii="Times New Roman" w:hAnsi="Times New Roman" w:cs="Times New Roman"/>
          <w:sz w:val="20"/>
          <w:szCs w:val="20"/>
          <w:vertAlign w:val="superscript"/>
        </w:rPr>
        <w:t>-2</w:t>
      </w:r>
      <w:r w:rsidR="00FC2FD7" w:rsidRPr="00A2087F">
        <w:rPr>
          <w:rFonts w:ascii="Times New Roman" w:hAnsi="Times New Roman" w:cs="Times New Roman"/>
          <w:sz w:val="20"/>
          <w:szCs w:val="20"/>
        </w:rPr>
        <w:t>, respectively.</w:t>
      </w:r>
    </w:p>
    <w:p w14:paraId="48642709" w14:textId="1F28AAF8" w:rsidR="002A7657" w:rsidRPr="00A2087F" w:rsidRDefault="007F745D" w:rsidP="00596EC4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2E1A12BA" wp14:editId="6947A790">
            <wp:extent cx="3839422" cy="1607587"/>
            <wp:effectExtent l="0" t="0" r="0" b="0"/>
            <wp:docPr id="166185996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310" cy="16150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F2009F" w14:textId="0D7077F1" w:rsidR="002A7657" w:rsidRPr="00A2087F" w:rsidRDefault="000C4DEE" w:rsidP="00596EC4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b/>
          <w:bCs/>
          <w:sz w:val="20"/>
          <w:szCs w:val="20"/>
        </w:rPr>
        <w:t>Fig</w:t>
      </w:r>
      <w:r w:rsidR="004B6D3A"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="004B6D3A"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2</w:t>
      </w:r>
      <w:r w:rsidR="00537CBD">
        <w:rPr>
          <w:rFonts w:ascii="Times New Roman" w:hAnsi="Times New Roman" w:cs="Times New Roman" w:hint="eastAsia"/>
          <w:b/>
          <w:bCs/>
          <w:sz w:val="20"/>
          <w:szCs w:val="20"/>
        </w:rPr>
        <w:t>6</w:t>
      </w:r>
      <w:r w:rsidR="002A7657" w:rsidRPr="00A2087F">
        <w:rPr>
          <w:rFonts w:ascii="Times New Roman" w:hAnsi="Times New Roman" w:cs="Times New Roman"/>
          <w:sz w:val="20"/>
          <w:szCs w:val="20"/>
        </w:rPr>
        <w:t xml:space="preserve"> TEM images for Pt/C.</w:t>
      </w:r>
    </w:p>
    <w:p w14:paraId="3F0B8E53" w14:textId="2683A243" w:rsidR="0006016D" w:rsidRPr="00A2087F" w:rsidRDefault="007F745D" w:rsidP="00596EC4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463C8F13" wp14:editId="6B926605">
            <wp:extent cx="3860588" cy="1610698"/>
            <wp:effectExtent l="0" t="0" r="6985" b="8890"/>
            <wp:docPr id="210663612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732" cy="16174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0BECD8" w14:textId="1A6829AA" w:rsidR="00D0619E" w:rsidRPr="00A2087F" w:rsidRDefault="000C4DEE" w:rsidP="004B6D3A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b/>
          <w:bCs/>
          <w:sz w:val="20"/>
          <w:szCs w:val="20"/>
        </w:rPr>
        <w:t>Fig</w:t>
      </w:r>
      <w:r w:rsidR="004B6D3A"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="004B6D3A" w:rsidRPr="00A2087F">
        <w:rPr>
          <w:rFonts w:ascii="Times New Roman" w:hAnsi="Times New Roman" w:cs="Times New Roman" w:hint="eastAsia"/>
          <w:b/>
          <w:bCs/>
          <w:sz w:val="20"/>
          <w:szCs w:val="20"/>
        </w:rPr>
        <w:t>2</w:t>
      </w:r>
      <w:r w:rsidR="00537CBD">
        <w:rPr>
          <w:rFonts w:ascii="Times New Roman" w:hAnsi="Times New Roman" w:cs="Times New Roman" w:hint="eastAsia"/>
          <w:b/>
          <w:bCs/>
          <w:sz w:val="20"/>
          <w:szCs w:val="20"/>
        </w:rPr>
        <w:t>7</w:t>
      </w:r>
      <w:r w:rsidR="002A7657" w:rsidRPr="00A2087F">
        <w:rPr>
          <w:rFonts w:ascii="Times New Roman" w:hAnsi="Times New Roman" w:cs="Times New Roman"/>
          <w:sz w:val="20"/>
          <w:szCs w:val="20"/>
        </w:rPr>
        <w:t xml:space="preserve"> TEM images for Pt/T-NC.</w:t>
      </w:r>
    </w:p>
    <w:p w14:paraId="74EF56BE" w14:textId="2BFE08D9" w:rsidR="000C4DEE" w:rsidRPr="00A2087F" w:rsidRDefault="000C4DEE" w:rsidP="000C4DEE">
      <w:pPr>
        <w:pStyle w:val="1"/>
        <w:spacing w:after="160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 w:rsidRPr="00A2087F">
        <w:rPr>
          <w:rFonts w:ascii="Times New Roman" w:hAnsi="Times New Roman" w:cs="Times New Roman" w:hint="eastAsia"/>
          <w:b/>
          <w:bCs/>
          <w:color w:val="auto"/>
          <w:sz w:val="32"/>
          <w:szCs w:val="32"/>
        </w:rPr>
        <w:lastRenderedPageBreak/>
        <w:t>Supp</w:t>
      </w:r>
      <w:r w:rsidRPr="00A2087F">
        <w:rPr>
          <w:rFonts w:ascii="Times New Roman" w:hAnsi="Times New Roman" w:cs="Times New Roman"/>
          <w:b/>
          <w:bCs/>
          <w:color w:val="auto"/>
          <w:sz w:val="32"/>
          <w:szCs w:val="32"/>
        </w:rPr>
        <w:t xml:space="preserve">lementary </w:t>
      </w:r>
      <w:r w:rsidRPr="00A2087F">
        <w:rPr>
          <w:rFonts w:ascii="Times New Roman" w:hAnsi="Times New Roman" w:cs="Times New Roman" w:hint="eastAsia"/>
          <w:b/>
          <w:bCs/>
          <w:color w:val="auto"/>
          <w:sz w:val="32"/>
          <w:szCs w:val="32"/>
        </w:rPr>
        <w:t>Table</w:t>
      </w:r>
      <w:r w:rsidRPr="00A2087F">
        <w:rPr>
          <w:rFonts w:ascii="Times New Roman" w:hAnsi="Times New Roman" w:cs="Times New Roman"/>
          <w:b/>
          <w:bCs/>
          <w:color w:val="auto"/>
          <w:sz w:val="32"/>
          <w:szCs w:val="32"/>
        </w:rPr>
        <w:t>s</w:t>
      </w:r>
    </w:p>
    <w:p w14:paraId="2E7BC1A1" w14:textId="3E451A21" w:rsidR="00BE5430" w:rsidRPr="00A2087F" w:rsidRDefault="00BE5430" w:rsidP="00596EC4">
      <w:pPr>
        <w:pStyle w:val="af3"/>
        <w:spacing w:line="480" w:lineRule="auto"/>
        <w:rPr>
          <w:rFonts w:eastAsiaTheme="minorEastAsia" w:cs="Times New Roman"/>
          <w:noProof w:val="0"/>
          <w:sz w:val="20"/>
          <w:szCs w:val="20"/>
          <w14:ligatures w14:val="standardContextual"/>
        </w:rPr>
      </w:pPr>
      <w:r w:rsidRPr="00A2087F">
        <w:rPr>
          <w:rFonts w:eastAsiaTheme="minorEastAsia" w:cs="Times New Roman"/>
          <w:b/>
          <w:bCs/>
          <w:noProof w:val="0"/>
          <w:sz w:val="20"/>
          <w:szCs w:val="20"/>
          <w14:ligatures w14:val="standardContextual"/>
        </w:rPr>
        <w:t>Table</w:t>
      </w:r>
      <w:r w:rsidR="009C321E">
        <w:rPr>
          <w:rFonts w:eastAsiaTheme="minorEastAsia" w:cs="Times New Roman" w:hint="eastAsia"/>
          <w:b/>
          <w:bCs/>
          <w:noProof w:val="0"/>
          <w:sz w:val="20"/>
          <w:szCs w:val="20"/>
          <w14:ligatures w14:val="standardContextual"/>
        </w:rPr>
        <w:t>.</w:t>
      </w:r>
      <w:r w:rsidRPr="00A2087F">
        <w:rPr>
          <w:rFonts w:eastAsiaTheme="minorEastAsia" w:cs="Times New Roman"/>
          <w:b/>
          <w:bCs/>
          <w:noProof w:val="0"/>
          <w:sz w:val="20"/>
          <w:szCs w:val="20"/>
          <w14:ligatures w14:val="standardContextual"/>
        </w:rPr>
        <w:t xml:space="preserve"> S1 </w:t>
      </w:r>
      <w:r w:rsidRPr="00A2087F">
        <w:rPr>
          <w:rFonts w:eastAsiaTheme="minorEastAsia" w:cs="Times New Roman"/>
          <w:noProof w:val="0"/>
          <w:sz w:val="20"/>
          <w:szCs w:val="20"/>
          <w14:ligatures w14:val="standardContextual"/>
        </w:rPr>
        <w:t>The relative amount of different C configurations on the material surface via XPS analysis.</w:t>
      </w:r>
    </w:p>
    <w:tbl>
      <w:tblPr>
        <w:tblStyle w:val="af2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1061"/>
        <w:gridCol w:w="1374"/>
        <w:gridCol w:w="1374"/>
        <w:gridCol w:w="1279"/>
        <w:gridCol w:w="1375"/>
      </w:tblGrid>
      <w:tr w:rsidR="00BE5430" w:rsidRPr="00A2087F" w14:paraId="02FDFA23" w14:textId="77777777" w:rsidTr="00596EC4">
        <w:trPr>
          <w:trHeight w:val="454"/>
          <w:jc w:val="center"/>
        </w:trPr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CC00CFC" w14:textId="77777777" w:rsidR="00BE5430" w:rsidRPr="00A2087F" w:rsidRDefault="00BE5430" w:rsidP="00596EC4">
            <w:pPr>
              <w:pStyle w:val="af3"/>
              <w:spacing w:line="480" w:lineRule="auto"/>
              <w:rPr>
                <w:rFonts w:cs="Times New Roman"/>
                <w:sz w:val="20"/>
                <w:szCs w:val="20"/>
              </w:rPr>
            </w:pPr>
            <w:r w:rsidRPr="00A2087F">
              <w:rPr>
                <w:rFonts w:cs="Times New Roman"/>
                <w:sz w:val="20"/>
                <w:szCs w:val="20"/>
              </w:rPr>
              <w:t>Sample</w:t>
            </w:r>
          </w:p>
        </w:tc>
        <w:tc>
          <w:tcPr>
            <w:tcW w:w="10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EBF1509" w14:textId="77777777" w:rsidR="00BE5430" w:rsidRPr="00A2087F" w:rsidRDefault="00BE5430" w:rsidP="00596EC4">
            <w:pPr>
              <w:pStyle w:val="af3"/>
              <w:spacing w:line="480" w:lineRule="auto"/>
              <w:rPr>
                <w:rFonts w:cs="Times New Roman"/>
                <w:sz w:val="20"/>
                <w:szCs w:val="20"/>
              </w:rPr>
            </w:pPr>
            <w:r w:rsidRPr="00A2087F">
              <w:rPr>
                <w:rFonts w:cs="Times New Roman"/>
                <w:sz w:val="20"/>
                <w:szCs w:val="20"/>
              </w:rPr>
              <w:t>C-C at%</w:t>
            </w:r>
          </w:p>
        </w:tc>
        <w:tc>
          <w:tcPr>
            <w:tcW w:w="137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396CCEB" w14:textId="77777777" w:rsidR="00BE5430" w:rsidRPr="00A2087F" w:rsidRDefault="00BE5430" w:rsidP="00596EC4">
            <w:pPr>
              <w:pStyle w:val="af3"/>
              <w:spacing w:line="480" w:lineRule="auto"/>
              <w:rPr>
                <w:rFonts w:cs="Times New Roman"/>
                <w:sz w:val="20"/>
                <w:szCs w:val="20"/>
              </w:rPr>
            </w:pPr>
            <w:r w:rsidRPr="00A2087F">
              <w:rPr>
                <w:rFonts w:cs="Times New Roman"/>
                <w:sz w:val="20"/>
                <w:szCs w:val="20"/>
              </w:rPr>
              <w:t>C-OH at%</w:t>
            </w:r>
          </w:p>
        </w:tc>
        <w:tc>
          <w:tcPr>
            <w:tcW w:w="137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B401443" w14:textId="77777777" w:rsidR="00BE5430" w:rsidRPr="00A2087F" w:rsidRDefault="00BE5430" w:rsidP="00596EC4">
            <w:pPr>
              <w:pStyle w:val="af3"/>
              <w:spacing w:line="480" w:lineRule="auto"/>
              <w:rPr>
                <w:rFonts w:cs="Times New Roman"/>
                <w:sz w:val="20"/>
                <w:szCs w:val="20"/>
              </w:rPr>
            </w:pPr>
            <w:r w:rsidRPr="00A2087F">
              <w:rPr>
                <w:rFonts w:cs="Times New Roman"/>
                <w:sz w:val="20"/>
                <w:szCs w:val="20"/>
              </w:rPr>
              <w:t>C-O-C at%</w:t>
            </w:r>
          </w:p>
        </w:tc>
        <w:tc>
          <w:tcPr>
            <w:tcW w:w="12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4560D5C" w14:textId="77777777" w:rsidR="00BE5430" w:rsidRPr="00A2087F" w:rsidRDefault="00BE5430" w:rsidP="00596EC4">
            <w:pPr>
              <w:pStyle w:val="af3"/>
              <w:spacing w:line="480" w:lineRule="auto"/>
              <w:rPr>
                <w:rFonts w:cs="Times New Roman"/>
                <w:sz w:val="20"/>
                <w:szCs w:val="20"/>
              </w:rPr>
            </w:pPr>
            <w:r w:rsidRPr="00A2087F">
              <w:rPr>
                <w:rFonts w:cs="Times New Roman"/>
                <w:sz w:val="20"/>
                <w:szCs w:val="20"/>
              </w:rPr>
              <w:t>C=O at%</w:t>
            </w:r>
          </w:p>
        </w:tc>
        <w:tc>
          <w:tcPr>
            <w:tcW w:w="137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44B2CAE" w14:textId="77777777" w:rsidR="00BE5430" w:rsidRPr="00A2087F" w:rsidRDefault="00BE5430" w:rsidP="00596EC4">
            <w:pPr>
              <w:pStyle w:val="af3"/>
              <w:spacing w:line="480" w:lineRule="auto"/>
              <w:rPr>
                <w:rFonts w:cs="Times New Roman"/>
                <w:sz w:val="20"/>
                <w:szCs w:val="20"/>
              </w:rPr>
            </w:pPr>
            <w:r w:rsidRPr="00A2087F">
              <w:rPr>
                <w:rFonts w:cs="Times New Roman"/>
                <w:sz w:val="20"/>
                <w:szCs w:val="20"/>
              </w:rPr>
              <w:t>C=O-C at%</w:t>
            </w:r>
          </w:p>
        </w:tc>
      </w:tr>
      <w:tr w:rsidR="00BE5430" w:rsidRPr="00A2087F" w14:paraId="571C5760" w14:textId="77777777" w:rsidTr="00596EC4">
        <w:trPr>
          <w:trHeight w:val="340"/>
          <w:jc w:val="center"/>
        </w:trPr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6471CBFB" w14:textId="77777777" w:rsidR="00BE5430" w:rsidRPr="00A2087F" w:rsidRDefault="00BE5430" w:rsidP="00596EC4">
            <w:pPr>
              <w:pStyle w:val="af3"/>
              <w:spacing w:line="480" w:lineRule="auto"/>
              <w:rPr>
                <w:rFonts w:cs="Times New Roman"/>
                <w:sz w:val="20"/>
                <w:szCs w:val="20"/>
              </w:rPr>
            </w:pPr>
            <w:r w:rsidRPr="00A2087F">
              <w:rPr>
                <w:rFonts w:cs="Times New Roman"/>
                <w:sz w:val="20"/>
                <w:szCs w:val="20"/>
              </w:rPr>
              <w:t>MWCNT</w:t>
            </w:r>
          </w:p>
        </w:tc>
        <w:tc>
          <w:tcPr>
            <w:tcW w:w="1061" w:type="dxa"/>
            <w:tcBorders>
              <w:top w:val="single" w:sz="12" w:space="0" w:color="auto"/>
            </w:tcBorders>
            <w:vAlign w:val="center"/>
          </w:tcPr>
          <w:p w14:paraId="7CAB5006" w14:textId="77777777" w:rsidR="00BE5430" w:rsidRPr="00A2087F" w:rsidRDefault="00BE5430" w:rsidP="00596EC4">
            <w:pPr>
              <w:pStyle w:val="af3"/>
              <w:spacing w:line="480" w:lineRule="auto"/>
              <w:rPr>
                <w:rFonts w:cs="Times New Roman"/>
                <w:sz w:val="20"/>
                <w:szCs w:val="20"/>
              </w:rPr>
            </w:pPr>
            <w:r w:rsidRPr="00A2087F">
              <w:rPr>
                <w:rFonts w:cs="Times New Roman"/>
                <w:sz w:val="20"/>
                <w:szCs w:val="20"/>
              </w:rPr>
              <w:t>76.58</w:t>
            </w:r>
          </w:p>
        </w:tc>
        <w:tc>
          <w:tcPr>
            <w:tcW w:w="1374" w:type="dxa"/>
            <w:tcBorders>
              <w:top w:val="single" w:sz="12" w:space="0" w:color="auto"/>
            </w:tcBorders>
            <w:vAlign w:val="center"/>
          </w:tcPr>
          <w:p w14:paraId="5329DFFA" w14:textId="77777777" w:rsidR="00BE5430" w:rsidRPr="00A2087F" w:rsidRDefault="00BE5430" w:rsidP="00596EC4">
            <w:pPr>
              <w:pStyle w:val="af3"/>
              <w:spacing w:line="480" w:lineRule="auto"/>
              <w:rPr>
                <w:rFonts w:cs="Times New Roman"/>
                <w:sz w:val="20"/>
                <w:szCs w:val="20"/>
              </w:rPr>
            </w:pPr>
            <w:r w:rsidRPr="00A2087F">
              <w:rPr>
                <w:rFonts w:cs="Times New Roman"/>
                <w:sz w:val="20"/>
                <w:szCs w:val="20"/>
              </w:rPr>
              <w:t>9.44</w:t>
            </w:r>
          </w:p>
        </w:tc>
        <w:tc>
          <w:tcPr>
            <w:tcW w:w="1374" w:type="dxa"/>
            <w:tcBorders>
              <w:top w:val="single" w:sz="12" w:space="0" w:color="auto"/>
            </w:tcBorders>
            <w:vAlign w:val="center"/>
          </w:tcPr>
          <w:p w14:paraId="088265F2" w14:textId="77777777" w:rsidR="00BE5430" w:rsidRPr="00A2087F" w:rsidRDefault="00BE5430" w:rsidP="00596EC4">
            <w:pPr>
              <w:pStyle w:val="af3"/>
              <w:spacing w:line="480" w:lineRule="auto"/>
              <w:rPr>
                <w:rFonts w:cs="Times New Roman"/>
                <w:sz w:val="20"/>
                <w:szCs w:val="20"/>
              </w:rPr>
            </w:pPr>
            <w:r w:rsidRPr="00A2087F">
              <w:rPr>
                <w:rFonts w:cs="Times New Roman"/>
                <w:sz w:val="20"/>
                <w:szCs w:val="20"/>
              </w:rPr>
              <w:t>3.05</w:t>
            </w:r>
          </w:p>
        </w:tc>
        <w:tc>
          <w:tcPr>
            <w:tcW w:w="1279" w:type="dxa"/>
            <w:tcBorders>
              <w:top w:val="single" w:sz="12" w:space="0" w:color="auto"/>
            </w:tcBorders>
          </w:tcPr>
          <w:p w14:paraId="0D8DAC84" w14:textId="77777777" w:rsidR="00BE5430" w:rsidRPr="00A2087F" w:rsidRDefault="00BE5430" w:rsidP="00596EC4">
            <w:pPr>
              <w:pStyle w:val="af3"/>
              <w:spacing w:line="480" w:lineRule="auto"/>
              <w:rPr>
                <w:rFonts w:cs="Times New Roman"/>
                <w:sz w:val="20"/>
                <w:szCs w:val="20"/>
              </w:rPr>
            </w:pPr>
            <w:r w:rsidRPr="00A2087F">
              <w:rPr>
                <w:rFonts w:cs="Times New Roman"/>
                <w:sz w:val="20"/>
                <w:szCs w:val="20"/>
              </w:rPr>
              <w:t>3.76</w:t>
            </w:r>
          </w:p>
        </w:tc>
        <w:tc>
          <w:tcPr>
            <w:tcW w:w="1375" w:type="dxa"/>
            <w:tcBorders>
              <w:top w:val="single" w:sz="12" w:space="0" w:color="auto"/>
            </w:tcBorders>
            <w:vAlign w:val="center"/>
          </w:tcPr>
          <w:p w14:paraId="0F1FEEE4" w14:textId="77777777" w:rsidR="00BE5430" w:rsidRPr="00A2087F" w:rsidRDefault="00BE5430" w:rsidP="00596EC4">
            <w:pPr>
              <w:pStyle w:val="af3"/>
              <w:spacing w:line="480" w:lineRule="auto"/>
              <w:rPr>
                <w:rFonts w:cs="Times New Roman"/>
                <w:sz w:val="20"/>
                <w:szCs w:val="20"/>
              </w:rPr>
            </w:pPr>
            <w:r w:rsidRPr="00A2087F">
              <w:rPr>
                <w:rFonts w:cs="Times New Roman"/>
                <w:sz w:val="20"/>
                <w:szCs w:val="20"/>
              </w:rPr>
              <w:t>7.17</w:t>
            </w:r>
          </w:p>
        </w:tc>
      </w:tr>
      <w:tr w:rsidR="00BE5430" w:rsidRPr="00A2087F" w14:paraId="750B8A63" w14:textId="77777777" w:rsidTr="00596EC4">
        <w:trPr>
          <w:trHeight w:val="340"/>
          <w:jc w:val="center"/>
        </w:trPr>
        <w:tc>
          <w:tcPr>
            <w:tcW w:w="1843" w:type="dxa"/>
            <w:tcBorders>
              <w:top w:val="nil"/>
              <w:bottom w:val="single" w:sz="12" w:space="0" w:color="auto"/>
            </w:tcBorders>
            <w:vAlign w:val="center"/>
          </w:tcPr>
          <w:p w14:paraId="7550E0B4" w14:textId="77777777" w:rsidR="00BE5430" w:rsidRPr="00A2087F" w:rsidRDefault="00BE5430" w:rsidP="00596EC4">
            <w:pPr>
              <w:pStyle w:val="af3"/>
              <w:spacing w:line="480" w:lineRule="auto"/>
              <w:rPr>
                <w:rFonts w:cs="Times New Roman"/>
                <w:sz w:val="20"/>
                <w:szCs w:val="20"/>
              </w:rPr>
            </w:pPr>
            <w:r w:rsidRPr="00A2087F">
              <w:rPr>
                <w:rFonts w:cs="Times New Roman"/>
                <w:sz w:val="20"/>
                <w:szCs w:val="20"/>
              </w:rPr>
              <w:t>MWCNT-Acid</w:t>
            </w:r>
          </w:p>
        </w:tc>
        <w:tc>
          <w:tcPr>
            <w:tcW w:w="1061" w:type="dxa"/>
            <w:tcBorders>
              <w:top w:val="nil"/>
              <w:bottom w:val="single" w:sz="12" w:space="0" w:color="auto"/>
            </w:tcBorders>
            <w:vAlign w:val="center"/>
          </w:tcPr>
          <w:p w14:paraId="3AC949A2" w14:textId="77777777" w:rsidR="00BE5430" w:rsidRPr="00A2087F" w:rsidRDefault="00BE5430" w:rsidP="00596EC4">
            <w:pPr>
              <w:pStyle w:val="af3"/>
              <w:spacing w:line="480" w:lineRule="auto"/>
              <w:rPr>
                <w:rFonts w:cs="Times New Roman"/>
                <w:sz w:val="20"/>
                <w:szCs w:val="20"/>
              </w:rPr>
            </w:pPr>
            <w:r w:rsidRPr="00A2087F">
              <w:rPr>
                <w:rFonts w:cs="Times New Roman"/>
                <w:sz w:val="20"/>
                <w:szCs w:val="20"/>
              </w:rPr>
              <w:t>72.20</w:t>
            </w:r>
          </w:p>
        </w:tc>
        <w:tc>
          <w:tcPr>
            <w:tcW w:w="1374" w:type="dxa"/>
            <w:tcBorders>
              <w:top w:val="nil"/>
              <w:bottom w:val="single" w:sz="12" w:space="0" w:color="auto"/>
            </w:tcBorders>
            <w:vAlign w:val="center"/>
          </w:tcPr>
          <w:p w14:paraId="571AA996" w14:textId="77777777" w:rsidR="00BE5430" w:rsidRPr="00A2087F" w:rsidRDefault="00BE5430" w:rsidP="00596EC4">
            <w:pPr>
              <w:pStyle w:val="af3"/>
              <w:spacing w:line="480" w:lineRule="auto"/>
              <w:rPr>
                <w:rFonts w:cs="Times New Roman"/>
                <w:sz w:val="20"/>
                <w:szCs w:val="20"/>
              </w:rPr>
            </w:pPr>
            <w:r w:rsidRPr="00A2087F">
              <w:rPr>
                <w:rFonts w:cs="Times New Roman"/>
                <w:sz w:val="20"/>
                <w:szCs w:val="20"/>
              </w:rPr>
              <w:t>14.50</w:t>
            </w:r>
          </w:p>
        </w:tc>
        <w:tc>
          <w:tcPr>
            <w:tcW w:w="1374" w:type="dxa"/>
            <w:tcBorders>
              <w:top w:val="nil"/>
              <w:bottom w:val="single" w:sz="12" w:space="0" w:color="auto"/>
            </w:tcBorders>
            <w:vAlign w:val="center"/>
          </w:tcPr>
          <w:p w14:paraId="34E8C240" w14:textId="77777777" w:rsidR="00BE5430" w:rsidRPr="00A2087F" w:rsidRDefault="00BE5430" w:rsidP="00596EC4">
            <w:pPr>
              <w:pStyle w:val="af3"/>
              <w:spacing w:line="480" w:lineRule="auto"/>
              <w:rPr>
                <w:rFonts w:cs="Times New Roman"/>
                <w:sz w:val="20"/>
                <w:szCs w:val="20"/>
              </w:rPr>
            </w:pPr>
            <w:r w:rsidRPr="00A2087F">
              <w:rPr>
                <w:rFonts w:cs="Times New Roman"/>
                <w:sz w:val="20"/>
                <w:szCs w:val="20"/>
              </w:rPr>
              <w:t>1.84</w:t>
            </w:r>
          </w:p>
        </w:tc>
        <w:tc>
          <w:tcPr>
            <w:tcW w:w="1279" w:type="dxa"/>
            <w:tcBorders>
              <w:top w:val="nil"/>
              <w:bottom w:val="single" w:sz="12" w:space="0" w:color="auto"/>
            </w:tcBorders>
          </w:tcPr>
          <w:p w14:paraId="6070D429" w14:textId="77777777" w:rsidR="00BE5430" w:rsidRPr="00A2087F" w:rsidRDefault="00BE5430" w:rsidP="00596EC4">
            <w:pPr>
              <w:pStyle w:val="af3"/>
              <w:spacing w:line="480" w:lineRule="auto"/>
              <w:rPr>
                <w:rFonts w:cs="Times New Roman"/>
                <w:sz w:val="20"/>
                <w:szCs w:val="20"/>
              </w:rPr>
            </w:pPr>
            <w:r w:rsidRPr="00A2087F">
              <w:rPr>
                <w:rFonts w:cs="Times New Roman"/>
                <w:sz w:val="20"/>
                <w:szCs w:val="20"/>
              </w:rPr>
              <w:t>3.90</w:t>
            </w:r>
          </w:p>
        </w:tc>
        <w:tc>
          <w:tcPr>
            <w:tcW w:w="1375" w:type="dxa"/>
            <w:tcBorders>
              <w:top w:val="nil"/>
              <w:bottom w:val="single" w:sz="12" w:space="0" w:color="auto"/>
            </w:tcBorders>
            <w:vAlign w:val="center"/>
          </w:tcPr>
          <w:p w14:paraId="63880A99" w14:textId="77777777" w:rsidR="00BE5430" w:rsidRPr="00A2087F" w:rsidRDefault="00BE5430" w:rsidP="00596EC4">
            <w:pPr>
              <w:pStyle w:val="af3"/>
              <w:spacing w:line="480" w:lineRule="auto"/>
              <w:rPr>
                <w:rFonts w:cs="Times New Roman"/>
                <w:sz w:val="20"/>
                <w:szCs w:val="20"/>
              </w:rPr>
            </w:pPr>
            <w:r w:rsidRPr="00A2087F">
              <w:rPr>
                <w:rFonts w:cs="Times New Roman"/>
                <w:sz w:val="20"/>
                <w:szCs w:val="20"/>
              </w:rPr>
              <w:t>7.55</w:t>
            </w:r>
          </w:p>
        </w:tc>
      </w:tr>
    </w:tbl>
    <w:p w14:paraId="0C066663" w14:textId="77777777" w:rsidR="00A2087F" w:rsidRDefault="00A2087F" w:rsidP="00A2087F">
      <w:pPr>
        <w:spacing w:line="48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5D703B2" w14:textId="628C4772" w:rsidR="0006016D" w:rsidRPr="00A2087F" w:rsidRDefault="00BE5430" w:rsidP="00A2087F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b/>
          <w:bCs/>
          <w:sz w:val="20"/>
          <w:szCs w:val="20"/>
        </w:rPr>
        <w:t>Table</w:t>
      </w:r>
      <w:r w:rsidR="009C321E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="00CE049F" w:rsidRPr="00A2087F">
        <w:rPr>
          <w:rFonts w:ascii="Times New Roman" w:hAnsi="Times New Roman" w:cs="Times New Roman" w:hint="eastAsia"/>
          <w:b/>
          <w:bCs/>
          <w:sz w:val="20"/>
          <w:szCs w:val="20"/>
        </w:rPr>
        <w:t xml:space="preserve"> </w:t>
      </w:r>
      <w:r w:rsidRPr="00A2087F">
        <w:rPr>
          <w:rFonts w:ascii="Times New Roman" w:hAnsi="Times New Roman" w:cs="Times New Roman"/>
          <w:b/>
          <w:bCs/>
          <w:sz w:val="20"/>
          <w:szCs w:val="20"/>
        </w:rPr>
        <w:t xml:space="preserve">S2 </w:t>
      </w:r>
      <w:r w:rsidRPr="00A2087F">
        <w:rPr>
          <w:rFonts w:ascii="Times New Roman" w:hAnsi="Times New Roman" w:cs="Times New Roman"/>
          <w:sz w:val="20"/>
          <w:szCs w:val="20"/>
        </w:rPr>
        <w:t xml:space="preserve">Comparison of MEA mass activity and peak power density of Pt/T-NC with representative </w:t>
      </w:r>
      <w:r w:rsidR="0052516C" w:rsidRPr="00A2087F">
        <w:rPr>
          <w:rFonts w:ascii="Times New Roman" w:hAnsi="Times New Roman" w:cs="Times New Roman"/>
          <w:sz w:val="20"/>
          <w:szCs w:val="20"/>
        </w:rPr>
        <w:t>Pt-based</w:t>
      </w:r>
      <w:r w:rsidRPr="00A2087F">
        <w:rPr>
          <w:rFonts w:ascii="Times New Roman" w:hAnsi="Times New Roman" w:cs="Times New Roman"/>
          <w:sz w:val="20"/>
          <w:szCs w:val="20"/>
        </w:rPr>
        <w:t xml:space="preserve"> catalysts in literature.</w:t>
      </w:r>
    </w:p>
    <w:tbl>
      <w:tblPr>
        <w:tblStyle w:val="af2"/>
        <w:tblW w:w="9670" w:type="dxa"/>
        <w:jc w:val="center"/>
        <w:tblLayout w:type="fixed"/>
        <w:tblLook w:val="04A0" w:firstRow="1" w:lastRow="0" w:firstColumn="1" w:lastColumn="0" w:noHBand="0" w:noVBand="1"/>
      </w:tblPr>
      <w:tblGrid>
        <w:gridCol w:w="1276"/>
        <w:gridCol w:w="850"/>
        <w:gridCol w:w="639"/>
        <w:gridCol w:w="1682"/>
        <w:gridCol w:w="2671"/>
        <w:gridCol w:w="850"/>
        <w:gridCol w:w="851"/>
        <w:gridCol w:w="851"/>
      </w:tblGrid>
      <w:tr w:rsidR="00BE5430" w:rsidRPr="00596EC4" w14:paraId="5C1E0A5B" w14:textId="77777777" w:rsidTr="00117340">
        <w:trPr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5390EB6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Catalyst</w:t>
            </w:r>
          </w:p>
        </w:tc>
        <w:tc>
          <w:tcPr>
            <w:tcW w:w="850" w:type="dxa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8F643AB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Pt-loading</w:t>
            </w:r>
          </w:p>
        </w:tc>
        <w:tc>
          <w:tcPr>
            <w:tcW w:w="639" w:type="dxa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A8ED22A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PEM</w:t>
            </w:r>
          </w:p>
        </w:tc>
        <w:tc>
          <w:tcPr>
            <w:tcW w:w="1682" w:type="dxa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4213CF9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Mass activity@0.9 V</w:t>
            </w:r>
          </w:p>
          <w:p w14:paraId="2A2CDA46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(A/mg</w:t>
            </w:r>
            <w:r w:rsidRPr="00596EC4">
              <w:rPr>
                <w:rFonts w:ascii="Times New Roman" w:hAnsi="Times New Roman" w:cs="Times New Roman"/>
                <w:b/>
                <w:bCs/>
                <w:sz w:val="15"/>
                <w:szCs w:val="15"/>
                <w:vertAlign w:val="subscript"/>
              </w:rPr>
              <w:t>Pt</w:t>
            </w:r>
            <w:r w:rsidRPr="00596EC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)</w:t>
            </w:r>
          </w:p>
        </w:tc>
        <w:tc>
          <w:tcPr>
            <w:tcW w:w="2671" w:type="dxa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5BE83A7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Operation conditions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8CD5770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Peak power density</w:t>
            </w:r>
          </w:p>
          <w:p w14:paraId="08A03F41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 (W cm</w:t>
            </w:r>
            <w:r w:rsidRPr="00596EC4">
              <w:rPr>
                <w:rFonts w:ascii="Times New Roman" w:hAnsi="Times New Roman" w:cs="Times New Roman"/>
                <w:b/>
                <w:bCs/>
                <w:sz w:val="15"/>
                <w:szCs w:val="15"/>
                <w:vertAlign w:val="superscript"/>
              </w:rPr>
              <w:t>-2</w:t>
            </w:r>
            <w:r w:rsidRPr="00596EC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)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6A752BE" w14:textId="77777777" w:rsidR="00BE5430" w:rsidRPr="00596EC4" w:rsidRDefault="00BE5430" w:rsidP="00596EC4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Ref</w:t>
            </w:r>
          </w:p>
        </w:tc>
      </w:tr>
      <w:tr w:rsidR="00BE5430" w:rsidRPr="00596EC4" w14:paraId="09253B09" w14:textId="77777777" w:rsidTr="00117340">
        <w:trPr>
          <w:jc w:val="center"/>
        </w:trPr>
        <w:tc>
          <w:tcPr>
            <w:tcW w:w="1276" w:type="dxa"/>
            <w:vMerge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7801BE7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8BB3466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639" w:type="dxa"/>
            <w:vMerge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0D611D6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1682" w:type="dxa"/>
            <w:vMerge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F76FDFB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2671" w:type="dxa"/>
            <w:vMerge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2FA6BB7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C0303AC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H</w:t>
            </w:r>
            <w:r w:rsidRPr="00596EC4">
              <w:rPr>
                <w:rFonts w:ascii="Times New Roman" w:hAnsi="Times New Roman" w:cs="Times New Roman"/>
                <w:b/>
                <w:bCs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/O</w:t>
            </w:r>
            <w:r w:rsidRPr="00596EC4">
              <w:rPr>
                <w:rFonts w:ascii="Times New Roman" w:hAnsi="Times New Roman" w:cs="Times New Roman"/>
                <w:b/>
                <w:bCs/>
                <w:sz w:val="15"/>
                <w:szCs w:val="15"/>
                <w:vertAlign w:val="subscript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AB0E688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H</w:t>
            </w:r>
            <w:r w:rsidRPr="00596EC4">
              <w:rPr>
                <w:rFonts w:ascii="Times New Roman" w:hAnsi="Times New Roman" w:cs="Times New Roman"/>
                <w:b/>
                <w:bCs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/Air</w:t>
            </w:r>
          </w:p>
        </w:tc>
        <w:tc>
          <w:tcPr>
            <w:tcW w:w="851" w:type="dxa"/>
            <w:vMerge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F88AB6D" w14:textId="77777777" w:rsidR="00BE5430" w:rsidRPr="00596EC4" w:rsidRDefault="00BE5430" w:rsidP="00596EC4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</w:tc>
      </w:tr>
      <w:tr w:rsidR="00BE5430" w:rsidRPr="00596EC4" w14:paraId="58C95E2E" w14:textId="77777777" w:rsidTr="00117340">
        <w:trPr>
          <w:jc w:val="center"/>
        </w:trPr>
        <w:tc>
          <w:tcPr>
            <w:tcW w:w="12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45671DA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Pt/T-NC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35AB121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0.05/0.1</w:t>
            </w:r>
          </w:p>
        </w:tc>
        <w:tc>
          <w:tcPr>
            <w:tcW w:w="63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94A1F6C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Gore M775.15</w:t>
            </w:r>
          </w:p>
        </w:tc>
        <w:tc>
          <w:tcPr>
            <w:tcW w:w="1682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BA4434E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0.216</w:t>
            </w:r>
          </w:p>
        </w:tc>
        <w:tc>
          <w:tcPr>
            <w:tcW w:w="267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7B6F5B5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70℃, 100% RH;</w:t>
            </w:r>
          </w:p>
          <w:p w14:paraId="60FCE9A8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150 kPa</w:t>
            </w:r>
          </w:p>
          <w:p w14:paraId="619CC81E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H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/Air flow: 400/800 sccm</w:t>
            </w:r>
          </w:p>
          <w:p w14:paraId="56B60AED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H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/O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 xml:space="preserve"> flow: 300/600 sccm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0CE12BF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2.21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CB1EB67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0.93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0A082DD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This work</w:t>
            </w:r>
          </w:p>
        </w:tc>
      </w:tr>
      <w:tr w:rsidR="00BE5430" w:rsidRPr="00596EC4" w14:paraId="2B1A6CB1" w14:textId="77777777" w:rsidTr="00117340">
        <w:trPr>
          <w:jc w:val="center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2EFB54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Surf-IM-PtFe NWs/C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6C9F94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0.1/0.1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32D758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Gore,</w:t>
            </w:r>
          </w:p>
          <w:p w14:paraId="207C17FF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15 μm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B160FC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0.47</w:t>
            </w:r>
          </w:p>
        </w:tc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E28B19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80°C, 100% RH;</w:t>
            </w:r>
          </w:p>
          <w:p w14:paraId="4BFF18F8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150 kPa for O2</w:t>
            </w:r>
          </w:p>
          <w:p w14:paraId="146DC899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250 kPa for Air</w:t>
            </w:r>
          </w:p>
          <w:p w14:paraId="52B55BA4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H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/Air flow: 2000/3000 sccm</w:t>
            </w:r>
          </w:p>
          <w:p w14:paraId="1289760D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color w:val="C00000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H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/O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 xml:space="preserve"> flow: 2000/3000 sccm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829189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~1.42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16132E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0.95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EAA075" w14:textId="38E5BE8E" w:rsidR="00BE5430" w:rsidRPr="00596EC4" w:rsidRDefault="002B68DC" w:rsidP="00596EC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begin"/>
            </w:r>
            <w:r w:rsidR="00A2087F">
              <w:rPr>
                <w:rFonts w:ascii="Times New Roman" w:hAnsi="Times New Roman" w:cs="Times New Roman"/>
                <w:sz w:val="15"/>
                <w:szCs w:val="15"/>
              </w:rPr>
              <w:instrText xml:space="preserve"> ADDIN EN.CITE &lt;EndNote&gt;&lt;Cite&gt;&lt;Author&gt;Ma&lt;/Author&gt;&lt;Year&gt;2024&lt;/Year&gt;&lt;RecNum&gt;51&lt;/RecNum&gt;&lt;DisplayText&gt;[1]&lt;/DisplayText&gt;&lt;record&gt;&lt;rec-number&gt;51&lt;/rec-number&gt;&lt;foreign-keys&gt;&lt;key app="EN" db-id="r20drfspss0298ex2pqxf05p22tat500rva9" timestamp="1745327565"&gt;51&lt;/key&gt;&lt;/foreign-keys&gt;&lt;ref-type name="Journal Article"&gt;17&lt;/ref-type&gt;&lt;contributors&gt;&lt;authors&gt;&lt;author&gt;Ma, Yanling&lt;/author&gt;&lt;author&gt;Peng, Jiaheng&lt;/author&gt;&lt;author&gt;Gao, Wenpei&lt;/author&gt;&lt;author&gt;Xu, Jialiang&lt;/author&gt;&lt;author&gt;Li, Fan&lt;/author&gt;&lt;/authors&gt;&lt;/contributors&gt;&lt;titles&gt;&lt;title&gt;Highly stable and active catalyst in fuel cells through surface atomic ordering&lt;/title&gt;&lt;secondary-title&gt;Science Advances&lt;/secondary-title&gt;&lt;/titles&gt;&lt;periodical&gt;&lt;full-title&gt;Science Advances&lt;/full-title&gt;&lt;/periodical&gt;&lt;pages&gt;eado4935&lt;/pages&gt;&lt;volume&gt;10&lt;/volume&gt;&lt;number&gt;42&lt;/number&gt;&lt;dates&gt;&lt;year&gt;2024&lt;/year&gt;&lt;/dates&gt;&lt;urls&gt;&lt;/urls&gt;&lt;/record&gt;&lt;/Cite&gt;&lt;/EndNote&gt;</w:instrTex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separate"/>
            </w:r>
            <w:r w:rsidR="00A2087F">
              <w:rPr>
                <w:rFonts w:ascii="Times New Roman" w:hAnsi="Times New Roman" w:cs="Times New Roman"/>
                <w:noProof/>
                <w:sz w:val="15"/>
                <w:szCs w:val="15"/>
              </w:rPr>
              <w:t>[1]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end"/>
            </w:r>
          </w:p>
        </w:tc>
      </w:tr>
      <w:tr w:rsidR="00BE5430" w:rsidRPr="00596EC4" w14:paraId="590653B4" w14:textId="77777777" w:rsidTr="00117340">
        <w:trPr>
          <w:jc w:val="center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C88104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L1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0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-PtCoIn@Pt/C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0A5191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0.1/0.1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E7FCB8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NA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D6FEE7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0.73</w:t>
            </w:r>
          </w:p>
        </w:tc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FDB882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80°C, 100% RH;</w:t>
            </w:r>
          </w:p>
          <w:p w14:paraId="509C5633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250 kPa</w:t>
            </w:r>
          </w:p>
          <w:p w14:paraId="18A3CFDA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H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/Air flow: 500/1000 sccm</w:t>
            </w:r>
          </w:p>
          <w:p w14:paraId="5F699232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H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/O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 xml:space="preserve"> flow: 500/1000 sccm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1A6440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1.99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84CE28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0.994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E5A560" w14:textId="0EF64F6C" w:rsidR="00BE5430" w:rsidRPr="00596EC4" w:rsidRDefault="002B68DC" w:rsidP="00596EC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begin"/>
            </w:r>
            <w:r w:rsidR="00A2087F">
              <w:rPr>
                <w:rFonts w:ascii="Times New Roman" w:hAnsi="Times New Roman" w:cs="Times New Roman"/>
                <w:sz w:val="15"/>
                <w:szCs w:val="15"/>
              </w:rPr>
              <w:instrText xml:space="preserve"> ADDIN EN.CITE &lt;EndNote&gt;&lt;Cite&gt;&lt;Author&gt;Zhao&lt;/Author&gt;&lt;Year&gt;2025&lt;/Year&gt;&lt;RecNum&gt;45&lt;/RecNum&gt;&lt;DisplayText&gt;[2]&lt;/DisplayText&gt;&lt;record&gt;&lt;rec-number&gt;45&lt;/rec-number&gt;&lt;foreign-keys&gt;&lt;key app="EN" db-id="r20drfspss0298ex2pqxf05p22tat500rva9" timestamp="1745327312"&gt;45&lt;/key&gt;&lt;/foreign-keys&gt;&lt;ref-type name="Journal Article"&gt;17&lt;/ref-type&gt;&lt;contributors&gt;&lt;authors&gt;&lt;author&gt;Zhao, Lei&lt;/author&gt;&lt;author&gt;Zhu, Zhaozhao&lt;/author&gt;&lt;author&gt;Wang, Junjie&lt;/author&gt;&lt;author&gt;Zuo, Jiayu&lt;/author&gt;&lt;author&gt;Chen, Haiyuan&lt;/author&gt;&lt;author&gt;Qi, Xueqiang&lt;/author</w:instrText>
            </w:r>
            <w:r w:rsidR="00A2087F">
              <w:rPr>
                <w:rFonts w:ascii="Times New Roman" w:hAnsi="Times New Roman" w:cs="Times New Roman" w:hint="eastAsia"/>
                <w:sz w:val="15"/>
                <w:szCs w:val="15"/>
              </w:rPr>
              <w:instrText>&gt;&lt;author&gt;Niu, Xiaobin&lt;/author&gt;&lt;author&gt;Chen, Jun Song&lt;/author&gt;&lt;author&gt;Wu, Rui&lt;/author&gt;&lt;author&gt;Wei, Zidong&lt;/author&gt;&lt;/authors&gt;&lt;/contributors&gt;&lt;titles&gt;&lt;title&gt;Robust p</w:instrText>
            </w:r>
            <w:r w:rsidR="00A2087F">
              <w:rPr>
                <w:rFonts w:ascii="Times New Roman" w:hAnsi="Times New Roman" w:cs="Times New Roman" w:hint="eastAsia"/>
                <w:sz w:val="15"/>
                <w:szCs w:val="15"/>
              </w:rPr>
              <w:instrText>‐</w:instrText>
            </w:r>
            <w:r w:rsidR="00A2087F">
              <w:rPr>
                <w:rFonts w:ascii="Times New Roman" w:hAnsi="Times New Roman" w:cs="Times New Roman" w:hint="eastAsia"/>
                <w:sz w:val="15"/>
                <w:szCs w:val="15"/>
              </w:rPr>
              <w:instrText>d Orbital Coupling in PtCoIn@Pt Core</w:instrText>
            </w:r>
            <w:r w:rsidR="00A2087F">
              <w:rPr>
                <w:rFonts w:ascii="Times New Roman" w:hAnsi="Times New Roman" w:cs="Times New Roman" w:hint="eastAsia"/>
                <w:sz w:val="15"/>
                <w:szCs w:val="15"/>
              </w:rPr>
              <w:instrText>–</w:instrText>
            </w:r>
            <w:r w:rsidR="00A2087F">
              <w:rPr>
                <w:rFonts w:ascii="Times New Roman" w:hAnsi="Times New Roman" w:cs="Times New Roman" w:hint="eastAsia"/>
                <w:sz w:val="15"/>
                <w:szCs w:val="15"/>
              </w:rPr>
              <w:instrText>Shell Catalysts for Durable Proton Exchange Membrane Fue</w:instrText>
            </w:r>
            <w:r w:rsidR="00A2087F">
              <w:rPr>
                <w:rFonts w:ascii="Times New Roman" w:hAnsi="Times New Roman" w:cs="Times New Roman"/>
                <w:sz w:val="15"/>
                <w:szCs w:val="15"/>
              </w:rPr>
              <w:instrText>l Cells&lt;/title&gt;&lt;secondary-title&gt;Angewandte Chemie International Edition&lt;/secondary-title&gt;&lt;/titles&gt;&lt;periodical&gt;&lt;full-title&gt;Angewandte Chemie International Edition&lt;/full-title&gt;&lt;/periodical&gt;&lt;dates&gt;&lt;year&gt;2025&lt;/year&gt;&lt;/dates&gt;&lt;isbn&gt;1433-7851&amp;#xD;1521-3773&lt;/isbn&gt;&lt;urls&gt;&lt;/urls&gt;&lt;electronic-resource-num&gt;10.1002/anie.202501805&lt;/electronic-resource-num&gt;&lt;/record&gt;&lt;/Cite&gt;&lt;/EndNote&gt;</w:instrTex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separate"/>
            </w:r>
            <w:r w:rsidR="00A2087F">
              <w:rPr>
                <w:rFonts w:ascii="Times New Roman" w:hAnsi="Times New Roman" w:cs="Times New Roman"/>
                <w:noProof/>
                <w:sz w:val="15"/>
                <w:szCs w:val="15"/>
              </w:rPr>
              <w:t>[2]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end"/>
            </w:r>
          </w:p>
        </w:tc>
      </w:tr>
      <w:tr w:rsidR="00BE5430" w:rsidRPr="00596EC4" w14:paraId="0DF83F87" w14:textId="77777777" w:rsidTr="00117340">
        <w:trPr>
          <w:jc w:val="center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C5F595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Pt@Gnp/KB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6B431F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0.025/0.25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FAEEFA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NA,12μm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AECA2F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0.74</w:t>
            </w:r>
          </w:p>
        </w:tc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8F2CFD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94°C, 100% RH;</w:t>
            </w:r>
          </w:p>
          <w:p w14:paraId="38BDBD6D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250 kPa for Air</w:t>
            </w:r>
          </w:p>
          <w:p w14:paraId="6218DE6E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H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/Air flow: 168/531 sccm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1A0803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NA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B24410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1.25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EA0615" w14:textId="4FA87870" w:rsidR="00BE5430" w:rsidRPr="00596EC4" w:rsidRDefault="002B68DC" w:rsidP="00596EC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begin"/>
            </w:r>
            <w:r w:rsidR="00A2087F">
              <w:rPr>
                <w:rFonts w:ascii="Times New Roman" w:hAnsi="Times New Roman" w:cs="Times New Roman"/>
                <w:sz w:val="15"/>
                <w:szCs w:val="15"/>
              </w:rPr>
              <w:instrText xml:space="preserve"> ADDIN EN.CITE &lt;EndNote&gt;&lt;Cite&gt;&lt;Author&gt;Liu&lt;/Author&gt;&lt;Year&gt;2025&lt;/Year&gt;&lt;RecNum&gt;52&lt;/RecNum&gt;&lt;DisplayText&gt;[3]&lt;/DisplayText&gt;&lt;record&gt;&lt;rec-number&gt;52&lt;/rec-number&gt;&lt;foreign-keys&gt;&lt;key app="EN" db-id="r20drfspss0298ex2pqxf05p22tat500rva9" timestamp="1745328205"&gt;52&lt;/key&gt;&lt;/foreign-keys&gt;&lt;ref-type name="Journal Article"&gt;17&lt;/ref-type&gt;&lt;contributors&gt;&lt;authors&gt;&lt;author&gt;Liu, Zeyan&lt;/author&gt;&lt;author&gt;Peng, Bosi&lt;/author&gt;&lt;author&gt;Tsai, Yu-Han Joseph&lt;/author&gt;&lt;author&gt;Zhang, Ao&lt;/author&gt;&lt;author&gt;Xu, Mingjie&lt;/author&gt;&lt;author&gt;Zang, Wenjie&lt;/author&gt;&lt;author&gt;Yan, XingXu&lt;/author&gt;&lt;author&gt;Xing, Li&lt;/author&gt;&lt;author&gt;Pan, Xiaoqing&lt;/author&gt;&lt;author&gt;Duan, Xiangfeng&lt;/author&gt;&lt;author&gt;Huang, Yu&lt;/author&gt;&lt;/authors&gt;&lt;/contributors&gt;&lt;titles&gt;&lt;title&gt;Pt catalyst protected by graphene nanopockets enables lifetimes of over 200,000 h for heavy-duty fuel cell applications&lt;/title&gt;&lt;secondary-title&gt;Nature Nanotechnology&lt;/secondary-title&gt;&lt;/titles&gt;&lt;periodical&gt;&lt;full-title&gt;Nature Nanotechnology&lt;/full-title&gt;&lt;/periodical&gt;&lt;dates&gt;&lt;year&gt;2025&lt;/year&gt;&lt;/dates&gt;&lt;isbn&gt;1748-3387&amp;#xD;1748-3395&lt;/isbn&gt;&lt;urls&gt;&lt;/urls&gt;&lt;electronic-resource-num&gt;10.1038/s41565-025-01895-3&lt;/electronic-resource-num&gt;&lt;/record&gt;&lt;/Cite&gt;&lt;/EndNote&gt;</w:instrTex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separate"/>
            </w:r>
            <w:r w:rsidR="00A2087F">
              <w:rPr>
                <w:rFonts w:ascii="Times New Roman" w:hAnsi="Times New Roman" w:cs="Times New Roman"/>
                <w:noProof/>
                <w:sz w:val="15"/>
                <w:szCs w:val="15"/>
              </w:rPr>
              <w:t>[3]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end"/>
            </w:r>
          </w:p>
        </w:tc>
      </w:tr>
      <w:tr w:rsidR="00BE5430" w:rsidRPr="00596EC4" w14:paraId="3E3825F2" w14:textId="77777777" w:rsidTr="00117340">
        <w:trPr>
          <w:jc w:val="center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A9E71A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L1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0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-PtZn/Pt-C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1387BF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0.1/0.104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4B5FD0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Nafion 211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A77598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0.52</w:t>
            </w:r>
          </w:p>
        </w:tc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57298E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80°C, 100% RH;</w:t>
            </w:r>
          </w:p>
          <w:p w14:paraId="4BE1DE30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150 kPa</w:t>
            </w:r>
          </w:p>
          <w:p w14:paraId="3315BAB8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H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/Air flow: 500/1000 sccm</w:t>
            </w:r>
          </w:p>
          <w:p w14:paraId="63A8F22B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H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/O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 xml:space="preserve"> flow: 500/1000 sccm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5F46D7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DA389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~0.8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E79B28" w14:textId="06343FCA" w:rsidR="00BE5430" w:rsidRPr="00596EC4" w:rsidRDefault="002B68DC" w:rsidP="00596EC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begin"/>
            </w:r>
            <w:r w:rsidR="00A2087F">
              <w:rPr>
                <w:rFonts w:ascii="Times New Roman" w:hAnsi="Times New Roman" w:cs="Times New Roman"/>
                <w:sz w:val="15"/>
                <w:szCs w:val="15"/>
              </w:rPr>
              <w:instrText xml:space="preserve"> ADDIN EN.CITE &lt;EndNote&gt;&lt;Cite&gt;&lt;Author&gt;Liang&lt;/Author&gt;&lt;Year&gt;2020&lt;/Year&gt;&lt;RecNum&gt;46&lt;/RecNum&gt;&lt;DisplayText&gt;[4]&lt;/DisplayText&gt;&lt;record&gt;&lt;rec-number&gt;46&lt;/rec-number&gt;&lt;foreign-keys&gt;&lt;key app="EN" db-id="r20drfspss0298ex2pqxf05p22tat500rva9" timestamp="1745327347"&gt;46&lt;/key&gt;&lt;/foreign-keys&gt;&lt;ref-type name="Journal Article"&gt;17&lt;/ref-type&gt;&lt;contributors&gt;&lt;authors&gt;&lt;author&gt;Liang, Jiashun&lt;/author&gt;&lt;author&gt;Zhao, Zhonglong&lt;/author&gt;&lt;author&gt;Li, Na&lt;/author&gt;&lt;author&gt;Wang, Xiaoming&lt;/author&gt;&lt;author&gt;Li, Shenzhou&lt;/author&gt;&lt;author&gt;Liu, Xuan&lt;/auth</w:instrText>
            </w:r>
            <w:r w:rsidR="00A2087F">
              <w:rPr>
                <w:rFonts w:ascii="Times New Roman" w:hAnsi="Times New Roman" w:cs="Times New Roman" w:hint="eastAsia"/>
                <w:sz w:val="15"/>
                <w:szCs w:val="15"/>
              </w:rPr>
              <w:instrText>or&gt;&lt;author&gt;Wang, Tanyuan&lt;/author&gt;&lt;author&gt;Lu, Gang&lt;/author&gt;&lt;author&gt;Wang, Deli&lt;/author&gt;&lt;author&gt;Hwang, Bing</w:instrText>
            </w:r>
            <w:r w:rsidR="00A2087F">
              <w:rPr>
                <w:rFonts w:ascii="Times New Roman" w:hAnsi="Times New Roman" w:cs="Times New Roman" w:hint="eastAsia"/>
                <w:sz w:val="15"/>
                <w:szCs w:val="15"/>
              </w:rPr>
              <w:instrText>‐</w:instrText>
            </w:r>
            <w:r w:rsidR="00A2087F">
              <w:rPr>
                <w:rFonts w:ascii="Times New Roman" w:hAnsi="Times New Roman" w:cs="Times New Roman" w:hint="eastAsia"/>
                <w:sz w:val="15"/>
                <w:szCs w:val="15"/>
              </w:rPr>
              <w:instrText>Joe&lt;/author&gt;&lt;author&gt;Huang, Yunhui&lt;/author&gt;&lt;author&gt;Su, Dong&lt;/author&gt;&lt;author&gt;Li, Qing&lt;/author&gt;&lt;/authors&gt;&lt;/contributors&gt;&lt;titles&gt;&lt;title&gt;Biaxial Strains Mediated Oxygen Reduction Electrocatalysis on Fenton Reaction Resistant L10</w:instrText>
            </w:r>
            <w:r w:rsidR="00A2087F">
              <w:rPr>
                <w:rFonts w:ascii="Times New Roman" w:hAnsi="Times New Roman" w:cs="Times New Roman" w:hint="eastAsia"/>
                <w:sz w:val="15"/>
                <w:szCs w:val="15"/>
              </w:rPr>
              <w:instrText>‐</w:instrText>
            </w:r>
            <w:r w:rsidR="00A2087F">
              <w:rPr>
                <w:rFonts w:ascii="Times New Roman" w:hAnsi="Times New Roman" w:cs="Times New Roman" w:hint="eastAsia"/>
                <w:sz w:val="15"/>
                <w:szCs w:val="15"/>
              </w:rPr>
              <w:instrText>PtZn Fuel Cell Cathode&lt;/title&gt;&lt;secondary-title&gt;Advanced Energy Materials&lt;/secondary-title&gt;&lt;/titles&gt;&lt;periodical&gt;&lt;full-title&gt;Advanced Energy Materials&lt;/full-title&gt;&lt;/periodical&gt;&lt;volume</w:instrText>
            </w:r>
            <w:r w:rsidR="00A2087F">
              <w:rPr>
                <w:rFonts w:ascii="Times New Roman" w:hAnsi="Times New Roman" w:cs="Times New Roman"/>
                <w:sz w:val="15"/>
                <w:szCs w:val="15"/>
              </w:rPr>
              <w:instrText>&gt;10&lt;/volume&gt;&lt;number&gt;29&lt;/number&gt;&lt;dates&gt;&lt;year&gt;2020&lt;/year&gt;&lt;/dates&gt;&lt;isbn&gt;1614-6832&amp;#xD;1614-6840&lt;/isbn&gt;&lt;urls&gt;&lt;/urls&gt;&lt;electronic-resource-num&gt;10.1002/aenm.202000179&lt;/electronic-resource-num&gt;&lt;/record&gt;&lt;/Cite&gt;&lt;/EndNote&gt;</w:instrTex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separate"/>
            </w:r>
            <w:r w:rsidR="00A2087F">
              <w:rPr>
                <w:rFonts w:ascii="Times New Roman" w:hAnsi="Times New Roman" w:cs="Times New Roman"/>
                <w:noProof/>
                <w:sz w:val="15"/>
                <w:szCs w:val="15"/>
              </w:rPr>
              <w:t>[4]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end"/>
            </w:r>
          </w:p>
        </w:tc>
      </w:tr>
      <w:tr w:rsidR="00BE5430" w:rsidRPr="00596EC4" w14:paraId="07BBD394" w14:textId="77777777" w:rsidTr="00117340">
        <w:trPr>
          <w:jc w:val="center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149BA5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 xml:space="preserve">PtCo/KB-NH2 </w:t>
            </w:r>
          </w:p>
          <w:p w14:paraId="30A3BD8B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AB449B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0.1/0.1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73B040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Gore M820.15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3D34BB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0.691</w:t>
            </w:r>
          </w:p>
        </w:tc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1CCD96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80°C, 150 kPa;</w:t>
            </w:r>
          </w:p>
          <w:p w14:paraId="1D07E3AA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H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/Air flow: 500/1000 sccm, 100% RH/75% RH;</w:t>
            </w:r>
          </w:p>
          <w:p w14:paraId="52B5A103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lastRenderedPageBreak/>
              <w:t>H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/O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 xml:space="preserve"> flow: 200/400 sccm,</w:t>
            </w:r>
          </w:p>
          <w:p w14:paraId="1CEEC908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100% RH/100% RH.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A302B0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lastRenderedPageBreak/>
              <w:t>~2.65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AAD80D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~1.06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2F5AD0" w14:textId="120A461F" w:rsidR="00BE5430" w:rsidRPr="00596EC4" w:rsidRDefault="002B68DC" w:rsidP="00596EC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begin"/>
            </w:r>
            <w:r w:rsidR="00A2087F">
              <w:rPr>
                <w:rFonts w:ascii="Times New Roman" w:hAnsi="Times New Roman" w:cs="Times New Roman"/>
                <w:sz w:val="15"/>
                <w:szCs w:val="15"/>
              </w:rPr>
              <w:instrText xml:space="preserve"> ADDIN EN.CITE &lt;EndNote&gt;&lt;Cite&gt;&lt;Author&gt;Gong&lt;/Author&gt;&lt;Year&gt;2023&lt;/Year&gt;&lt;RecNum&gt;48&lt;/RecNum&gt;&lt;DisplayText&gt;[5]&lt;/DisplayText&gt;&lt;record&gt;&lt;rec-number&gt;48&lt;/rec-number&gt;&lt;foreign-keys&gt;&lt;key app="EN" db-id="r20drfspss0298ex2pqxf05p22tat500rva9" timestamp="1745327449"&gt;48&lt;/key&gt;&lt;/foreign-keys&gt;&lt;ref-type name="Journal Article"&gt;17&lt;/ref-type&gt;&lt;contributors&gt;&lt;authors&gt;&lt;author&gt;Gong, Qing&lt;/author&gt;&lt;author&gt;Zhang, Hong&lt;/author&gt;&lt;author&gt;Yu, Haoran&lt;/author&gt;&lt;author&gt;Jeon, Sungho&lt;/author&gt;&lt;author&gt;Ren, Yang&lt;/author&gt;&lt;author&gt;Yang, Zhenzhen&lt;/author&gt;&lt;author&gt;Sun, Cheng-Jun&lt;/author&gt;&lt;author&gt;Stach, Eric A.&lt;/author&gt;&lt;author&gt;Foucher, Alexandre C.&lt;/author&gt;&lt;author&gt;Yu, Yikang&lt;/author&gt;&lt;author&gt;Smart, Matthew&lt;/author&gt;&lt;author&gt;Filippelli, Gabriel M.&lt;/author&gt;&lt;author&gt;Cullen, David A.&lt;/author&gt;&lt;author&gt;Liu, Ping&lt;/author&gt;&lt;author&gt;Xie, Jian&lt;/author&gt;&lt;/authors&gt;&lt;/contributors&gt;&lt;titles&gt;&lt;title&gt;Amino-tethering synthesis strategy toward highly accessible sub-3-nm L10-PtM catalysts for high-power fuel cells&lt;/title&gt;&lt;secondary-title&gt;Matter&lt;/secondary-title&gt;&lt;/titles&gt;&lt;periodical&gt;&lt;full-title&gt;Matter&lt;/full-title&gt;&lt;/periodical&gt;&lt;pages&gt;963-982&lt;/pages&gt;&lt;volume&gt;6&lt;/volume&gt;&lt;number&gt;3&lt;/number&gt;&lt;section&gt;963&lt;/section&gt;&lt;dates&gt;&lt;year&gt;2023&lt;/year&gt;&lt;/dates&gt;&lt;isbn&gt;25902385&lt;/isbn&gt;&lt;urls&gt;&lt;/urls&gt;&lt;electronic-resource-num&gt;10.1016/j.matt.2022.12.011&lt;/electronic-resource-num&gt;&lt;/record&gt;&lt;/Cite&gt;&lt;/EndNote&gt;</w:instrTex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separate"/>
            </w:r>
            <w:r w:rsidR="00A2087F">
              <w:rPr>
                <w:rFonts w:ascii="Times New Roman" w:hAnsi="Times New Roman" w:cs="Times New Roman"/>
                <w:noProof/>
                <w:sz w:val="15"/>
                <w:szCs w:val="15"/>
              </w:rPr>
              <w:t>[5]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end"/>
            </w:r>
          </w:p>
        </w:tc>
      </w:tr>
      <w:tr w:rsidR="00BE5430" w:rsidRPr="00596EC4" w14:paraId="54F2C2E4" w14:textId="77777777" w:rsidTr="00117340">
        <w:trPr>
          <w:jc w:val="center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A06E37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L1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0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-PtCo/Co-N-PCNF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B0FED5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0.1/0.1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2D1CD3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Nafion 211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B7B6A0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0.61</w:t>
            </w:r>
          </w:p>
        </w:tc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E5E826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80°C, 100% RH;</w:t>
            </w:r>
          </w:p>
          <w:p w14:paraId="0807D359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250 kPa;</w:t>
            </w:r>
          </w:p>
          <w:p w14:paraId="2F43B322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 xml:space="preserve">H2/Air flow: 500/1000 sccm, </w:t>
            </w:r>
          </w:p>
          <w:p w14:paraId="533BE2DC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H2/O2 flow: 200/500 slpm,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7B0503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2.18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7C1DED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1.095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950522" w14:textId="4BE8E5FF" w:rsidR="00BE5430" w:rsidRPr="00596EC4" w:rsidRDefault="00595980" w:rsidP="00596EC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begin"/>
            </w:r>
            <w:r w:rsidR="00A2087F">
              <w:rPr>
                <w:rFonts w:ascii="Times New Roman" w:hAnsi="Times New Roman" w:cs="Times New Roman"/>
                <w:sz w:val="15"/>
                <w:szCs w:val="15"/>
              </w:rPr>
              <w:instrText xml:space="preserve"> ADDIN EN.CITE &lt;EndNote&gt;&lt;Cite&gt;&lt;Author&gt;Lai&lt;/Author&gt;&lt;Year&gt;2023&lt;/Year&gt;&lt;RecNum&gt;44&lt;/RecNum&gt;&lt;DisplayText&gt;[6]&lt;/DisplayText&gt;&lt;record&gt;&lt;rec-number&gt;44&lt;/rec-number&gt;&lt;foreign-keys&gt;&lt;key app="EN" db-id="r20drfspss0298ex2pqxf05p22tat500rva9" timestamp="1745327229"&gt;44&lt;/key&gt;&lt;/foreign-keys&gt;&lt;ref-type name="Journal Article"&gt;17&lt;/ref-type&gt;&lt;contributors&gt;&lt;authors&gt;&lt;author&gt;Lai, Jiaoyang&lt;/author&gt;&lt;author&gt;Chen, Shaoqing&lt;/author&gt;&lt;author&gt;Liu, Xuan&lt;/author&gt;&lt;author&gt;Yan, Xiaoyu&lt;/author&gt;&lt;author&gt;Qin, Zhuhuang&lt;/author&gt;&lt;author&gt;Xie, Linfeng&lt;/author&gt;&lt;author&gt;Lin, Zijie&lt;/author&gt;&lt;author&gt;Cai, Zhao&lt;/author&gt;&lt;author&gt;Zhao, Yupei&lt;/author&gt;&lt;author&gt;Wang, Hsing-Lin&lt;/author&gt;&lt;author&gt;Huang, Yunhui&lt;/author&gt;&lt;author&gt;Li, Qing&lt;/author&gt;&lt;/authors&gt;&lt;/contributors&gt;&lt;titles&gt;&lt;title&gt;Synergy between Intermetallic Pt Alloy and Porous Co–N4 Carbon Nanofibers Enables Durable Fuel Cells with Low Mass Transport Resistance&lt;/title&gt;&lt;secondary-title&gt;ACS Catalysis&lt;/secondary-title&gt;&lt;/titles&gt;&lt;periodical&gt;&lt;full-title&gt;ACS Catalysis&lt;/full-title&gt;&lt;/periodical&gt;&lt;pages&gt;11996-12006&lt;/pages&gt;&lt;volume&gt;13&lt;/volume&gt;&lt;number&gt;18&lt;/number&gt;&lt;section&gt;11996&lt;/section&gt;&lt;dates&gt;&lt;year&gt;2023&lt;/year&gt;&lt;/dates&gt;&lt;isbn&gt;2155-5435&amp;#xD;2155-5435&lt;/isbn&gt;&lt;urls&gt;&lt;/urls&gt;&lt;electronic-resource-num&gt;10.1021/acscatal.3c02152&lt;/electronic-resource-num&gt;&lt;/record&gt;&lt;/Cite&gt;&lt;/EndNote&gt;</w:instrTex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separate"/>
            </w:r>
            <w:r w:rsidR="00A2087F">
              <w:rPr>
                <w:rFonts w:ascii="Times New Roman" w:hAnsi="Times New Roman" w:cs="Times New Roman"/>
                <w:noProof/>
                <w:sz w:val="15"/>
                <w:szCs w:val="15"/>
              </w:rPr>
              <w:t>[6]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end"/>
            </w:r>
          </w:p>
        </w:tc>
      </w:tr>
      <w:tr w:rsidR="00BE5430" w:rsidRPr="00596EC4" w14:paraId="44F36549" w14:textId="77777777" w:rsidTr="00117340">
        <w:trPr>
          <w:jc w:val="center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2B80FF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L1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0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-N-PtCo-H@Pt/C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0053C9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0.05/0.1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9B12BF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Nafion 211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2B119D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0.88</w:t>
            </w:r>
          </w:p>
        </w:tc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4F80E9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80°C, 100% RH;</w:t>
            </w:r>
          </w:p>
          <w:p w14:paraId="7311526B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150 kPa</w:t>
            </w:r>
          </w:p>
          <w:p w14:paraId="7A93C2A9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H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/Air flow: 300/1000 sccm</w:t>
            </w:r>
          </w:p>
          <w:p w14:paraId="119FCDE6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H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/O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 xml:space="preserve"> flow: 300/1000 sccm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AAB7D0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~1.73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5A7670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0.96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E724B" w14:textId="125BBF65" w:rsidR="00BE5430" w:rsidRPr="00596EC4" w:rsidRDefault="00595980" w:rsidP="00596EC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begin"/>
            </w:r>
            <w:r w:rsidR="00A2087F">
              <w:rPr>
                <w:rFonts w:ascii="Times New Roman" w:hAnsi="Times New Roman" w:cs="Times New Roman"/>
                <w:sz w:val="15"/>
                <w:szCs w:val="15"/>
              </w:rPr>
              <w:instrText xml:space="preserve"> ADDIN EN.CITE &lt;EndNote&gt;&lt;Cite&gt;&lt;Author&gt;Maulana&lt;/Author&gt;&lt;Year&gt;2024&lt;/Year&gt;&lt;RecNum&gt;53&lt;/RecNum&gt;&lt;DisplayText&gt;[7]&lt;/DisplayText&gt;&lt;record&gt;&lt;rec-number&gt;53&lt;/rec-number&gt;&lt;foreign-keys&gt;&lt;key app="EN" db-id="r20drfspss0298ex2pqxf05p22tat500rva9" timestamp="1745328506"&gt;53&lt;/key&gt;&lt;/foreign-keys&gt;&lt;ref-type name="Journal Article"&gt;17&lt;/ref-type&gt;&lt;contributors&gt;&lt;authors&gt;&lt;author&gt;Maulana, Muhammad Irfansyah&lt;/author&gt;&lt;author&gt;Jo, Tae Hwan&lt;/author&gt;&lt;author&gt;Lee, Ha-Young&lt;/author&gt;&lt;author&gt;Lee, Chaehyeon&lt;/author&gt;&lt;author&gt;Gyan-Barimah, Caleb&lt;/author&gt;&lt;author&gt;Shin, Cheol-Hwan&lt;/author&gt;&lt;author&gt;Yu, Jeong-Hoon&lt;/author&gt;&lt;author&gt;Lee, Kug-Seung&lt;/author&gt;&lt;author&gt;Back, Seoin&lt;/author&gt;&lt;author&gt;Yu, Jong-Sung&lt;/author&gt;&lt;/authors&gt;&lt;/contributors&gt;&lt;titles&gt;&lt;title&gt;Cobalt Nitride-Implanted PtCo Intermetallic Nanocatalysts for Ultrahigh Fuel Cell Cathode Performance&lt;/title&gt;&lt;secondary-title&gt;Journal of the American Chemical Society&lt;/secondary-title&gt;&lt;/titles&gt;&lt;periodical&gt;&lt;full-title&gt;Journal of the American Chemical Society&lt;/full-title&gt;&lt;/periodical&gt;&lt;pages&gt;30922-30932&lt;/pages&gt;&lt;volume&gt;146&lt;/volume&gt;&lt;number&gt;45&lt;/number&gt;&lt;section&gt;30922&lt;/section&gt;&lt;dates&gt;&lt;year&gt;2024&lt;/year&gt;&lt;/dates&gt;&lt;isbn&gt;0002-7863&amp;#xD;1520-5126&lt;/isbn&gt;&lt;urls&gt;&lt;/urls&gt;&lt;electronic-resource-num&gt;10.1021/jacs.4c09514&lt;/electronic-resource-num&gt;&lt;/record&gt;&lt;/Cite&gt;&lt;/EndNote&gt;</w:instrTex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separate"/>
            </w:r>
            <w:r w:rsidR="00A2087F">
              <w:rPr>
                <w:rFonts w:ascii="Times New Roman" w:hAnsi="Times New Roman" w:cs="Times New Roman"/>
                <w:noProof/>
                <w:sz w:val="15"/>
                <w:szCs w:val="15"/>
              </w:rPr>
              <w:t>[7]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end"/>
            </w:r>
          </w:p>
        </w:tc>
      </w:tr>
      <w:tr w:rsidR="00BE5430" w:rsidRPr="00596EC4" w14:paraId="2ADB5618" w14:textId="77777777" w:rsidTr="00117340">
        <w:trPr>
          <w:jc w:val="center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818AA5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L1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0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  <w:p w14:paraId="2CB0AFB6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Pt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50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Ni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35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Ga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15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/C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51B5CF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0.05/0.1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B86DC4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Gore,</w:t>
            </w:r>
          </w:p>
          <w:p w14:paraId="6C57A814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15 μm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D80A16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0.7</w:t>
            </w:r>
          </w:p>
        </w:tc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7F3E3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80°C, 100% RH;</w:t>
            </w:r>
          </w:p>
          <w:p w14:paraId="7C243C14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150 kPa</w:t>
            </w:r>
          </w:p>
          <w:p w14:paraId="1521CBC5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H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/Air flow: 1000/2000 sccm</w:t>
            </w:r>
          </w:p>
          <w:p w14:paraId="4C930BD3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H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/O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 xml:space="preserve"> flow: 200/500 sccm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396D87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NA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2B9FA5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1.1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986159" w14:textId="5D1E49B3" w:rsidR="00BE5430" w:rsidRPr="00596EC4" w:rsidRDefault="00595980" w:rsidP="00596EC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begin"/>
            </w:r>
            <w:r w:rsidR="00A2087F">
              <w:rPr>
                <w:rFonts w:ascii="Times New Roman" w:hAnsi="Times New Roman" w:cs="Times New Roman"/>
                <w:sz w:val="15"/>
                <w:szCs w:val="15"/>
              </w:rPr>
              <w:instrText xml:space="preserve"> ADDIN EN.CITE &lt;EndNote&gt;&lt;Cite&gt;&lt;Author&gt;Liang&lt;/Author&gt;&lt;Year&gt;2024&lt;/Year&gt;&lt;RecNum&gt;43&lt;/RecNum&gt;&lt;DisplayText&gt;[8]&lt;/DisplayText&gt;&lt;record&gt;&lt;rec-number&gt;43&lt;/rec-number&gt;&lt;foreign-keys&gt;&lt;key app="EN" db-id="r20drfspss0298ex2pqxf05p22tat500rva9" timestamp="1745327206"&gt;43&lt;/key&gt;&lt;/foreign-keys&gt;&lt;ref-type name="Journal Article"&gt;17&lt;/ref-type&gt;&lt;contributors&gt;&lt;authors&gt;&lt;author&gt;Liang, Jiashun&lt;/author&gt;&lt;author&gt;Wan, Yangyang&lt;/author&gt;&lt;author&gt;Lv, Houfu&lt;/author&gt;&lt;author&gt;Liu, Xuan&lt;/author&gt;&lt;author&gt;Lv, Fan&lt;/author&gt;&lt;author&gt;Li, Shenzhou&lt;/author&gt;&lt;author&gt;Xu, Jia&lt;/author&gt;&lt;author&gt;Deng, Zhi&lt;/author&gt;&lt;author&gt;Liu, Junyi&lt;/author&gt;&lt;author&gt;Zhang, Siyang&lt;/author&gt;&lt;author&gt;Sun, Yingjun&lt;/author&gt;&lt;author&gt;Luo, Mingchuan&lt;/author&gt;&lt;author&gt;Lu, Gang&lt;/author&gt;&lt;author&gt;Han, Jiantao&lt;/author&gt;&lt;author&gt;Wang, Guoxiong&lt;/author&gt;&lt;author&gt;Huang, Yunhui&lt;/author&gt;&lt;author&gt;Guo, Shaojun&lt;/author&gt;&lt;author&gt;Li, Qing&lt;/author&gt;&lt;/authors&gt;&lt;/contributors&gt;&lt;titles&gt;&lt;title&gt;Metal bond strength regulation enables large-scale synthesis of intermetallic nanocrystals for practical fuel cells&lt;/title&gt;&lt;secondary-title&gt;Nature Materials&lt;/secondary-title&gt;&lt;/titles&gt;&lt;periodical&gt;&lt;full-title&gt;Nature Materials&lt;/full-title&gt;&lt;/periodical&gt;&lt;pages&gt;1259-1267&lt;/pages&gt;&lt;volume&gt;23&lt;/volume&gt;&lt;number&gt;9&lt;/number&gt;&lt;section&gt;1259&lt;/section&gt;&lt;dates&gt;&lt;year&gt;2024&lt;/year&gt;&lt;/dates&gt;&lt;isbn&gt;1476-1122&amp;#xD;1476-4660&lt;/isbn&gt;&lt;urls&gt;&lt;/urls&gt;&lt;electronic-resource-num&gt;10.1038/s41563-024-01901-4&lt;/electronic-resource-num&gt;&lt;/record&gt;&lt;/Cite&gt;&lt;/EndNote&gt;</w:instrTex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separate"/>
            </w:r>
            <w:r w:rsidR="00A2087F">
              <w:rPr>
                <w:rFonts w:ascii="Times New Roman" w:hAnsi="Times New Roman" w:cs="Times New Roman"/>
                <w:noProof/>
                <w:sz w:val="15"/>
                <w:szCs w:val="15"/>
              </w:rPr>
              <w:t>[8]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end"/>
            </w:r>
          </w:p>
        </w:tc>
      </w:tr>
      <w:tr w:rsidR="00BE5430" w:rsidRPr="00596EC4" w14:paraId="7F56C734" w14:textId="77777777" w:rsidTr="00117340">
        <w:trPr>
          <w:jc w:val="center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2AA7E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PtFe@Fe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SAs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-NC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D3711A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0.12/0.2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A6B74E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NA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D30268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0.75</w:t>
            </w:r>
          </w:p>
        </w:tc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1005CD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80°C, 100% RH;</w:t>
            </w:r>
          </w:p>
          <w:p w14:paraId="49BB8840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28 psi</w:t>
            </w:r>
          </w:p>
          <w:p w14:paraId="3A66E5FA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H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/Air flow: 300/800 sccm</w:t>
            </w:r>
          </w:p>
          <w:p w14:paraId="189182C9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H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/O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 xml:space="preserve"> flow: 300/400 sccm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532021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1.24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0453EE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~0.7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147EF0" w14:textId="5420DB59" w:rsidR="00BE5430" w:rsidRPr="00596EC4" w:rsidRDefault="00595980" w:rsidP="00596EC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begin"/>
            </w:r>
            <w:r w:rsidR="00A2087F">
              <w:rPr>
                <w:rFonts w:ascii="Times New Roman" w:hAnsi="Times New Roman" w:cs="Times New Roman"/>
                <w:sz w:val="15"/>
                <w:szCs w:val="15"/>
              </w:rPr>
              <w:instrText xml:space="preserve"> ADDIN EN.CITE &lt;EndNote&gt;&lt;Cite&gt;&lt;Author&gt;Xue&lt;/Author&gt;&lt;Year&gt;2024&lt;/Year&gt;&lt;RecNum&gt;49&lt;/RecNum&gt;&lt;DisplayText&gt;[9]&lt;/DisplayText&gt;&lt;record&gt;&lt;rec-number&gt;49&lt;/rec-number&gt;&lt;foreign-keys&gt;&lt;key app="EN" db-id="r20drfspss0298ex2pqxf05p22tat500rva9" timestamp="1745327469"&gt;49&lt;/key&gt;&lt;/foreign-keys&gt;&lt;ref-type name="Journal Article"&gt;17&lt;/ref-type&gt;&lt;contributors&gt;&lt;authors&gt;&lt;author&gt;Xue, Dongping&lt;/author&gt;&lt;author&gt;Yuan, Yifang&lt;/author&gt;&lt;author&gt;Yu, Yue&lt;/author&gt;&lt;author&gt;Xu, Siran&lt;/author&gt;&lt;author&gt;Wei, Yifan&lt;/author&gt;&lt;author&gt;Zhang, Jiaqi&lt;/author&gt;&lt;author&gt;Guo, Haizhong&lt;/author&gt;&lt;author&gt;Shao, Minhua&lt;/author&gt;&lt;author&gt;Zhang, Jia-Nan&lt;/author&gt;&lt;/authors&gt;&lt;/contributors&gt;&lt;titles&gt;&lt;title&gt;Spin occupancy regulation of the Pt d-orbital for a robust low-Pt catalyst towards oxygen reduction&lt;/title&gt;&lt;secondary-title&gt;Nature Communications&lt;/secondary-title&gt;&lt;/titles&gt;&lt;periodical&gt;&lt;full-title&gt;Nature Communications&lt;/full-title&gt;&lt;/periodical&gt;&lt;volume&gt;15&lt;/volume&gt;&lt;number&gt;1&lt;/number&gt;&lt;dates&gt;&lt;year&gt;2024&lt;/year&gt;&lt;/dates&gt;&lt;isbn&gt;2041-1723&lt;/isbn&gt;&lt;urls&gt;&lt;/urls&gt;&lt;electronic-resource-num&gt;10.1038/s41467-024-50332-x&lt;/electronic-resource-num&gt;&lt;/record&gt;&lt;/Cite&gt;&lt;/EndNote&gt;</w:instrTex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separate"/>
            </w:r>
            <w:r w:rsidR="00A2087F">
              <w:rPr>
                <w:rFonts w:ascii="Times New Roman" w:hAnsi="Times New Roman" w:cs="Times New Roman"/>
                <w:noProof/>
                <w:sz w:val="15"/>
                <w:szCs w:val="15"/>
              </w:rPr>
              <w:t>[9]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end"/>
            </w:r>
          </w:p>
        </w:tc>
      </w:tr>
      <w:tr w:rsidR="00BE5430" w:rsidRPr="00596EC4" w14:paraId="068FFB7E" w14:textId="77777777" w:rsidTr="00117340">
        <w:trPr>
          <w:jc w:val="center"/>
        </w:trPr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F250635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PtNiMoAu NWs/C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A6C03E3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0.05/0.1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CDDCCC4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Nafion 211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40568FA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0.93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E98F658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80°C, 100% RH;</w:t>
            </w:r>
          </w:p>
          <w:p w14:paraId="3D2F584C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150 kPa</w:t>
            </w:r>
          </w:p>
          <w:p w14:paraId="5C5B3CA4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H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/Air flow: 200/500 sccm</w:t>
            </w:r>
          </w:p>
          <w:p w14:paraId="33324209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H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/O</w:t>
            </w:r>
            <w:r w:rsidRPr="00596EC4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 xml:space="preserve"> flow: 200/500 sccm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A1C20AC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1.71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41E3251" w14:textId="77777777" w:rsidR="00BE5430" w:rsidRPr="00596EC4" w:rsidRDefault="00BE5430" w:rsidP="00596EC4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t>0.93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57CFA02" w14:textId="0195276A" w:rsidR="00BE5430" w:rsidRPr="00596EC4" w:rsidRDefault="00595980" w:rsidP="00596EC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begin"/>
            </w:r>
            <w:r w:rsidR="00A2087F">
              <w:rPr>
                <w:rFonts w:ascii="Times New Roman" w:hAnsi="Times New Roman" w:cs="Times New Roman"/>
                <w:sz w:val="15"/>
                <w:szCs w:val="15"/>
              </w:rPr>
              <w:instrText xml:space="preserve"> ADDIN EN.CITE &lt;EndNote&gt;&lt;Cite&gt;&lt;Author&gt;Gao&lt;/Author&gt;&lt;Year&gt;2024&lt;/Year&gt;&lt;RecNum&gt;50&lt;/RecNum&gt;&lt;DisplayText&gt;[10]&lt;/DisplayText&gt;&lt;record&gt;&lt;rec-number&gt;50&lt;/rec-number&gt;&lt;foreign-keys&gt;&lt;key app="EN" db-id="r20drfspss0298ex2pqxf05p22tat500rva9" timestamp="1745327548"&gt;50&lt;/key&gt;&lt;/foreign-keys&gt;&lt;ref-type name="Journal Article"&gt;17&lt;/ref-type&gt;&lt;contributors&gt;&lt;authors&gt;&lt;author&gt;Gao, Lei&lt;/author&gt;&lt;author&gt;Sun, Tulai&lt;/author&gt;&lt;author&gt;Chen, Xuli&lt;/author&gt;&lt;author&gt;Yang, Zhilong&lt;/author&gt;&lt;author&gt;Li, Mengfan&lt;/author&gt;&lt;author&gt;Lai, Wenchuan&lt;/author&gt;&lt;author&gt;Zhang, Wenhua&lt;/author&gt;&lt;author&gt;Yuan, Quan&lt;/author&gt;&lt;author&gt;Huang, Hongwen&lt;/author&gt;&lt;/authors&gt;&lt;/contributors&gt;&lt;titles&gt;&lt;title&gt;Identifying the distinct roles of dual dopants in stabilizing the platinum-nickel nanowire catalyst for durable fuel cell&lt;/title&gt;&lt;secondary-title&gt;Nature Communications&lt;/secondary-title&gt;&lt;/titles&gt;&lt;periodical&gt;&lt;full-title&gt;Nature Communications&lt;/full-title&gt;&lt;/periodical&gt;&lt;volume&gt;15&lt;/volume&gt;&lt;number&gt;1&lt;/number&gt;&lt;dates&gt;&lt;year&gt;2024&lt;/year&gt;&lt;/dates&gt;&lt;isbn&gt;2041-1723&lt;/isbn&gt;&lt;urls&gt;&lt;/urls&gt;&lt;electronic-resource-num&gt;10.1038/s41467-024-44788-0&lt;/electronic-resource-num&gt;&lt;/record&gt;&lt;/Cite&gt;&lt;/EndNote&gt;</w:instrTex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separate"/>
            </w:r>
            <w:r w:rsidR="00A2087F">
              <w:rPr>
                <w:rFonts w:ascii="Times New Roman" w:hAnsi="Times New Roman" w:cs="Times New Roman"/>
                <w:noProof/>
                <w:sz w:val="15"/>
                <w:szCs w:val="15"/>
              </w:rPr>
              <w:t>[10]</w:t>
            </w:r>
            <w:r w:rsidRPr="00596EC4">
              <w:rPr>
                <w:rFonts w:ascii="Times New Roman" w:hAnsi="Times New Roman" w:cs="Times New Roman"/>
                <w:sz w:val="15"/>
                <w:szCs w:val="15"/>
              </w:rPr>
              <w:fldChar w:fldCharType="end"/>
            </w:r>
          </w:p>
        </w:tc>
      </w:tr>
    </w:tbl>
    <w:p w14:paraId="294FB67A" w14:textId="725A1DA9" w:rsidR="00595980" w:rsidRPr="00A2087F" w:rsidRDefault="00595980" w:rsidP="00CE049F">
      <w:pPr>
        <w:pStyle w:val="1"/>
        <w:spacing w:after="160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 w:rsidRPr="00A2087F">
        <w:rPr>
          <w:rFonts w:ascii="Times New Roman" w:hAnsi="Times New Roman" w:cs="Times New Roman"/>
          <w:b/>
          <w:bCs/>
          <w:color w:val="auto"/>
          <w:sz w:val="32"/>
          <w:szCs w:val="32"/>
        </w:rPr>
        <w:t>Reference</w:t>
      </w:r>
      <w:r w:rsidR="00FE7071" w:rsidRPr="00A2087F">
        <w:rPr>
          <w:rFonts w:ascii="Times New Roman" w:hAnsi="Times New Roman" w:cs="Times New Roman" w:hint="eastAsia"/>
          <w:b/>
          <w:bCs/>
          <w:color w:val="auto"/>
          <w:sz w:val="32"/>
          <w:szCs w:val="32"/>
        </w:rPr>
        <w:t>s</w:t>
      </w:r>
    </w:p>
    <w:p w14:paraId="30F1CF79" w14:textId="77777777" w:rsidR="00A2087F" w:rsidRPr="00A2087F" w:rsidRDefault="002B68DC" w:rsidP="00A2087F">
      <w:pPr>
        <w:pStyle w:val="EndNoteBibliography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C4DEE">
        <w:rPr>
          <w:rFonts w:ascii="Times New Roman" w:hAnsi="Times New Roman" w:cs="Times New Roman"/>
          <w:sz w:val="24"/>
        </w:rPr>
        <w:fldChar w:fldCharType="begin"/>
      </w:r>
      <w:r w:rsidRPr="000C4DEE">
        <w:rPr>
          <w:rFonts w:ascii="Times New Roman" w:hAnsi="Times New Roman" w:cs="Times New Roman"/>
          <w:sz w:val="24"/>
        </w:rPr>
        <w:instrText xml:space="preserve"> ADDIN EN.REFLIST </w:instrText>
      </w:r>
      <w:r w:rsidRPr="000C4DEE">
        <w:rPr>
          <w:rFonts w:ascii="Times New Roman" w:hAnsi="Times New Roman" w:cs="Times New Roman"/>
          <w:sz w:val="24"/>
        </w:rPr>
        <w:fldChar w:fldCharType="separate"/>
      </w:r>
      <w:r w:rsidR="00A2087F" w:rsidRPr="00A2087F">
        <w:rPr>
          <w:rFonts w:ascii="Times New Roman" w:hAnsi="Times New Roman" w:cs="Times New Roman"/>
          <w:sz w:val="20"/>
          <w:szCs w:val="20"/>
        </w:rPr>
        <w:t>1. Ma Y, Peng J, Gao W, et al. Highly stable and active catalyst in fuel cells through surface atomic ordering. Science Advances, 2024, 10(42): eado4935.</w:t>
      </w:r>
    </w:p>
    <w:p w14:paraId="45FF521B" w14:textId="6A298FFE" w:rsidR="00A2087F" w:rsidRPr="00A2087F" w:rsidRDefault="00A2087F" w:rsidP="00A2087F">
      <w:pPr>
        <w:pStyle w:val="EndNoteBibliography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sz w:val="20"/>
          <w:szCs w:val="20"/>
        </w:rPr>
        <w:t xml:space="preserve">2. Zhao L, Zhu Z, Wang J, et al. Robust p‐d </w:t>
      </w:r>
      <w:r w:rsidR="00117340">
        <w:rPr>
          <w:rFonts w:ascii="Times New Roman" w:hAnsi="Times New Roman" w:cs="Times New Roman"/>
          <w:sz w:val="20"/>
          <w:szCs w:val="20"/>
        </w:rPr>
        <w:t>o</w:t>
      </w:r>
      <w:r w:rsidRPr="00A2087F">
        <w:rPr>
          <w:rFonts w:ascii="Times New Roman" w:hAnsi="Times New Roman" w:cs="Times New Roman"/>
          <w:sz w:val="20"/>
          <w:szCs w:val="20"/>
        </w:rPr>
        <w:t xml:space="preserve">rbital </w:t>
      </w:r>
      <w:r w:rsidR="00117340">
        <w:rPr>
          <w:rFonts w:ascii="Times New Roman" w:hAnsi="Times New Roman" w:cs="Times New Roman"/>
          <w:sz w:val="20"/>
          <w:szCs w:val="20"/>
        </w:rPr>
        <w:t>c</w:t>
      </w:r>
      <w:r w:rsidRPr="00A2087F">
        <w:rPr>
          <w:rFonts w:ascii="Times New Roman" w:hAnsi="Times New Roman" w:cs="Times New Roman"/>
          <w:sz w:val="20"/>
          <w:szCs w:val="20"/>
        </w:rPr>
        <w:t xml:space="preserve">oupling in PtCoIn@Pt </w:t>
      </w:r>
      <w:r w:rsidR="00117340">
        <w:rPr>
          <w:rFonts w:ascii="Times New Roman" w:hAnsi="Times New Roman" w:cs="Times New Roman"/>
          <w:sz w:val="20"/>
          <w:szCs w:val="20"/>
        </w:rPr>
        <w:t>c</w:t>
      </w:r>
      <w:r w:rsidRPr="00A2087F">
        <w:rPr>
          <w:rFonts w:ascii="Times New Roman" w:hAnsi="Times New Roman" w:cs="Times New Roman"/>
          <w:sz w:val="20"/>
          <w:szCs w:val="20"/>
        </w:rPr>
        <w:t>ore–</w:t>
      </w:r>
      <w:r w:rsidR="00117340">
        <w:rPr>
          <w:rFonts w:ascii="Times New Roman" w:hAnsi="Times New Roman" w:cs="Times New Roman"/>
          <w:sz w:val="20"/>
          <w:szCs w:val="20"/>
        </w:rPr>
        <w:t>s</w:t>
      </w:r>
      <w:r w:rsidRPr="00A2087F">
        <w:rPr>
          <w:rFonts w:ascii="Times New Roman" w:hAnsi="Times New Roman" w:cs="Times New Roman"/>
          <w:sz w:val="20"/>
          <w:szCs w:val="20"/>
        </w:rPr>
        <w:t xml:space="preserve">hell </w:t>
      </w:r>
      <w:r w:rsidR="00117340">
        <w:rPr>
          <w:rFonts w:ascii="Times New Roman" w:hAnsi="Times New Roman" w:cs="Times New Roman"/>
          <w:sz w:val="20"/>
          <w:szCs w:val="20"/>
        </w:rPr>
        <w:t>c</w:t>
      </w:r>
      <w:r w:rsidRPr="00A2087F">
        <w:rPr>
          <w:rFonts w:ascii="Times New Roman" w:hAnsi="Times New Roman" w:cs="Times New Roman"/>
          <w:sz w:val="20"/>
          <w:szCs w:val="20"/>
        </w:rPr>
        <w:t xml:space="preserve">atalysts for </w:t>
      </w:r>
      <w:r w:rsidR="00117340">
        <w:rPr>
          <w:rFonts w:ascii="Times New Roman" w:hAnsi="Times New Roman" w:cs="Times New Roman"/>
          <w:sz w:val="20"/>
          <w:szCs w:val="20"/>
        </w:rPr>
        <w:t>d</w:t>
      </w:r>
      <w:r w:rsidRPr="00A2087F">
        <w:rPr>
          <w:rFonts w:ascii="Times New Roman" w:hAnsi="Times New Roman" w:cs="Times New Roman"/>
          <w:sz w:val="20"/>
          <w:szCs w:val="20"/>
        </w:rPr>
        <w:t xml:space="preserve">urable </w:t>
      </w:r>
      <w:r w:rsidR="00117340">
        <w:rPr>
          <w:rFonts w:ascii="Times New Roman" w:hAnsi="Times New Roman" w:cs="Times New Roman"/>
          <w:sz w:val="20"/>
          <w:szCs w:val="20"/>
        </w:rPr>
        <w:t>p</w:t>
      </w:r>
      <w:r w:rsidRPr="00A2087F">
        <w:rPr>
          <w:rFonts w:ascii="Times New Roman" w:hAnsi="Times New Roman" w:cs="Times New Roman"/>
          <w:sz w:val="20"/>
          <w:szCs w:val="20"/>
        </w:rPr>
        <w:t xml:space="preserve">roton </w:t>
      </w:r>
      <w:r w:rsidR="00117340">
        <w:rPr>
          <w:rFonts w:ascii="Times New Roman" w:hAnsi="Times New Roman" w:cs="Times New Roman"/>
          <w:sz w:val="20"/>
          <w:szCs w:val="20"/>
        </w:rPr>
        <w:t>e</w:t>
      </w:r>
      <w:r w:rsidRPr="00A2087F">
        <w:rPr>
          <w:rFonts w:ascii="Times New Roman" w:hAnsi="Times New Roman" w:cs="Times New Roman"/>
          <w:sz w:val="20"/>
          <w:szCs w:val="20"/>
        </w:rPr>
        <w:t xml:space="preserve">xchange </w:t>
      </w:r>
      <w:r w:rsidR="00117340">
        <w:rPr>
          <w:rFonts w:ascii="Times New Roman" w:hAnsi="Times New Roman" w:cs="Times New Roman"/>
          <w:sz w:val="20"/>
          <w:szCs w:val="20"/>
        </w:rPr>
        <w:t>m</w:t>
      </w:r>
      <w:r w:rsidRPr="00A2087F">
        <w:rPr>
          <w:rFonts w:ascii="Times New Roman" w:hAnsi="Times New Roman" w:cs="Times New Roman"/>
          <w:sz w:val="20"/>
          <w:szCs w:val="20"/>
        </w:rPr>
        <w:t xml:space="preserve">embrane </w:t>
      </w:r>
      <w:r w:rsidR="00117340">
        <w:rPr>
          <w:rFonts w:ascii="Times New Roman" w:hAnsi="Times New Roman" w:cs="Times New Roman"/>
          <w:sz w:val="20"/>
          <w:szCs w:val="20"/>
        </w:rPr>
        <w:t>f</w:t>
      </w:r>
      <w:r w:rsidRPr="00A2087F">
        <w:rPr>
          <w:rFonts w:ascii="Times New Roman" w:hAnsi="Times New Roman" w:cs="Times New Roman"/>
          <w:sz w:val="20"/>
          <w:szCs w:val="20"/>
        </w:rPr>
        <w:t xml:space="preserve">uel </w:t>
      </w:r>
      <w:r w:rsidR="00117340">
        <w:rPr>
          <w:rFonts w:ascii="Times New Roman" w:hAnsi="Times New Roman" w:cs="Times New Roman"/>
          <w:sz w:val="20"/>
          <w:szCs w:val="20"/>
        </w:rPr>
        <w:t>c</w:t>
      </w:r>
      <w:r w:rsidRPr="00A2087F">
        <w:rPr>
          <w:rFonts w:ascii="Times New Roman" w:hAnsi="Times New Roman" w:cs="Times New Roman"/>
          <w:sz w:val="20"/>
          <w:szCs w:val="20"/>
        </w:rPr>
        <w:t xml:space="preserve">ells. Angewandte Chemie International Edition, 2025. </w:t>
      </w:r>
      <w:hyperlink r:id="rId33" w:history="1">
        <w:r w:rsidRPr="00A2087F">
          <w:rPr>
            <w:rStyle w:val="af5"/>
            <w:rFonts w:ascii="Times New Roman" w:hAnsi="Times New Roman" w:cs="Times New Roman"/>
            <w:sz w:val="20"/>
            <w:szCs w:val="20"/>
          </w:rPr>
          <w:t>https://doi.org/10.1002/anie.202501805</w:t>
        </w:r>
      </w:hyperlink>
      <w:r w:rsidRPr="00A2087F">
        <w:rPr>
          <w:rFonts w:ascii="Times New Roman" w:hAnsi="Times New Roman" w:cs="Times New Roman"/>
          <w:sz w:val="20"/>
          <w:szCs w:val="20"/>
        </w:rPr>
        <w:t>.</w:t>
      </w:r>
    </w:p>
    <w:p w14:paraId="7881305F" w14:textId="3F1F4838" w:rsidR="00A2087F" w:rsidRPr="00A2087F" w:rsidRDefault="00A2087F" w:rsidP="00A2087F">
      <w:pPr>
        <w:pStyle w:val="EndNoteBibliography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sz w:val="20"/>
          <w:szCs w:val="20"/>
        </w:rPr>
        <w:t xml:space="preserve">3. Liu Z, Peng B, Tsai Y J, et al. Pt catalyst protected by graphene nanopockets enables lifetimes of over 200,000 h for heavy-duty fuel cell applications. Nature Nanotechnology, 2025. </w:t>
      </w:r>
      <w:hyperlink r:id="rId34" w:history="1">
        <w:r w:rsidRPr="00A2087F">
          <w:rPr>
            <w:rStyle w:val="af5"/>
            <w:rFonts w:ascii="Times New Roman" w:hAnsi="Times New Roman" w:cs="Times New Roman"/>
            <w:sz w:val="20"/>
            <w:szCs w:val="20"/>
          </w:rPr>
          <w:t>https://doi.org/10.1038/s41565-025-01895-3</w:t>
        </w:r>
      </w:hyperlink>
      <w:r w:rsidRPr="00A2087F">
        <w:rPr>
          <w:rFonts w:ascii="Times New Roman" w:hAnsi="Times New Roman" w:cs="Times New Roman"/>
          <w:sz w:val="20"/>
          <w:szCs w:val="20"/>
        </w:rPr>
        <w:t>.</w:t>
      </w:r>
    </w:p>
    <w:p w14:paraId="1B243308" w14:textId="050B59A5" w:rsidR="00A2087F" w:rsidRPr="00A2087F" w:rsidRDefault="00A2087F" w:rsidP="00A2087F">
      <w:pPr>
        <w:pStyle w:val="EndNoteBibliography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sz w:val="20"/>
          <w:szCs w:val="20"/>
        </w:rPr>
        <w:t xml:space="preserve">4. Liang J, Zhao Z, Li N, et al. Biaxial </w:t>
      </w:r>
      <w:r w:rsidR="00117340">
        <w:rPr>
          <w:rFonts w:ascii="Times New Roman" w:hAnsi="Times New Roman" w:cs="Times New Roman"/>
          <w:sz w:val="20"/>
          <w:szCs w:val="20"/>
        </w:rPr>
        <w:t>s</w:t>
      </w:r>
      <w:r w:rsidRPr="00A2087F">
        <w:rPr>
          <w:rFonts w:ascii="Times New Roman" w:hAnsi="Times New Roman" w:cs="Times New Roman"/>
          <w:sz w:val="20"/>
          <w:szCs w:val="20"/>
        </w:rPr>
        <w:t xml:space="preserve">trains </w:t>
      </w:r>
      <w:r w:rsidR="00117340">
        <w:rPr>
          <w:rFonts w:ascii="Times New Roman" w:hAnsi="Times New Roman" w:cs="Times New Roman"/>
          <w:sz w:val="20"/>
          <w:szCs w:val="20"/>
        </w:rPr>
        <w:t>m</w:t>
      </w:r>
      <w:r w:rsidRPr="00A2087F">
        <w:rPr>
          <w:rFonts w:ascii="Times New Roman" w:hAnsi="Times New Roman" w:cs="Times New Roman"/>
          <w:sz w:val="20"/>
          <w:szCs w:val="20"/>
        </w:rPr>
        <w:t xml:space="preserve">ediated </w:t>
      </w:r>
      <w:r w:rsidR="00117340">
        <w:rPr>
          <w:rFonts w:ascii="Times New Roman" w:hAnsi="Times New Roman" w:cs="Times New Roman"/>
          <w:sz w:val="20"/>
          <w:szCs w:val="20"/>
        </w:rPr>
        <w:t>o</w:t>
      </w:r>
      <w:r w:rsidRPr="00A2087F">
        <w:rPr>
          <w:rFonts w:ascii="Times New Roman" w:hAnsi="Times New Roman" w:cs="Times New Roman"/>
          <w:sz w:val="20"/>
          <w:szCs w:val="20"/>
        </w:rPr>
        <w:t xml:space="preserve">xygen </w:t>
      </w:r>
      <w:r w:rsidR="00117340">
        <w:rPr>
          <w:rFonts w:ascii="Times New Roman" w:hAnsi="Times New Roman" w:cs="Times New Roman"/>
          <w:sz w:val="20"/>
          <w:szCs w:val="20"/>
        </w:rPr>
        <w:t>r</w:t>
      </w:r>
      <w:r w:rsidRPr="00A2087F">
        <w:rPr>
          <w:rFonts w:ascii="Times New Roman" w:hAnsi="Times New Roman" w:cs="Times New Roman"/>
          <w:sz w:val="20"/>
          <w:szCs w:val="20"/>
        </w:rPr>
        <w:t xml:space="preserve">eduction </w:t>
      </w:r>
      <w:r w:rsidR="00117340">
        <w:rPr>
          <w:rFonts w:ascii="Times New Roman" w:hAnsi="Times New Roman" w:cs="Times New Roman"/>
          <w:sz w:val="20"/>
          <w:szCs w:val="20"/>
        </w:rPr>
        <w:t>e</w:t>
      </w:r>
      <w:r w:rsidRPr="00A2087F">
        <w:rPr>
          <w:rFonts w:ascii="Times New Roman" w:hAnsi="Times New Roman" w:cs="Times New Roman"/>
          <w:sz w:val="20"/>
          <w:szCs w:val="20"/>
        </w:rPr>
        <w:t xml:space="preserve">lectrocatalysis on </w:t>
      </w:r>
      <w:r w:rsidR="00117340">
        <w:rPr>
          <w:rFonts w:ascii="Times New Roman" w:hAnsi="Times New Roman" w:cs="Times New Roman"/>
          <w:sz w:val="20"/>
          <w:szCs w:val="20"/>
        </w:rPr>
        <w:t>f</w:t>
      </w:r>
      <w:r w:rsidRPr="00A2087F">
        <w:rPr>
          <w:rFonts w:ascii="Times New Roman" w:hAnsi="Times New Roman" w:cs="Times New Roman"/>
          <w:sz w:val="20"/>
          <w:szCs w:val="20"/>
        </w:rPr>
        <w:t xml:space="preserve">enton </w:t>
      </w:r>
      <w:r w:rsidR="00117340">
        <w:rPr>
          <w:rFonts w:ascii="Times New Roman" w:hAnsi="Times New Roman" w:cs="Times New Roman"/>
          <w:sz w:val="20"/>
          <w:szCs w:val="20"/>
        </w:rPr>
        <w:t>r</w:t>
      </w:r>
      <w:r w:rsidRPr="00A2087F">
        <w:rPr>
          <w:rFonts w:ascii="Times New Roman" w:hAnsi="Times New Roman" w:cs="Times New Roman"/>
          <w:sz w:val="20"/>
          <w:szCs w:val="20"/>
        </w:rPr>
        <w:t xml:space="preserve">eaction </w:t>
      </w:r>
      <w:r w:rsidR="00117340">
        <w:rPr>
          <w:rFonts w:ascii="Times New Roman" w:hAnsi="Times New Roman" w:cs="Times New Roman"/>
          <w:sz w:val="20"/>
          <w:szCs w:val="20"/>
        </w:rPr>
        <w:t>r</w:t>
      </w:r>
      <w:r w:rsidRPr="00A2087F">
        <w:rPr>
          <w:rFonts w:ascii="Times New Roman" w:hAnsi="Times New Roman" w:cs="Times New Roman"/>
          <w:sz w:val="20"/>
          <w:szCs w:val="20"/>
        </w:rPr>
        <w:t xml:space="preserve">esistant L10‐PtZn </w:t>
      </w:r>
      <w:r w:rsidR="00117340">
        <w:rPr>
          <w:rFonts w:ascii="Times New Roman" w:hAnsi="Times New Roman" w:cs="Times New Roman"/>
          <w:sz w:val="20"/>
          <w:szCs w:val="20"/>
        </w:rPr>
        <w:t>f</w:t>
      </w:r>
      <w:r w:rsidRPr="00A2087F">
        <w:rPr>
          <w:rFonts w:ascii="Times New Roman" w:hAnsi="Times New Roman" w:cs="Times New Roman"/>
          <w:sz w:val="20"/>
          <w:szCs w:val="20"/>
        </w:rPr>
        <w:t xml:space="preserve">uel </w:t>
      </w:r>
      <w:r w:rsidR="00117340">
        <w:rPr>
          <w:rFonts w:ascii="Times New Roman" w:hAnsi="Times New Roman" w:cs="Times New Roman"/>
          <w:sz w:val="20"/>
          <w:szCs w:val="20"/>
        </w:rPr>
        <w:t>c</w:t>
      </w:r>
      <w:r w:rsidRPr="00A2087F">
        <w:rPr>
          <w:rFonts w:ascii="Times New Roman" w:hAnsi="Times New Roman" w:cs="Times New Roman"/>
          <w:sz w:val="20"/>
          <w:szCs w:val="20"/>
        </w:rPr>
        <w:t xml:space="preserve">ell </w:t>
      </w:r>
      <w:r w:rsidR="00117340">
        <w:rPr>
          <w:rFonts w:ascii="Times New Roman" w:hAnsi="Times New Roman" w:cs="Times New Roman"/>
          <w:sz w:val="20"/>
          <w:szCs w:val="20"/>
        </w:rPr>
        <w:t>c</w:t>
      </w:r>
      <w:r w:rsidRPr="00A2087F">
        <w:rPr>
          <w:rFonts w:ascii="Times New Roman" w:hAnsi="Times New Roman" w:cs="Times New Roman"/>
          <w:sz w:val="20"/>
          <w:szCs w:val="20"/>
        </w:rPr>
        <w:t xml:space="preserve">athode. Advanced Energy Materials, 2020, 10(29). </w:t>
      </w:r>
      <w:hyperlink r:id="rId35" w:history="1">
        <w:r w:rsidRPr="00A2087F">
          <w:rPr>
            <w:rStyle w:val="af5"/>
            <w:rFonts w:ascii="Times New Roman" w:hAnsi="Times New Roman" w:cs="Times New Roman"/>
            <w:sz w:val="20"/>
            <w:szCs w:val="20"/>
          </w:rPr>
          <w:t>https://doi.org/10.1002/aenm.202000179</w:t>
        </w:r>
      </w:hyperlink>
      <w:r w:rsidRPr="00A2087F">
        <w:rPr>
          <w:rFonts w:ascii="Times New Roman" w:hAnsi="Times New Roman" w:cs="Times New Roman"/>
          <w:sz w:val="20"/>
          <w:szCs w:val="20"/>
        </w:rPr>
        <w:t>.</w:t>
      </w:r>
    </w:p>
    <w:p w14:paraId="3EDDAA7D" w14:textId="5A8EAA0F" w:rsidR="00A2087F" w:rsidRPr="00A2087F" w:rsidRDefault="00A2087F" w:rsidP="00A2087F">
      <w:pPr>
        <w:pStyle w:val="EndNoteBibliography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sz w:val="20"/>
          <w:szCs w:val="20"/>
        </w:rPr>
        <w:t xml:space="preserve">5. Gong Q, Zhang H, Yu H, et al. Amino-tethering synthesis strategy toward highly accessible sub-3-nm L10-PtM catalysts for high-power fuel cells. Matter, 2023, 6(3): 963-982. </w:t>
      </w:r>
      <w:hyperlink r:id="rId36" w:history="1">
        <w:r w:rsidRPr="00A2087F">
          <w:rPr>
            <w:rStyle w:val="af5"/>
            <w:rFonts w:ascii="Times New Roman" w:hAnsi="Times New Roman" w:cs="Times New Roman"/>
            <w:sz w:val="20"/>
            <w:szCs w:val="20"/>
          </w:rPr>
          <w:t>https://doi.org/10.1016/j.matt.2022.12.011</w:t>
        </w:r>
      </w:hyperlink>
      <w:r w:rsidRPr="00A2087F">
        <w:rPr>
          <w:rFonts w:ascii="Times New Roman" w:hAnsi="Times New Roman" w:cs="Times New Roman"/>
          <w:sz w:val="20"/>
          <w:szCs w:val="20"/>
        </w:rPr>
        <w:t>.</w:t>
      </w:r>
    </w:p>
    <w:p w14:paraId="736D415A" w14:textId="39C7EC8E" w:rsidR="00A2087F" w:rsidRPr="00A2087F" w:rsidRDefault="00A2087F" w:rsidP="00A2087F">
      <w:pPr>
        <w:pStyle w:val="EndNoteBibliography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sz w:val="20"/>
          <w:szCs w:val="20"/>
        </w:rPr>
        <w:t xml:space="preserve">6. Lai J, Chen S, Liu X, et al. Synergy between </w:t>
      </w:r>
      <w:r w:rsidR="00117340">
        <w:rPr>
          <w:rFonts w:ascii="Times New Roman" w:hAnsi="Times New Roman" w:cs="Times New Roman" w:hint="eastAsia"/>
          <w:sz w:val="20"/>
          <w:szCs w:val="20"/>
        </w:rPr>
        <w:t>i</w:t>
      </w:r>
      <w:r w:rsidRPr="00A2087F">
        <w:rPr>
          <w:rFonts w:ascii="Times New Roman" w:hAnsi="Times New Roman" w:cs="Times New Roman"/>
          <w:sz w:val="20"/>
          <w:szCs w:val="20"/>
        </w:rPr>
        <w:t xml:space="preserve">ntermetallic Pt </w:t>
      </w:r>
      <w:r w:rsidR="00117340">
        <w:rPr>
          <w:rFonts w:ascii="Times New Roman" w:hAnsi="Times New Roman" w:cs="Times New Roman" w:hint="eastAsia"/>
          <w:sz w:val="20"/>
          <w:szCs w:val="20"/>
        </w:rPr>
        <w:t>a</w:t>
      </w:r>
      <w:r w:rsidRPr="00A2087F">
        <w:rPr>
          <w:rFonts w:ascii="Times New Roman" w:hAnsi="Times New Roman" w:cs="Times New Roman"/>
          <w:sz w:val="20"/>
          <w:szCs w:val="20"/>
        </w:rPr>
        <w:t xml:space="preserve">lloy and </w:t>
      </w:r>
      <w:r w:rsidR="00117340">
        <w:rPr>
          <w:rFonts w:ascii="Times New Roman" w:hAnsi="Times New Roman" w:cs="Times New Roman"/>
          <w:sz w:val="20"/>
          <w:szCs w:val="20"/>
        </w:rPr>
        <w:t>p</w:t>
      </w:r>
      <w:r w:rsidRPr="00A2087F">
        <w:rPr>
          <w:rFonts w:ascii="Times New Roman" w:hAnsi="Times New Roman" w:cs="Times New Roman"/>
          <w:sz w:val="20"/>
          <w:szCs w:val="20"/>
        </w:rPr>
        <w:t xml:space="preserve">orous Co–N4 </w:t>
      </w:r>
      <w:r w:rsidR="00117340">
        <w:rPr>
          <w:rFonts w:ascii="Times New Roman" w:hAnsi="Times New Roman" w:cs="Times New Roman"/>
          <w:sz w:val="20"/>
          <w:szCs w:val="20"/>
        </w:rPr>
        <w:t>c</w:t>
      </w:r>
      <w:r w:rsidRPr="00A2087F">
        <w:rPr>
          <w:rFonts w:ascii="Times New Roman" w:hAnsi="Times New Roman" w:cs="Times New Roman"/>
          <w:sz w:val="20"/>
          <w:szCs w:val="20"/>
        </w:rPr>
        <w:t xml:space="preserve">arbon </w:t>
      </w:r>
      <w:r w:rsidR="00117340">
        <w:rPr>
          <w:rFonts w:ascii="Times New Roman" w:hAnsi="Times New Roman" w:cs="Times New Roman"/>
          <w:sz w:val="20"/>
          <w:szCs w:val="20"/>
        </w:rPr>
        <w:t>n</w:t>
      </w:r>
      <w:r w:rsidRPr="00A2087F">
        <w:rPr>
          <w:rFonts w:ascii="Times New Roman" w:hAnsi="Times New Roman" w:cs="Times New Roman"/>
          <w:sz w:val="20"/>
          <w:szCs w:val="20"/>
        </w:rPr>
        <w:t xml:space="preserve">anofibers </w:t>
      </w:r>
      <w:r w:rsidR="00117340">
        <w:rPr>
          <w:rFonts w:ascii="Times New Roman" w:hAnsi="Times New Roman" w:cs="Times New Roman"/>
          <w:sz w:val="20"/>
          <w:szCs w:val="20"/>
        </w:rPr>
        <w:t>e</w:t>
      </w:r>
      <w:r w:rsidRPr="00A2087F">
        <w:rPr>
          <w:rFonts w:ascii="Times New Roman" w:hAnsi="Times New Roman" w:cs="Times New Roman"/>
          <w:sz w:val="20"/>
          <w:szCs w:val="20"/>
        </w:rPr>
        <w:t xml:space="preserve">nables </w:t>
      </w:r>
      <w:r w:rsidR="00117340">
        <w:rPr>
          <w:rFonts w:ascii="Times New Roman" w:hAnsi="Times New Roman" w:cs="Times New Roman"/>
          <w:sz w:val="20"/>
          <w:szCs w:val="20"/>
        </w:rPr>
        <w:t>d</w:t>
      </w:r>
      <w:r w:rsidRPr="00A2087F">
        <w:rPr>
          <w:rFonts w:ascii="Times New Roman" w:hAnsi="Times New Roman" w:cs="Times New Roman"/>
          <w:sz w:val="20"/>
          <w:szCs w:val="20"/>
        </w:rPr>
        <w:t xml:space="preserve">urable </w:t>
      </w:r>
      <w:r w:rsidR="00117340">
        <w:rPr>
          <w:rFonts w:ascii="Times New Roman" w:hAnsi="Times New Roman" w:cs="Times New Roman"/>
          <w:sz w:val="20"/>
          <w:szCs w:val="20"/>
        </w:rPr>
        <w:t>f</w:t>
      </w:r>
      <w:r w:rsidRPr="00A2087F">
        <w:rPr>
          <w:rFonts w:ascii="Times New Roman" w:hAnsi="Times New Roman" w:cs="Times New Roman"/>
          <w:sz w:val="20"/>
          <w:szCs w:val="20"/>
        </w:rPr>
        <w:t xml:space="preserve">uel </w:t>
      </w:r>
      <w:r w:rsidR="00117340">
        <w:rPr>
          <w:rFonts w:ascii="Times New Roman" w:hAnsi="Times New Roman" w:cs="Times New Roman"/>
          <w:sz w:val="20"/>
          <w:szCs w:val="20"/>
        </w:rPr>
        <w:t>c</w:t>
      </w:r>
      <w:r w:rsidRPr="00A2087F">
        <w:rPr>
          <w:rFonts w:ascii="Times New Roman" w:hAnsi="Times New Roman" w:cs="Times New Roman"/>
          <w:sz w:val="20"/>
          <w:szCs w:val="20"/>
        </w:rPr>
        <w:t xml:space="preserve">ells with </w:t>
      </w:r>
      <w:r w:rsidR="00117340">
        <w:rPr>
          <w:rFonts w:ascii="Times New Roman" w:hAnsi="Times New Roman" w:cs="Times New Roman"/>
          <w:sz w:val="20"/>
          <w:szCs w:val="20"/>
        </w:rPr>
        <w:t>l</w:t>
      </w:r>
      <w:r w:rsidRPr="00A2087F">
        <w:rPr>
          <w:rFonts w:ascii="Times New Roman" w:hAnsi="Times New Roman" w:cs="Times New Roman"/>
          <w:sz w:val="20"/>
          <w:szCs w:val="20"/>
        </w:rPr>
        <w:t xml:space="preserve">ow </w:t>
      </w:r>
      <w:r w:rsidR="00117340">
        <w:rPr>
          <w:rFonts w:ascii="Times New Roman" w:hAnsi="Times New Roman" w:cs="Times New Roman"/>
          <w:sz w:val="20"/>
          <w:szCs w:val="20"/>
        </w:rPr>
        <w:t>m</w:t>
      </w:r>
      <w:r w:rsidRPr="00A2087F">
        <w:rPr>
          <w:rFonts w:ascii="Times New Roman" w:hAnsi="Times New Roman" w:cs="Times New Roman"/>
          <w:sz w:val="20"/>
          <w:szCs w:val="20"/>
        </w:rPr>
        <w:t xml:space="preserve">ass </w:t>
      </w:r>
      <w:r w:rsidR="00117340">
        <w:rPr>
          <w:rFonts w:ascii="Times New Roman" w:hAnsi="Times New Roman" w:cs="Times New Roman"/>
          <w:sz w:val="20"/>
          <w:szCs w:val="20"/>
        </w:rPr>
        <w:t>t</w:t>
      </w:r>
      <w:r w:rsidRPr="00A2087F">
        <w:rPr>
          <w:rFonts w:ascii="Times New Roman" w:hAnsi="Times New Roman" w:cs="Times New Roman"/>
          <w:sz w:val="20"/>
          <w:szCs w:val="20"/>
        </w:rPr>
        <w:t xml:space="preserve">ransport </w:t>
      </w:r>
      <w:r w:rsidR="00117340">
        <w:rPr>
          <w:rFonts w:ascii="Times New Roman" w:hAnsi="Times New Roman" w:cs="Times New Roman"/>
          <w:sz w:val="20"/>
          <w:szCs w:val="20"/>
        </w:rPr>
        <w:t>r</w:t>
      </w:r>
      <w:r w:rsidRPr="00A2087F">
        <w:rPr>
          <w:rFonts w:ascii="Times New Roman" w:hAnsi="Times New Roman" w:cs="Times New Roman"/>
          <w:sz w:val="20"/>
          <w:szCs w:val="20"/>
        </w:rPr>
        <w:t xml:space="preserve">esistance. ACS Catalysis, 2023, 13(18): 11996-12006. </w:t>
      </w:r>
      <w:hyperlink r:id="rId37" w:history="1">
        <w:r w:rsidRPr="00A2087F">
          <w:rPr>
            <w:rStyle w:val="af5"/>
            <w:rFonts w:ascii="Times New Roman" w:hAnsi="Times New Roman" w:cs="Times New Roman"/>
            <w:sz w:val="20"/>
            <w:szCs w:val="20"/>
          </w:rPr>
          <w:t>https://doi.org/10.1021/acscatal.3c02152</w:t>
        </w:r>
      </w:hyperlink>
      <w:r w:rsidRPr="00A2087F">
        <w:rPr>
          <w:rFonts w:ascii="Times New Roman" w:hAnsi="Times New Roman" w:cs="Times New Roman"/>
          <w:sz w:val="20"/>
          <w:szCs w:val="20"/>
        </w:rPr>
        <w:t>.</w:t>
      </w:r>
    </w:p>
    <w:p w14:paraId="3426FB72" w14:textId="652611F7" w:rsidR="00A2087F" w:rsidRPr="00A2087F" w:rsidRDefault="00A2087F" w:rsidP="00A2087F">
      <w:pPr>
        <w:pStyle w:val="EndNoteBibliography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sz w:val="20"/>
          <w:szCs w:val="20"/>
        </w:rPr>
        <w:t xml:space="preserve">7. Maulana M I, Jo T H, Lee H-Y, et al. Cobalt </w:t>
      </w:r>
      <w:r w:rsidR="00117340">
        <w:rPr>
          <w:rFonts w:ascii="Times New Roman" w:hAnsi="Times New Roman" w:cs="Times New Roman"/>
          <w:sz w:val="20"/>
          <w:szCs w:val="20"/>
        </w:rPr>
        <w:t>n</w:t>
      </w:r>
      <w:r w:rsidRPr="00A2087F">
        <w:rPr>
          <w:rFonts w:ascii="Times New Roman" w:hAnsi="Times New Roman" w:cs="Times New Roman"/>
          <w:sz w:val="20"/>
          <w:szCs w:val="20"/>
        </w:rPr>
        <w:t>itride-</w:t>
      </w:r>
      <w:r w:rsidR="00117340">
        <w:rPr>
          <w:rFonts w:ascii="Times New Roman" w:hAnsi="Times New Roman" w:cs="Times New Roman"/>
          <w:sz w:val="20"/>
          <w:szCs w:val="20"/>
        </w:rPr>
        <w:t>i</w:t>
      </w:r>
      <w:r w:rsidRPr="00A2087F">
        <w:rPr>
          <w:rFonts w:ascii="Times New Roman" w:hAnsi="Times New Roman" w:cs="Times New Roman"/>
          <w:sz w:val="20"/>
          <w:szCs w:val="20"/>
        </w:rPr>
        <w:t xml:space="preserve">mplanted PtCo </w:t>
      </w:r>
      <w:r w:rsidR="00117340">
        <w:rPr>
          <w:rFonts w:ascii="Times New Roman" w:hAnsi="Times New Roman" w:cs="Times New Roman"/>
          <w:sz w:val="20"/>
          <w:szCs w:val="20"/>
        </w:rPr>
        <w:t>i</w:t>
      </w:r>
      <w:r w:rsidRPr="00A2087F">
        <w:rPr>
          <w:rFonts w:ascii="Times New Roman" w:hAnsi="Times New Roman" w:cs="Times New Roman"/>
          <w:sz w:val="20"/>
          <w:szCs w:val="20"/>
        </w:rPr>
        <w:t xml:space="preserve">ntermetallic </w:t>
      </w:r>
      <w:r w:rsidR="00117340">
        <w:rPr>
          <w:rFonts w:ascii="Times New Roman" w:hAnsi="Times New Roman" w:cs="Times New Roman"/>
          <w:sz w:val="20"/>
          <w:szCs w:val="20"/>
        </w:rPr>
        <w:t>n</w:t>
      </w:r>
      <w:r w:rsidRPr="00A2087F">
        <w:rPr>
          <w:rFonts w:ascii="Times New Roman" w:hAnsi="Times New Roman" w:cs="Times New Roman"/>
          <w:sz w:val="20"/>
          <w:szCs w:val="20"/>
        </w:rPr>
        <w:t xml:space="preserve">anocatalysts for </w:t>
      </w:r>
      <w:r w:rsidR="00117340">
        <w:rPr>
          <w:rFonts w:ascii="Times New Roman" w:hAnsi="Times New Roman" w:cs="Times New Roman"/>
          <w:sz w:val="20"/>
          <w:szCs w:val="20"/>
        </w:rPr>
        <w:t>u</w:t>
      </w:r>
      <w:r w:rsidRPr="00A2087F">
        <w:rPr>
          <w:rFonts w:ascii="Times New Roman" w:hAnsi="Times New Roman" w:cs="Times New Roman"/>
          <w:sz w:val="20"/>
          <w:szCs w:val="20"/>
        </w:rPr>
        <w:t xml:space="preserve">ltrahigh </w:t>
      </w:r>
      <w:r w:rsidR="00117340">
        <w:rPr>
          <w:rFonts w:ascii="Times New Roman" w:hAnsi="Times New Roman" w:cs="Times New Roman"/>
          <w:sz w:val="20"/>
          <w:szCs w:val="20"/>
        </w:rPr>
        <w:t>f</w:t>
      </w:r>
      <w:r w:rsidRPr="00A2087F">
        <w:rPr>
          <w:rFonts w:ascii="Times New Roman" w:hAnsi="Times New Roman" w:cs="Times New Roman"/>
          <w:sz w:val="20"/>
          <w:szCs w:val="20"/>
        </w:rPr>
        <w:t xml:space="preserve">uel </w:t>
      </w:r>
      <w:r w:rsidR="00117340">
        <w:rPr>
          <w:rFonts w:ascii="Times New Roman" w:hAnsi="Times New Roman" w:cs="Times New Roman"/>
          <w:sz w:val="20"/>
          <w:szCs w:val="20"/>
        </w:rPr>
        <w:t>c</w:t>
      </w:r>
      <w:r w:rsidRPr="00A2087F">
        <w:rPr>
          <w:rFonts w:ascii="Times New Roman" w:hAnsi="Times New Roman" w:cs="Times New Roman"/>
          <w:sz w:val="20"/>
          <w:szCs w:val="20"/>
        </w:rPr>
        <w:t xml:space="preserve">ell </w:t>
      </w:r>
      <w:r w:rsidR="00117340">
        <w:rPr>
          <w:rFonts w:ascii="Times New Roman" w:hAnsi="Times New Roman" w:cs="Times New Roman"/>
          <w:sz w:val="20"/>
          <w:szCs w:val="20"/>
        </w:rPr>
        <w:t>c</w:t>
      </w:r>
      <w:r w:rsidRPr="00A2087F">
        <w:rPr>
          <w:rFonts w:ascii="Times New Roman" w:hAnsi="Times New Roman" w:cs="Times New Roman"/>
          <w:sz w:val="20"/>
          <w:szCs w:val="20"/>
        </w:rPr>
        <w:t xml:space="preserve">athode </w:t>
      </w:r>
      <w:r w:rsidR="00117340">
        <w:rPr>
          <w:rFonts w:ascii="Times New Roman" w:hAnsi="Times New Roman" w:cs="Times New Roman"/>
          <w:sz w:val="20"/>
          <w:szCs w:val="20"/>
        </w:rPr>
        <w:t>p</w:t>
      </w:r>
      <w:r w:rsidRPr="00A2087F">
        <w:rPr>
          <w:rFonts w:ascii="Times New Roman" w:hAnsi="Times New Roman" w:cs="Times New Roman"/>
          <w:sz w:val="20"/>
          <w:szCs w:val="20"/>
        </w:rPr>
        <w:t xml:space="preserve">erformance. Journal of the American Chemical Society, 2024, 146(45): 30922-30932. </w:t>
      </w:r>
      <w:hyperlink r:id="rId38" w:history="1">
        <w:r w:rsidRPr="00A2087F">
          <w:rPr>
            <w:rStyle w:val="af5"/>
            <w:rFonts w:ascii="Times New Roman" w:hAnsi="Times New Roman" w:cs="Times New Roman"/>
            <w:sz w:val="20"/>
            <w:szCs w:val="20"/>
          </w:rPr>
          <w:t>https://doi.org/10.1021/jacs.4c09514</w:t>
        </w:r>
      </w:hyperlink>
      <w:r w:rsidRPr="00A2087F">
        <w:rPr>
          <w:rFonts w:ascii="Times New Roman" w:hAnsi="Times New Roman" w:cs="Times New Roman"/>
          <w:sz w:val="20"/>
          <w:szCs w:val="20"/>
        </w:rPr>
        <w:t>.</w:t>
      </w:r>
    </w:p>
    <w:p w14:paraId="65F9DD81" w14:textId="477691B1" w:rsidR="00A2087F" w:rsidRPr="00A2087F" w:rsidRDefault="00A2087F" w:rsidP="00A2087F">
      <w:pPr>
        <w:pStyle w:val="EndNoteBibliography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sz w:val="20"/>
          <w:szCs w:val="20"/>
        </w:rPr>
        <w:t xml:space="preserve">8. Liang J, Wan Y, Lv H, et al. Metal bond strength regulation enables large-scale synthesis of intermetallic </w:t>
      </w:r>
      <w:r w:rsidRPr="00A2087F">
        <w:rPr>
          <w:rFonts w:ascii="Times New Roman" w:hAnsi="Times New Roman" w:cs="Times New Roman"/>
          <w:sz w:val="20"/>
          <w:szCs w:val="20"/>
        </w:rPr>
        <w:lastRenderedPageBreak/>
        <w:t xml:space="preserve">nanocrystals for practical fuel cells. Nature Materials, 2024, 23(9): 1259-1267. </w:t>
      </w:r>
      <w:hyperlink r:id="rId39" w:history="1">
        <w:r w:rsidRPr="00A2087F">
          <w:rPr>
            <w:rStyle w:val="af5"/>
            <w:rFonts w:ascii="Times New Roman" w:hAnsi="Times New Roman" w:cs="Times New Roman"/>
            <w:sz w:val="20"/>
            <w:szCs w:val="20"/>
          </w:rPr>
          <w:t>https://doi.org/10.1038/s41563-024-01901-4</w:t>
        </w:r>
      </w:hyperlink>
      <w:r w:rsidRPr="00A2087F">
        <w:rPr>
          <w:rFonts w:ascii="Times New Roman" w:hAnsi="Times New Roman" w:cs="Times New Roman"/>
          <w:sz w:val="20"/>
          <w:szCs w:val="20"/>
        </w:rPr>
        <w:t>.</w:t>
      </w:r>
    </w:p>
    <w:p w14:paraId="2C1A8280" w14:textId="6A132D2D" w:rsidR="00A2087F" w:rsidRPr="00A2087F" w:rsidRDefault="00A2087F" w:rsidP="00A2087F">
      <w:pPr>
        <w:pStyle w:val="EndNoteBibliography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sz w:val="20"/>
          <w:szCs w:val="20"/>
        </w:rPr>
        <w:t xml:space="preserve">9. Xue D, Yuan Y, Yu Y, et al. Spin occupancy regulation of the Pt d-orbital for a robust low-Pt catalyst towards oxygen reduction. Nature Communications, 2024, 15(1). </w:t>
      </w:r>
      <w:hyperlink r:id="rId40" w:history="1">
        <w:r w:rsidRPr="00A2087F">
          <w:rPr>
            <w:rStyle w:val="af5"/>
            <w:rFonts w:ascii="Times New Roman" w:hAnsi="Times New Roman" w:cs="Times New Roman"/>
            <w:sz w:val="20"/>
            <w:szCs w:val="20"/>
          </w:rPr>
          <w:t>https://doi.org/10.1038/s41467-024-50332-x</w:t>
        </w:r>
      </w:hyperlink>
      <w:r w:rsidRPr="00A2087F">
        <w:rPr>
          <w:rFonts w:ascii="Times New Roman" w:hAnsi="Times New Roman" w:cs="Times New Roman"/>
          <w:sz w:val="20"/>
          <w:szCs w:val="20"/>
        </w:rPr>
        <w:t>.</w:t>
      </w:r>
    </w:p>
    <w:p w14:paraId="0449CF21" w14:textId="56DB34C3" w:rsidR="00A2087F" w:rsidRPr="00A2087F" w:rsidRDefault="00A2087F" w:rsidP="00A2087F">
      <w:pPr>
        <w:pStyle w:val="EndNoteBibliography"/>
        <w:jc w:val="both"/>
        <w:rPr>
          <w:rFonts w:ascii="Times New Roman" w:hAnsi="Times New Roman" w:cs="Times New Roman"/>
          <w:sz w:val="20"/>
          <w:szCs w:val="20"/>
        </w:rPr>
      </w:pPr>
      <w:r w:rsidRPr="00A2087F">
        <w:rPr>
          <w:rFonts w:ascii="Times New Roman" w:hAnsi="Times New Roman" w:cs="Times New Roman"/>
          <w:sz w:val="20"/>
          <w:szCs w:val="20"/>
        </w:rPr>
        <w:t xml:space="preserve">10. Gao L, Sun T, Chen X, et al. Identifying the distinct roles of dual dopants in stabilizing the platinum-nickel nanowire catalyst for durable fuel cell. Nature Communications, 2024, 15(1). </w:t>
      </w:r>
      <w:hyperlink r:id="rId41" w:history="1">
        <w:r w:rsidRPr="00A2087F">
          <w:rPr>
            <w:rStyle w:val="af5"/>
            <w:rFonts w:ascii="Times New Roman" w:hAnsi="Times New Roman" w:cs="Times New Roman"/>
            <w:sz w:val="20"/>
            <w:szCs w:val="20"/>
          </w:rPr>
          <w:t>https://doi.org/10.1038/s41467-024-44788-0</w:t>
        </w:r>
      </w:hyperlink>
      <w:r w:rsidRPr="00A2087F">
        <w:rPr>
          <w:rFonts w:ascii="Times New Roman" w:hAnsi="Times New Roman" w:cs="Times New Roman"/>
          <w:sz w:val="20"/>
          <w:szCs w:val="20"/>
        </w:rPr>
        <w:t>.</w:t>
      </w:r>
    </w:p>
    <w:p w14:paraId="6368A78A" w14:textId="648959E0" w:rsidR="002B68DC" w:rsidRPr="000C4DEE" w:rsidRDefault="002B68DC" w:rsidP="001B4CEB">
      <w:pPr>
        <w:pStyle w:val="EndNoteBibliography"/>
        <w:spacing w:line="480" w:lineRule="auto"/>
        <w:jc w:val="both"/>
        <w:rPr>
          <w:rFonts w:ascii="Times New Roman" w:hAnsi="Times New Roman" w:cs="Times New Roman"/>
          <w:sz w:val="24"/>
        </w:rPr>
      </w:pPr>
      <w:r w:rsidRPr="000C4DEE">
        <w:rPr>
          <w:rFonts w:ascii="Times New Roman" w:hAnsi="Times New Roman" w:cs="Times New Roman"/>
          <w:sz w:val="24"/>
        </w:rPr>
        <w:fldChar w:fldCharType="end"/>
      </w:r>
    </w:p>
    <w:sectPr w:rsidR="002B68DC" w:rsidRPr="000C4DEE" w:rsidSect="000A0602">
      <w:footerReference w:type="default" r:id="rId42"/>
      <w:pgSz w:w="11906" w:h="16838"/>
      <w:pgMar w:top="1134" w:right="1304" w:bottom="1134" w:left="130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89262" w14:textId="77777777" w:rsidR="00D543B2" w:rsidRDefault="00D543B2" w:rsidP="00BE5430">
      <w:pPr>
        <w:spacing w:after="0" w:line="240" w:lineRule="auto"/>
      </w:pPr>
      <w:r>
        <w:separator/>
      </w:r>
    </w:p>
  </w:endnote>
  <w:endnote w:type="continuationSeparator" w:id="0">
    <w:p w14:paraId="1A677CAD" w14:textId="77777777" w:rsidR="00D543B2" w:rsidRDefault="00D543B2" w:rsidP="00BE5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7967289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3A831F3E" w14:textId="1837F048" w:rsidR="00406FE1" w:rsidRPr="00406FE1" w:rsidRDefault="00406FE1">
        <w:pPr>
          <w:pStyle w:val="af0"/>
          <w:jc w:val="center"/>
          <w:rPr>
            <w:rFonts w:ascii="Times New Roman" w:hAnsi="Times New Roman" w:cs="Times New Roman"/>
          </w:rPr>
        </w:pPr>
        <w:r w:rsidRPr="00406FE1">
          <w:rPr>
            <w:rFonts w:ascii="Times New Roman" w:hAnsi="Times New Roman" w:cs="Times New Roman"/>
          </w:rPr>
          <w:fldChar w:fldCharType="begin"/>
        </w:r>
        <w:r w:rsidRPr="00406FE1">
          <w:rPr>
            <w:rFonts w:ascii="Times New Roman" w:hAnsi="Times New Roman" w:cs="Times New Roman"/>
          </w:rPr>
          <w:instrText>PAGE   \* MERGEFORMAT</w:instrText>
        </w:r>
        <w:r w:rsidRPr="00406FE1">
          <w:rPr>
            <w:rFonts w:ascii="Times New Roman" w:hAnsi="Times New Roman" w:cs="Times New Roman"/>
          </w:rPr>
          <w:fldChar w:fldCharType="separate"/>
        </w:r>
        <w:r w:rsidRPr="00406FE1">
          <w:rPr>
            <w:rFonts w:ascii="Times New Roman" w:hAnsi="Times New Roman" w:cs="Times New Roman"/>
            <w:lang w:val="zh-CN"/>
          </w:rPr>
          <w:t>2</w:t>
        </w:r>
        <w:r w:rsidRPr="00406FE1">
          <w:rPr>
            <w:rFonts w:ascii="Times New Roman" w:hAnsi="Times New Roman" w:cs="Times New Roman"/>
          </w:rPr>
          <w:fldChar w:fldCharType="end"/>
        </w:r>
      </w:p>
    </w:sdtContent>
  </w:sdt>
  <w:p w14:paraId="753CC420" w14:textId="77777777" w:rsidR="00406FE1" w:rsidRDefault="00406FE1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3F9A4" w14:textId="77777777" w:rsidR="00D543B2" w:rsidRDefault="00D543B2" w:rsidP="00BE5430">
      <w:pPr>
        <w:spacing w:after="0" w:line="240" w:lineRule="auto"/>
      </w:pPr>
      <w:r>
        <w:separator/>
      </w:r>
    </w:p>
  </w:footnote>
  <w:footnote w:type="continuationSeparator" w:id="0">
    <w:p w14:paraId="1F659437" w14:textId="77777777" w:rsidR="00D543B2" w:rsidRDefault="00D543B2" w:rsidP="00BE5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bordersDoNotSurroundHeader/>
  <w:bordersDoNotSurroundFooter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frontiers in energy&lt;/Style&gt;&lt;LeftDelim&gt;{&lt;/LeftDelim&gt;&lt;RightDelim&gt;}&lt;/RightDelim&gt;&lt;FontName&gt;等线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r20drfspss0298ex2pqxf05p22tat500rva9&quot;&gt;My EndNote Library&lt;record-ids&gt;&lt;item&gt;43&lt;/item&gt;&lt;item&gt;44&lt;/item&gt;&lt;item&gt;45&lt;/item&gt;&lt;item&gt;46&lt;/item&gt;&lt;item&gt;48&lt;/item&gt;&lt;item&gt;49&lt;/item&gt;&lt;item&gt;50&lt;/item&gt;&lt;item&gt;51&lt;/item&gt;&lt;item&gt;52&lt;/item&gt;&lt;item&gt;53&lt;/item&gt;&lt;/record-ids&gt;&lt;/item&gt;&lt;/Libraries&gt;"/>
  </w:docVars>
  <w:rsids>
    <w:rsidRoot w:val="00D46814"/>
    <w:rsid w:val="0001604F"/>
    <w:rsid w:val="00032ECE"/>
    <w:rsid w:val="00055303"/>
    <w:rsid w:val="0006016D"/>
    <w:rsid w:val="000638DF"/>
    <w:rsid w:val="000A0602"/>
    <w:rsid w:val="000C4DEE"/>
    <w:rsid w:val="000F4019"/>
    <w:rsid w:val="00117340"/>
    <w:rsid w:val="001249C4"/>
    <w:rsid w:val="001473F3"/>
    <w:rsid w:val="00197D1C"/>
    <w:rsid w:val="001B4CEB"/>
    <w:rsid w:val="001B71D3"/>
    <w:rsid w:val="001C5779"/>
    <w:rsid w:val="001E1899"/>
    <w:rsid w:val="00206F38"/>
    <w:rsid w:val="00211207"/>
    <w:rsid w:val="002250A8"/>
    <w:rsid w:val="002512C9"/>
    <w:rsid w:val="00286F9B"/>
    <w:rsid w:val="0029759F"/>
    <w:rsid w:val="002A7657"/>
    <w:rsid w:val="002A7DA2"/>
    <w:rsid w:val="002B1B8A"/>
    <w:rsid w:val="002B68DC"/>
    <w:rsid w:val="00330935"/>
    <w:rsid w:val="00344292"/>
    <w:rsid w:val="003D30DF"/>
    <w:rsid w:val="00406FE1"/>
    <w:rsid w:val="0041726F"/>
    <w:rsid w:val="00442847"/>
    <w:rsid w:val="00444FE4"/>
    <w:rsid w:val="00475068"/>
    <w:rsid w:val="004A5E38"/>
    <w:rsid w:val="004B6D3A"/>
    <w:rsid w:val="004D396F"/>
    <w:rsid w:val="004F1989"/>
    <w:rsid w:val="0052516C"/>
    <w:rsid w:val="00537CBD"/>
    <w:rsid w:val="00595980"/>
    <w:rsid w:val="00596EC4"/>
    <w:rsid w:val="005B1AFD"/>
    <w:rsid w:val="005D7725"/>
    <w:rsid w:val="005E0615"/>
    <w:rsid w:val="00670F3C"/>
    <w:rsid w:val="00695294"/>
    <w:rsid w:val="006B0540"/>
    <w:rsid w:val="006C2821"/>
    <w:rsid w:val="00720B8E"/>
    <w:rsid w:val="007341E4"/>
    <w:rsid w:val="007367F3"/>
    <w:rsid w:val="0074557A"/>
    <w:rsid w:val="007574C1"/>
    <w:rsid w:val="00762855"/>
    <w:rsid w:val="00774365"/>
    <w:rsid w:val="00781183"/>
    <w:rsid w:val="007946ED"/>
    <w:rsid w:val="00795AFB"/>
    <w:rsid w:val="007B4239"/>
    <w:rsid w:val="007F128E"/>
    <w:rsid w:val="007F745D"/>
    <w:rsid w:val="008167B9"/>
    <w:rsid w:val="00832DB1"/>
    <w:rsid w:val="00834E0D"/>
    <w:rsid w:val="008439B8"/>
    <w:rsid w:val="00851AB7"/>
    <w:rsid w:val="00852D2F"/>
    <w:rsid w:val="00872D54"/>
    <w:rsid w:val="00872FC3"/>
    <w:rsid w:val="00874712"/>
    <w:rsid w:val="008874A7"/>
    <w:rsid w:val="00892E14"/>
    <w:rsid w:val="008A4055"/>
    <w:rsid w:val="008D66AA"/>
    <w:rsid w:val="00915145"/>
    <w:rsid w:val="009253DA"/>
    <w:rsid w:val="00933624"/>
    <w:rsid w:val="009411E7"/>
    <w:rsid w:val="009579F3"/>
    <w:rsid w:val="009604FF"/>
    <w:rsid w:val="00964121"/>
    <w:rsid w:val="009C321E"/>
    <w:rsid w:val="009E2A0C"/>
    <w:rsid w:val="009E69C0"/>
    <w:rsid w:val="00A0785D"/>
    <w:rsid w:val="00A2087F"/>
    <w:rsid w:val="00A244AA"/>
    <w:rsid w:val="00A257EE"/>
    <w:rsid w:val="00A8507C"/>
    <w:rsid w:val="00AE6D4F"/>
    <w:rsid w:val="00B35CD7"/>
    <w:rsid w:val="00B71E15"/>
    <w:rsid w:val="00B73C08"/>
    <w:rsid w:val="00B8391A"/>
    <w:rsid w:val="00BD43EE"/>
    <w:rsid w:val="00BE5430"/>
    <w:rsid w:val="00C063D6"/>
    <w:rsid w:val="00C305A4"/>
    <w:rsid w:val="00C322E4"/>
    <w:rsid w:val="00C5436F"/>
    <w:rsid w:val="00CE049F"/>
    <w:rsid w:val="00CF1406"/>
    <w:rsid w:val="00D0619E"/>
    <w:rsid w:val="00D259F7"/>
    <w:rsid w:val="00D3085B"/>
    <w:rsid w:val="00D46814"/>
    <w:rsid w:val="00D543B2"/>
    <w:rsid w:val="00D54DAD"/>
    <w:rsid w:val="00DC2E8C"/>
    <w:rsid w:val="00DC6990"/>
    <w:rsid w:val="00DC6F95"/>
    <w:rsid w:val="00DD09E1"/>
    <w:rsid w:val="00DD13F0"/>
    <w:rsid w:val="00E20F62"/>
    <w:rsid w:val="00E55EE5"/>
    <w:rsid w:val="00E82223"/>
    <w:rsid w:val="00ED31FC"/>
    <w:rsid w:val="00F31E87"/>
    <w:rsid w:val="00F6671C"/>
    <w:rsid w:val="00F87D55"/>
    <w:rsid w:val="00FB0DFA"/>
    <w:rsid w:val="00FC1412"/>
    <w:rsid w:val="00FC2FD7"/>
    <w:rsid w:val="00FE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E21D327"/>
  <w15:chartTrackingRefBased/>
  <w15:docId w15:val="{640DEAA9-8FA0-4105-9598-DBE3F26C8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5430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4681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68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681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6814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6814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6814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6814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6814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6814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4681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468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468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46814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46814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D46814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4681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4681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4681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4681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468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681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4681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468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4681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4681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4681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468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4681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4681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BE543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BE5430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BE5430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BE5430"/>
    <w:rPr>
      <w:sz w:val="18"/>
      <w:szCs w:val="18"/>
    </w:rPr>
  </w:style>
  <w:style w:type="table" w:styleId="af2">
    <w:name w:val="Table Grid"/>
    <w:basedOn w:val="a1"/>
    <w:uiPriority w:val="39"/>
    <w:rsid w:val="00BE5430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name w:val="表格"/>
    <w:basedOn w:val="a"/>
    <w:link w:val="af4"/>
    <w:qFormat/>
    <w:rsid w:val="00BE5430"/>
    <w:pPr>
      <w:spacing w:after="0" w:line="240" w:lineRule="auto"/>
      <w:jc w:val="center"/>
    </w:pPr>
    <w:rPr>
      <w:rFonts w:ascii="Times New Roman" w:eastAsia="宋体" w:hAnsi="Times New Roman"/>
      <w:noProof/>
      <w:sz w:val="21"/>
      <w:szCs w:val="22"/>
      <w14:ligatures w14:val="none"/>
    </w:rPr>
  </w:style>
  <w:style w:type="character" w:customStyle="1" w:styleId="af4">
    <w:name w:val="表格 字符"/>
    <w:basedOn w:val="a0"/>
    <w:link w:val="af3"/>
    <w:rsid w:val="00BE5430"/>
    <w:rPr>
      <w:rFonts w:ascii="Times New Roman" w:eastAsia="宋体" w:hAnsi="Times New Roman"/>
      <w:noProof/>
      <w:sz w:val="21"/>
      <w:szCs w:val="22"/>
      <w14:ligatures w14:val="none"/>
    </w:rPr>
  </w:style>
  <w:style w:type="character" w:styleId="af5">
    <w:name w:val="Hyperlink"/>
    <w:basedOn w:val="a0"/>
    <w:uiPriority w:val="99"/>
    <w:unhideWhenUsed/>
    <w:rsid w:val="002B68DC"/>
    <w:rPr>
      <w:color w:val="467886" w:themeColor="hyperlink"/>
      <w:u w:val="single"/>
    </w:rPr>
  </w:style>
  <w:style w:type="paragraph" w:customStyle="1" w:styleId="EndNoteBibliography">
    <w:name w:val="EndNote Bibliography"/>
    <w:basedOn w:val="a"/>
    <w:link w:val="EndNoteBibliography0"/>
    <w:rsid w:val="002B68DC"/>
    <w:pPr>
      <w:spacing w:line="240" w:lineRule="auto"/>
      <w:jc w:val="center"/>
    </w:pPr>
    <w:rPr>
      <w:rFonts w:ascii="等线" w:eastAsia="等线" w:hAnsi="等线"/>
      <w:noProof/>
    </w:rPr>
  </w:style>
  <w:style w:type="character" w:customStyle="1" w:styleId="EndNoteBibliography0">
    <w:name w:val="EndNote Bibliography 字符"/>
    <w:basedOn w:val="a0"/>
    <w:link w:val="EndNoteBibliography"/>
    <w:rsid w:val="002B68DC"/>
    <w:rPr>
      <w:rFonts w:ascii="等线" w:eastAsia="等线" w:hAnsi="等线"/>
      <w:noProof/>
    </w:rPr>
  </w:style>
  <w:style w:type="paragraph" w:customStyle="1" w:styleId="EndNoteBibliographyTitle">
    <w:name w:val="EndNote Bibliography Title"/>
    <w:basedOn w:val="a"/>
    <w:link w:val="EndNoteBibliographyTitle0"/>
    <w:rsid w:val="002B68DC"/>
    <w:pPr>
      <w:spacing w:after="0"/>
      <w:jc w:val="center"/>
    </w:pPr>
    <w:rPr>
      <w:rFonts w:ascii="等线" w:eastAsia="等线" w:hAnsi="等线"/>
      <w:noProof/>
    </w:rPr>
  </w:style>
  <w:style w:type="character" w:customStyle="1" w:styleId="EndNoteBibliographyTitle0">
    <w:name w:val="EndNote Bibliography Title 字符"/>
    <w:basedOn w:val="a0"/>
    <w:link w:val="EndNoteBibliographyTitle"/>
    <w:rsid w:val="002B68DC"/>
    <w:rPr>
      <w:rFonts w:ascii="等线" w:eastAsia="等线" w:hAnsi="等线"/>
      <w:noProof/>
    </w:rPr>
  </w:style>
  <w:style w:type="character" w:styleId="af6">
    <w:name w:val="Unresolved Mention"/>
    <w:basedOn w:val="a0"/>
    <w:uiPriority w:val="99"/>
    <w:semiHidden/>
    <w:unhideWhenUsed/>
    <w:rsid w:val="002B68DC"/>
    <w:rPr>
      <w:color w:val="605E5C"/>
      <w:shd w:val="clear" w:color="auto" w:fill="E1DFDD"/>
    </w:rPr>
  </w:style>
  <w:style w:type="character" w:styleId="af7">
    <w:name w:val="FollowedHyperlink"/>
    <w:basedOn w:val="a0"/>
    <w:uiPriority w:val="99"/>
    <w:semiHidden/>
    <w:unhideWhenUsed/>
    <w:rsid w:val="00444FE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5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tiff"/><Relationship Id="rId18" Type="http://schemas.openxmlformats.org/officeDocument/2006/relationships/image" Target="media/image13.emf"/><Relationship Id="rId26" Type="http://schemas.openxmlformats.org/officeDocument/2006/relationships/image" Target="media/image21.emf"/><Relationship Id="rId39" Type="http://schemas.openxmlformats.org/officeDocument/2006/relationships/hyperlink" Target="https://doi.org/10.1038/s41563-024-01901-4" TargetMode="External"/><Relationship Id="rId21" Type="http://schemas.openxmlformats.org/officeDocument/2006/relationships/image" Target="media/image16.emf"/><Relationship Id="rId34" Type="http://schemas.openxmlformats.org/officeDocument/2006/relationships/hyperlink" Target="https://doi.org/10.1038/s41565-025-01895-3" TargetMode="External"/><Relationship Id="rId42" Type="http://schemas.openxmlformats.org/officeDocument/2006/relationships/footer" Target="footer1.xml"/><Relationship Id="rId7" Type="http://schemas.openxmlformats.org/officeDocument/2006/relationships/image" Target="media/image2.tiff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tiff"/><Relationship Id="rId29" Type="http://schemas.openxmlformats.org/officeDocument/2006/relationships/image" Target="media/image24.png"/><Relationship Id="rId41" Type="http://schemas.openxmlformats.org/officeDocument/2006/relationships/hyperlink" Target="https://doi.org/10.1038/s41467-024-44788-0" TargetMode="Externa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yperlink" Target="https://doi.org/10.1021/acscatal.3c02152" TargetMode="External"/><Relationship Id="rId40" Type="http://schemas.openxmlformats.org/officeDocument/2006/relationships/hyperlink" Target="https://doi.org/10.1038/s41467-024-50332-x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emf"/><Relationship Id="rId36" Type="http://schemas.openxmlformats.org/officeDocument/2006/relationships/hyperlink" Target="https://doi.org/10.1016/j.matt.2022.12.011" TargetMode="External"/><Relationship Id="rId10" Type="http://schemas.openxmlformats.org/officeDocument/2006/relationships/image" Target="media/image5.tiff"/><Relationship Id="rId19" Type="http://schemas.openxmlformats.org/officeDocument/2006/relationships/image" Target="media/image14.tiff"/><Relationship Id="rId31" Type="http://schemas.openxmlformats.org/officeDocument/2006/relationships/image" Target="media/image26.png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tiff"/><Relationship Id="rId14" Type="http://schemas.openxmlformats.org/officeDocument/2006/relationships/image" Target="media/image9.emf"/><Relationship Id="rId22" Type="http://schemas.openxmlformats.org/officeDocument/2006/relationships/image" Target="media/image17.tiff"/><Relationship Id="rId27" Type="http://schemas.openxmlformats.org/officeDocument/2006/relationships/image" Target="media/image22.png"/><Relationship Id="rId30" Type="http://schemas.openxmlformats.org/officeDocument/2006/relationships/image" Target="media/image25.emf"/><Relationship Id="rId35" Type="http://schemas.openxmlformats.org/officeDocument/2006/relationships/hyperlink" Target="https://doi.org/10.1002/aenm.202000179" TargetMode="External"/><Relationship Id="rId43" Type="http://schemas.openxmlformats.org/officeDocument/2006/relationships/fontTable" Target="fontTable.xml"/><Relationship Id="rId8" Type="http://schemas.openxmlformats.org/officeDocument/2006/relationships/image" Target="media/image3.tiff"/><Relationship Id="rId3" Type="http://schemas.openxmlformats.org/officeDocument/2006/relationships/webSettings" Target="webSettings.xml"/><Relationship Id="rId12" Type="http://schemas.openxmlformats.org/officeDocument/2006/relationships/image" Target="media/image7.tiff"/><Relationship Id="rId17" Type="http://schemas.openxmlformats.org/officeDocument/2006/relationships/image" Target="media/image12.png"/><Relationship Id="rId25" Type="http://schemas.openxmlformats.org/officeDocument/2006/relationships/image" Target="media/image20.emf"/><Relationship Id="rId33" Type="http://schemas.openxmlformats.org/officeDocument/2006/relationships/hyperlink" Target="https://doi.org/10.1002/anie.202501805" TargetMode="External"/><Relationship Id="rId38" Type="http://schemas.openxmlformats.org/officeDocument/2006/relationships/hyperlink" Target="https://doi.org/10.1021/jacs.4c09514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3058</Words>
  <Characters>17433</Characters>
  <Application>Microsoft Office Word</Application>
  <DocSecurity>0</DocSecurity>
  <Lines>145</Lines>
  <Paragraphs>40</Paragraphs>
  <ScaleCrop>false</ScaleCrop>
  <Company/>
  <LinksUpToDate>false</LinksUpToDate>
  <CharactersWithSpaces>20451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政国 秦</dc:creator>
  <cp:keywords/>
  <dc:description/>
  <cp:lastModifiedBy>Xiaoyan</cp:lastModifiedBy>
  <cp:revision>3</cp:revision>
  <cp:lastPrinted>2025-06-09T10:31:00Z</cp:lastPrinted>
  <dcterms:created xsi:type="dcterms:W3CDTF">2025-09-01T03:06:00Z</dcterms:created>
  <dcterms:modified xsi:type="dcterms:W3CDTF">2025-10-17T07:50:00Z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6ea5b13c-da6e-4d8b-a54d-bcfe7d1be747</vt:lpwstr>
  </property>
</Properties>
</file>