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1193F" w14:textId="77777777" w:rsidR="004E3A53" w:rsidRDefault="00C10563">
      <w:pPr>
        <w:jc w:val="center"/>
        <w:rPr>
          <w:rFonts w:ascii="Times New Roman" w:hAnsi="Times New Roman" w:cs="Times New Roman"/>
          <w:sz w:val="36"/>
          <w:szCs w:val="44"/>
        </w:rPr>
      </w:pPr>
      <w:r>
        <w:rPr>
          <w:rFonts w:ascii="Times New Roman" w:hAnsi="Times New Roman" w:cs="Times New Roman"/>
          <w:sz w:val="36"/>
          <w:szCs w:val="44"/>
        </w:rPr>
        <w:t>Supp</w:t>
      </w:r>
      <w:r>
        <w:rPr>
          <w:rFonts w:ascii="Times New Roman" w:hAnsi="Times New Roman" w:cs="Times New Roman" w:hint="eastAsia"/>
          <w:sz w:val="36"/>
          <w:szCs w:val="44"/>
        </w:rPr>
        <w:t>lementary</w:t>
      </w:r>
      <w:r>
        <w:rPr>
          <w:rFonts w:ascii="Times New Roman" w:hAnsi="Times New Roman" w:cs="Times New Roman"/>
          <w:sz w:val="36"/>
          <w:szCs w:val="44"/>
        </w:rPr>
        <w:t xml:space="preserve"> </w:t>
      </w:r>
      <w:r>
        <w:rPr>
          <w:rFonts w:ascii="Times New Roman" w:hAnsi="Times New Roman" w:cs="Times New Roman" w:hint="eastAsia"/>
          <w:sz w:val="36"/>
          <w:szCs w:val="44"/>
        </w:rPr>
        <w:t>Material</w:t>
      </w:r>
    </w:p>
    <w:p w14:paraId="66624A5F" w14:textId="77777777" w:rsidR="004E3A53" w:rsidRDefault="00C10563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宋体" w:hAnsi="Times New Roman" w:cs="Times New Roman"/>
          <w:b/>
          <w:bCs/>
          <w:sz w:val="32"/>
          <w:szCs w:val="32"/>
        </w:rPr>
        <w:t xml:space="preserve">Efficient electrochemical methane coupling </w:t>
      </w:r>
      <w:r>
        <w:rPr>
          <w:rFonts w:ascii="Times New Roman" w:eastAsia="宋体" w:hAnsi="Times New Roman" w:cs="Times New Roman" w:hint="eastAsia"/>
          <w:b/>
          <w:bCs/>
          <w:sz w:val="32"/>
          <w:szCs w:val="32"/>
        </w:rPr>
        <w:t>by stabilizing oxygen species during oxygen evolution</w:t>
      </w:r>
      <w:r>
        <w:rPr>
          <w:rFonts w:ascii="Times New Roman" w:eastAsia="宋体" w:hAnsi="Times New Roman" w:cs="Times New Roman"/>
          <w:b/>
          <w:bCs/>
          <w:sz w:val="32"/>
          <w:szCs w:val="32"/>
        </w:rPr>
        <w:t xml:space="preserve"> in solid oxide </w:t>
      </w:r>
      <w:r>
        <w:rPr>
          <w:rFonts w:ascii="Times New Roman" w:eastAsia="宋体" w:hAnsi="Times New Roman" w:cs="Times New Roman" w:hint="eastAsia"/>
          <w:b/>
          <w:bCs/>
          <w:sz w:val="32"/>
          <w:szCs w:val="32"/>
        </w:rPr>
        <w:t>electrolyzer</w:t>
      </w:r>
      <w:r>
        <w:rPr>
          <w:rFonts w:ascii="Times New Roman" w:eastAsia="宋体" w:hAnsi="Times New Roman" w:cs="Times New Roman"/>
          <w:b/>
          <w:bCs/>
          <w:sz w:val="32"/>
          <w:szCs w:val="32"/>
        </w:rPr>
        <w:t xml:space="preserve"> incorporated with CO</w:t>
      </w:r>
      <w:r>
        <w:rPr>
          <w:rFonts w:ascii="Times New Roman" w:eastAsia="宋体" w:hAnsi="Times New Roman" w:cs="Times New Roman"/>
          <w:b/>
          <w:bCs/>
          <w:sz w:val="32"/>
          <w:szCs w:val="32"/>
          <w:vertAlign w:val="subscript"/>
        </w:rPr>
        <w:t>2</w:t>
      </w:r>
      <w:r>
        <w:rPr>
          <w:rFonts w:ascii="Times New Roman" w:eastAsia="宋体" w:hAnsi="Times New Roman" w:cs="Times New Roman"/>
          <w:b/>
          <w:bCs/>
          <w:sz w:val="32"/>
          <w:szCs w:val="32"/>
        </w:rPr>
        <w:t xml:space="preserve"> electrolysis</w:t>
      </w:r>
    </w:p>
    <w:p w14:paraId="63CBF919" w14:textId="77777777" w:rsidR="004E3A53" w:rsidRDefault="004E3A53">
      <w:pPr>
        <w:spacing w:line="48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23202513" w14:textId="77777777" w:rsidR="004E3A53" w:rsidRDefault="004E3A53">
      <w:pPr>
        <w:rPr>
          <w:rFonts w:ascii="Times New Roman" w:hAnsi="Times New Roman" w:cs="Times New Roman"/>
          <w:b/>
          <w:bCs/>
          <w:sz w:val="36"/>
          <w:szCs w:val="44"/>
        </w:rPr>
        <w:sectPr w:rsidR="004E3A5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33B2072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DBCB4AC" wp14:editId="6B6BF9FB">
            <wp:simplePos x="0" y="0"/>
            <wp:positionH relativeFrom="column">
              <wp:posOffset>-30480</wp:posOffset>
            </wp:positionH>
            <wp:positionV relativeFrom="paragraph">
              <wp:posOffset>109855</wp:posOffset>
            </wp:positionV>
            <wp:extent cx="5269865" cy="5287645"/>
            <wp:effectExtent l="0" t="0" r="6985" b="8255"/>
            <wp:wrapTopAndBottom/>
            <wp:docPr id="4" name="图片 4" descr="Figure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igure S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287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</w:rPr>
        <w:t>Supplementary Figure 1.</w:t>
      </w:r>
      <w:r>
        <w:rPr>
          <w:rFonts w:ascii="Times New Roman" w:hAnsi="Times New Roman" w:cs="Times New Roman"/>
        </w:rPr>
        <w:t xml:space="preserve"> Reaction pathways of </w:t>
      </w:r>
      <w:r>
        <w:rPr>
          <w:rFonts w:ascii="Times New Roman" w:hAnsi="Times New Roman" w:cs="Times New Roman" w:hint="eastAsia"/>
        </w:rPr>
        <w:t>oxygen evolution reaction on LSM surface at 850</w:t>
      </w:r>
      <w:r>
        <w:rPr>
          <w:rFonts w:ascii="Times New Roman" w:hAnsi="Times New Roman" w:cs="Times New Roman"/>
          <w:sz w:val="24"/>
        </w:rPr>
        <w:t> °C</w:t>
      </w:r>
      <w:r>
        <w:rPr>
          <w:rFonts w:ascii="Times New Roman" w:hAnsi="Times New Roman" w:cs="Times New Roman" w:hint="eastAsia"/>
        </w:rPr>
        <w:t xml:space="preserve"> at a positive potential of 1.0 V</w:t>
      </w:r>
      <w:r>
        <w:rPr>
          <w:rFonts w:ascii="Times New Roman" w:hAnsi="Times New Roman" w:cs="Times New Roman" w:hint="eastAsia"/>
          <w:vertAlign w:val="subscript"/>
        </w:rPr>
        <w:t>SHE</w:t>
      </w:r>
      <w:r>
        <w:rPr>
          <w:rFonts w:ascii="Times New Roman" w:hAnsi="Times New Roman" w:cs="Times New Roman" w:hint="eastAsia"/>
        </w:rPr>
        <w:t>. (a) Structures for each reaction step. (b) Free energy diagram.</w:t>
      </w:r>
    </w:p>
    <w:p w14:paraId="2E588763" w14:textId="77777777" w:rsidR="004E3A53" w:rsidRDefault="004E3A53">
      <w:pPr>
        <w:rPr>
          <w:rFonts w:ascii="Times New Roman" w:hAnsi="Times New Roman" w:cs="Times New Roman"/>
          <w:b/>
          <w:bCs/>
          <w:sz w:val="36"/>
          <w:szCs w:val="44"/>
        </w:rPr>
        <w:sectPr w:rsidR="004E3A5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54EAFDE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86207AC" wp14:editId="53CD2421">
            <wp:simplePos x="0" y="0"/>
            <wp:positionH relativeFrom="column">
              <wp:posOffset>266700</wp:posOffset>
            </wp:positionH>
            <wp:positionV relativeFrom="page">
              <wp:posOffset>922655</wp:posOffset>
            </wp:positionV>
            <wp:extent cx="5039995" cy="3189605"/>
            <wp:effectExtent l="0" t="0" r="8255" b="10795"/>
            <wp:wrapTopAndBottom/>
            <wp:docPr id="3" name="图片 3" descr="Figure S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ure S2-2"/>
                    <pic:cNvPicPr>
                      <a:picLocks noChangeAspect="1"/>
                    </pic:cNvPicPr>
                  </pic:nvPicPr>
                  <pic:blipFill>
                    <a:blip r:embed="rId5"/>
                    <a:srcRect l="5313" t="9143" r="9011" b="9523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</w:rPr>
        <w:t>Supplementary Figure 2.</w:t>
      </w:r>
      <w:r>
        <w:rPr>
          <w:rFonts w:ascii="Times New Roman" w:hAnsi="Times New Roman" w:cs="Times New Roman"/>
        </w:rPr>
        <w:t xml:space="preserve"> Reaction free energy and structures of the reaction step to form O* </w:t>
      </w:r>
      <w:r>
        <w:rPr>
          <w:rFonts w:ascii="Times New Roman" w:hAnsi="Times New Roman" w:cs="Times New Roman" w:hint="eastAsia"/>
        </w:rPr>
        <w:t>or</w:t>
      </w:r>
      <w:r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vertAlign w:val="superscript"/>
        </w:rPr>
        <w:t xml:space="preserve">2- </w:t>
      </w:r>
      <w:r>
        <w:rPr>
          <w:rFonts w:ascii="Times New Roman" w:hAnsi="Times New Roman" w:cs="Times New Roman"/>
        </w:rPr>
        <w:t>species.</w:t>
      </w:r>
    </w:p>
    <w:p w14:paraId="06BD9565" w14:textId="77777777" w:rsidR="004E3A53" w:rsidRDefault="00C10563">
      <w:pPr>
        <w:jc w:val="center"/>
      </w:pPr>
      <w:r>
        <w:rPr>
          <w:noProof/>
        </w:rPr>
        <w:drawing>
          <wp:inline distT="0" distB="0" distL="114300" distR="114300" wp14:anchorId="7FEFED3C" wp14:editId="326D228A">
            <wp:extent cx="4429125" cy="3622040"/>
            <wp:effectExtent l="0" t="0" r="0" b="0"/>
            <wp:docPr id="7" name="图片 7" descr="SiO2-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iO2-50"/>
                    <pic:cNvPicPr>
                      <a:picLocks noChangeAspect="1"/>
                    </pic:cNvPicPr>
                  </pic:nvPicPr>
                  <pic:blipFill>
                    <a:blip r:embed="rId6"/>
                    <a:srcRect l="5154" t="10286" r="10861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8EA95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Supplementary Figure 3.</w:t>
      </w:r>
      <w:r>
        <w:rPr>
          <w:rFonts w:ascii="Times New Roman" w:hAnsi="Times New Roman" w:cs="Times New Roman" w:hint="eastAsia"/>
        </w:rPr>
        <w:t xml:space="preserve"> Chronopotentiometry profile of electrolysis at 100 mA cm</w:t>
      </w:r>
      <w:r>
        <w:rPr>
          <w:rFonts w:ascii="Times New Roman" w:hAnsi="Times New Roman" w:cs="Times New Roman" w:hint="eastAsia"/>
          <w:vertAlign w:val="superscript"/>
        </w:rPr>
        <w:t>-2</w:t>
      </w:r>
      <w:r>
        <w:rPr>
          <w:rFonts w:ascii="Times New Roman" w:hAnsi="Times New Roman" w:cs="Times New Roman" w:hint="eastAsia"/>
        </w:rPr>
        <w:t xml:space="preserve"> using SiO</w:t>
      </w:r>
      <w:r>
        <w:rPr>
          <w:rFonts w:ascii="Times New Roman" w:hAnsi="Times New Roman" w:cs="Times New Roman" w:hint="eastAsia"/>
          <w:vertAlign w:val="subscript"/>
        </w:rPr>
        <w:t>2</w:t>
      </w:r>
      <w:r>
        <w:rPr>
          <w:rFonts w:ascii="Times New Roman" w:hAnsi="Times New Roman" w:cs="Times New Roman" w:hint="eastAsia"/>
        </w:rPr>
        <w:t xml:space="preserve"> as support in the anode.</w:t>
      </w:r>
    </w:p>
    <w:p w14:paraId="00EC1406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BC8DF00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FD2D8D5" wp14:editId="76D52EE7">
            <wp:simplePos x="0" y="0"/>
            <wp:positionH relativeFrom="column">
              <wp:posOffset>395605</wp:posOffset>
            </wp:positionH>
            <wp:positionV relativeFrom="page">
              <wp:posOffset>941705</wp:posOffset>
            </wp:positionV>
            <wp:extent cx="4319905" cy="3446145"/>
            <wp:effectExtent l="0" t="0" r="4445" b="1905"/>
            <wp:wrapTopAndBottom/>
            <wp:docPr id="2" name="图片 2" descr="Figure S xrd-0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ure S xrd-0224"/>
                    <pic:cNvPicPr>
                      <a:picLocks noChangeAspect="1"/>
                    </pic:cNvPicPr>
                  </pic:nvPicPr>
                  <pic:blipFill>
                    <a:blip r:embed="rId7"/>
                    <a:srcRect l="11569" t="8891" r="11340" b="3519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hint="eastAsia"/>
          <w:b/>
          <w:bCs/>
        </w:rPr>
        <w:t xml:space="preserve">Supplementary Figure </w:t>
      </w:r>
      <w:r>
        <w:rPr>
          <w:rFonts w:ascii="Times New Roman" w:hAnsi="Times New Roman" w:cs="Times New Roman" w:hint="eastAsia"/>
          <w:b/>
          <w:bCs/>
        </w:rPr>
        <w:t>4</w:t>
      </w:r>
      <w:r>
        <w:rPr>
          <w:rFonts w:ascii="Times New Roman" w:hAnsi="Times New Roman" w:cs="Times New Roman" w:hint="eastAsia"/>
          <w:b/>
          <w:bCs/>
        </w:rPr>
        <w:t>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XRD patterns of the </w:t>
      </w:r>
      <w:r>
        <w:rPr>
          <w:rFonts w:ascii="Times New Roman" w:hAnsi="Times New Roman" w:cs="Times New Roman" w:hint="eastAsia"/>
        </w:rPr>
        <w:t>CMW@GDC, LSM and CMW@GDC_LSM catalysts.</w:t>
      </w:r>
    </w:p>
    <w:p w14:paraId="64200560" w14:textId="77777777" w:rsidR="004E3A53" w:rsidRDefault="00C10563">
      <w:pPr>
        <w:jc w:val="center"/>
        <w:rPr>
          <w:rFonts w:ascii="Times New Roman" w:eastAsia="宋体" w:hAnsi="Times New Roman" w:cs="Times New Roman"/>
          <w:color w:val="578D31" w:themeColor="accent4" w:themeShade="BF"/>
          <w:sz w:val="24"/>
        </w:rPr>
      </w:pPr>
      <w:r>
        <w:rPr>
          <w:rFonts w:ascii="Times New Roman" w:eastAsia="宋体" w:hAnsi="Times New Roman" w:cs="Times New Roman"/>
          <w:noProof/>
          <w:color w:val="578D31" w:themeColor="accent4" w:themeShade="BF"/>
          <w:sz w:val="24"/>
        </w:rPr>
        <w:drawing>
          <wp:inline distT="0" distB="0" distL="114300" distR="114300" wp14:anchorId="6B7557B7" wp14:editId="0FB2F4CE">
            <wp:extent cx="4806950" cy="1991995"/>
            <wp:effectExtent l="0" t="0" r="12700" b="8255"/>
            <wp:docPr id="12" name="图片 12" descr="Figure SX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igure SXX"/>
                    <pic:cNvPicPr>
                      <a:picLocks noChangeAspect="1"/>
                    </pic:cNvPicPr>
                  </pic:nvPicPr>
                  <pic:blipFill>
                    <a:blip r:embed="rId8"/>
                    <a:srcRect l="5105" r="3756" b="3743"/>
                    <a:stretch>
                      <a:fillRect/>
                    </a:stretch>
                  </pic:blipFill>
                  <pic:spPr>
                    <a:xfrm>
                      <a:off x="0" y="0"/>
                      <a:ext cx="4806950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B1B5A" w14:textId="77777777" w:rsidR="004E3A53" w:rsidRDefault="00C10563">
      <w:pPr>
        <w:rPr>
          <w:rFonts w:ascii="Times New Roman" w:eastAsia="宋体" w:hAnsi="Times New Roman" w:cs="Times New Roman"/>
          <w:color w:val="578D31" w:themeColor="accent4" w:themeShade="BF"/>
          <w:szCs w:val="21"/>
        </w:rPr>
      </w:pPr>
      <w:r>
        <w:rPr>
          <w:rFonts w:ascii="Times New Roman" w:eastAsia="宋体" w:hAnsi="Times New Roman" w:cs="Times New Roman" w:hint="eastAsia"/>
          <w:b/>
          <w:bCs/>
          <w:szCs w:val="21"/>
        </w:rPr>
        <w:t>Supplementary Figure 5.</w:t>
      </w:r>
      <w:r>
        <w:rPr>
          <w:rFonts w:ascii="Times New Roman" w:eastAsia="宋体" w:hAnsi="Times New Roman" w:cs="Times New Roman" w:hint="eastAsia"/>
          <w:szCs w:val="21"/>
        </w:rPr>
        <w:t xml:space="preserve"> XPS spectra of Ce 3d and W 4f of the GDC-supported Ce-Mn-W catalysts.</w:t>
      </w:r>
    </w:p>
    <w:p w14:paraId="7CD51F9D" w14:textId="77777777" w:rsidR="004E3A53" w:rsidRDefault="00C10563">
      <w:pPr>
        <w:jc w:val="center"/>
        <w:rPr>
          <w:rFonts w:ascii="Times New Roman" w:eastAsia="宋体" w:hAnsi="Times New Roman" w:cs="Times New Roman"/>
          <w:color w:val="2D53A0" w:themeColor="accent1" w:themeShade="BF"/>
          <w:sz w:val="24"/>
        </w:rPr>
      </w:pPr>
      <w:r>
        <w:rPr>
          <w:rFonts w:ascii="Times New Roman" w:eastAsia="宋体" w:hAnsi="Times New Roman" w:cs="Times New Roman"/>
          <w:noProof/>
          <w:color w:val="2D53A0" w:themeColor="accent1" w:themeShade="BF"/>
          <w:sz w:val="24"/>
        </w:rPr>
        <w:lastRenderedPageBreak/>
        <w:drawing>
          <wp:inline distT="0" distB="0" distL="114300" distR="114300" wp14:anchorId="5F6636E9" wp14:editId="6F556BB2">
            <wp:extent cx="3599815" cy="3554095"/>
            <wp:effectExtent l="0" t="0" r="635" b="8255"/>
            <wp:docPr id="16" name="图片 16" descr="LSV IN 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LSV IN SI"/>
                    <pic:cNvPicPr>
                      <a:picLocks noChangeAspect="1"/>
                    </pic:cNvPicPr>
                  </pic:nvPicPr>
                  <pic:blipFill>
                    <a:blip r:embed="rId9"/>
                    <a:srcRect l="5350" t="9604" r="10495" b="7314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AB4A9" w14:textId="77777777" w:rsidR="004E3A53" w:rsidRDefault="00C10563">
      <w:pPr>
        <w:rPr>
          <w:rFonts w:ascii="Times New Roman" w:eastAsia="宋体" w:hAnsi="Times New Roman" w:cs="Times New Roman"/>
          <w:szCs w:val="21"/>
        </w:rPr>
      </w:pPr>
      <w:r>
        <w:rPr>
          <w:rFonts w:ascii="Times New Roman" w:hAnsi="Times New Roman" w:cs="Times New Roman" w:hint="eastAsia"/>
          <w:b/>
          <w:bCs/>
        </w:rPr>
        <w:t xml:space="preserve">Supplementary Figure </w:t>
      </w:r>
      <w:r>
        <w:rPr>
          <w:rFonts w:ascii="Times New Roman" w:hAnsi="Times New Roman" w:cs="Times New Roman" w:hint="eastAsia"/>
          <w:b/>
          <w:bCs/>
        </w:rPr>
        <w:t>6</w:t>
      </w:r>
      <w:r>
        <w:rPr>
          <w:rFonts w:ascii="Times New Roman" w:hAnsi="Times New Roman" w:cs="Times New Roman" w:hint="eastAsia"/>
          <w:b/>
          <w:bCs/>
        </w:rPr>
        <w:t>.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eastAsia="宋体" w:hAnsi="Times New Roman" w:cs="Times New Roman"/>
          <w:szCs w:val="21"/>
        </w:rPr>
        <w:t>Comparison of LSV curves between CH</w:t>
      </w:r>
      <w:r>
        <w:rPr>
          <w:rFonts w:ascii="Times New Roman" w:eastAsia="宋体" w:hAnsi="Times New Roman" w:cs="Times New Roman"/>
          <w:szCs w:val="21"/>
          <w:vertAlign w:val="subscript"/>
        </w:rPr>
        <w:t>4</w:t>
      </w:r>
      <w:r>
        <w:rPr>
          <w:rFonts w:ascii="Times New Roman" w:eastAsia="宋体" w:hAnsi="Times New Roman" w:cs="Times New Roman"/>
          <w:szCs w:val="21"/>
        </w:rPr>
        <w:t xml:space="preserve"> in the anode and N</w:t>
      </w:r>
      <w:r>
        <w:rPr>
          <w:rFonts w:ascii="Times New Roman" w:eastAsia="宋体" w:hAnsi="Times New Roman" w:cs="Times New Roman"/>
          <w:szCs w:val="21"/>
          <w:vertAlign w:val="subscript"/>
        </w:rPr>
        <w:t>2</w:t>
      </w:r>
      <w:r>
        <w:rPr>
          <w:rFonts w:ascii="Times New Roman" w:eastAsia="宋体" w:hAnsi="Times New Roman" w:cs="Times New Roman"/>
          <w:szCs w:val="21"/>
        </w:rPr>
        <w:t xml:space="preserve"> in the anode on composite electrode.</w:t>
      </w:r>
    </w:p>
    <w:p w14:paraId="5C617D27" w14:textId="77777777" w:rsidR="004E3A53" w:rsidRDefault="004E3A53">
      <w:pPr>
        <w:rPr>
          <w:rFonts w:ascii="Times New Roman" w:eastAsia="宋体" w:hAnsi="Times New Roman" w:cs="Times New Roman"/>
          <w:szCs w:val="21"/>
        </w:rPr>
      </w:pPr>
    </w:p>
    <w:p w14:paraId="230B1F21" w14:textId="77777777" w:rsidR="004E3A53" w:rsidRDefault="00C1056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114300" distR="114300" wp14:anchorId="3B1190D0" wp14:editId="2BED4CDC">
            <wp:extent cx="3599815" cy="3298825"/>
            <wp:effectExtent l="0" t="0" r="635" b="15875"/>
            <wp:docPr id="9" name="图片 9" descr="Figure S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igure S6"/>
                    <pic:cNvPicPr>
                      <a:picLocks noChangeAspect="1"/>
                    </pic:cNvPicPr>
                  </pic:nvPicPr>
                  <pic:blipFill>
                    <a:blip r:embed="rId10"/>
                    <a:srcRect t="6120" r="12271" b="6850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329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60648" w14:textId="77777777" w:rsidR="004E3A53" w:rsidRDefault="00C1056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 xml:space="preserve">Supplementary Figure </w:t>
      </w:r>
      <w:r>
        <w:rPr>
          <w:rFonts w:ascii="Times New Roman" w:hAnsi="Times New Roman" w:cs="Times New Roman" w:hint="eastAsia"/>
          <w:b/>
          <w:bCs/>
        </w:rPr>
        <w:t>7</w:t>
      </w:r>
      <w:r>
        <w:rPr>
          <w:rFonts w:ascii="Times New Roman" w:hAnsi="Times New Roman" w:cs="Times New Roman" w:hint="eastAsia"/>
          <w:b/>
          <w:bCs/>
        </w:rPr>
        <w:t>.</w:t>
      </w:r>
      <w:r>
        <w:rPr>
          <w:rFonts w:ascii="Times New Roman" w:hAnsi="Times New Roman" w:cs="Times New Roman" w:hint="eastAsia"/>
        </w:rPr>
        <w:t xml:space="preserve"> GC profile of methane thermal splitting at 850</w:t>
      </w:r>
      <w:r>
        <w:rPr>
          <w:rFonts w:ascii="Times New Roman" w:hAnsi="Times New Roman" w:cs="Times New Roman"/>
        </w:rPr>
        <w:t xml:space="preserve"> ℃</w:t>
      </w:r>
      <w:r>
        <w:rPr>
          <w:rFonts w:ascii="Times New Roman" w:hAnsi="Times New Roman" w:cs="Times New Roman" w:hint="eastAsia"/>
        </w:rPr>
        <w:t>.</w:t>
      </w:r>
    </w:p>
    <w:p w14:paraId="6E1BFB6E" w14:textId="77777777" w:rsidR="004E3A53" w:rsidRDefault="004E3A53">
      <w:pPr>
        <w:rPr>
          <w:rFonts w:ascii="Times New Roman" w:hAnsi="Times New Roman" w:cs="Times New Roman"/>
        </w:rPr>
      </w:pPr>
    </w:p>
    <w:p w14:paraId="42898DCB" w14:textId="77777777" w:rsidR="004E3A53" w:rsidRDefault="00C1056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lastRenderedPageBreak/>
        <w:drawing>
          <wp:inline distT="0" distB="0" distL="114300" distR="114300" wp14:anchorId="49AA70D5" wp14:editId="2AB77E36">
            <wp:extent cx="3599815" cy="3483610"/>
            <wp:effectExtent l="0" t="0" r="635" b="2540"/>
            <wp:docPr id="10" name="图片 10" descr="Figure S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igure S7"/>
                    <pic:cNvPicPr>
                      <a:picLocks noChangeAspect="1"/>
                    </pic:cNvPicPr>
                  </pic:nvPicPr>
                  <pic:blipFill>
                    <a:blip r:embed="rId11"/>
                    <a:srcRect l="3303" t="6446" r="13235" b="6120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16EB4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 xml:space="preserve">Supplementary Figure </w:t>
      </w:r>
      <w:r>
        <w:rPr>
          <w:rFonts w:ascii="Times New Roman" w:hAnsi="Times New Roman" w:cs="Times New Roman" w:hint="eastAsia"/>
          <w:b/>
          <w:bCs/>
        </w:rPr>
        <w:t>8</w:t>
      </w:r>
      <w:r>
        <w:rPr>
          <w:rFonts w:ascii="Times New Roman" w:hAnsi="Times New Roman" w:cs="Times New Roman" w:hint="eastAsia"/>
          <w:b/>
          <w:bCs/>
        </w:rPr>
        <w:t>.</w:t>
      </w:r>
      <w:r>
        <w:rPr>
          <w:rFonts w:ascii="Times New Roman" w:hAnsi="Times New Roman" w:cs="Times New Roman" w:hint="eastAsia"/>
        </w:rPr>
        <w:t xml:space="preserve"> GC profile of electrolysis of oxidative coupling of methane using CMW@GDC/LSM as catalyst at 850</w:t>
      </w:r>
      <w:r>
        <w:rPr>
          <w:rFonts w:ascii="Times New Roman" w:hAnsi="Times New Roman" w:cs="Times New Roman"/>
        </w:rPr>
        <w:t xml:space="preserve"> ℃</w:t>
      </w:r>
      <w:r>
        <w:rPr>
          <w:rFonts w:ascii="Times New Roman" w:hAnsi="Times New Roman" w:cs="Times New Roman" w:hint="eastAsia"/>
        </w:rPr>
        <w:t>.</w:t>
      </w:r>
    </w:p>
    <w:p w14:paraId="61D0AD94" w14:textId="77777777" w:rsidR="004E3A53" w:rsidRDefault="004E3A53">
      <w:pPr>
        <w:rPr>
          <w:rFonts w:ascii="Times New Roman" w:hAnsi="Times New Roman" w:cs="Times New Roman"/>
        </w:rPr>
      </w:pPr>
    </w:p>
    <w:p w14:paraId="1D9FFDD4" w14:textId="77777777" w:rsidR="004E3A53" w:rsidRDefault="00C1056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114300" distR="114300" wp14:anchorId="5C71A77F" wp14:editId="0F3390BA">
            <wp:extent cx="3959225" cy="3524250"/>
            <wp:effectExtent l="0" t="0" r="0" b="0"/>
            <wp:docPr id="6" name="图片 6" descr="Figure S7-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igure S7-0313"/>
                    <pic:cNvPicPr>
                      <a:picLocks noChangeAspect="1"/>
                    </pic:cNvPicPr>
                  </pic:nvPicPr>
                  <pic:blipFill>
                    <a:blip r:embed="rId12"/>
                    <a:srcRect l="13209" t="10286" r="11716" b="2422"/>
                    <a:stretch>
                      <a:fillRect/>
                    </a:stretch>
                  </pic:blipFill>
                  <pic:spPr>
                    <a:xfrm>
                      <a:off x="0" y="0"/>
                      <a:ext cx="39592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9798C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Supplementa</w:t>
      </w:r>
      <w:r>
        <w:rPr>
          <w:rFonts w:ascii="Times New Roman" w:hAnsi="Times New Roman" w:cs="Times New Roman" w:hint="eastAsia"/>
          <w:b/>
          <w:bCs/>
        </w:rPr>
        <w:t>ry Figure 9.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GC profile of </w:t>
      </w:r>
      <w:r>
        <w:rPr>
          <w:rFonts w:ascii="Times New Roman" w:hAnsi="Times New Roman" w:cs="Times New Roman" w:hint="eastAsia"/>
        </w:rPr>
        <w:t>CO</w:t>
      </w:r>
      <w:r>
        <w:rPr>
          <w:rFonts w:ascii="Times New Roman" w:hAnsi="Times New Roman" w:cs="Times New Roman" w:hint="eastAsia"/>
          <w:vertAlign w:val="subscript"/>
        </w:rPr>
        <w:t>2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electrolysis </w:t>
      </w:r>
      <w:r>
        <w:rPr>
          <w:rFonts w:ascii="Times New Roman" w:hAnsi="Times New Roman" w:cs="Times New Roman" w:hint="eastAsia"/>
        </w:rPr>
        <w:t xml:space="preserve">coupled with </w:t>
      </w:r>
      <w:r>
        <w:rPr>
          <w:rFonts w:ascii="Times New Roman" w:hAnsi="Times New Roman" w:cs="Times New Roman" w:hint="eastAsia"/>
        </w:rPr>
        <w:t>oxidative coupling of methane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at 850</w:t>
      </w:r>
      <w:r>
        <w:rPr>
          <w:rFonts w:ascii="Times New Roman" w:hAnsi="Times New Roman" w:cs="Times New Roman"/>
        </w:rPr>
        <w:t xml:space="preserve"> ℃</w:t>
      </w:r>
      <w:r>
        <w:rPr>
          <w:rFonts w:ascii="Times New Roman" w:hAnsi="Times New Roman" w:cs="Times New Roman" w:hint="eastAsia"/>
        </w:rPr>
        <w:t>.</w:t>
      </w:r>
    </w:p>
    <w:p w14:paraId="3B18A6EF" w14:textId="77777777" w:rsidR="004E3A53" w:rsidRDefault="004E3A53">
      <w:pPr>
        <w:jc w:val="center"/>
        <w:rPr>
          <w:rFonts w:ascii="Times New Roman" w:hAnsi="Times New Roman" w:cs="Times New Roman"/>
        </w:rPr>
      </w:pPr>
    </w:p>
    <w:p w14:paraId="3BC8E5B5" w14:textId="77777777" w:rsidR="004E3A53" w:rsidRDefault="004E3A53">
      <w:pPr>
        <w:rPr>
          <w:rFonts w:ascii="Times New Roman" w:hAnsi="Times New Roman" w:cs="Times New Roman"/>
          <w:szCs w:val="21"/>
        </w:rPr>
      </w:pPr>
    </w:p>
    <w:p w14:paraId="25212427" w14:textId="77777777" w:rsidR="004E3A53" w:rsidRDefault="00C10563">
      <w:pPr>
        <w:jc w:val="center"/>
        <w:rPr>
          <w:rFonts w:ascii="Times New Roman" w:eastAsia="宋体" w:hAnsi="Times New Roman" w:cs="Times New Roman"/>
          <w:color w:val="2D53A0" w:themeColor="accent1" w:themeShade="BF"/>
          <w:sz w:val="24"/>
        </w:rPr>
      </w:pPr>
      <w:r>
        <w:rPr>
          <w:rFonts w:ascii="Times New Roman" w:eastAsia="宋体" w:hAnsi="Times New Roman" w:cs="Times New Roman"/>
          <w:noProof/>
          <w:color w:val="2D53A0" w:themeColor="accent1" w:themeShade="BF"/>
          <w:sz w:val="24"/>
        </w:rPr>
        <w:lastRenderedPageBreak/>
        <w:drawing>
          <wp:inline distT="0" distB="0" distL="114300" distR="114300" wp14:anchorId="4843DE07" wp14:editId="6EA97DB2">
            <wp:extent cx="3599815" cy="3079750"/>
            <wp:effectExtent l="0" t="0" r="635" b="6350"/>
            <wp:docPr id="11" name="图片 11" descr="Figure S10 0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igure S10 0408"/>
                    <pic:cNvPicPr>
                      <a:picLocks noChangeAspect="1"/>
                    </pic:cNvPicPr>
                  </pic:nvPicPr>
                  <pic:blipFill>
                    <a:blip r:embed="rId13"/>
                    <a:srcRect l="4748" t="9845" r="2422" b="10736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4A604" w14:textId="77777777" w:rsidR="004E3A53" w:rsidRDefault="00C10563">
      <w:pPr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b/>
          <w:bCs/>
          <w:szCs w:val="21"/>
        </w:rPr>
        <w:t>Supplementary Figure 10.</w:t>
      </w:r>
      <w:r>
        <w:rPr>
          <w:rFonts w:ascii="Times New Roman" w:eastAsia="宋体" w:hAnsi="Times New Roman" w:cs="Times New Roman" w:hint="eastAsia"/>
          <w:szCs w:val="21"/>
        </w:rPr>
        <w:t xml:space="preserve"> Comparison of production rates and selectivity of C2 products on Ce-Mn-W, GDC mixed LSM and composite electrode at 200 mA cm</w:t>
      </w:r>
      <w:r w:rsidRPr="00C700CD">
        <w:rPr>
          <w:rFonts w:ascii="Times New Roman" w:eastAsia="宋体" w:hAnsi="Times New Roman" w:cs="Times New Roman" w:hint="eastAsia"/>
          <w:szCs w:val="21"/>
          <w:vertAlign w:val="superscript"/>
        </w:rPr>
        <w:t>-2</w:t>
      </w:r>
      <w:r>
        <w:rPr>
          <w:rFonts w:ascii="Times New Roman" w:eastAsia="宋体" w:hAnsi="Times New Roman" w:cs="Times New Roman" w:hint="eastAsia"/>
          <w:szCs w:val="21"/>
        </w:rPr>
        <w:t xml:space="preserve"> electrolysis of electrochemical methane coupling.</w:t>
      </w:r>
    </w:p>
    <w:p w14:paraId="2D11A39F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br w:type="page"/>
      </w:r>
    </w:p>
    <w:p w14:paraId="18BEDF22" w14:textId="77777777" w:rsidR="004E3A53" w:rsidRDefault="00C1056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lastRenderedPageBreak/>
        <w:drawing>
          <wp:inline distT="0" distB="0" distL="114300" distR="114300" wp14:anchorId="7747F69E" wp14:editId="1ECD0D67">
            <wp:extent cx="4319905" cy="3730625"/>
            <wp:effectExtent l="0" t="0" r="4445" b="3175"/>
            <wp:docPr id="5" name="图片 5" descr="Figure S9 0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igure S9 0408"/>
                    <pic:cNvPicPr>
                      <a:picLocks noChangeAspect="1"/>
                    </pic:cNvPicPr>
                  </pic:nvPicPr>
                  <pic:blipFill>
                    <a:blip r:embed="rId14"/>
                    <a:srcRect l="4495" t="9664" r="2326" b="9869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2E30E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 xml:space="preserve">Supplementary Figure </w:t>
      </w:r>
      <w:r>
        <w:rPr>
          <w:rFonts w:ascii="Times New Roman" w:hAnsi="Times New Roman" w:cs="Times New Roman" w:hint="eastAsia"/>
          <w:b/>
          <w:bCs/>
        </w:rPr>
        <w:t>11</w:t>
      </w:r>
      <w:r>
        <w:rPr>
          <w:rFonts w:ascii="Times New Roman" w:hAnsi="Times New Roman" w:cs="Times New Roman" w:hint="eastAsia"/>
          <w:b/>
          <w:bCs/>
        </w:rPr>
        <w:t>.</w:t>
      </w:r>
      <w:r>
        <w:rPr>
          <w:rFonts w:ascii="Times New Roman" w:hAnsi="Times New Roman" w:cs="Times New Roman" w:hint="eastAsia"/>
        </w:rPr>
        <w:t xml:space="preserve"> Comparison of production rates and selectivity of C</w:t>
      </w:r>
      <w:r>
        <w:rPr>
          <w:rFonts w:ascii="Times New Roman" w:hAnsi="Times New Roman" w:cs="Times New Roman" w:hint="eastAsia"/>
          <w:vertAlign w:val="subscript"/>
        </w:rPr>
        <w:t>2</w:t>
      </w:r>
      <w:r>
        <w:rPr>
          <w:rFonts w:ascii="Times New Roman" w:hAnsi="Times New Roman" w:cs="Times New Roman" w:hint="eastAsia"/>
        </w:rPr>
        <w:t xml:space="preserve"> products when using TS-1, ZSM, TiO, and GDC to support Ce-Mn-W materials at 200 mA cm</w:t>
      </w:r>
      <w:r>
        <w:rPr>
          <w:rFonts w:ascii="Times New Roman" w:hAnsi="Times New Roman" w:cs="Times New Roman" w:hint="eastAsia"/>
          <w:vertAlign w:val="superscript"/>
        </w:rPr>
        <w:t>-2</w:t>
      </w:r>
      <w:r>
        <w:rPr>
          <w:rFonts w:ascii="Times New Roman" w:hAnsi="Times New Roman" w:cs="Times New Roman" w:hint="eastAsia"/>
        </w:rPr>
        <w:t xml:space="preserve"> electrolysis of electrochemical methane coupling.</w:t>
      </w:r>
    </w:p>
    <w:p w14:paraId="514D89C5" w14:textId="77777777" w:rsidR="004E3A53" w:rsidRDefault="004E3A53">
      <w:pPr>
        <w:rPr>
          <w:rFonts w:ascii="Times New Roman" w:hAnsi="Times New Roman" w:cs="Times New Roman"/>
        </w:rPr>
      </w:pPr>
    </w:p>
    <w:p w14:paraId="26AB23CF" w14:textId="77777777" w:rsidR="004E3A53" w:rsidRDefault="004E3A53">
      <w:pPr>
        <w:jc w:val="center"/>
        <w:rPr>
          <w:rFonts w:ascii="Times New Roman" w:hAnsi="Times New Roman" w:cs="Times New Roman"/>
        </w:rPr>
      </w:pPr>
    </w:p>
    <w:p w14:paraId="0E897C7E" w14:textId="77777777" w:rsidR="004E3A53" w:rsidRDefault="00C10563">
      <w:pPr>
        <w:jc w:val="center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noProof/>
          <w:color w:val="578D31" w:themeColor="accent4" w:themeShade="BF"/>
          <w:szCs w:val="21"/>
        </w:rPr>
        <w:drawing>
          <wp:anchor distT="0" distB="0" distL="114300" distR="114300" simplePos="0" relativeHeight="251664384" behindDoc="0" locked="0" layoutInCell="1" allowOverlap="1" wp14:anchorId="3B87E197" wp14:editId="66E62808">
            <wp:simplePos x="0" y="0"/>
            <wp:positionH relativeFrom="column">
              <wp:posOffset>812800</wp:posOffset>
            </wp:positionH>
            <wp:positionV relativeFrom="page">
              <wp:posOffset>5677535</wp:posOffset>
            </wp:positionV>
            <wp:extent cx="3599815" cy="2981325"/>
            <wp:effectExtent l="0" t="0" r="635" b="9525"/>
            <wp:wrapTopAndBottom/>
            <wp:docPr id="14" name="图片 14" descr="Figure S10 0408 RamanX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Figure S10 0408 RamanXX"/>
                    <pic:cNvPicPr>
                      <a:picLocks noChangeAspect="1"/>
                    </pic:cNvPicPr>
                  </pic:nvPicPr>
                  <pic:blipFill>
                    <a:blip r:embed="rId15"/>
                    <a:srcRect l="12210" t="10318" r="10319" b="5882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hint="eastAsia"/>
          <w:b/>
          <w:bCs/>
        </w:rPr>
        <w:t xml:space="preserve">Supplementary Figure </w:t>
      </w:r>
      <w:r>
        <w:rPr>
          <w:rFonts w:ascii="Times New Roman" w:hAnsi="Times New Roman" w:cs="Times New Roman" w:hint="eastAsia"/>
          <w:b/>
          <w:bCs/>
        </w:rPr>
        <w:t>12</w:t>
      </w:r>
      <w:r>
        <w:rPr>
          <w:rFonts w:ascii="Times New Roman" w:hAnsi="Times New Roman" w:cs="Times New Roman" w:hint="eastAsia"/>
          <w:b/>
          <w:bCs/>
        </w:rPr>
        <w:t>.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eastAsia="宋体" w:hAnsi="Times New Roman" w:cs="Times New Roman" w:hint="eastAsia"/>
          <w:szCs w:val="21"/>
        </w:rPr>
        <w:t xml:space="preserve">Raman spetra of anode and </w:t>
      </w:r>
      <w:r>
        <w:rPr>
          <w:rFonts w:ascii="Times New Roman" w:eastAsia="宋体" w:hAnsi="Times New Roman" w:cs="Times New Roman" w:hint="eastAsia"/>
          <w:szCs w:val="21"/>
        </w:rPr>
        <w:t>cathode after electrolysis.</w:t>
      </w:r>
    </w:p>
    <w:p w14:paraId="4B799B68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br w:type="page"/>
      </w:r>
    </w:p>
    <w:p w14:paraId="134BB003" w14:textId="72B70A60" w:rsidR="004E3A53" w:rsidRDefault="00C10563">
      <w:pPr>
        <w:jc w:val="center"/>
        <w:rPr>
          <w:rFonts w:ascii="Times New Roman" w:eastAsia="宋体" w:hAnsi="Times New Roman" w:cs="Times New Roman"/>
          <w:color w:val="2D53A0" w:themeColor="accent1" w:themeShade="BF"/>
          <w:sz w:val="24"/>
        </w:rPr>
      </w:pPr>
      <w:r>
        <w:rPr>
          <w:rFonts w:ascii="Times New Roman" w:eastAsia="宋体" w:hAnsi="Times New Roman" w:cs="Times New Roman" w:hint="eastAsia"/>
          <w:noProof/>
          <w:color w:val="2D53A0" w:themeColor="accent1" w:themeShade="BF"/>
          <w:sz w:val="24"/>
        </w:rPr>
        <w:lastRenderedPageBreak/>
        <w:drawing>
          <wp:inline distT="0" distB="0" distL="114300" distR="114300" wp14:anchorId="269AB45E" wp14:editId="2BDC83E6">
            <wp:extent cx="3918585" cy="2879725"/>
            <wp:effectExtent l="0" t="0" r="5715" b="15875"/>
            <wp:docPr id="13" name="图片 13" descr="Figure ST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igure STABILITY"/>
                    <pic:cNvPicPr>
                      <a:picLocks noChangeAspect="1"/>
                    </pic:cNvPicPr>
                  </pic:nvPicPr>
                  <pic:blipFill>
                    <a:blip r:embed="rId16"/>
                    <a:srcRect l="8465" t="9547" r="3865" b="6291"/>
                    <a:stretch>
                      <a:fillRect/>
                    </a:stretch>
                  </pic:blipFill>
                  <pic:spPr>
                    <a:xfrm>
                      <a:off x="0" y="0"/>
                      <a:ext cx="391858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C24A7" w14:textId="0510C456" w:rsidR="004E3A53" w:rsidRDefault="00C10563">
      <w:pPr>
        <w:rPr>
          <w:rFonts w:ascii="Times New Roman" w:hAnsi="Times New Roman" w:cs="Times New Roman"/>
          <w:noProof/>
        </w:rPr>
      </w:pPr>
      <w:r>
        <w:rPr>
          <w:rFonts w:ascii="Times New Roman" w:eastAsia="宋体" w:hAnsi="Times New Roman" w:cs="Times New Roman" w:hint="eastAsia"/>
          <w:b/>
          <w:bCs/>
          <w:szCs w:val="21"/>
        </w:rPr>
        <w:t>Supplementary Figure 13.</w:t>
      </w:r>
      <w:r>
        <w:rPr>
          <w:rFonts w:ascii="Times New Roman" w:eastAsia="宋体" w:hAnsi="Times New Roman" w:cs="Times New Roman" w:hint="eastAsia"/>
          <w:szCs w:val="21"/>
        </w:rPr>
        <w:t xml:space="preserve"> Chronopotentiometry profile of electrolysis as well as C</w:t>
      </w:r>
      <w:r>
        <w:rPr>
          <w:rFonts w:ascii="Times New Roman" w:eastAsia="宋体" w:hAnsi="Times New Roman" w:cs="Times New Roman" w:hint="eastAsia"/>
          <w:szCs w:val="21"/>
          <w:vertAlign w:val="subscript"/>
        </w:rPr>
        <w:t>2</w:t>
      </w:r>
      <w:r>
        <w:rPr>
          <w:rFonts w:ascii="Times New Roman" w:eastAsia="宋体" w:hAnsi="Times New Roman" w:cs="Times New Roman" w:hint="eastAsia"/>
          <w:szCs w:val="21"/>
        </w:rPr>
        <w:t xml:space="preserve"> product selectivity of electrochemical oxidative coupling of methane at 200 mA cm</w:t>
      </w:r>
      <w:r>
        <w:rPr>
          <w:rFonts w:ascii="Times New Roman" w:eastAsia="宋体" w:hAnsi="Times New Roman" w:cs="Times New Roman" w:hint="eastAsia"/>
          <w:szCs w:val="21"/>
          <w:vertAlign w:val="superscript"/>
        </w:rPr>
        <w:t>-2</w:t>
      </w:r>
      <w:r>
        <w:rPr>
          <w:rFonts w:ascii="Times New Roman" w:eastAsia="宋体" w:hAnsi="Times New Roman" w:cs="Times New Roman" w:hint="eastAsia"/>
          <w:szCs w:val="21"/>
        </w:rPr>
        <w:t xml:space="preserve"> using CMW@GDC / LSM as catalyst.</w:t>
      </w:r>
      <w:r w:rsidR="00C700CD" w:rsidRPr="00C700CD">
        <w:rPr>
          <w:rFonts w:ascii="Times New Roman" w:hAnsi="Times New Roman" w:cs="Times New Roman"/>
          <w:noProof/>
        </w:rPr>
        <w:t xml:space="preserve"> </w:t>
      </w:r>
    </w:p>
    <w:p w14:paraId="6F48D01C" w14:textId="20DF6CAC" w:rsidR="00C700CD" w:rsidRDefault="00C700CD" w:rsidP="00C700CD">
      <w:pPr>
        <w:jc w:val="center"/>
        <w:rPr>
          <w:rFonts w:ascii="Times New Roman" w:hAnsi="Times New Roman" w:cs="Times New Roman"/>
          <w:b/>
          <w:bCs/>
          <w:szCs w:val="21"/>
        </w:rPr>
      </w:pPr>
      <w:r w:rsidRPr="00C700CD">
        <w:rPr>
          <w:rFonts w:ascii="Times New Roman" w:hAnsi="Times New Roman" w:cs="Times New Roman"/>
          <w:b/>
          <w:bCs/>
          <w:noProof/>
          <w:szCs w:val="21"/>
        </w:rPr>
        <w:drawing>
          <wp:inline distT="0" distB="0" distL="0" distR="0" wp14:anchorId="041D3F8A" wp14:editId="733F78C6">
            <wp:extent cx="4612267" cy="4259656"/>
            <wp:effectExtent l="0" t="0" r="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384" cy="426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6F209" w14:textId="67CFFC31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 xml:space="preserve">Supplementary Figure </w:t>
      </w:r>
      <w:r>
        <w:rPr>
          <w:rFonts w:ascii="Times New Roman" w:hAnsi="Times New Roman" w:cs="Times New Roman" w:hint="eastAsia"/>
          <w:b/>
          <w:bCs/>
        </w:rPr>
        <w:t>14</w:t>
      </w:r>
      <w:r>
        <w:rPr>
          <w:rFonts w:ascii="Times New Roman" w:hAnsi="Times New Roman" w:cs="Times New Roman" w:hint="eastAsia"/>
          <w:b/>
          <w:bCs/>
        </w:rPr>
        <w:t>.</w:t>
      </w:r>
      <w:r>
        <w:rPr>
          <w:rFonts w:ascii="Times New Roman" w:hAnsi="Times New Roman" w:cs="Times New Roman" w:hint="eastAsia"/>
        </w:rPr>
        <w:t xml:space="preserve"> Methane conversion rates at various gas flow rate at 200 mA cm</w:t>
      </w:r>
      <w:r>
        <w:rPr>
          <w:rFonts w:ascii="Times New Roman" w:hAnsi="Times New Roman" w:cs="Times New Roman" w:hint="eastAsia"/>
          <w:vertAlign w:val="superscript"/>
        </w:rPr>
        <w:t>-2</w:t>
      </w:r>
      <w:r>
        <w:rPr>
          <w:rFonts w:ascii="Times New Roman" w:hAnsi="Times New Roman" w:cs="Times New Roman" w:hint="eastAsia"/>
        </w:rPr>
        <w:t xml:space="preserve"> electrolysis.</w:t>
      </w:r>
    </w:p>
    <w:p w14:paraId="7180152A" w14:textId="5932F043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br w:type="page"/>
      </w:r>
    </w:p>
    <w:p w14:paraId="12380FB0" w14:textId="083496A3" w:rsidR="00C700CD" w:rsidRDefault="00C700CD">
      <w:pPr>
        <w:rPr>
          <w:rFonts w:ascii="Times New Roman" w:hAnsi="Times New Roman" w:cs="Times New Roman"/>
        </w:rPr>
      </w:pPr>
      <w:r w:rsidRPr="00C700CD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E35B8F1" wp14:editId="4A2B99CE">
            <wp:extent cx="5274310" cy="505079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5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8DA8D" w14:textId="52B21158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Supplementary Figure 1</w:t>
      </w:r>
      <w:r>
        <w:rPr>
          <w:rFonts w:ascii="Times New Roman" w:hAnsi="Times New Roman" w:cs="Times New Roman" w:hint="eastAsia"/>
          <w:b/>
          <w:bCs/>
        </w:rPr>
        <w:t>5</w:t>
      </w:r>
      <w:r>
        <w:rPr>
          <w:rFonts w:ascii="Times New Roman" w:hAnsi="Times New Roman" w:cs="Times New Roman" w:hint="eastAsia"/>
          <w:b/>
          <w:bCs/>
        </w:rPr>
        <w:t>.</w:t>
      </w:r>
      <w:r>
        <w:rPr>
          <w:rFonts w:ascii="Times New Roman" w:hAnsi="Times New Roman" w:cs="Times New Roman" w:hint="eastAsia"/>
        </w:rPr>
        <w:t xml:space="preserve"> (a) S</w:t>
      </w:r>
      <w:r>
        <w:rPr>
          <w:rFonts w:ascii="Times New Roman" w:hAnsi="Times New Roman" w:cs="Times New Roman"/>
        </w:rPr>
        <w:t>tructures</w:t>
      </w:r>
      <w:r>
        <w:rPr>
          <w:rFonts w:ascii="Times New Roman" w:hAnsi="Times New Roman" w:cs="Times New Roman" w:hint="eastAsia"/>
        </w:rPr>
        <w:t xml:space="preserve"> and (b) r</w:t>
      </w:r>
      <w:r>
        <w:rPr>
          <w:rFonts w:ascii="Times New Roman" w:hAnsi="Times New Roman" w:cs="Times New Roman"/>
        </w:rPr>
        <w:t xml:space="preserve">eaction free energy of the </w:t>
      </w:r>
      <w:r>
        <w:rPr>
          <w:rFonts w:ascii="Times New Roman" w:hAnsi="Times New Roman" w:cs="Times New Roman" w:hint="eastAsia"/>
        </w:rPr>
        <w:t>C-H bond cleavage on Na</w:t>
      </w:r>
      <w:r>
        <w:rPr>
          <w:rFonts w:ascii="Times New Roman" w:hAnsi="Times New Roman" w:cs="Times New Roman" w:hint="eastAsia"/>
          <w:vertAlign w:val="subscript"/>
        </w:rPr>
        <w:t>2</w:t>
      </w:r>
      <w:r>
        <w:rPr>
          <w:rFonts w:ascii="Times New Roman" w:hAnsi="Times New Roman" w:cs="Times New Roman" w:hint="eastAsia"/>
        </w:rPr>
        <w:t>WO</w:t>
      </w:r>
      <w:r>
        <w:rPr>
          <w:rFonts w:ascii="Times New Roman" w:hAnsi="Times New Roman" w:cs="Times New Roman" w:hint="eastAsia"/>
          <w:vertAlign w:val="subscript"/>
        </w:rPr>
        <w:t>4</w:t>
      </w:r>
      <w:r>
        <w:rPr>
          <w:rFonts w:ascii="Times New Roman" w:hAnsi="Times New Roman" w:cs="Times New Roman" w:hint="eastAsia"/>
        </w:rPr>
        <w:t>@GDC without</w:t>
      </w:r>
      <w:r>
        <w:rPr>
          <w:rFonts w:ascii="Times New Roman" w:hAnsi="Times New Roman" w:cs="Times New Roman" w:hint="eastAsia"/>
        </w:rPr>
        <w:t xml:space="preserve"> O</w:t>
      </w:r>
      <w:r>
        <w:rPr>
          <w:rFonts w:ascii="Times New Roman" w:hAnsi="Times New Roman" w:cs="Times New Roman" w:hint="eastAsia"/>
          <w:vertAlign w:val="subscript"/>
        </w:rPr>
        <w:t>2</w:t>
      </w:r>
      <w:r>
        <w:rPr>
          <w:rFonts w:ascii="Times New Roman" w:hAnsi="Times New Roman" w:cs="Times New Roman" w:hint="eastAsia"/>
          <w:vertAlign w:val="superscript"/>
        </w:rPr>
        <w:t>2-</w:t>
      </w:r>
      <w:r>
        <w:rPr>
          <w:rFonts w:ascii="Times New Roman" w:hAnsi="Times New Roman" w:cs="Times New Roman"/>
        </w:rPr>
        <w:t>.</w:t>
      </w:r>
    </w:p>
    <w:p w14:paraId="23A53B73" w14:textId="77777777" w:rsidR="004E3A53" w:rsidRDefault="004E3A53">
      <w:pPr>
        <w:rPr>
          <w:rFonts w:ascii="Times New Roman" w:hAnsi="Times New Roman" w:cs="Times New Roman"/>
        </w:rPr>
      </w:pPr>
    </w:p>
    <w:p w14:paraId="14E677A8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8892971" w14:textId="77777777" w:rsidR="004E3A53" w:rsidRDefault="00C10563">
      <w:pPr>
        <w:jc w:val="center"/>
        <w:rPr>
          <w:rFonts w:ascii="Times New Roman" w:eastAsia="宋体" w:hAnsi="Times New Roman" w:cs="Times New Roman"/>
          <w:color w:val="578D31" w:themeColor="accent4" w:themeShade="BF"/>
          <w:sz w:val="22"/>
          <w:szCs w:val="22"/>
        </w:rPr>
      </w:pPr>
      <w:r>
        <w:rPr>
          <w:rFonts w:ascii="Times New Roman" w:eastAsia="宋体" w:hAnsi="Times New Roman" w:cs="Times New Roman" w:hint="eastAsia"/>
          <w:color w:val="578D31" w:themeColor="accent4" w:themeShade="BF"/>
          <w:sz w:val="22"/>
          <w:szCs w:val="22"/>
        </w:rPr>
        <w:lastRenderedPageBreak/>
        <w:t>Table S1 Comparison of the electrochemical methane coupling performance between this work and previous studies</w:t>
      </w:r>
    </w:p>
    <w:tbl>
      <w:tblPr>
        <w:tblStyle w:val="a7"/>
        <w:tblW w:w="0" w:type="auto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2380"/>
        <w:gridCol w:w="1496"/>
        <w:gridCol w:w="1644"/>
        <w:gridCol w:w="1426"/>
      </w:tblGrid>
      <w:tr w:rsidR="004E3A53" w14:paraId="1A7A44E0" w14:textId="77777777">
        <w:trPr>
          <w:jc w:val="center"/>
        </w:trPr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07C3D7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Catalyst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10F9B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product production rate </w:t>
            </w:r>
          </w:p>
          <w:p w14:paraId="27F09AEE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μL min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perscript"/>
              </w:rPr>
              <w:t>-1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cm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perscript"/>
              </w:rPr>
              <w:t>-2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746C55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 xml:space="preserve">2 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product selectivity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 xml:space="preserve"> (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CEAD9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Ref</w: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erence</w:t>
            </w:r>
          </w:p>
        </w:tc>
      </w:tr>
      <w:tr w:rsidR="004E3A53" w14:paraId="345ACDF3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5FB10822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Ce-Mn-Na</w:t>
            </w:r>
            <w:r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WO</w:t>
            </w:r>
            <w:r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  <w:vertAlign w:val="subscript"/>
              </w:rPr>
              <w:t>4</w:t>
            </w:r>
            <w:r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@GDC/LSM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2591FA7D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313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4343BB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80.3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6B8A5138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b/>
                <w:bCs/>
                <w:sz w:val="20"/>
                <w:szCs w:val="20"/>
              </w:rPr>
              <w:t>This Work</w:t>
            </w:r>
          </w:p>
        </w:tc>
      </w:tr>
      <w:tr w:rsidR="004E3A53" w14:paraId="73EF0F79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1A9BBFD1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0.7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Sr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0.2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TiO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3−</w:t>
            </w:r>
            <w:r w:rsidRPr="00C10563">
              <w:rPr>
                <w:rFonts w:ascii="Times New Roman" w:eastAsia="宋体" w:hAnsi="Times New Roman" w:cs="Times New Roman"/>
                <w:i/>
                <w:iCs/>
                <w:sz w:val="20"/>
                <w:szCs w:val="20"/>
                <w:vertAlign w:val="subscript"/>
              </w:rPr>
              <w:t>d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641A74EA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604137E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456CA47C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&lt;EndNote&gt;&lt;Cite&gt;&lt;Author&gt;Xu&lt;/Author&gt;&lt;Year&gt;2024&lt;/Year&gt;&lt;RecNum&gt;3744&lt;/RecNum&gt;&lt;DisplayText&gt;[1]&lt;/DisplayText&gt;&lt;record&gt;&lt;rec-number&gt;3744&lt;/rec-number&gt;&lt;foreign-keys&gt;&lt;key app="EN" db-id="sf9pa2psgpvdd7epa9hvfavi5vp2xd5se9vd" time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stamp="1715827975"&gt;3744&lt;/key&gt;&lt;/foreign-keys&gt;&lt;ref-type name="Journal Article"&gt;17&lt;/ref-type&gt;&lt;contributors&gt;&lt;authors&gt;&lt;author&gt;Xu, Xiaoyong&lt;/author&gt;&lt;author&gt;Li, Haobo&lt;/author&gt;&lt;author&gt;Han, Xu&lt;/author&gt;&lt;author&gt;Zheng, Yao&lt;/author&gt;&lt;/authors&gt;&lt;/contributors&gt;&lt;titles&gt;&lt;tit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le&gt;Enhancing electrochemical methane coupling in solid oxide cells by tuning oxygen species in the catalyst&lt;/title&gt;&lt;secondary-title&gt;Journal of Materials Chemistry A&lt;/secondary-title&gt;&lt;/titles&gt;&lt;periodical&gt;&lt;full-title&gt;Journal of Materials Chemistry A&lt;/full-ti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tle&gt;&lt;abbr-1&gt;J. Mater. Chem. A&lt;/abbr-1&gt;&lt;/periodical&gt;&lt;pages&gt;5115-5123&lt;/pages&gt;&lt;volume&gt;12&lt;/volume&gt;&lt;number&gt;9&lt;/number&gt;&lt;section&gt;5115&lt;/section&gt;&lt;dates&gt;&lt;year&gt;2024&lt;/year&gt;&lt;/dates&gt;&lt;isbn&gt;2050-7488&amp;#xD;2050-7496&lt;/isbn&gt;&lt;urls&gt;&lt;/urls&gt;&lt;electronic-resource-num&gt;10.1039/d3ta076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48b&lt;/electronic-resource-num&gt;&lt;/record&gt;&lt;/Cite&gt;&lt;/EndNote&gt;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[1]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5ABEDDD8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35317A69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BaMg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0.33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Nb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0.67−</w:t>
            </w:r>
            <w:r w:rsidRPr="00C10563">
              <w:rPr>
                <w:rFonts w:ascii="Times New Roman" w:eastAsia="宋体" w:hAnsi="Times New Roman" w:cs="Times New Roman"/>
                <w:i/>
                <w:iCs/>
                <w:sz w:val="20"/>
                <w:szCs w:val="20"/>
                <w:vertAlign w:val="subscript"/>
              </w:rPr>
              <w:t xml:space="preserve">x 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Fe</w:t>
            </w:r>
            <w:r w:rsidRPr="00C10563">
              <w:rPr>
                <w:rFonts w:ascii="Times New Roman" w:eastAsia="宋体" w:hAnsi="Times New Roman" w:cs="Times New Roman"/>
                <w:i/>
                <w:iCs/>
                <w:sz w:val="20"/>
                <w:szCs w:val="20"/>
                <w:vertAlign w:val="subscript"/>
              </w:rPr>
              <w:t>x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3−δ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4631E5E3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103.4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34D03D8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50.3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3C9928CC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&lt;EndNote&gt;&lt;Cite&gt;&lt;Author&gt;Denoyer&lt;/Author&gt;&lt;Year&gt;2022&lt;/Year&gt;&lt;RecNum&gt;3749&lt;/RecNum&gt;&lt;DisplayText&gt;[2]&lt;/DisplayText&gt;&lt;record&gt;&lt;rec-number&gt;3749&lt;/rec-number&gt;&lt;foreign-keys&gt;&lt;key app="EN" db-id="sf9pa2psgpvdd7epa9hvfavi5vp2xd5se9vd" timestamp="1717749683"&gt;3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749&lt;/key&gt;&lt;/foreign-keys&gt;&lt;ref-type name="Journal Article"&gt;17&lt;/ref-type&gt;&lt;contributors&gt;&lt;authors&gt;&lt;author&gt;Denoyer, Luke H.&lt;/author&gt;&lt;author&gt;Benavidez, Angelica&lt;/author&gt;&lt;author&gt;Garzon, Fernando H.&lt;/author&gt;&lt;author&gt;Ramaiyan, Kannan P.&lt;/author&gt;&lt;/authors&gt;&lt;/contributo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rs&gt;&lt;titles&gt;&lt;title&gt;Highly Stable Doped Barium Niobate Based Electrocatalysts for Effective Electrochemical Coupling of Methane to Ethylene&lt;/title&gt;&lt;secondary-title&gt;Advanced Materials Interfaces&lt;/secondary-title&gt;&lt;/titles&gt;&lt;periodical&gt;&lt;full-title&gt;Advanced Mater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ials Interfaces&lt;/full-title&gt;&lt;abbr-1&gt;Adv. Mater. Interfaces&lt;/abbr-1&gt;&lt;/periodical&gt;&lt;pages&gt;2200796&lt;/pages&gt;&lt;volume&gt;9&lt;/volume&gt;&lt;number&gt;27&lt;/number&gt;&lt;dates&gt;&lt;year&gt;2022&lt;/year&gt;&lt;/dates&gt;&lt;isbn&gt;2196-7350&amp;#xD;2196-7350&lt;/isbn&gt;&lt;urls&gt;&lt;/urls&gt;&lt;electronic-resource-num&gt;10.1002/adm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i.202200796&lt;/electronic-resource-num&gt;&lt;/record&gt;&lt;/Cite&gt;&lt;/EndNote&gt;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[2]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227F6DDA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6751A01A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Ag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4177F038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314767F7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1B6C3D7C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&lt;EndNote&gt;&lt;Cite&gt;&lt;Author&gt;Caravaca&lt;/Author&gt;&lt;Year&gt;2012&lt;/Year&gt;&lt;RecNum&gt;3699&lt;/RecNum&gt;&lt;DisplayText&gt;[3]&lt;/DisplayText&gt;&lt;record&gt;&lt;rec-number&gt;3699&lt;/rec-number&gt;&lt;foreign-keys&gt;&lt;k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ey app="EN" db-id="sf9pa2psgpvdd7epa9hvfavi5vp2xd5se9vd" timestamp="1700123061"&gt;3699&lt;/key&gt;&lt;/foreign-keys&gt;&lt;ref-type name="Journal Article"&gt;17&lt;/ref-type&gt;&lt;contributors&gt;&lt;authors&gt;&lt;author&gt;Caravaca, A.&lt;/author&gt;&lt;author&gt;de Lucas-Consuegra, A.&lt;/author&gt;&lt;author&gt;Gonz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á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l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ez-Cobos, J.&lt;/author&gt;&lt;author&gt;Valverde, J. L.&lt;/author&gt;&lt;author&gt;Dorado, F.&lt;/author&gt;&lt;/authors&gt;&lt;/contributors&gt;&lt;titles&gt;&lt;title&gt;Simultaneous production of H2 and C2 hydrocarbons by gas phase electrocatalysis&lt;/title&gt;&lt;secondary-title&gt;Applied Catalysis B: Environment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al&lt;/secondary-title&gt;&lt;/titles&gt;&lt;periodical&gt;&lt;full-title&gt;Applied Catalysis B: Environmental&lt;/full-title&gt;&lt;abbr-1&gt;Appl. Catal., B&lt;/abbr-1&gt;&lt;/periodical&gt;&lt;pages&gt;192-200&lt;/pages&gt;&lt;volume&gt;113-114&lt;/volume&gt;&lt;section&gt;192&lt;/section&gt;&lt;dates&gt;&lt;year&gt;2012&lt;/year&gt;&lt;/dates&gt;&lt;isbn&gt;09263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373&lt;/isbn&gt;&lt;urls&gt;&lt;/urls&gt;&lt;electronic-resource-num&gt;10.1016/j.apcatb.2011.11.037&lt;/electronic-resource-num&gt;&lt;/record&gt;&lt;/Cite&gt;&lt;/EndNote&gt;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[3]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3837A7A5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0DA619B1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Ag+Mn-Ce-Na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WO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4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/SiO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38345871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4B31C948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5003AE04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&lt;EndNote&gt;&lt;Cite&gt;&lt;Author&gt;Caravaca&lt;/Author&gt;&lt;Year&gt;2013&lt;/Year&gt;&lt;RecNum&gt;3724&lt;/RecNum&gt;&lt;DisplayText&gt;[4]&lt;/DisplayText&gt;&lt;record&gt;&lt;rec-number&gt;3724&lt;/rec-number&gt;&lt;foreign-keys&gt;&lt;key app="EN" db-id="sf9pa2psgpvdd7epa9hvfavi5vp2xd5se9vd" timestamp="1705631652"&gt;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3724&lt;/key&gt;&lt;/foreign-keys&gt;&lt;ref-type name="Journal Article"&gt;17&lt;/ref-type&gt;&lt;contributors&gt;&lt;authors&gt;&lt;author&gt;Caravaca, A.&lt;/author&gt;&lt;author&gt;de Lucas-Consuegra, A.&lt;/author&gt;&lt;author&gt;Ferreira, V. J.&lt;/author&gt;&lt;author&gt;Figueiredo, J. L.&lt;/author&gt;&lt;author&gt;Faria, J. L.&lt;/author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&gt;&lt;author&gt;Valverde, J. L.&lt;/author&gt;&lt;author&gt;Dorado, F.&lt;/author&gt;&lt;/authors&gt;&lt;/contributors&gt;&lt;titles&gt;&lt;title&gt;Coupling catalysis and gas phase electrocatalysis for the simultaneous production and separation of pure H2 and C2 hydrocarbons from methane and natural gas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&lt;/title&gt;&lt;secondary-title&gt;Applied Catalysis B: Environmental&lt;/secondary-title&gt;&lt;/titles&gt;&lt;periodical&gt;&lt;full-title&gt;Applied Catalysis B: Environmental&lt;/full-title&gt;&lt;abbr-1&gt;Appl. Catal., B&lt;/abbr-1&gt;&lt;/periodical&gt;&lt;pages&gt;298-306&lt;/pages&gt;&lt;volume&gt;142-143&lt;/volume&gt;&lt;section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&gt;298&lt;/section&gt;&lt;dates&gt;&lt;year&gt;2013&lt;/year&gt;&lt;/dates&gt;&lt;isbn&gt;09263373&lt;/isbn&gt;&lt;urls&gt;&lt;/urls&gt;&lt;electronic-resource-num&gt;10.1016/j.apcatb.2013.05.014&lt;/electronic-resource-num&gt;&lt;/record&gt;&lt;/Cite&gt;&lt;/EndNote&gt;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[4]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2C670380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A2736C3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0.3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Sr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0.7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TiO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5D6CBE2A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13.44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FC83D9B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2FF02FD0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&lt;EndNote&gt;&lt;Cite&gt;&lt;Author&gt;K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odama&lt;/Author&gt;&lt;Year&gt;2019&lt;/Year&gt;&lt;RecNum&gt;3698&lt;/RecNum&gt;&lt;DisplayText&gt;[5]&lt;/DisplayText&gt;&lt;record&gt;&lt;rec-number&gt;3698&lt;/rec-number&gt;&lt;foreign-keys&gt;&lt;key app="EN" db-id="sf9pa2psgpvdd7epa9hvfavi5vp2xd5se9vd" timestamp="1699952947"&gt;3698&lt;/key&gt;&lt;/foreign-keys&gt;&lt;ref-type name="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Journal Article"&gt;17&lt;/ref-type&gt;&lt;contributors&gt;&lt;authors&gt;&lt;author&gt;Kodama, Shu&lt;/author&gt;&lt;author&gt;Kikuchi, Ryuji&lt;/author&gt;&lt;author&gt;Fujiwara, Naoya&lt;/author&gt;&lt;author&gt;Tada, Shohei&lt;/author&gt;&lt;author&gt;Kobayashi, Yasukazu&lt;/author&gt;&lt;author&gt;Oyama, Shigeo Ted&lt;/author&gt;&lt;/authors&gt;&lt;/c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ontributors&gt;&lt;titles&gt;&lt;title&gt;Oxidative Coupling of Methane in Solid Oxide Electrolysis Cell&lt;/title&gt;&lt;secondary-title&gt;ECS Transactions&lt;/secondary-title&gt;&lt;/titles&gt;&lt;periodical&gt;&lt;full-title&gt;ECS Transactions&lt;/full-title&gt;&lt;abbr-1&gt;ECS Trans.&lt;/abbr-1&gt;&lt;/periodical&gt;&lt;pages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&gt;2697-2705&lt;/pages&gt;&lt;volume&gt;91&lt;/volume&gt;&lt;number&gt;1&lt;/number&gt;&lt;section&gt;2697&lt;/section&gt;&lt;dates&gt;&lt;year&gt;2019&lt;/year&gt;&lt;/dates&gt;&lt;isbn&gt;1938-6737&amp;#xD;1938-5862&lt;/isbn&gt;&lt;urls&gt;&lt;/urls&gt;&lt;electronic-resource-num&gt;10.1149/09101.2697ecst&lt;/electronic-resource-num&gt;&lt;/record&gt;&lt;/Cite&gt;&lt;/EndNot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[5]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04484578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06FDFD2D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BaCO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58E65940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17FAC50B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86.1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0A65F3D7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&lt;EndNote&gt;&lt;Cite&gt;&lt;Author&gt;Otsuka&lt;/Author&gt;&lt;Year&gt;1990&lt;/Year&gt;&lt;RecNum&gt;3693&lt;/RecNum&gt;&lt;DisplayText&gt;[6]&lt;/DisplayText&gt;&lt;record&gt;&lt;rec-number&gt;3693&lt;/rec-number&gt;&lt;foreign-keys&gt;&lt;key app="EN" db-id="sf9pa2psgpvdd7epa9hvfavi5vp2xd5se9vd" timestamp="1699941198"&gt;36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93&lt;/key&gt;&lt;/foreign-keys&gt;&lt;ref-type name="Journal Article"&gt;17&lt;/ref-type&gt;&lt;contributors&gt;&lt;authors&gt;&lt;author&gt;Otsuka, Kiyoshi&lt;/author&gt;&lt;author&gt;Suga, Katsuo&lt;/author&gt;&lt;author&gt;Yamanaka, Ichiro&lt;/author&gt;&lt;/authors&gt;&lt;/contributors&gt;&lt;titles&gt;&lt;title&gt;Oxidative coupling of methane 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applying a solid oxide fuel cell system&lt;/title&gt;&lt;secondary-title&gt;Catalysis Today&lt;/secondary-title&gt;&lt;/titles&gt;&lt;periodical&gt;&lt;full-title&gt;Catalysis Today&lt;/full-title&gt;&lt;abbr-1&gt;Catal. Today&lt;/abbr-1&gt;&lt;/periodical&gt;&lt;pages&gt;587-592&lt;/pages&gt;&lt;volume&gt;6&lt;/volume&gt;&lt;number&gt;4&lt;/numbe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r&gt;&lt;section&gt;587&lt;/section&gt;&lt;dates&gt;&lt;year&gt;1990&lt;/year&gt;&lt;/dates&gt;&lt;isbn&gt;09205861&lt;/isbn&gt;&lt;urls&gt;&lt;/urls&gt;&lt;electronic-resource-num&gt;10.1016/0920-5861(90)85055-s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[6]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5448115E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9DAF35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Bi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57814F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8939C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76.9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138E54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&lt;EndNote&gt;&lt;Cite&gt;&lt;Author&gt;Otsuka&lt;/Author&gt;&lt;Year&gt;1990&lt;/Year&gt;&lt;RecNum&gt;3693&lt;/RecNum&gt;&lt;DisplayText&gt;[6]&lt;/DisplayText&gt;&lt;record&gt;&lt;rec-number&gt;3693&lt;/rec-number&gt;&lt;foreign-keys&gt;&lt;key app="EN" db-id="sf9pa2psgpvdd7epa9hvfavi5vp2xd5se9vd" timestamp="1699941198"&gt;36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93&lt;/key&gt;&lt;/foreign-keys&gt;&lt;ref-type name="Journal Article"&gt;17&lt;/ref-type&gt;&lt;contributors&gt;&lt;authors&gt;&lt;author&gt;Otsuka, Kiyoshi&lt;/author&gt;&lt;author&gt;Suga, Katsuo&lt;/author&gt;&lt;author&gt;Yamanaka, Ichiro&lt;/author&gt;&lt;/authors&gt;&lt;/contributors&gt;&lt;titles&gt;&lt;title&gt;Oxidative coupling of methane 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applying a solid oxide fuel cell system&lt;/title&gt;&lt;secondary-title&gt;Catalysis Today&lt;/secondary-title&gt;&lt;/titles&gt;&lt;periodical&gt;&lt;full-title&gt;Catalysis Today&lt;/full-title&gt;&lt;abbr-1&gt;Catal. Today&lt;/abbr-1&gt;&lt;/periodical&gt;&lt;pages&gt;587-592&lt;/pages&gt;&lt;volume&gt;6&lt;/volume&gt;&lt;number&gt;4&lt;/numbe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r&gt;&lt;section&gt;587&lt;/section&gt;&lt;dates&gt;&lt;year&gt;1990&lt;/year&gt;&lt;/dates&gt;&lt;isbn&gt;09205861&lt;/isbn&gt;&lt;urls&gt;&lt;/urls&gt;&lt;electronic-resource-num&gt;10.1016/0920-5861(90)85055-s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[6]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4847167F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6BCF2FB8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SrZr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0.95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0.05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宋体" w:hAnsi="Times New Roman" w:cs="Times New Roman"/>
                <w:sz w:val="20"/>
                <w:szCs w:val="20"/>
                <w:vertAlign w:val="subscript"/>
              </w:rPr>
              <w:t>3−α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06668741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26.88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265F8130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38EBC73C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&lt;EndNote&gt;&lt;Cite&gt;&lt;Author&gt;Kyriakou&lt;/Author&gt;&lt;Year&gt;2014&lt;/Year&gt;&lt;RecNum&gt;3859&lt;/RecNum&gt;&lt;DisplayText&gt;[7]&lt;/DisplayText&gt;&lt;record&gt;&lt;rec-number&gt;3859&lt;/rec-number&gt;&lt;foreign-keys&gt;&lt;key app="EN" db-id="sf9pa2psgpvdd7epa9hvfavi5vp2xd5se9vd" timestamp="1744593659"&gt;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3859&lt;/key&gt;&lt;/foreign-keys&gt;&lt;ref-type name="Journal Article"&gt;17&lt;/ref-type&gt;&lt;contributors&gt;&lt;authors&gt;&lt;author&gt;Kyriakou, V.&lt;/author&gt;&lt;author&gt;Garagounis, I.&lt;/author&gt;&lt;author&gt;Stoukides, M.&lt;/author&gt;&lt;/authors&gt;&lt;/contributors&gt;&lt;titles&gt;&lt;title&gt;Steam electrolysis with simultan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eous production of C2 hydrocarbons in a solid electrolyte cell&lt;/title&gt;&lt;secondary-title&gt;International Journal of Hydrogen Energy&lt;/secondary-title&gt;&lt;/titles&gt;&lt;periodical&gt;&lt;full-title&gt;International Journal of Hydrogen Energy&lt;/full-title&gt;&lt;abbr-1&gt;Int. J. Hydrogen 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Energy&lt;/abbr-1&gt;&lt;/periodical&gt;&lt;pages&gt;675-683&lt;/pages&gt;&lt;volume&gt;39&lt;/volume&gt;&lt;number&gt;2&lt;/number&gt;&lt;section&gt;675&lt;/section&gt;&lt;dates&gt;&lt;year&gt;2014&lt;/year&gt;&lt;/dates&gt;&lt;isbn&gt;03603199&lt;/isbn&gt;&lt;urls&gt;&lt;/urls&gt;&lt;electronic-resource-num&gt;10.1016/j.ijhydene.2013.10.129&lt;/electronic-resource-num&gt;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[7]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21BA6324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6A36EDD6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LiCl-NiO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584F1391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44.8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6CAE7FEF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14:paraId="7D6EE0FE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&lt;EndNote&gt;&lt;Cite&gt;&lt;Author&gt;Otsuka&lt;/Author&gt;&lt;Year&gt;1988&lt;/Year&gt;&lt;RecNum&gt;3736&lt;/RecNum&gt;&lt;DisplayText&gt;[8]&lt;/DisplayText&gt;&lt;record&gt;&lt;rec-number&gt;3736&lt;/rec-number&gt;&lt;foreign-keys&gt;&lt;key app="EN" db-id="sf9pa2psgpvdd7epa9hvfavi5vp2xd5se9vd" timestamp="1708586699"&gt;37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36&lt;/key&gt;&lt;/foreign-keys&gt;&lt;ref-type name="Journal Article"&gt;17&lt;/ref-type&gt;&lt;contributors&gt;&lt;authors&gt;&lt;author&gt;Otsuka, Kyoshi&lt;/author&gt;&lt;author&gt;Suga, Katsuo&lt;/author&gt;&lt;author&gt;Yamanaka, Ichiro&lt;/author&gt;&lt;/authors&gt;&lt;/contributors&gt;&lt;titles&gt;&lt;title&gt;Electrochemical enhancement of 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oxidative coupling of methane over LiCl-doped NiO using stabilized zirconia electrolyte&lt;/title&gt;&lt;secondary-title&gt;Catalysis Letters&lt;/secondary-title&gt;&lt;/titles&gt;&lt;periodical&gt;&lt;full-title&gt;Catalysis Letters&lt;/full-title&gt;&lt;abbr-1&gt;Catal. Lett.&lt;/abbr-1&gt;&lt;/periodical&gt;&lt;pag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es&gt;423-428&lt;/pages&gt;&lt;volume&gt;1&lt;/volume&gt;&lt;number&gt;12&lt;/number&gt;&lt;section&gt;423&lt;/section&gt;&lt;dates&gt;&lt;year&gt;1988&lt;/year&gt;&lt;/dates&gt;&lt;isbn&gt;1011-372X&amp;#xD;1572-879X&lt;/isbn&gt;&lt;urls&gt;&lt;/urls&gt;&lt;electronic-resource-num&gt;10.1007/bf00766201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[8]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  <w:tr w:rsidR="004E3A53" w14:paraId="1E01FFFA" w14:textId="77777777">
        <w:trPr>
          <w:jc w:val="center"/>
        </w:trPr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7A2117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LSCF/Ag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542E00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76.8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7563C8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t>18.3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81C8D2" w14:textId="77777777" w:rsidR="004E3A53" w:rsidRDefault="00C10563">
            <w:pPr>
              <w:jc w:val="center"/>
              <w:rPr>
                <w:rFonts w:ascii="Times New Roman" w:eastAsia="宋体" w:hAnsi="Times New Roman" w:cs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 xml:space="preserve"> ADDIN EN.CITE &lt;EndNote&gt;&lt;Cite&gt;&lt;Author&gt;Tsiakaras&lt;/Author&gt;&lt;Year&gt;1998&lt;/Year&gt;&lt;RecNum&gt;3858&lt;/RecNum&gt;&lt;DisplayText&gt;[9]&lt;/DisplayText&gt;&lt;record&gt;&lt;rec-number&gt;3858&lt;/rec-number&gt;&lt;foreign-keys&gt;&lt;key app="EN" db-id="sf9pa2psgpvdd7epa9hvfavi5vp2xd5se9vd" timestamp="1744592349"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&gt;3858&lt;/key&gt;&lt;/foreign-keys&gt;&lt;ref-type name="Journal Article"&gt;17&lt;/ref-type&gt;&lt;contributors&gt;&lt;authors&gt;&lt;author&gt;Tsiakaras, P.&lt;/author&gt;&lt;author&gt;Athanasiou, C.&lt;/author&gt;&lt;author&gt;Marnellos, G.&lt;/author&gt;&lt;author&gt;Stoukides, M.&lt;/author&gt;&lt;author&gt;ten Elshof, J. E.&lt;/author&gt;&lt;autho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r&gt;Bouwmeester, H. J. M.&lt;/author&gt;&lt;/authors&gt;&lt;/contributors&gt;&lt;titles&gt;&lt;title&gt;Methane activation on a La0.6Sr0.4Co0.8Fe0.2O3 perovskite&lt;/title&gt;&lt;secondary-title&gt;Applied Catalysis A: General&lt;/secondary-title&gt;&lt;/titles&gt;&lt;periodical&gt;&lt;full-title&gt;Applied Catalysis A: Ge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neral&lt;/full-title&gt;&lt;abbr-1&gt;Appl. Catal., A&lt;/abbr-1&gt;&lt;/periodical&gt;&lt;pages&gt;249-261&lt;/pages&gt;&lt;volume&gt;169&lt;/volume&gt;&lt;number&gt;2&lt;/number&gt;&lt;section&gt;249&lt;/section&gt;&lt;dates&gt;&lt;year&gt;1998&lt;/year&gt;&lt;/dates&gt;&lt;isbn&gt;0926860X&lt;/isbn&gt;&lt;urls&gt;&lt;/urls&gt;&lt;electronic-resource-num&gt;10.1016/s0926-860x(9</w:instrText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instrText>8)00013-1&lt;/electronic-resource-num&gt;&lt;/record&gt;&lt;/Cite&gt;&lt;/EndNote&gt;</w:instrTex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separate"/>
            </w:r>
            <w:r>
              <w:rPr>
                <w:rFonts w:ascii="Times New Roman" w:eastAsia="宋体" w:hAnsi="Times New Roman" w:cs="Times New Roman" w:hint="eastAsia"/>
                <w:sz w:val="20"/>
                <w:szCs w:val="20"/>
              </w:rPr>
              <w:t>[9]</w:t>
            </w:r>
            <w:r>
              <w:rPr>
                <w:rFonts w:ascii="Times New Roman" w:eastAsia="宋体" w:hAnsi="Times New Roman" w:cs="Times New Roman"/>
                <w:sz w:val="20"/>
                <w:szCs w:val="20"/>
              </w:rPr>
              <w:fldChar w:fldCharType="end"/>
            </w:r>
          </w:p>
        </w:tc>
      </w:tr>
    </w:tbl>
    <w:p w14:paraId="4DC5CB92" w14:textId="77777777" w:rsidR="004E3A53" w:rsidRDefault="004E3A53">
      <w:pPr>
        <w:rPr>
          <w:rFonts w:ascii="Times New Roman" w:hAnsi="Times New Roman" w:cs="Times New Roman"/>
        </w:rPr>
      </w:pPr>
    </w:p>
    <w:p w14:paraId="381F9142" w14:textId="69EC5323" w:rsidR="004E3A53" w:rsidRDefault="00C1056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>References</w:t>
      </w:r>
    </w:p>
    <w:p w14:paraId="2E145610" w14:textId="06D3F6D3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sz w:val="24"/>
        </w:rPr>
        <w:fldChar w:fldCharType="begin"/>
      </w:r>
      <w:r>
        <w:rPr>
          <w:rFonts w:ascii="Times New Roman" w:eastAsia="宋体" w:hAnsi="Times New Roman" w:cs="Times New Roman"/>
          <w:sz w:val="24"/>
        </w:rPr>
        <w:instrText xml:space="preserve"> ADDIN EN.REFLIST </w:instrText>
      </w:r>
      <w:r>
        <w:rPr>
          <w:rFonts w:ascii="Times New Roman" w:eastAsia="宋体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</w:rPr>
        <w:t>[1] Xu X, Li H, Han X, Zheng Y. Enhancing electrochemical methane coupling in solid oxide cells by tuning oxygen species in the catalyst. J Mater Chem A.,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2024</w:t>
      </w:r>
      <w:r>
        <w:rPr>
          <w:rFonts w:ascii="Times New Roman" w:hAnsi="Times New Roman" w:cs="Times New Roman" w:hint="eastAsia"/>
        </w:rPr>
        <w:t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12: </w:t>
      </w:r>
      <w:r>
        <w:rPr>
          <w:rFonts w:ascii="Times New Roman" w:hAnsi="Times New Roman" w:cs="Times New Roman"/>
        </w:rPr>
        <w:t>5115-51</w:t>
      </w:r>
      <w:r>
        <w:rPr>
          <w:rFonts w:ascii="Times New Roman" w:hAnsi="Times New Roman" w:cs="Times New Roman"/>
        </w:rPr>
        <w:t>23.</w:t>
      </w:r>
    </w:p>
    <w:p w14:paraId="5D36696B" w14:textId="0B765246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[2] Denoyer LH, Benavidez A, Garzon FH, Ramaiyan KP. Highly s</w:t>
      </w:r>
      <w:r>
        <w:rPr>
          <w:rFonts w:ascii="Times New Roman" w:hAnsi="Times New Roman" w:cs="Times New Roman"/>
        </w:rPr>
        <w:t>table d</w:t>
      </w:r>
      <w:r>
        <w:rPr>
          <w:rFonts w:ascii="Times New Roman" w:hAnsi="Times New Roman" w:cs="Times New Roman"/>
        </w:rPr>
        <w:t>oped b</w:t>
      </w:r>
      <w:r>
        <w:rPr>
          <w:rFonts w:ascii="Times New Roman" w:hAnsi="Times New Roman" w:cs="Times New Roman"/>
        </w:rPr>
        <w:t>arium n</w:t>
      </w:r>
      <w:r>
        <w:rPr>
          <w:rFonts w:ascii="Times New Roman" w:hAnsi="Times New Roman" w:cs="Times New Roman"/>
        </w:rPr>
        <w:t>iobate b</w:t>
      </w:r>
      <w:r>
        <w:rPr>
          <w:rFonts w:ascii="Times New Roman" w:hAnsi="Times New Roman" w:cs="Times New Roman"/>
        </w:rPr>
        <w:t>ased e</w:t>
      </w:r>
      <w:r>
        <w:rPr>
          <w:rFonts w:ascii="Times New Roman" w:hAnsi="Times New Roman" w:cs="Times New Roman"/>
        </w:rPr>
        <w:t>lectrocatalysts for e</w:t>
      </w:r>
      <w:r>
        <w:rPr>
          <w:rFonts w:ascii="Times New Roman" w:hAnsi="Times New Roman" w:cs="Times New Roman"/>
        </w:rPr>
        <w:t>ffective e</w:t>
      </w:r>
      <w:r>
        <w:rPr>
          <w:rFonts w:ascii="Times New Roman" w:hAnsi="Times New Roman" w:cs="Times New Roman"/>
        </w:rPr>
        <w:t>lectrochemical c</w:t>
      </w:r>
      <w:r>
        <w:rPr>
          <w:rFonts w:ascii="Times New Roman" w:hAnsi="Times New Roman" w:cs="Times New Roman"/>
        </w:rPr>
        <w:t>oupling of m</w:t>
      </w:r>
      <w:r>
        <w:rPr>
          <w:rFonts w:ascii="Times New Roman" w:hAnsi="Times New Roman" w:cs="Times New Roman"/>
        </w:rPr>
        <w:t>ethane to e</w:t>
      </w:r>
      <w:r>
        <w:rPr>
          <w:rFonts w:ascii="Times New Roman" w:hAnsi="Times New Roman" w:cs="Times New Roman"/>
        </w:rPr>
        <w:t>thylene. Adv Mater Interfaces.,</w:t>
      </w:r>
      <w:r>
        <w:rPr>
          <w:rFonts w:ascii="Times New Roman" w:hAnsi="Times New Roman" w:cs="Times New Roman"/>
        </w:rPr>
        <w:t xml:space="preserve"> 2022, </w:t>
      </w:r>
      <w:r>
        <w:rPr>
          <w:rFonts w:ascii="Times New Roman" w:hAnsi="Times New Roman" w:cs="Times New Roman"/>
        </w:rPr>
        <w:t xml:space="preserve">9: </w:t>
      </w:r>
      <w:r>
        <w:rPr>
          <w:rFonts w:ascii="Times New Roman" w:hAnsi="Times New Roman" w:cs="Times New Roman"/>
        </w:rPr>
        <w:t>2200796.</w:t>
      </w:r>
    </w:p>
    <w:p w14:paraId="0B772443" w14:textId="40C97410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[3] Caravaca A, de Lucas-Co</w:t>
      </w:r>
      <w:r>
        <w:rPr>
          <w:rFonts w:ascii="Times New Roman" w:hAnsi="Times New Roman" w:cs="Times New Roman"/>
        </w:rPr>
        <w:t>nsuegra A, González-Cobos J, Valverde JL, Dorado F. Simultaneous production of H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and C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hydrocarbons by gas phase electrocatalysis. Appl Catal, B.,</w:t>
      </w:r>
      <w:r>
        <w:rPr>
          <w:rFonts w:ascii="Times New Roman" w:hAnsi="Times New Roman" w:cs="Times New Roman"/>
        </w:rPr>
        <w:t xml:space="preserve"> 2012: </w:t>
      </w:r>
      <w:r>
        <w:rPr>
          <w:rFonts w:ascii="Times New Roman" w:hAnsi="Times New Roman" w:cs="Times New Roman"/>
        </w:rPr>
        <w:t xml:space="preserve">113-114: </w:t>
      </w:r>
      <w:r>
        <w:rPr>
          <w:rFonts w:ascii="Times New Roman" w:hAnsi="Times New Roman" w:cs="Times New Roman"/>
        </w:rPr>
        <w:t>192-200.</w:t>
      </w:r>
    </w:p>
    <w:p w14:paraId="74B6D183" w14:textId="7031F6A5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[4] Caravaca A, de Lucas-Consuegra A, Ferreira VJ, Figueiredo JL, Faria JL, </w:t>
      </w:r>
      <w:r>
        <w:rPr>
          <w:rFonts w:ascii="Times New Roman" w:hAnsi="Times New Roman" w:cs="Times New Roman"/>
        </w:rPr>
        <w:t>Valverde JL, et al. Coupling catalysis and gas phase electrocatalysis for the simultaneous production and separation of pure H</w:t>
      </w:r>
      <w:r w:rsidRPr="00C10563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and C</w:t>
      </w:r>
      <w:r w:rsidRPr="00C10563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hydrocarbons from methane and natural gas. Appl Catal, B.,</w:t>
      </w:r>
      <w:r>
        <w:rPr>
          <w:rFonts w:ascii="Times New Roman" w:hAnsi="Times New Roman" w:cs="Times New Roman"/>
        </w:rPr>
        <w:t xml:space="preserve"> 2013, </w:t>
      </w:r>
      <w:r>
        <w:rPr>
          <w:rFonts w:ascii="Times New Roman" w:hAnsi="Times New Roman" w:cs="Times New Roman"/>
        </w:rPr>
        <w:t xml:space="preserve">142-143: </w:t>
      </w:r>
      <w:r>
        <w:rPr>
          <w:rFonts w:ascii="Times New Roman" w:hAnsi="Times New Roman" w:cs="Times New Roman"/>
        </w:rPr>
        <w:t>298-306.</w:t>
      </w:r>
    </w:p>
    <w:p w14:paraId="2490911E" w14:textId="105A3863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[5] Kodama S, Kikuchi R, Fujiwara N, Tada</w:t>
      </w:r>
      <w:r>
        <w:rPr>
          <w:rFonts w:ascii="Times New Roman" w:hAnsi="Times New Roman" w:cs="Times New Roman"/>
        </w:rPr>
        <w:t xml:space="preserve"> S, Kobayashi Y, Oyama ST. Oxidative c</w:t>
      </w:r>
      <w:r>
        <w:rPr>
          <w:rFonts w:ascii="Times New Roman" w:hAnsi="Times New Roman" w:cs="Times New Roman"/>
        </w:rPr>
        <w:t>oupling of m</w:t>
      </w:r>
      <w:r>
        <w:rPr>
          <w:rFonts w:ascii="Times New Roman" w:hAnsi="Times New Roman" w:cs="Times New Roman"/>
        </w:rPr>
        <w:t>ethane in s</w:t>
      </w:r>
      <w:r>
        <w:rPr>
          <w:rFonts w:ascii="Times New Roman" w:hAnsi="Times New Roman" w:cs="Times New Roman"/>
        </w:rPr>
        <w:t>olid o</w:t>
      </w:r>
      <w:r>
        <w:rPr>
          <w:rFonts w:ascii="Times New Roman" w:hAnsi="Times New Roman" w:cs="Times New Roman"/>
        </w:rPr>
        <w:t>xide e</w:t>
      </w:r>
      <w:r>
        <w:rPr>
          <w:rFonts w:ascii="Times New Roman" w:hAnsi="Times New Roman" w:cs="Times New Roman"/>
        </w:rPr>
        <w:t>lectrolysis c</w:t>
      </w:r>
      <w:r>
        <w:rPr>
          <w:rFonts w:ascii="Times New Roman" w:hAnsi="Times New Roman" w:cs="Times New Roman"/>
        </w:rPr>
        <w:t>ell. ECS Trans.,</w:t>
      </w:r>
      <w:r>
        <w:rPr>
          <w:rFonts w:ascii="Times New Roman" w:hAnsi="Times New Roman" w:cs="Times New Roman"/>
        </w:rPr>
        <w:t xml:space="preserve"> 2019, </w:t>
      </w:r>
      <w:r>
        <w:rPr>
          <w:rFonts w:ascii="Times New Roman" w:hAnsi="Times New Roman" w:cs="Times New Roman"/>
        </w:rPr>
        <w:t xml:space="preserve">91: </w:t>
      </w:r>
      <w:r>
        <w:rPr>
          <w:rFonts w:ascii="Times New Roman" w:hAnsi="Times New Roman" w:cs="Times New Roman"/>
        </w:rPr>
        <w:t>2697-705.</w:t>
      </w:r>
    </w:p>
    <w:p w14:paraId="591BEF8F" w14:textId="0F0D67F7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[6] Otsuka K, Suga K, Yamanaka I. Oxidative coupling of methane applying a solid oxide fuel cell system. Catal Today.,</w:t>
      </w:r>
      <w:r>
        <w:rPr>
          <w:rFonts w:ascii="Times New Roman" w:hAnsi="Times New Roman" w:cs="Times New Roman"/>
        </w:rPr>
        <w:t xml:space="preserve"> 1990, </w:t>
      </w:r>
      <w:r>
        <w:rPr>
          <w:rFonts w:ascii="Times New Roman" w:hAnsi="Times New Roman" w:cs="Times New Roman"/>
        </w:rPr>
        <w:t xml:space="preserve">6: </w:t>
      </w:r>
      <w:r>
        <w:rPr>
          <w:rFonts w:ascii="Times New Roman" w:hAnsi="Times New Roman" w:cs="Times New Roman"/>
        </w:rPr>
        <w:t>587-5</w:t>
      </w:r>
      <w:r>
        <w:rPr>
          <w:rFonts w:ascii="Times New Roman" w:hAnsi="Times New Roman" w:cs="Times New Roman"/>
        </w:rPr>
        <w:t>92.</w:t>
      </w:r>
    </w:p>
    <w:p w14:paraId="1FC21B9D" w14:textId="4FEBC019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[7]</w:t>
      </w:r>
      <w:r>
        <w:rPr>
          <w:rFonts w:ascii="Times New Roman" w:hAnsi="Times New Roman" w:cs="Times New Roman"/>
        </w:rPr>
        <w:t xml:space="preserve"> Kyriakou V, Garagounis I, Stoukides M. Steam electrolysis with simultaneous production of C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hydrocarbons in a solid electrolyte cell. Int J Hydrogen Energy,</w:t>
      </w:r>
      <w:r>
        <w:rPr>
          <w:rFonts w:ascii="Times New Roman" w:hAnsi="Times New Roman" w:cs="Times New Roman"/>
        </w:rPr>
        <w:t xml:space="preserve"> 2014, </w:t>
      </w:r>
      <w:r>
        <w:rPr>
          <w:rFonts w:ascii="Times New Roman" w:hAnsi="Times New Roman" w:cs="Times New Roman"/>
        </w:rPr>
        <w:t xml:space="preserve">39: </w:t>
      </w:r>
      <w:r>
        <w:rPr>
          <w:rFonts w:ascii="Times New Roman" w:hAnsi="Times New Roman" w:cs="Times New Roman"/>
        </w:rPr>
        <w:t>675-6</w:t>
      </w:r>
      <w:r>
        <w:rPr>
          <w:rFonts w:ascii="Times New Roman" w:hAnsi="Times New Roman" w:cs="Times New Roman"/>
        </w:rPr>
        <w:t>83.</w:t>
      </w:r>
    </w:p>
    <w:p w14:paraId="74AA27A1" w14:textId="2C50DAD3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[8] Otsuka K, Suga K, Yamanaka I. Electrochemical enhancement of oxidative coupli</w:t>
      </w:r>
      <w:r>
        <w:rPr>
          <w:rFonts w:ascii="Times New Roman" w:hAnsi="Times New Roman" w:cs="Times New Roman"/>
        </w:rPr>
        <w:t>ng of methane over LiCl-doped NiO using stabilized zirconia electrolyte. Catal Lett.,</w:t>
      </w:r>
      <w:r>
        <w:rPr>
          <w:rFonts w:ascii="Times New Roman" w:hAnsi="Times New Roman" w:cs="Times New Roman"/>
        </w:rPr>
        <w:t xml:space="preserve"> 1988, </w:t>
      </w:r>
      <w:r>
        <w:rPr>
          <w:rFonts w:ascii="Times New Roman" w:hAnsi="Times New Roman" w:cs="Times New Roman"/>
        </w:rPr>
        <w:t xml:space="preserve">1: </w:t>
      </w:r>
      <w:r>
        <w:rPr>
          <w:rFonts w:ascii="Times New Roman" w:hAnsi="Times New Roman" w:cs="Times New Roman"/>
        </w:rPr>
        <w:t>423-42</w:t>
      </w:r>
      <w:r>
        <w:rPr>
          <w:rFonts w:ascii="Times New Roman" w:hAnsi="Times New Roman" w:cs="Times New Roman"/>
        </w:rPr>
        <w:t>8.</w:t>
      </w:r>
    </w:p>
    <w:p w14:paraId="3EBF4446" w14:textId="16D1F0BE" w:rsidR="004E3A53" w:rsidRDefault="00C10563">
      <w:pPr>
        <w:pStyle w:val="EndNoteBibliograph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[9] Tsiakaras P, Athanasiou C, Marnellos G, Stoukides M, ten Elshof J </w:t>
      </w:r>
      <w:r>
        <w:rPr>
          <w:rFonts w:ascii="Times New Roman" w:hAnsi="Times New Roman" w:cs="Times New Roman"/>
        </w:rPr>
        <w:t xml:space="preserve">E, Bouwmeester H </w:t>
      </w:r>
      <w:r>
        <w:rPr>
          <w:rFonts w:ascii="Times New Roman" w:hAnsi="Times New Roman" w:cs="Times New Roman"/>
        </w:rPr>
        <w:t xml:space="preserve">J </w:t>
      </w:r>
      <w:r>
        <w:rPr>
          <w:rFonts w:ascii="Times New Roman" w:hAnsi="Times New Roman" w:cs="Times New Roman"/>
        </w:rPr>
        <w:t>M. Methane activation on a La</w:t>
      </w:r>
      <w:r>
        <w:rPr>
          <w:rFonts w:ascii="Times New Roman" w:hAnsi="Times New Roman" w:cs="Times New Roman"/>
          <w:vertAlign w:val="subscript"/>
        </w:rPr>
        <w:t>0.6</w:t>
      </w:r>
      <w:r>
        <w:rPr>
          <w:rFonts w:ascii="Times New Roman" w:hAnsi="Times New Roman" w:cs="Times New Roman"/>
        </w:rPr>
        <w:t>Sr</w:t>
      </w:r>
      <w:r>
        <w:rPr>
          <w:rFonts w:ascii="Times New Roman" w:hAnsi="Times New Roman" w:cs="Times New Roman"/>
          <w:vertAlign w:val="subscript"/>
        </w:rPr>
        <w:t>0.4</w:t>
      </w:r>
      <w:r>
        <w:rPr>
          <w:rFonts w:ascii="Times New Roman" w:hAnsi="Times New Roman" w:cs="Times New Roman"/>
        </w:rPr>
        <w:t>Co</w:t>
      </w:r>
      <w:r>
        <w:rPr>
          <w:rFonts w:ascii="Times New Roman" w:hAnsi="Times New Roman" w:cs="Times New Roman"/>
          <w:vertAlign w:val="subscript"/>
        </w:rPr>
        <w:t>0.8</w:t>
      </w:r>
      <w:r>
        <w:rPr>
          <w:rFonts w:ascii="Times New Roman" w:hAnsi="Times New Roman" w:cs="Times New Roman"/>
        </w:rPr>
        <w:t>Fe</w:t>
      </w:r>
      <w:r>
        <w:rPr>
          <w:rFonts w:ascii="Times New Roman" w:hAnsi="Times New Roman" w:cs="Times New Roman"/>
          <w:vertAlign w:val="subscript"/>
        </w:rPr>
        <w:t>0.2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 perovskite. Appl Cata</w:t>
      </w:r>
      <w:r>
        <w:rPr>
          <w:rFonts w:ascii="Times New Roman" w:hAnsi="Times New Roman" w:cs="Times New Roman"/>
        </w:rPr>
        <w:t>l, A.,</w:t>
      </w:r>
      <w:r>
        <w:rPr>
          <w:rFonts w:ascii="Times New Roman" w:hAnsi="Times New Roman" w:cs="Times New Roman"/>
        </w:rPr>
        <w:t xml:space="preserve"> 1998, </w:t>
      </w:r>
      <w:r>
        <w:rPr>
          <w:rFonts w:ascii="Times New Roman" w:hAnsi="Times New Roman" w:cs="Times New Roman"/>
        </w:rPr>
        <w:t xml:space="preserve">169: </w:t>
      </w:r>
      <w:r>
        <w:rPr>
          <w:rFonts w:ascii="Times New Roman" w:hAnsi="Times New Roman" w:cs="Times New Roman"/>
        </w:rPr>
        <w:t>249-61.</w:t>
      </w:r>
    </w:p>
    <w:p w14:paraId="4AAB03C7" w14:textId="77777777" w:rsidR="004E3A53" w:rsidRDefault="00C10563">
      <w:pPr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  <w:sz w:val="24"/>
        </w:rPr>
        <w:fldChar w:fldCharType="end"/>
      </w:r>
    </w:p>
    <w:sectPr w:rsidR="004E3A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6513C77"/>
    <w:rsid w:val="004E3A53"/>
    <w:rsid w:val="0067578B"/>
    <w:rsid w:val="00790C0B"/>
    <w:rsid w:val="007A2731"/>
    <w:rsid w:val="007F5FD5"/>
    <w:rsid w:val="00C10563"/>
    <w:rsid w:val="00C700CD"/>
    <w:rsid w:val="00EF472F"/>
    <w:rsid w:val="04755FE3"/>
    <w:rsid w:val="06A75D52"/>
    <w:rsid w:val="0D29740F"/>
    <w:rsid w:val="11DF24D5"/>
    <w:rsid w:val="11EA3D96"/>
    <w:rsid w:val="12E166D9"/>
    <w:rsid w:val="15AC6DAB"/>
    <w:rsid w:val="16D97276"/>
    <w:rsid w:val="177A06A0"/>
    <w:rsid w:val="1C0B3549"/>
    <w:rsid w:val="24EB2C55"/>
    <w:rsid w:val="250C47F0"/>
    <w:rsid w:val="25212101"/>
    <w:rsid w:val="278C7E70"/>
    <w:rsid w:val="2810131C"/>
    <w:rsid w:val="33D84761"/>
    <w:rsid w:val="4A9E56EA"/>
    <w:rsid w:val="4F5E60A4"/>
    <w:rsid w:val="57FB5B98"/>
    <w:rsid w:val="58E06365"/>
    <w:rsid w:val="5A226569"/>
    <w:rsid w:val="5B7907ED"/>
    <w:rsid w:val="607E3D6E"/>
    <w:rsid w:val="63930F4C"/>
    <w:rsid w:val="663C0B96"/>
    <w:rsid w:val="66513C77"/>
    <w:rsid w:val="66950DA5"/>
    <w:rsid w:val="6DE228DD"/>
    <w:rsid w:val="6ED01D59"/>
    <w:rsid w:val="70FF1682"/>
    <w:rsid w:val="762D31C8"/>
    <w:rsid w:val="78A371FC"/>
    <w:rsid w:val="79AA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34D473B"/>
  <w15:docId w15:val="{F286FF9E-0679-447C-82A4-488C58E6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</w:style>
  <w:style w:type="paragraph" w:styleId="a5">
    <w:name w:val="annotation subject"/>
    <w:basedOn w:val="a3"/>
    <w:next w:val="a3"/>
    <w:link w:val="a6"/>
    <w:qFormat/>
    <w:rPr>
      <w:b/>
      <w:bCs/>
    </w:rPr>
  </w:style>
  <w:style w:type="table" w:styleId="a7">
    <w:name w:val="Table Grid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annotation reference"/>
    <w:basedOn w:val="a0"/>
    <w:qFormat/>
    <w:rPr>
      <w:sz w:val="21"/>
      <w:szCs w:val="21"/>
    </w:rPr>
  </w:style>
  <w:style w:type="paragraph" w:customStyle="1" w:styleId="1">
    <w:name w:val="修订1"/>
    <w:hidden/>
    <w:uiPriority w:val="99"/>
    <w:unhideWhenUsed/>
    <w:rPr>
      <w:kern w:val="2"/>
      <w:sz w:val="21"/>
      <w:szCs w:val="24"/>
    </w:rPr>
  </w:style>
  <w:style w:type="character" w:customStyle="1" w:styleId="a4">
    <w:name w:val="批注文字 字符"/>
    <w:basedOn w:val="a0"/>
    <w:link w:val="a3"/>
    <w:qFormat/>
    <w:rPr>
      <w:kern w:val="2"/>
      <w:sz w:val="21"/>
      <w:szCs w:val="24"/>
    </w:rPr>
  </w:style>
  <w:style w:type="character" w:customStyle="1" w:styleId="a6">
    <w:name w:val="批注主题 字符"/>
    <w:basedOn w:val="a4"/>
    <w:link w:val="a5"/>
    <w:qFormat/>
    <w:rPr>
      <w:b/>
      <w:bCs/>
      <w:kern w:val="2"/>
      <w:sz w:val="21"/>
      <w:szCs w:val="24"/>
    </w:rPr>
  </w:style>
  <w:style w:type="paragraph" w:customStyle="1" w:styleId="EndNoteBibliography">
    <w:name w:val="EndNote Bibliography"/>
    <w:qFormat/>
    <w:pPr>
      <w:jc w:val="both"/>
    </w:pPr>
    <w:rPr>
      <w:rFonts w:ascii="Calibri" w:hAnsi="Calibri" w:cs="Calibri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2240</Words>
  <Characters>12814</Characters>
  <Application>Microsoft Office Word</Application>
  <DocSecurity>0</DocSecurity>
  <Lines>492</Lines>
  <Paragraphs>320</Paragraphs>
  <ScaleCrop>false</ScaleCrop>
  <Company/>
  <LinksUpToDate>false</LinksUpToDate>
  <CharactersWithSpaces>14734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Xiaoyan</cp:lastModifiedBy>
  <cp:revision>5</cp:revision>
  <dcterms:created xsi:type="dcterms:W3CDTF">2025-02-10T01:42:00Z</dcterms:created>
  <dcterms:modified xsi:type="dcterms:W3CDTF">2025-06-10T07:01:00Z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2052-12.8.2.19309</vt:lpwstr>
  </property>
  <property fmtid="{D5CDD505-2E9C-101B-9397-08002B2CF9AE}" pid="3" name="ICV">
    <vt:lpwstr>47BF0F26309B4E85AC5A1ADD2A139087_13</vt:lpwstr>
  </property>
</Properties>
</file>