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7A51C0" w14:textId="37D42E97" w:rsidR="00CF7F5E" w:rsidRPr="003939E6" w:rsidRDefault="00CF7F5E" w:rsidP="003939E6">
      <w:pPr>
        <w:rPr>
          <w:rFonts w:ascii="Times New Roman" w:hAnsi="Times New Roman" w:cs="Times New Roman"/>
          <w:b/>
          <w:bCs/>
          <w:sz w:val="24"/>
          <w:szCs w:val="24"/>
        </w:rPr>
      </w:pPr>
      <w:r w:rsidRPr="003939E6">
        <w:rPr>
          <w:rFonts w:ascii="Times New Roman" w:hAnsi="Times New Roman" w:cs="Times New Roman"/>
          <w:b/>
          <w:bCs/>
          <w:sz w:val="24"/>
          <w:szCs w:val="24"/>
        </w:rPr>
        <w:t>Electronic Supplementary Material</w:t>
      </w:r>
    </w:p>
    <w:p w14:paraId="5FA77F86" w14:textId="77777777" w:rsidR="00CF7F5E" w:rsidRPr="003939E6" w:rsidRDefault="00CF7F5E" w:rsidP="003939E6">
      <w:pPr>
        <w:rPr>
          <w:rFonts w:ascii="Times New Roman" w:hAnsi="Times New Roman" w:cs="Times New Roman"/>
          <w:b/>
          <w:bCs/>
          <w:sz w:val="24"/>
          <w:szCs w:val="24"/>
        </w:rPr>
      </w:pPr>
    </w:p>
    <w:p w14:paraId="59CA89CE" w14:textId="4944636F" w:rsidR="00AF3AA6" w:rsidRPr="003939E6" w:rsidRDefault="00AF3AA6" w:rsidP="003939E6">
      <w:pPr>
        <w:rPr>
          <w:rFonts w:ascii="Times New Roman" w:hAnsi="Times New Roman" w:cs="Times New Roman"/>
          <w:b/>
          <w:bCs/>
          <w:sz w:val="24"/>
          <w:szCs w:val="24"/>
        </w:rPr>
      </w:pPr>
      <w:r w:rsidRPr="003939E6">
        <w:rPr>
          <w:rFonts w:ascii="Times New Roman" w:hAnsi="Times New Roman" w:cs="Times New Roman"/>
          <w:b/>
          <w:bCs/>
          <w:sz w:val="24"/>
          <w:szCs w:val="24"/>
        </w:rPr>
        <w:t>Bifunctional Pt/TiO</w:t>
      </w:r>
      <w:r w:rsidRPr="003939E6">
        <w:rPr>
          <w:rFonts w:ascii="Times New Roman" w:hAnsi="Times New Roman" w:cs="Times New Roman"/>
          <w:b/>
          <w:bCs/>
          <w:sz w:val="24"/>
          <w:szCs w:val="24"/>
          <w:vertAlign w:val="subscript"/>
        </w:rPr>
        <w:t>2</w:t>
      </w:r>
      <w:r w:rsidRPr="003939E6">
        <w:rPr>
          <w:rFonts w:ascii="Times New Roman" w:hAnsi="Times New Roman" w:cs="Times New Roman"/>
          <w:b/>
          <w:bCs/>
          <w:sz w:val="24"/>
          <w:szCs w:val="24"/>
        </w:rPr>
        <w:t>-O</w:t>
      </w:r>
      <w:r w:rsidRPr="003939E6">
        <w:rPr>
          <w:rFonts w:ascii="Times New Roman" w:hAnsi="Times New Roman" w:cs="Times New Roman"/>
          <w:b/>
          <w:bCs/>
          <w:sz w:val="24"/>
          <w:szCs w:val="24"/>
          <w:vertAlign w:val="subscript"/>
        </w:rPr>
        <w:t>v</w:t>
      </w:r>
      <w:r w:rsidRPr="003939E6">
        <w:rPr>
          <w:rFonts w:ascii="Times New Roman" w:hAnsi="Times New Roman" w:cs="Times New Roman"/>
          <w:b/>
          <w:bCs/>
          <w:sz w:val="24"/>
          <w:szCs w:val="24"/>
        </w:rPr>
        <w:t xml:space="preserve"> Catalysts for Enhanced Electron Transfer and CO Tolerance in Acidic HOR and ORR</w:t>
      </w:r>
    </w:p>
    <w:p w14:paraId="7FB2E214" w14:textId="77777777" w:rsidR="00CF7F5E" w:rsidRPr="003939E6" w:rsidRDefault="00CF7F5E" w:rsidP="003939E6">
      <w:pPr>
        <w:spacing w:line="360" w:lineRule="auto"/>
        <w:rPr>
          <w:rFonts w:ascii="Times New Roman" w:hAnsi="Times New Roman" w:cs="Times New Roman"/>
        </w:rPr>
      </w:pPr>
    </w:p>
    <w:p w14:paraId="4198AF34" w14:textId="205BE026" w:rsidR="00EE7E46" w:rsidRPr="003939E6" w:rsidRDefault="00EE7E46" w:rsidP="003939E6">
      <w:pPr>
        <w:spacing w:line="360" w:lineRule="auto"/>
        <w:rPr>
          <w:rFonts w:ascii="Times New Roman" w:hAnsi="Times New Roman" w:cs="Times New Roman"/>
          <w:b/>
          <w:bCs/>
          <w:sz w:val="20"/>
          <w:szCs w:val="20"/>
        </w:rPr>
      </w:pPr>
      <w:r w:rsidRPr="003939E6">
        <w:rPr>
          <w:rFonts w:ascii="Times New Roman" w:hAnsi="Times New Roman" w:cs="Times New Roman"/>
          <w:b/>
          <w:bCs/>
          <w:sz w:val="20"/>
          <w:szCs w:val="20"/>
        </w:rPr>
        <w:t xml:space="preserve">1 Experimental </w:t>
      </w:r>
    </w:p>
    <w:p w14:paraId="19863B7B" w14:textId="77777777" w:rsidR="00EE7E46" w:rsidRPr="003939E6" w:rsidRDefault="00EE7E46" w:rsidP="003939E6">
      <w:pPr>
        <w:widowControl/>
        <w:rPr>
          <w:rFonts w:ascii="Times New Roman" w:hAnsi="Times New Roman" w:cs="Times New Roman"/>
          <w:sz w:val="20"/>
          <w:szCs w:val="20"/>
        </w:rPr>
      </w:pPr>
      <w:r w:rsidRPr="003939E6">
        <w:rPr>
          <w:rFonts w:ascii="Times New Roman" w:hAnsi="Times New Roman" w:cs="Times New Roman"/>
          <w:sz w:val="20"/>
          <w:szCs w:val="20"/>
        </w:rPr>
        <w:t>1.1 Chemicals and materials</w:t>
      </w:r>
    </w:p>
    <w:p w14:paraId="4DA48C23" w14:textId="77777777" w:rsidR="00EE7E46" w:rsidRPr="003939E6" w:rsidRDefault="00EE7E46" w:rsidP="003939E6">
      <w:pPr>
        <w:widowControl/>
        <w:rPr>
          <w:rFonts w:ascii="Times New Roman" w:hAnsi="Times New Roman" w:cs="Times New Roman"/>
          <w:sz w:val="20"/>
          <w:szCs w:val="20"/>
        </w:rPr>
      </w:pPr>
    </w:p>
    <w:p w14:paraId="3CA10C3B" w14:textId="12355F51" w:rsidR="00EE7E46" w:rsidRPr="003939E6" w:rsidRDefault="00EE7E46" w:rsidP="003939E6">
      <w:pPr>
        <w:widowControl/>
        <w:spacing w:line="360" w:lineRule="auto"/>
        <w:rPr>
          <w:rFonts w:ascii="Times New Roman" w:hAnsi="Times New Roman" w:cs="Times New Roman"/>
          <w:sz w:val="20"/>
          <w:szCs w:val="20"/>
        </w:rPr>
      </w:pPr>
      <w:r w:rsidRPr="003939E6">
        <w:rPr>
          <w:rFonts w:ascii="Times New Roman" w:hAnsi="Times New Roman" w:cs="Times New Roman"/>
          <w:sz w:val="20"/>
          <w:szCs w:val="20"/>
        </w:rPr>
        <w:t xml:space="preserve">Pt/C (20 </w:t>
      </w:r>
      <w:proofErr w:type="spellStart"/>
      <w:r w:rsidRPr="003939E6">
        <w:rPr>
          <w:rFonts w:ascii="Times New Roman" w:hAnsi="Times New Roman" w:cs="Times New Roman"/>
          <w:sz w:val="20"/>
          <w:szCs w:val="20"/>
        </w:rPr>
        <w:t>wt</w:t>
      </w:r>
      <w:proofErr w:type="spellEnd"/>
      <w:r w:rsidRPr="003939E6">
        <w:rPr>
          <w:rFonts w:ascii="Times New Roman" w:hAnsi="Times New Roman" w:cs="Times New Roman"/>
          <w:sz w:val="20"/>
          <w:szCs w:val="20"/>
        </w:rPr>
        <w:t>% Pt, TKK) was commercially acquired from TANAKA. Ethylene glycol, H</w:t>
      </w:r>
      <w:r w:rsidRPr="003939E6">
        <w:rPr>
          <w:rFonts w:ascii="Times New Roman" w:hAnsi="Times New Roman" w:cs="Times New Roman"/>
          <w:sz w:val="20"/>
          <w:szCs w:val="20"/>
          <w:vertAlign w:val="subscript"/>
        </w:rPr>
        <w:t>2</w:t>
      </w:r>
      <w:r w:rsidRPr="003939E6">
        <w:rPr>
          <w:rFonts w:ascii="Times New Roman" w:hAnsi="Times New Roman" w:cs="Times New Roman"/>
          <w:sz w:val="20"/>
          <w:szCs w:val="20"/>
        </w:rPr>
        <w:t>PtCl</w:t>
      </w:r>
      <w:r w:rsidRPr="003939E6">
        <w:rPr>
          <w:rFonts w:ascii="Times New Roman" w:hAnsi="Times New Roman" w:cs="Times New Roman"/>
          <w:sz w:val="20"/>
          <w:szCs w:val="20"/>
          <w:vertAlign w:val="subscript"/>
        </w:rPr>
        <w:t>6</w:t>
      </w:r>
      <w:r w:rsidRPr="003939E6">
        <w:rPr>
          <w:rFonts w:ascii="Times New Roman" w:hAnsi="Times New Roman" w:cs="Times New Roman"/>
          <w:sz w:val="20"/>
          <w:szCs w:val="20"/>
        </w:rPr>
        <w:t>·6H</w:t>
      </w:r>
      <w:r w:rsidRPr="003939E6">
        <w:rPr>
          <w:rFonts w:ascii="Times New Roman" w:hAnsi="Times New Roman" w:cs="Times New Roman"/>
          <w:sz w:val="20"/>
          <w:szCs w:val="20"/>
          <w:vertAlign w:val="subscript"/>
        </w:rPr>
        <w:t>2</w:t>
      </w:r>
      <w:r w:rsidRPr="003939E6">
        <w:rPr>
          <w:rFonts w:ascii="Times New Roman" w:hAnsi="Times New Roman" w:cs="Times New Roman"/>
          <w:sz w:val="20"/>
          <w:szCs w:val="20"/>
        </w:rPr>
        <w:t>O</w:t>
      </w:r>
      <w:r w:rsidRPr="003939E6">
        <w:rPr>
          <w:rFonts w:ascii="Times New Roman" w:hAnsi="Times New Roman" w:cs="Times New Roman"/>
          <w:sz w:val="20"/>
          <w:szCs w:val="20"/>
          <w:shd w:val="clear" w:color="auto" w:fill="FFFFFF"/>
        </w:rPr>
        <w:t xml:space="preserve"> (</w:t>
      </w:r>
      <w:r w:rsidRPr="003939E6">
        <w:rPr>
          <w:rFonts w:ascii="Times New Roman" w:hAnsi="Times New Roman" w:cs="Times New Roman"/>
          <w:sz w:val="20"/>
          <w:szCs w:val="20"/>
        </w:rPr>
        <w:t>Pt ≥37.5%), isopropanol, KBr, Hydrofluoric acid (HF) were supplied by Aladdin, Ltd. (Shanghai, China). H</w:t>
      </w:r>
      <w:r w:rsidRPr="003939E6">
        <w:rPr>
          <w:rFonts w:ascii="Times New Roman" w:hAnsi="Times New Roman" w:cs="Times New Roman"/>
          <w:sz w:val="20"/>
          <w:szCs w:val="20"/>
          <w:vertAlign w:val="subscript"/>
        </w:rPr>
        <w:t>2</w:t>
      </w:r>
      <w:r w:rsidRPr="003939E6">
        <w:rPr>
          <w:rFonts w:ascii="Times New Roman" w:hAnsi="Times New Roman" w:cs="Times New Roman"/>
          <w:sz w:val="20"/>
          <w:szCs w:val="20"/>
        </w:rPr>
        <w:t>O</w:t>
      </w:r>
      <w:r w:rsidRPr="003939E6">
        <w:rPr>
          <w:rFonts w:ascii="Times New Roman" w:hAnsi="Times New Roman" w:cs="Times New Roman"/>
          <w:sz w:val="20"/>
          <w:szCs w:val="20"/>
          <w:vertAlign w:val="subscript"/>
        </w:rPr>
        <w:t>2</w:t>
      </w:r>
      <w:r w:rsidRPr="003939E6">
        <w:rPr>
          <w:rFonts w:ascii="Times New Roman" w:hAnsi="Times New Roman" w:cs="Times New Roman"/>
          <w:sz w:val="20"/>
          <w:szCs w:val="20"/>
        </w:rPr>
        <w:t xml:space="preserve"> (AR), Ammonia solution (AR) and </w:t>
      </w:r>
      <w:proofErr w:type="gramStart"/>
      <w:r w:rsidRPr="003939E6">
        <w:rPr>
          <w:rFonts w:ascii="Times New Roman" w:hAnsi="Times New Roman" w:cs="Times New Roman"/>
          <w:sz w:val="20"/>
          <w:szCs w:val="20"/>
        </w:rPr>
        <w:t>Ti(</w:t>
      </w:r>
      <w:proofErr w:type="gramEnd"/>
      <w:r w:rsidRPr="003939E6">
        <w:rPr>
          <w:rFonts w:ascii="Times New Roman" w:hAnsi="Times New Roman" w:cs="Times New Roman"/>
          <w:sz w:val="20"/>
          <w:szCs w:val="20"/>
        </w:rPr>
        <w:t>SO</w:t>
      </w:r>
      <w:r w:rsidRPr="003939E6">
        <w:rPr>
          <w:rFonts w:ascii="Times New Roman" w:hAnsi="Times New Roman" w:cs="Times New Roman"/>
          <w:sz w:val="20"/>
          <w:szCs w:val="20"/>
          <w:vertAlign w:val="subscript"/>
        </w:rPr>
        <w:t>4</w:t>
      </w:r>
      <w:r w:rsidRPr="003939E6">
        <w:rPr>
          <w:rFonts w:ascii="Times New Roman" w:hAnsi="Times New Roman" w:cs="Times New Roman"/>
          <w:sz w:val="20"/>
          <w:szCs w:val="20"/>
        </w:rPr>
        <w:t>)</w:t>
      </w:r>
      <w:r w:rsidRPr="003939E6">
        <w:rPr>
          <w:rFonts w:ascii="Times New Roman" w:hAnsi="Times New Roman" w:cs="Times New Roman"/>
          <w:sz w:val="20"/>
          <w:szCs w:val="20"/>
          <w:vertAlign w:val="subscript"/>
        </w:rPr>
        <w:t>2</w:t>
      </w:r>
      <w:r w:rsidRPr="003939E6">
        <w:rPr>
          <w:rFonts w:ascii="Times New Roman" w:hAnsi="Times New Roman" w:cs="Times New Roman"/>
          <w:sz w:val="20"/>
          <w:szCs w:val="20"/>
        </w:rPr>
        <w:t xml:space="preserve"> were purchased from SINOPHARM GROUP CO.LTD. A 50 wt.% aqueous suspension of TM-50 was obtained from Sigma-Aldrich. Ultrapure water, having a resistivity of 18.2 MΩ·cm at 25 </w:t>
      </w:r>
      <w:r w:rsidRPr="003939E6">
        <w:rPr>
          <w:rFonts w:ascii="Times New Roman" w:eastAsia="等线" w:hAnsi="Times New Roman" w:cs="Times New Roman"/>
          <w:sz w:val="20"/>
          <w:szCs w:val="20"/>
        </w:rPr>
        <w:t>℃</w:t>
      </w:r>
      <w:r w:rsidR="004347A1" w:rsidRPr="003939E6">
        <w:rPr>
          <w:rFonts w:ascii="Times New Roman" w:eastAsia="等线" w:hAnsi="Times New Roman" w:cs="Times New Roman"/>
          <w:sz w:val="20"/>
          <w:szCs w:val="20"/>
        </w:rPr>
        <w:t xml:space="preserve"> </w:t>
      </w:r>
      <w:r w:rsidRPr="003939E6">
        <w:rPr>
          <w:rFonts w:ascii="Times New Roman" w:hAnsi="Times New Roman" w:cs="Times New Roman"/>
          <w:sz w:val="20"/>
          <w:szCs w:val="20"/>
        </w:rPr>
        <w:t xml:space="preserve">was supplied by Merck Millipore (USA). </w:t>
      </w:r>
      <w:proofErr w:type="spellStart"/>
      <w:r w:rsidRPr="003939E6">
        <w:rPr>
          <w:rFonts w:ascii="Times New Roman" w:hAnsi="Times New Roman" w:cs="Times New Roman"/>
          <w:sz w:val="20"/>
          <w:szCs w:val="20"/>
        </w:rPr>
        <w:t>Nafion</w:t>
      </w:r>
      <w:proofErr w:type="spellEnd"/>
      <w:r w:rsidRPr="003939E6">
        <w:rPr>
          <w:rFonts w:ascii="Times New Roman" w:hAnsi="Times New Roman" w:cs="Times New Roman"/>
          <w:sz w:val="20"/>
          <w:szCs w:val="20"/>
        </w:rPr>
        <w:t xml:space="preserve"> (D-520) from Dupont (polymer content:</w:t>
      </w:r>
      <w:r w:rsidR="004347A1" w:rsidRPr="003939E6">
        <w:rPr>
          <w:rFonts w:ascii="Times New Roman" w:hAnsi="Times New Roman" w:cs="Times New Roman"/>
          <w:sz w:val="20"/>
          <w:szCs w:val="20"/>
        </w:rPr>
        <w:t xml:space="preserve"> </w:t>
      </w:r>
      <w:r w:rsidRPr="003939E6">
        <w:rPr>
          <w:rFonts w:ascii="Times New Roman" w:hAnsi="Times New Roman" w:cs="Times New Roman"/>
          <w:sz w:val="20"/>
          <w:szCs w:val="20"/>
        </w:rPr>
        <w:t xml:space="preserve">5%) served as the ionomer. High-purity gases (&gt;99.999%), including </w:t>
      </w:r>
      <w:proofErr w:type="spellStart"/>
      <w:r w:rsidRPr="003939E6">
        <w:rPr>
          <w:rFonts w:ascii="Times New Roman" w:hAnsi="Times New Roman" w:cs="Times New Roman"/>
          <w:sz w:val="20"/>
          <w:szCs w:val="20"/>
        </w:rPr>
        <w:t>Ar</w:t>
      </w:r>
      <w:proofErr w:type="spellEnd"/>
      <w:r w:rsidRPr="003939E6">
        <w:rPr>
          <w:rFonts w:ascii="Times New Roman" w:hAnsi="Times New Roman" w:cs="Times New Roman"/>
          <w:sz w:val="20"/>
          <w:szCs w:val="20"/>
        </w:rPr>
        <w:t>, H</w:t>
      </w:r>
      <w:r w:rsidRPr="003939E6">
        <w:rPr>
          <w:rFonts w:ascii="Times New Roman" w:hAnsi="Times New Roman" w:cs="Times New Roman"/>
          <w:sz w:val="20"/>
          <w:szCs w:val="20"/>
          <w:vertAlign w:val="subscript"/>
        </w:rPr>
        <w:t>2</w:t>
      </w:r>
      <w:r w:rsidRPr="003939E6">
        <w:rPr>
          <w:rFonts w:ascii="Times New Roman" w:hAnsi="Times New Roman" w:cs="Times New Roman"/>
          <w:sz w:val="20"/>
          <w:szCs w:val="20"/>
        </w:rPr>
        <w:t>, and O</w:t>
      </w:r>
      <w:r w:rsidRPr="003939E6">
        <w:rPr>
          <w:rFonts w:ascii="Times New Roman" w:hAnsi="Times New Roman" w:cs="Times New Roman"/>
          <w:sz w:val="20"/>
          <w:szCs w:val="20"/>
          <w:vertAlign w:val="subscript"/>
        </w:rPr>
        <w:t>2</w:t>
      </w:r>
      <w:r w:rsidRPr="003939E6">
        <w:rPr>
          <w:rFonts w:ascii="Times New Roman" w:hAnsi="Times New Roman" w:cs="Times New Roman"/>
          <w:sz w:val="20"/>
          <w:szCs w:val="20"/>
        </w:rPr>
        <w:t>, were used throughout the experiments. Additionally, gas mixtures of H</w:t>
      </w:r>
      <w:r w:rsidRPr="003939E6">
        <w:rPr>
          <w:rFonts w:ascii="Times New Roman" w:hAnsi="Times New Roman" w:cs="Times New Roman"/>
          <w:sz w:val="20"/>
          <w:szCs w:val="20"/>
          <w:vertAlign w:val="subscript"/>
        </w:rPr>
        <w:t>2</w:t>
      </w:r>
      <w:r w:rsidRPr="003939E6">
        <w:rPr>
          <w:rFonts w:ascii="Times New Roman" w:hAnsi="Times New Roman" w:cs="Times New Roman"/>
          <w:sz w:val="20"/>
          <w:szCs w:val="20"/>
        </w:rPr>
        <w:t>/1000 ppm CO and O</w:t>
      </w:r>
      <w:r w:rsidRPr="003939E6">
        <w:rPr>
          <w:rFonts w:ascii="Times New Roman" w:hAnsi="Times New Roman" w:cs="Times New Roman"/>
          <w:sz w:val="20"/>
          <w:szCs w:val="20"/>
          <w:vertAlign w:val="subscript"/>
        </w:rPr>
        <w:t>2</w:t>
      </w:r>
      <w:r w:rsidRPr="003939E6">
        <w:rPr>
          <w:rFonts w:ascii="Times New Roman" w:hAnsi="Times New Roman" w:cs="Times New Roman"/>
          <w:sz w:val="20"/>
          <w:szCs w:val="20"/>
        </w:rPr>
        <w:t>/1000 ppm CO were also employed. All reagents were employed in their original form without additional refinement.</w:t>
      </w:r>
    </w:p>
    <w:p w14:paraId="095F1465" w14:textId="77777777" w:rsidR="00EE7E46" w:rsidRPr="003939E6" w:rsidRDefault="00EE7E46" w:rsidP="003939E6">
      <w:pPr>
        <w:widowControl/>
        <w:rPr>
          <w:rFonts w:ascii="Times New Roman" w:hAnsi="Times New Roman" w:cs="Times New Roman"/>
          <w:sz w:val="20"/>
          <w:szCs w:val="20"/>
        </w:rPr>
      </w:pPr>
    </w:p>
    <w:p w14:paraId="1F9E1BD1" w14:textId="77777777" w:rsidR="00EE7E46" w:rsidRPr="003939E6" w:rsidRDefault="00EE7E46" w:rsidP="003939E6">
      <w:pPr>
        <w:widowControl/>
        <w:rPr>
          <w:rFonts w:ascii="Times New Roman" w:hAnsi="Times New Roman" w:cs="Times New Roman"/>
          <w:sz w:val="20"/>
          <w:szCs w:val="20"/>
        </w:rPr>
      </w:pPr>
      <w:r w:rsidRPr="003939E6">
        <w:rPr>
          <w:rFonts w:ascii="Times New Roman" w:hAnsi="Times New Roman" w:cs="Times New Roman"/>
          <w:sz w:val="20"/>
          <w:szCs w:val="20"/>
        </w:rPr>
        <w:t>1.2 Physicochemical characterizations</w:t>
      </w:r>
    </w:p>
    <w:p w14:paraId="0F9DF273" w14:textId="77777777" w:rsidR="00EE7E46" w:rsidRPr="003939E6" w:rsidRDefault="00EE7E46" w:rsidP="003939E6">
      <w:pPr>
        <w:widowControl/>
        <w:rPr>
          <w:rFonts w:ascii="Times New Roman" w:hAnsi="Times New Roman" w:cs="Times New Roman"/>
          <w:sz w:val="20"/>
          <w:szCs w:val="20"/>
        </w:rPr>
      </w:pPr>
    </w:p>
    <w:p w14:paraId="396AF13B" w14:textId="77777777" w:rsidR="00EE7E46" w:rsidRPr="003939E6" w:rsidRDefault="00EE7E46" w:rsidP="003939E6">
      <w:pPr>
        <w:widowControl/>
        <w:spacing w:line="360" w:lineRule="auto"/>
        <w:rPr>
          <w:rFonts w:ascii="Times New Roman" w:hAnsi="Times New Roman" w:cs="Times New Roman"/>
          <w:sz w:val="20"/>
          <w:szCs w:val="20"/>
        </w:rPr>
      </w:pPr>
      <w:r w:rsidRPr="003939E6">
        <w:rPr>
          <w:rFonts w:ascii="Times New Roman" w:hAnsi="Times New Roman" w:cs="Times New Roman"/>
          <w:sz w:val="20"/>
          <w:szCs w:val="20"/>
        </w:rPr>
        <w:t>SEM images were obtained using a JSM-6610LV electron microscope. The morphological features of the Pt/TiO</w:t>
      </w:r>
      <w:r w:rsidRPr="003939E6">
        <w:rPr>
          <w:rFonts w:ascii="Times New Roman" w:hAnsi="Times New Roman" w:cs="Times New Roman"/>
          <w:sz w:val="20"/>
          <w:szCs w:val="20"/>
          <w:vertAlign w:val="subscript"/>
        </w:rPr>
        <w:t>2</w:t>
      </w:r>
      <w:r w:rsidRPr="003939E6">
        <w:rPr>
          <w:rFonts w:ascii="Times New Roman" w:hAnsi="Times New Roman" w:cs="Times New Roman"/>
          <w:sz w:val="20"/>
          <w:szCs w:val="20"/>
        </w:rPr>
        <w:t>-O</w:t>
      </w:r>
      <w:r w:rsidRPr="003939E6">
        <w:rPr>
          <w:rFonts w:ascii="Times New Roman" w:hAnsi="Times New Roman" w:cs="Times New Roman"/>
          <w:sz w:val="20"/>
          <w:szCs w:val="20"/>
          <w:vertAlign w:val="subscript"/>
        </w:rPr>
        <w:t>v</w:t>
      </w:r>
      <w:r w:rsidRPr="003939E6">
        <w:rPr>
          <w:rFonts w:ascii="Times New Roman" w:hAnsi="Times New Roman" w:cs="Times New Roman"/>
          <w:sz w:val="20"/>
          <w:szCs w:val="20"/>
        </w:rPr>
        <w:t xml:space="preserve"> were further examined through TEM, as well as EDS, on an FEI TECNAI G2 F20 operating at 200 kV. The specific surface area was measured using a Micromeritics ASAP2460 instrument (USA). To explore the surface chemistry and oxygen vacancies in the TiO</w:t>
      </w:r>
      <w:r w:rsidRPr="003939E6">
        <w:rPr>
          <w:rFonts w:ascii="Times New Roman" w:hAnsi="Times New Roman" w:cs="Times New Roman"/>
          <w:sz w:val="20"/>
          <w:szCs w:val="20"/>
          <w:vertAlign w:val="subscript"/>
        </w:rPr>
        <w:t>2</w:t>
      </w:r>
      <w:r w:rsidRPr="003939E6">
        <w:rPr>
          <w:rFonts w:ascii="Times New Roman" w:hAnsi="Times New Roman" w:cs="Times New Roman"/>
          <w:sz w:val="20"/>
          <w:szCs w:val="20"/>
        </w:rPr>
        <w:t xml:space="preserve"> supports, X-ray photoelectron spectroscopy (XPS) was conducted using an ESCALAB 250Xi (Thermo Fisher). XRD data were collected on a Rigaku Ultima IV (Japan). Additionally, oxygen vacancy-related properties were further probed using Raman spectroscopy, carried out on a </w:t>
      </w:r>
      <w:proofErr w:type="spellStart"/>
      <w:r w:rsidRPr="003939E6">
        <w:rPr>
          <w:rFonts w:ascii="Times New Roman" w:hAnsi="Times New Roman" w:cs="Times New Roman"/>
          <w:sz w:val="20"/>
          <w:szCs w:val="20"/>
        </w:rPr>
        <w:t>WITec</w:t>
      </w:r>
      <w:proofErr w:type="spellEnd"/>
      <w:r w:rsidRPr="003939E6">
        <w:rPr>
          <w:rFonts w:ascii="Times New Roman" w:hAnsi="Times New Roman" w:cs="Times New Roman"/>
          <w:sz w:val="20"/>
          <w:szCs w:val="20"/>
        </w:rPr>
        <w:t xml:space="preserve"> alpha300 R (Germany), and UV–vis–NIR diffuse reflectance spectra were collected on an Agilent Cary 7000 spectrometer.</w:t>
      </w:r>
    </w:p>
    <w:p w14:paraId="56B53AE6" w14:textId="77777777" w:rsidR="00EE7E46" w:rsidRPr="003939E6" w:rsidRDefault="00EE7E46" w:rsidP="003939E6">
      <w:pPr>
        <w:widowControl/>
        <w:spacing w:line="400" w:lineRule="exact"/>
        <w:rPr>
          <w:rFonts w:ascii="Times New Roman" w:hAnsi="Times New Roman" w:cs="Times New Roman"/>
          <w:sz w:val="20"/>
          <w:szCs w:val="20"/>
        </w:rPr>
      </w:pPr>
    </w:p>
    <w:p w14:paraId="01A17AED" w14:textId="77777777" w:rsidR="00EE7E46" w:rsidRPr="003939E6" w:rsidRDefault="00EE7E46" w:rsidP="003939E6">
      <w:pPr>
        <w:widowControl/>
        <w:rPr>
          <w:rFonts w:ascii="Times New Roman" w:hAnsi="Times New Roman" w:cs="Times New Roman"/>
          <w:sz w:val="20"/>
          <w:szCs w:val="20"/>
        </w:rPr>
      </w:pPr>
      <w:r w:rsidRPr="003939E6">
        <w:rPr>
          <w:rFonts w:ascii="Times New Roman" w:hAnsi="Times New Roman" w:cs="Times New Roman"/>
          <w:sz w:val="20"/>
          <w:szCs w:val="20"/>
        </w:rPr>
        <w:t>1.3 Electrochemical measurements</w:t>
      </w:r>
    </w:p>
    <w:p w14:paraId="2AF582C2" w14:textId="77777777" w:rsidR="00EE7E46" w:rsidRPr="003939E6" w:rsidRDefault="00EE7E46" w:rsidP="003939E6">
      <w:pPr>
        <w:widowControl/>
        <w:rPr>
          <w:rFonts w:ascii="Times New Roman" w:hAnsi="Times New Roman" w:cs="Times New Roman"/>
          <w:sz w:val="20"/>
          <w:szCs w:val="20"/>
        </w:rPr>
      </w:pPr>
    </w:p>
    <w:p w14:paraId="27A609D9" w14:textId="78DF1E67" w:rsidR="00EE7E46" w:rsidRPr="003939E6" w:rsidRDefault="00EE7E46" w:rsidP="003939E6">
      <w:pPr>
        <w:spacing w:line="360" w:lineRule="auto"/>
        <w:rPr>
          <w:rFonts w:ascii="Times New Roman" w:hAnsi="Times New Roman" w:cs="Times New Roman"/>
          <w:sz w:val="20"/>
          <w:szCs w:val="20"/>
        </w:rPr>
      </w:pPr>
      <w:r w:rsidRPr="003939E6">
        <w:rPr>
          <w:rFonts w:ascii="Times New Roman" w:hAnsi="Times New Roman" w:cs="Times New Roman"/>
          <w:sz w:val="20"/>
          <w:szCs w:val="20"/>
        </w:rPr>
        <w:t xml:space="preserve">All electrochemical assessments in this research utilized a conventional three-electrode arrangement, integrated with an RDE setup and managed via a CHI-760E </w:t>
      </w:r>
      <w:proofErr w:type="spellStart"/>
      <w:r w:rsidRPr="003939E6">
        <w:rPr>
          <w:rFonts w:ascii="Times New Roman" w:hAnsi="Times New Roman" w:cs="Times New Roman"/>
          <w:sz w:val="20"/>
          <w:szCs w:val="20"/>
        </w:rPr>
        <w:t>potentiostat</w:t>
      </w:r>
      <w:proofErr w:type="spellEnd"/>
      <w:r w:rsidRPr="003939E6">
        <w:rPr>
          <w:rFonts w:ascii="Times New Roman" w:hAnsi="Times New Roman" w:cs="Times New Roman"/>
          <w:sz w:val="20"/>
          <w:szCs w:val="20"/>
        </w:rPr>
        <w:t xml:space="preserve">. The electrochemical cell was </w:t>
      </w:r>
      <w:r w:rsidRPr="003939E6">
        <w:rPr>
          <w:rFonts w:ascii="Times New Roman" w:hAnsi="Times New Roman" w:cs="Times New Roman"/>
          <w:sz w:val="20"/>
          <w:szCs w:val="20"/>
        </w:rPr>
        <w:lastRenderedPageBreak/>
        <w:t>composed of a glassy carbon working electrode (</w:t>
      </w:r>
      <w:r w:rsidRPr="003939E6">
        <w:rPr>
          <w:rFonts w:ascii="Times New Roman" w:hAnsi="Times New Roman" w:cs="Times New Roman"/>
          <w:i/>
          <w:iCs/>
          <w:sz w:val="20"/>
          <w:szCs w:val="20"/>
        </w:rPr>
        <w:t>S</w:t>
      </w:r>
      <w:r w:rsidRPr="003939E6">
        <w:rPr>
          <w:rFonts w:ascii="Times New Roman" w:hAnsi="Times New Roman" w:cs="Times New Roman"/>
          <w:sz w:val="20"/>
          <w:szCs w:val="20"/>
        </w:rPr>
        <w:t>=0.19625 cm</w:t>
      </w:r>
      <w:r w:rsidR="002D723A" w:rsidRPr="003939E6">
        <w:rPr>
          <w:rFonts w:ascii="Times New Roman" w:hAnsi="Times New Roman" w:cs="Times New Roman"/>
          <w:sz w:val="20"/>
          <w:szCs w:val="20"/>
          <w:vertAlign w:val="superscript"/>
        </w:rPr>
        <w:t>–</w:t>
      </w:r>
      <w:r w:rsidRPr="003939E6">
        <w:rPr>
          <w:rFonts w:ascii="Times New Roman" w:hAnsi="Times New Roman" w:cs="Times New Roman"/>
          <w:sz w:val="20"/>
          <w:szCs w:val="20"/>
          <w:vertAlign w:val="superscript"/>
        </w:rPr>
        <w:t>2</w:t>
      </w:r>
      <w:r w:rsidRPr="003939E6">
        <w:rPr>
          <w:rFonts w:ascii="Times New Roman" w:hAnsi="Times New Roman" w:cs="Times New Roman"/>
          <w:sz w:val="20"/>
          <w:szCs w:val="20"/>
        </w:rPr>
        <w:t>), an Hg/HgSO</w:t>
      </w:r>
      <w:r w:rsidRPr="003939E6">
        <w:rPr>
          <w:rFonts w:ascii="Times New Roman" w:hAnsi="Times New Roman" w:cs="Times New Roman"/>
          <w:sz w:val="20"/>
          <w:szCs w:val="20"/>
          <w:vertAlign w:val="subscript"/>
        </w:rPr>
        <w:t>4</w:t>
      </w:r>
      <w:r w:rsidRPr="003939E6">
        <w:rPr>
          <w:rFonts w:ascii="Times New Roman" w:hAnsi="Times New Roman" w:cs="Times New Roman"/>
          <w:sz w:val="20"/>
          <w:szCs w:val="20"/>
        </w:rPr>
        <w:t xml:space="preserve"> reference electrode (saturated with K</w:t>
      </w:r>
      <w:r w:rsidRPr="003939E6">
        <w:rPr>
          <w:rFonts w:ascii="Times New Roman" w:hAnsi="Times New Roman" w:cs="Times New Roman"/>
          <w:sz w:val="20"/>
          <w:szCs w:val="20"/>
          <w:vertAlign w:val="subscript"/>
        </w:rPr>
        <w:t>2</w:t>
      </w:r>
      <w:r w:rsidRPr="003939E6">
        <w:rPr>
          <w:rFonts w:ascii="Times New Roman" w:hAnsi="Times New Roman" w:cs="Times New Roman"/>
          <w:sz w:val="20"/>
          <w:szCs w:val="20"/>
        </w:rPr>
        <w:t>SO</w:t>
      </w:r>
      <w:r w:rsidRPr="003939E6">
        <w:rPr>
          <w:rFonts w:ascii="Times New Roman" w:hAnsi="Times New Roman" w:cs="Times New Roman"/>
          <w:sz w:val="20"/>
          <w:szCs w:val="20"/>
          <w:vertAlign w:val="subscript"/>
        </w:rPr>
        <w:t>4</w:t>
      </w:r>
      <w:r w:rsidRPr="003939E6">
        <w:rPr>
          <w:rFonts w:ascii="Times New Roman" w:hAnsi="Times New Roman" w:cs="Times New Roman"/>
          <w:sz w:val="20"/>
          <w:szCs w:val="20"/>
        </w:rPr>
        <w:t xml:space="preserve">), and a carbon rod serving as the counter electrode. Preliminary to the electrochemical assays, the glassy carbon (GC) electrode was refined with 0.05 </w:t>
      </w:r>
      <w:proofErr w:type="spellStart"/>
      <w:r w:rsidRPr="003939E6">
        <w:rPr>
          <w:rFonts w:ascii="Times New Roman" w:hAnsi="Times New Roman" w:cs="Times New Roman"/>
          <w:sz w:val="20"/>
          <w:szCs w:val="20"/>
        </w:rPr>
        <w:t>μm</w:t>
      </w:r>
      <w:proofErr w:type="spellEnd"/>
      <w:r w:rsidRPr="003939E6">
        <w:rPr>
          <w:rFonts w:ascii="Times New Roman" w:hAnsi="Times New Roman" w:cs="Times New Roman"/>
          <w:sz w:val="20"/>
          <w:szCs w:val="20"/>
        </w:rPr>
        <w:t xml:space="preserve"> alumina particulates and subsequently subjected to ultrasonic purification. For catalyst ink preparation, the electrocatalyst was dispersed in isopropyl alcohol and ultrapure water (9:1) with 5%</w:t>
      </w:r>
      <w:r w:rsidR="00710C94" w:rsidRPr="003939E6">
        <w:rPr>
          <w:rFonts w:ascii="Times New Roman" w:hAnsi="Times New Roman" w:cs="Times New Roman"/>
          <w:sz w:val="20"/>
          <w:szCs w:val="20"/>
        </w:rPr>
        <w:t xml:space="preserve"> </w:t>
      </w:r>
      <w:r w:rsidR="0047384E" w:rsidRPr="003939E6">
        <w:rPr>
          <w:rFonts w:ascii="Times New Roman" w:hAnsi="Times New Roman" w:cs="Times New Roman"/>
          <w:sz w:val="20"/>
          <w:szCs w:val="20"/>
        </w:rPr>
        <w:t>(mass fraction)</w:t>
      </w:r>
      <w:r w:rsidRPr="003939E6">
        <w:rPr>
          <w:rFonts w:ascii="Times New Roman" w:hAnsi="Times New Roman" w:cs="Times New Roman"/>
          <w:sz w:val="20"/>
          <w:szCs w:val="20"/>
        </w:rPr>
        <w:t xml:space="preserve"> </w:t>
      </w:r>
      <w:proofErr w:type="spellStart"/>
      <w:r w:rsidRPr="003939E6">
        <w:rPr>
          <w:rFonts w:ascii="Times New Roman" w:hAnsi="Times New Roman" w:cs="Times New Roman"/>
          <w:sz w:val="20"/>
          <w:szCs w:val="20"/>
        </w:rPr>
        <w:t>Nafion</w:t>
      </w:r>
      <w:proofErr w:type="spellEnd"/>
      <w:r w:rsidRPr="003939E6">
        <w:rPr>
          <w:rFonts w:ascii="Times New Roman" w:hAnsi="Times New Roman" w:cs="Times New Roman"/>
          <w:sz w:val="20"/>
          <w:szCs w:val="20"/>
        </w:rPr>
        <w:t xml:space="preserve"> D520 and </w:t>
      </w:r>
      <w:proofErr w:type="spellStart"/>
      <w:r w:rsidRPr="003939E6">
        <w:rPr>
          <w:rFonts w:ascii="Times New Roman" w:hAnsi="Times New Roman" w:cs="Times New Roman"/>
          <w:sz w:val="20"/>
          <w:szCs w:val="20"/>
        </w:rPr>
        <w:t>ketjenblack</w:t>
      </w:r>
      <w:proofErr w:type="spellEnd"/>
      <w:r w:rsidRPr="003939E6">
        <w:rPr>
          <w:rFonts w:ascii="Times New Roman" w:hAnsi="Times New Roman" w:cs="Times New Roman"/>
          <w:sz w:val="20"/>
          <w:szCs w:val="20"/>
        </w:rPr>
        <w:t xml:space="preserve"> EC-600JD. After 25 minutes of sonication, a consistent catalyst ink was produced with a ratio of catalyst and EC-600JD of 4:1. Subsequently, the catalyst ink dispersion was affixed onto the surface-prepared GC for electrochemical testing. The total catalyst loading on GC was 143 </w:t>
      </w:r>
      <w:proofErr w:type="spellStart"/>
      <w:r w:rsidRPr="003939E6">
        <w:rPr>
          <w:rFonts w:ascii="Times New Roman" w:hAnsi="Times New Roman" w:cs="Times New Roman"/>
          <w:sz w:val="20"/>
          <w:szCs w:val="20"/>
        </w:rPr>
        <w:t>μg</w:t>
      </w:r>
      <w:proofErr w:type="spellEnd"/>
      <w:r w:rsidR="0047384E" w:rsidRPr="003939E6">
        <w:rPr>
          <w:rFonts w:ascii="Times New Roman" w:hAnsi="Times New Roman" w:cs="Times New Roman"/>
          <w:sz w:val="20"/>
          <w:szCs w:val="20"/>
        </w:rPr>
        <w:t>/</w:t>
      </w:r>
      <w:r w:rsidRPr="003939E6">
        <w:rPr>
          <w:rFonts w:ascii="Times New Roman" w:hAnsi="Times New Roman" w:cs="Times New Roman"/>
          <w:sz w:val="20"/>
          <w:szCs w:val="20"/>
        </w:rPr>
        <w:t>cm</w:t>
      </w:r>
      <w:r w:rsidRPr="003939E6">
        <w:rPr>
          <w:rFonts w:ascii="Times New Roman" w:hAnsi="Times New Roman" w:cs="Times New Roman"/>
          <w:sz w:val="20"/>
          <w:szCs w:val="20"/>
          <w:vertAlign w:val="superscript"/>
        </w:rPr>
        <w:t>2</w:t>
      </w:r>
      <w:r w:rsidRPr="003939E6">
        <w:rPr>
          <w:rFonts w:ascii="Times New Roman" w:hAnsi="Times New Roman" w:cs="Times New Roman"/>
          <w:sz w:val="20"/>
          <w:szCs w:val="20"/>
        </w:rPr>
        <w:t xml:space="preserve"> for Pt/C (20% TKK) and 305.7 </w:t>
      </w:r>
      <w:proofErr w:type="spellStart"/>
      <w:r w:rsidRPr="003939E6">
        <w:rPr>
          <w:rFonts w:ascii="Times New Roman" w:hAnsi="Times New Roman" w:cs="Times New Roman"/>
          <w:sz w:val="20"/>
          <w:szCs w:val="20"/>
        </w:rPr>
        <w:t>μg</w:t>
      </w:r>
      <w:proofErr w:type="spellEnd"/>
      <w:r w:rsidR="0047384E" w:rsidRPr="003939E6">
        <w:rPr>
          <w:rFonts w:ascii="Times New Roman" w:hAnsi="Times New Roman" w:cs="Times New Roman"/>
          <w:sz w:val="20"/>
          <w:szCs w:val="20"/>
        </w:rPr>
        <w:t>/</w:t>
      </w:r>
      <w:r w:rsidRPr="003939E6">
        <w:rPr>
          <w:rFonts w:ascii="Times New Roman" w:hAnsi="Times New Roman" w:cs="Times New Roman"/>
          <w:sz w:val="20"/>
          <w:szCs w:val="20"/>
        </w:rPr>
        <w:t>cm</w:t>
      </w:r>
      <w:r w:rsidRPr="003939E6">
        <w:rPr>
          <w:rFonts w:ascii="Times New Roman" w:hAnsi="Times New Roman" w:cs="Times New Roman"/>
          <w:sz w:val="20"/>
          <w:szCs w:val="20"/>
          <w:vertAlign w:val="superscript"/>
        </w:rPr>
        <w:t>2</w:t>
      </w:r>
      <w:r w:rsidRPr="003939E6">
        <w:rPr>
          <w:rFonts w:ascii="Times New Roman" w:hAnsi="Times New Roman" w:cs="Times New Roman"/>
          <w:sz w:val="20"/>
          <w:szCs w:val="20"/>
        </w:rPr>
        <w:t xml:space="preserve"> for Pt/TiO</w:t>
      </w:r>
      <w:r w:rsidRPr="003939E6">
        <w:rPr>
          <w:rFonts w:ascii="Times New Roman" w:hAnsi="Times New Roman" w:cs="Times New Roman"/>
          <w:sz w:val="20"/>
          <w:szCs w:val="20"/>
          <w:vertAlign w:val="subscript"/>
        </w:rPr>
        <w:t>2</w:t>
      </w:r>
      <w:r w:rsidRPr="003939E6">
        <w:rPr>
          <w:rFonts w:ascii="Times New Roman" w:hAnsi="Times New Roman" w:cs="Times New Roman"/>
          <w:sz w:val="20"/>
          <w:szCs w:val="20"/>
        </w:rPr>
        <w:t>-O</w:t>
      </w:r>
      <w:r w:rsidRPr="003939E6">
        <w:rPr>
          <w:rFonts w:ascii="Times New Roman" w:hAnsi="Times New Roman" w:cs="Times New Roman"/>
          <w:sz w:val="20"/>
          <w:szCs w:val="20"/>
          <w:vertAlign w:val="subscript"/>
        </w:rPr>
        <w:t>v</w:t>
      </w:r>
      <w:r w:rsidRPr="003939E6">
        <w:rPr>
          <w:rFonts w:ascii="Times New Roman" w:hAnsi="Times New Roman" w:cs="Times New Roman"/>
          <w:sz w:val="20"/>
          <w:szCs w:val="20"/>
        </w:rPr>
        <w:t xml:space="preserve"> respectively. All measured potentials in this study were referenced to the reversible hydrogen electrode (RHE) scale.</w:t>
      </w:r>
    </w:p>
    <w:p w14:paraId="444B55A9" w14:textId="229E5D1D" w:rsidR="003939E6" w:rsidRDefault="00EE7E46" w:rsidP="003939E6">
      <w:pPr>
        <w:spacing w:line="360" w:lineRule="auto"/>
        <w:ind w:firstLine="420"/>
        <w:rPr>
          <w:rFonts w:ascii="Times New Roman" w:hAnsi="Times New Roman" w:cs="Times New Roman"/>
          <w:sz w:val="20"/>
          <w:szCs w:val="20"/>
        </w:rPr>
      </w:pPr>
      <w:r w:rsidRPr="003939E6">
        <w:rPr>
          <w:rFonts w:ascii="Times New Roman" w:hAnsi="Times New Roman" w:cs="Times New Roman"/>
          <w:sz w:val="20"/>
          <w:szCs w:val="20"/>
        </w:rPr>
        <w:t xml:space="preserve">The cyclic voltammograms (CVs) were recorded to ascertain the ECSA, with the working electrode potential being scanned from 0.05 to 1.2 V (vs. RHE) in </w:t>
      </w:r>
      <w:proofErr w:type="spellStart"/>
      <w:r w:rsidRPr="003939E6">
        <w:rPr>
          <w:rFonts w:ascii="Times New Roman" w:hAnsi="Times New Roman" w:cs="Times New Roman"/>
          <w:sz w:val="20"/>
          <w:szCs w:val="20"/>
        </w:rPr>
        <w:t>Ar</w:t>
      </w:r>
      <w:proofErr w:type="spellEnd"/>
      <w:r w:rsidRPr="003939E6">
        <w:rPr>
          <w:rFonts w:ascii="Times New Roman" w:hAnsi="Times New Roman" w:cs="Times New Roman"/>
          <w:sz w:val="20"/>
          <w:szCs w:val="20"/>
        </w:rPr>
        <w:t>-saturated 0.1 M HClO</w:t>
      </w:r>
      <w:r w:rsidRPr="003939E6">
        <w:rPr>
          <w:rFonts w:ascii="Times New Roman" w:hAnsi="Times New Roman" w:cs="Times New Roman"/>
          <w:sz w:val="20"/>
          <w:szCs w:val="20"/>
          <w:vertAlign w:val="subscript"/>
        </w:rPr>
        <w:t>4</w:t>
      </w:r>
      <w:r w:rsidRPr="003939E6">
        <w:rPr>
          <w:rFonts w:ascii="Times New Roman" w:hAnsi="Times New Roman" w:cs="Times New Roman"/>
          <w:sz w:val="20"/>
          <w:szCs w:val="20"/>
        </w:rPr>
        <w:t xml:space="preserve"> solutions at a scan rate of 50 mV/s. The ORR activity of the catalysts was evaluated through linear sweep voltammetry (LSV), wherein the working electrode potential was scanned between 0.05 and 1.0 V (vs. RHE), employing a RDE at a rotational speed of 1600 </w:t>
      </w:r>
      <w:r w:rsidR="002D723A" w:rsidRPr="003939E6">
        <w:rPr>
          <w:rFonts w:ascii="Times New Roman" w:hAnsi="Times New Roman" w:cs="Times New Roman"/>
          <w:sz w:val="20"/>
          <w:szCs w:val="20"/>
        </w:rPr>
        <w:t xml:space="preserve">r/min </w:t>
      </w:r>
      <w:r w:rsidRPr="003939E6">
        <w:rPr>
          <w:rFonts w:ascii="Times New Roman" w:hAnsi="Times New Roman" w:cs="Times New Roman"/>
          <w:sz w:val="20"/>
          <w:szCs w:val="20"/>
        </w:rPr>
        <w:t>and a sweeping rate of 10 mV/s. An accelerated durability test (ADT) was performed at 28°C by subjecting the system to cyclic sweeps between 0.6 and 1.1 V (vs. RHE), at a scan rate of 100 mV/s for a total of 5000 cycles. ECSA values of catalysts were</w:t>
      </w:r>
      <w:r w:rsidR="002D41C1" w:rsidRPr="003939E6">
        <w:rPr>
          <w:rFonts w:ascii="Times New Roman" w:hAnsi="Times New Roman" w:cs="Times New Roman"/>
          <w:sz w:val="20"/>
          <w:szCs w:val="20"/>
        </w:rPr>
        <w:t xml:space="preserve"> </w:t>
      </w:r>
      <w:r w:rsidRPr="003939E6">
        <w:rPr>
          <w:rFonts w:ascii="Times New Roman" w:hAnsi="Times New Roman" w:cs="Times New Roman"/>
          <w:sz w:val="20"/>
          <w:szCs w:val="20"/>
        </w:rPr>
        <w:t>calculated via the equation:</w:t>
      </w:r>
    </w:p>
    <w:p w14:paraId="27D47FBF" w14:textId="1922120F" w:rsidR="00EE7E46" w:rsidRPr="003939E6" w:rsidRDefault="00EE7E46" w:rsidP="00682E50">
      <w:pPr>
        <w:spacing w:line="360" w:lineRule="auto"/>
        <w:ind w:firstLine="420"/>
        <w:jc w:val="center"/>
        <w:rPr>
          <w:rFonts w:ascii="Times New Roman" w:hAnsi="Times New Roman" w:cs="Times New Roman"/>
          <w:sz w:val="20"/>
          <w:szCs w:val="20"/>
        </w:rPr>
      </w:pPr>
      <m:oMath>
        <m:r>
          <m:rPr>
            <m:nor/>
          </m:rPr>
          <w:rPr>
            <w:rFonts w:ascii="Times New Roman" w:hAnsi="Times New Roman" w:cs="Times New Roman"/>
            <w:i/>
            <w:sz w:val="20"/>
            <w:szCs w:val="20"/>
          </w:rPr>
          <m:t>ECSA</m:t>
        </m:r>
        <m:r>
          <m:rPr>
            <m:nor/>
          </m:rPr>
          <w:rPr>
            <w:rFonts w:ascii="Times New Roman" w:hAnsi="Times New Roman" w:cs="Times New Roman"/>
            <w:sz w:val="20"/>
            <w:szCs w:val="20"/>
          </w:rPr>
          <m:t>=</m:t>
        </m:r>
        <m:f>
          <m:fPr>
            <m:ctrlPr>
              <w:rPr>
                <w:rFonts w:ascii="Cambria Math" w:hAnsi="Cambria Math" w:cs="Times New Roman"/>
                <w:sz w:val="20"/>
                <w:szCs w:val="20"/>
              </w:rPr>
            </m:ctrlPr>
          </m:fPr>
          <m:num>
            <m:sSub>
              <m:sSubPr>
                <m:ctrlPr>
                  <w:rPr>
                    <w:rFonts w:ascii="Cambria Math" w:hAnsi="Cambria Math" w:cs="Times New Roman"/>
                    <w:i/>
                    <w:sz w:val="20"/>
                    <w:szCs w:val="20"/>
                  </w:rPr>
                </m:ctrlPr>
              </m:sSubPr>
              <m:e>
                <m:r>
                  <w:rPr>
                    <w:rFonts w:ascii="Cambria Math" w:hAnsi="Cambria Math" w:cs="Times New Roman"/>
                    <w:sz w:val="20"/>
                    <w:szCs w:val="20"/>
                  </w:rPr>
                  <m:t>S</m:t>
                </m:r>
              </m:e>
              <m:sub>
                <m:r>
                  <m:rPr>
                    <m:nor/>
                  </m:rPr>
                  <w:rPr>
                    <w:rFonts w:ascii="Times New Roman" w:hAnsi="Times New Roman" w:cs="Times New Roman"/>
                    <w:sz w:val="20"/>
                    <w:szCs w:val="20"/>
                  </w:rPr>
                  <m:t>H</m:t>
                </m:r>
              </m:sub>
            </m:sSub>
            <m:r>
              <m:rPr>
                <m:nor/>
              </m:rPr>
              <w:rPr>
                <w:rFonts w:ascii="Times New Roman" w:hAnsi="Times New Roman" w:cs="Times New Roman"/>
                <w:sz w:val="20"/>
                <w:szCs w:val="20"/>
              </w:rPr>
              <m:t>/V</m:t>
            </m:r>
          </m:num>
          <m:den>
            <m:r>
              <m:rPr>
                <m:nor/>
              </m:rPr>
              <w:rPr>
                <w:rFonts w:ascii="Times New Roman" w:hAnsi="Times New Roman" w:cs="Times New Roman"/>
                <w:iCs/>
                <w:sz w:val="20"/>
                <w:szCs w:val="20"/>
              </w:rPr>
              <m:t>0.21</m:t>
            </m:r>
            <m:r>
              <w:rPr>
                <w:rFonts w:ascii="Cambria Math" w:hAnsi="Cambria Math" w:cs="Times New Roman"/>
                <w:sz w:val="20"/>
                <w:szCs w:val="20"/>
              </w:rPr>
              <m:t>∙</m:t>
            </m:r>
            <m:sSub>
              <m:sSubPr>
                <m:ctrlPr>
                  <w:rPr>
                    <w:rFonts w:ascii="Cambria Math" w:hAnsi="Cambria Math" w:cs="Times New Roman"/>
                    <w:i/>
                    <w:iCs/>
                    <w:sz w:val="20"/>
                    <w:szCs w:val="20"/>
                  </w:rPr>
                </m:ctrlPr>
              </m:sSubPr>
              <m:e>
                <m:r>
                  <w:rPr>
                    <w:rFonts w:ascii="Cambria Math" w:hAnsi="Cambria Math" w:cs="Times New Roman"/>
                    <w:sz w:val="20"/>
                    <w:szCs w:val="20"/>
                  </w:rPr>
                  <m:t>M</m:t>
                </m:r>
              </m:e>
              <m:sub>
                <m:r>
                  <m:rPr>
                    <m:sty m:val="p"/>
                  </m:rPr>
                  <w:rPr>
                    <w:rFonts w:ascii="Cambria Math" w:hAnsi="Cambria Math" w:cs="Times New Roman"/>
                    <w:sz w:val="20"/>
                    <w:szCs w:val="20"/>
                  </w:rPr>
                  <m:t>Pt</m:t>
                </m:r>
              </m:sub>
            </m:sSub>
          </m:den>
        </m:f>
        <m:r>
          <w:rPr>
            <w:rFonts w:ascii="Cambria Math" w:hAnsi="Cambria Math" w:cs="Times New Roman"/>
            <w:sz w:val="20"/>
            <w:szCs w:val="20"/>
          </w:rPr>
          <m:t>,</m:t>
        </m:r>
      </m:oMath>
      <w:r w:rsidRPr="003939E6">
        <w:rPr>
          <w:rFonts w:ascii="Times New Roman" w:hAnsi="Times New Roman" w:cs="Times New Roman"/>
          <w:sz w:val="20"/>
          <w:szCs w:val="20"/>
        </w:rPr>
        <w:tab/>
      </w:r>
      <w:r w:rsidRPr="003939E6">
        <w:rPr>
          <w:rFonts w:ascii="Times New Roman" w:hAnsi="Times New Roman" w:cs="Times New Roman"/>
          <w:sz w:val="20"/>
          <w:szCs w:val="20"/>
        </w:rPr>
        <w:tab/>
      </w:r>
      <w:r w:rsidRPr="003939E6">
        <w:rPr>
          <w:rFonts w:ascii="Times New Roman" w:hAnsi="Times New Roman" w:cs="Times New Roman"/>
          <w:sz w:val="20"/>
          <w:szCs w:val="20"/>
        </w:rPr>
        <w:tab/>
      </w:r>
      <w:r w:rsidRPr="003939E6">
        <w:rPr>
          <w:rFonts w:ascii="Times New Roman" w:hAnsi="Times New Roman" w:cs="Times New Roman"/>
          <w:sz w:val="20"/>
          <w:szCs w:val="20"/>
        </w:rPr>
        <w:tab/>
      </w:r>
      <w:r w:rsidRPr="003939E6">
        <w:rPr>
          <w:rFonts w:ascii="Times New Roman" w:hAnsi="Times New Roman" w:cs="Times New Roman"/>
          <w:sz w:val="20"/>
          <w:szCs w:val="20"/>
        </w:rPr>
        <w:tab/>
      </w:r>
      <w:r w:rsidRPr="003939E6">
        <w:rPr>
          <w:rFonts w:ascii="Times New Roman" w:hAnsi="Times New Roman" w:cs="Times New Roman"/>
          <w:sz w:val="20"/>
          <w:szCs w:val="20"/>
        </w:rPr>
        <w:tab/>
      </w:r>
      <w:r w:rsidRPr="003939E6">
        <w:rPr>
          <w:rFonts w:ascii="Times New Roman" w:hAnsi="Times New Roman" w:cs="Times New Roman"/>
          <w:sz w:val="20"/>
          <w:szCs w:val="20"/>
        </w:rPr>
        <w:tab/>
      </w:r>
      <w:r w:rsidRPr="003939E6">
        <w:rPr>
          <w:rFonts w:ascii="Times New Roman" w:hAnsi="Times New Roman" w:cs="Times New Roman"/>
          <w:sz w:val="20"/>
          <w:szCs w:val="20"/>
        </w:rPr>
        <w:tab/>
        <w:t>(1)</w:t>
      </w:r>
    </w:p>
    <w:p w14:paraId="1E357D2C" w14:textId="71BB6F4F" w:rsidR="00EE7E46" w:rsidRPr="003939E6" w:rsidRDefault="00EE7E46" w:rsidP="003939E6">
      <w:pPr>
        <w:spacing w:line="360" w:lineRule="auto"/>
        <w:rPr>
          <w:rFonts w:ascii="Times New Roman" w:hAnsi="Times New Roman" w:cs="Times New Roman"/>
          <w:sz w:val="20"/>
          <w:szCs w:val="20"/>
        </w:rPr>
      </w:pPr>
      <w:r w:rsidRPr="003939E6">
        <w:rPr>
          <w:rFonts w:ascii="Times New Roman" w:hAnsi="Times New Roman" w:cs="Times New Roman"/>
          <w:sz w:val="20"/>
          <w:szCs w:val="20"/>
        </w:rPr>
        <w:t xml:space="preserve">where </w:t>
      </w:r>
      <w:r w:rsidRPr="003939E6">
        <w:rPr>
          <w:rFonts w:ascii="Times New Roman" w:hAnsi="Times New Roman" w:cs="Times New Roman"/>
          <w:i/>
          <w:iCs/>
          <w:sz w:val="20"/>
          <w:szCs w:val="20"/>
        </w:rPr>
        <w:t>S</w:t>
      </w:r>
      <w:r w:rsidRPr="003939E6">
        <w:rPr>
          <w:rFonts w:ascii="Times New Roman" w:hAnsi="Times New Roman" w:cs="Times New Roman"/>
          <w:sz w:val="20"/>
          <w:szCs w:val="20"/>
          <w:vertAlign w:val="subscript"/>
        </w:rPr>
        <w:t>H</w:t>
      </w:r>
      <w:r w:rsidRPr="003939E6">
        <w:rPr>
          <w:rFonts w:ascii="Times New Roman" w:hAnsi="Times New Roman" w:cs="Times New Roman"/>
          <w:sz w:val="20"/>
          <w:szCs w:val="20"/>
        </w:rPr>
        <w:t xml:space="preserve"> denotes the charge related with </w:t>
      </w:r>
      <w:proofErr w:type="spellStart"/>
      <w:r w:rsidRPr="003939E6">
        <w:rPr>
          <w:rFonts w:ascii="Times New Roman" w:hAnsi="Times New Roman" w:cs="Times New Roman"/>
          <w:sz w:val="20"/>
          <w:szCs w:val="20"/>
        </w:rPr>
        <w:t>H</w:t>
      </w:r>
      <w:r w:rsidRPr="003939E6">
        <w:rPr>
          <w:rFonts w:ascii="Times New Roman" w:hAnsi="Times New Roman" w:cs="Times New Roman"/>
          <w:sz w:val="20"/>
          <w:szCs w:val="20"/>
          <w:vertAlign w:val="subscript"/>
        </w:rPr>
        <w:t>upd</w:t>
      </w:r>
      <w:proofErr w:type="spellEnd"/>
      <w:r w:rsidRPr="003939E6">
        <w:rPr>
          <w:rFonts w:ascii="Times New Roman" w:hAnsi="Times New Roman" w:cs="Times New Roman"/>
          <w:sz w:val="20"/>
          <w:szCs w:val="20"/>
        </w:rPr>
        <w:t xml:space="preserve"> processes, </w:t>
      </w:r>
      <w:proofErr w:type="spellStart"/>
      <w:r w:rsidRPr="003939E6">
        <w:rPr>
          <w:rFonts w:ascii="Times New Roman" w:hAnsi="Times New Roman" w:cs="Times New Roman"/>
          <w:i/>
          <w:iCs/>
          <w:sz w:val="20"/>
          <w:szCs w:val="20"/>
        </w:rPr>
        <w:t>M</w:t>
      </w:r>
      <w:r w:rsidRPr="003939E6">
        <w:rPr>
          <w:rFonts w:ascii="Times New Roman" w:hAnsi="Times New Roman" w:cs="Times New Roman"/>
          <w:sz w:val="20"/>
          <w:szCs w:val="20"/>
          <w:vertAlign w:val="subscript"/>
        </w:rPr>
        <w:t>Pt</w:t>
      </w:r>
      <w:proofErr w:type="spellEnd"/>
      <w:r w:rsidRPr="003939E6">
        <w:rPr>
          <w:rFonts w:ascii="Times New Roman" w:hAnsi="Times New Roman" w:cs="Times New Roman"/>
          <w:sz w:val="20"/>
          <w:szCs w:val="20"/>
        </w:rPr>
        <w:t xml:space="preserve"> represents the mass of Pt loaded onto the working electrode (</w:t>
      </w:r>
      <w:proofErr w:type="spellStart"/>
      <w:r w:rsidRPr="003939E6">
        <w:rPr>
          <w:rFonts w:ascii="Times New Roman" w:hAnsi="Times New Roman" w:cs="Times New Roman"/>
          <w:sz w:val="20"/>
          <w:szCs w:val="20"/>
        </w:rPr>
        <w:t>g</w:t>
      </w:r>
      <w:r w:rsidRPr="003939E6">
        <w:rPr>
          <w:rFonts w:ascii="Times New Roman" w:hAnsi="Times New Roman" w:cs="Times New Roman"/>
          <w:sz w:val="20"/>
          <w:szCs w:val="20"/>
          <w:vertAlign w:val="subscript"/>
        </w:rPr>
        <w:t>Pt</w:t>
      </w:r>
      <w:proofErr w:type="spellEnd"/>
      <w:r w:rsidRPr="003939E6">
        <w:rPr>
          <w:rFonts w:ascii="Times New Roman" w:hAnsi="Times New Roman" w:cs="Times New Roman"/>
          <w:sz w:val="20"/>
          <w:szCs w:val="20"/>
        </w:rPr>
        <w:t>) and V (</w:t>
      </w:r>
      <w:r w:rsidR="002D723A" w:rsidRPr="003939E6">
        <w:rPr>
          <w:rFonts w:ascii="Times New Roman" w:hAnsi="Times New Roman" w:cs="Times New Roman"/>
          <w:sz w:val="20"/>
          <w:szCs w:val="20"/>
        </w:rPr>
        <w:t>V/</w:t>
      </w:r>
      <w:r w:rsidRPr="003939E6">
        <w:rPr>
          <w:rFonts w:ascii="Times New Roman" w:hAnsi="Times New Roman" w:cs="Times New Roman"/>
          <w:sz w:val="20"/>
          <w:szCs w:val="20"/>
        </w:rPr>
        <w:t>s) is the sweep rate of CV.</w:t>
      </w:r>
    </w:p>
    <w:p w14:paraId="050FB45A" w14:textId="630CA1D5" w:rsidR="00EE7E46" w:rsidRPr="003939E6" w:rsidRDefault="00EE7E46" w:rsidP="003939E6">
      <w:pPr>
        <w:spacing w:line="360" w:lineRule="auto"/>
        <w:ind w:firstLineChars="100" w:firstLine="200"/>
        <w:rPr>
          <w:rFonts w:ascii="Times New Roman" w:hAnsi="Times New Roman" w:cs="Times New Roman"/>
          <w:sz w:val="20"/>
          <w:szCs w:val="20"/>
        </w:rPr>
      </w:pPr>
      <w:r w:rsidRPr="003939E6">
        <w:rPr>
          <w:rFonts w:ascii="Times New Roman" w:hAnsi="Times New Roman" w:cs="Times New Roman"/>
          <w:sz w:val="20"/>
          <w:szCs w:val="20"/>
        </w:rPr>
        <w:t xml:space="preserve">For the HOR tests, all CV testing conditions remain the same as for ORR, while the potential settings for LSV are adjusted to </w:t>
      </w:r>
      <w:r w:rsidR="002D723A" w:rsidRPr="003939E6">
        <w:rPr>
          <w:rFonts w:ascii="Times New Roman" w:hAnsi="Times New Roman" w:cs="Times New Roman"/>
          <w:sz w:val="20"/>
          <w:szCs w:val="20"/>
        </w:rPr>
        <w:t>–</w:t>
      </w:r>
      <w:r w:rsidRPr="003939E6">
        <w:rPr>
          <w:rFonts w:ascii="Times New Roman" w:hAnsi="Times New Roman" w:cs="Times New Roman"/>
          <w:sz w:val="20"/>
          <w:szCs w:val="20"/>
        </w:rPr>
        <w:t>0.1</w:t>
      </w:r>
      <w:r w:rsidR="00682E50">
        <w:rPr>
          <w:rFonts w:ascii="Times New Roman" w:hAnsi="Times New Roman" w:cs="Times New Roman"/>
          <w:sz w:val="20"/>
          <w:szCs w:val="20"/>
        </w:rPr>
        <w:t>‒</w:t>
      </w:r>
      <w:r w:rsidRPr="003939E6">
        <w:rPr>
          <w:rFonts w:ascii="Times New Roman" w:hAnsi="Times New Roman" w:cs="Times New Roman"/>
          <w:sz w:val="20"/>
          <w:szCs w:val="20"/>
        </w:rPr>
        <w:t>0.9 V, with O</w:t>
      </w:r>
      <w:r w:rsidRPr="003939E6">
        <w:rPr>
          <w:rFonts w:ascii="Times New Roman" w:hAnsi="Times New Roman" w:cs="Times New Roman"/>
          <w:sz w:val="20"/>
          <w:szCs w:val="20"/>
          <w:vertAlign w:val="subscript"/>
        </w:rPr>
        <w:t>2</w:t>
      </w:r>
      <w:r w:rsidRPr="003939E6">
        <w:rPr>
          <w:rFonts w:ascii="Times New Roman" w:hAnsi="Times New Roman" w:cs="Times New Roman"/>
          <w:sz w:val="20"/>
          <w:szCs w:val="20"/>
        </w:rPr>
        <w:t xml:space="preserve"> replaced by H</w:t>
      </w:r>
      <w:r w:rsidRPr="003939E6">
        <w:rPr>
          <w:rFonts w:ascii="Times New Roman" w:hAnsi="Times New Roman" w:cs="Times New Roman"/>
          <w:sz w:val="20"/>
          <w:szCs w:val="20"/>
          <w:vertAlign w:val="subscript"/>
        </w:rPr>
        <w:t>2</w:t>
      </w:r>
      <w:r w:rsidRPr="003939E6">
        <w:rPr>
          <w:rFonts w:ascii="Times New Roman" w:hAnsi="Times New Roman" w:cs="Times New Roman"/>
          <w:sz w:val="20"/>
          <w:szCs w:val="20"/>
        </w:rPr>
        <w:t>. Chronoamperometry measurements were performed at 0.1 V in a H</w:t>
      </w:r>
      <w:r w:rsidRPr="003939E6">
        <w:rPr>
          <w:rFonts w:ascii="Times New Roman" w:hAnsi="Times New Roman" w:cs="Times New Roman"/>
          <w:sz w:val="20"/>
          <w:szCs w:val="20"/>
          <w:vertAlign w:val="subscript"/>
        </w:rPr>
        <w:t>2</w:t>
      </w:r>
      <w:r w:rsidRPr="003939E6">
        <w:rPr>
          <w:rFonts w:ascii="Times New Roman" w:hAnsi="Times New Roman" w:cs="Times New Roman"/>
          <w:sz w:val="20"/>
          <w:szCs w:val="20"/>
        </w:rPr>
        <w:t>-saturated solution.</w:t>
      </w:r>
    </w:p>
    <w:p w14:paraId="468694BC" w14:textId="77777777" w:rsidR="00EE7E46" w:rsidRPr="003939E6" w:rsidRDefault="00EE7E46" w:rsidP="003939E6">
      <w:pPr>
        <w:spacing w:line="360" w:lineRule="auto"/>
        <w:ind w:firstLineChars="200" w:firstLine="400"/>
        <w:rPr>
          <w:rFonts w:ascii="Times New Roman" w:hAnsi="Times New Roman" w:cs="Times New Roman"/>
          <w:sz w:val="20"/>
          <w:szCs w:val="20"/>
        </w:rPr>
      </w:pPr>
      <w:r w:rsidRPr="003939E6">
        <w:rPr>
          <w:rFonts w:ascii="Times New Roman" w:hAnsi="Times New Roman" w:cs="Times New Roman"/>
          <w:sz w:val="20"/>
          <w:szCs w:val="20"/>
        </w:rPr>
        <w:t>The CO poisoning experiments were conducted under the same conditions as the previously mentioned HOR and ORR tests, with the exception that the electrolyte solutions were purged with two distinct gas mixtures: O₂/CO and H₂/CO.</w:t>
      </w:r>
    </w:p>
    <w:p w14:paraId="2EA49403" w14:textId="77777777" w:rsidR="003939E6" w:rsidRDefault="00EE7E46" w:rsidP="003939E6">
      <w:pPr>
        <w:spacing w:line="360" w:lineRule="auto"/>
        <w:ind w:firstLine="400"/>
        <w:rPr>
          <w:rFonts w:ascii="Times New Roman" w:hAnsi="Times New Roman" w:cs="Times New Roman"/>
          <w:sz w:val="20"/>
          <w:szCs w:val="20"/>
        </w:rPr>
      </w:pPr>
      <w:r w:rsidRPr="003939E6">
        <w:rPr>
          <w:rFonts w:ascii="Times New Roman" w:hAnsi="Times New Roman" w:cs="Times New Roman"/>
          <w:sz w:val="20"/>
          <w:szCs w:val="20"/>
        </w:rPr>
        <w:t>Kinetic current density (</w:t>
      </w:r>
      <m:oMath>
        <m:sSub>
          <m:sSubPr>
            <m:ctrlPr>
              <w:rPr>
                <w:rFonts w:ascii="Cambria Math" w:hAnsi="Cambria Math" w:cs="Times New Roman"/>
                <w:i/>
                <w:iCs/>
                <w:sz w:val="20"/>
                <w:szCs w:val="20"/>
              </w:rPr>
            </m:ctrlPr>
          </m:sSubPr>
          <m:e>
            <m:r>
              <m:rPr>
                <m:nor/>
              </m:rPr>
              <w:rPr>
                <w:rFonts w:ascii="Times New Roman" w:hAnsi="Times New Roman" w:cs="Times New Roman"/>
                <w:i/>
                <w:iCs/>
                <w:sz w:val="20"/>
                <w:szCs w:val="20"/>
              </w:rPr>
              <m:t>j</m:t>
            </m:r>
          </m:e>
          <m:sub>
            <m:r>
              <m:rPr>
                <m:nor/>
              </m:rPr>
              <w:rPr>
                <w:rFonts w:ascii="Times New Roman" w:hAnsi="Times New Roman" w:cs="Times New Roman"/>
                <w:i/>
                <w:iCs/>
                <w:sz w:val="20"/>
                <w:szCs w:val="20"/>
              </w:rPr>
              <m:t>k</m:t>
            </m:r>
          </m:sub>
        </m:sSub>
      </m:oMath>
      <w:r w:rsidRPr="003939E6">
        <w:rPr>
          <w:rFonts w:ascii="Times New Roman" w:hAnsi="Times New Roman" w:cs="Times New Roman"/>
          <w:b/>
          <w:bCs/>
          <w:sz w:val="20"/>
          <w:szCs w:val="20"/>
        </w:rPr>
        <w:t>)</w:t>
      </w:r>
      <w:r w:rsidRPr="003939E6">
        <w:rPr>
          <w:rFonts w:ascii="Times New Roman" w:hAnsi="Times New Roman" w:cs="Times New Roman"/>
          <w:sz w:val="20"/>
          <w:szCs w:val="20"/>
        </w:rPr>
        <w:t xml:space="preserve"> was deduced from the Kotick-Levich equation:</w:t>
      </w:r>
    </w:p>
    <w:p w14:paraId="3404BCB0" w14:textId="3CE4BFF3" w:rsidR="00EE7E46" w:rsidRPr="003939E6" w:rsidRDefault="00EF0F75" w:rsidP="00682E50">
      <w:pPr>
        <w:spacing w:line="360" w:lineRule="auto"/>
        <w:jc w:val="center"/>
        <w:rPr>
          <w:rFonts w:ascii="Times New Roman" w:hAnsi="Times New Roman" w:cs="Times New Roman"/>
          <w:sz w:val="20"/>
          <w:szCs w:val="20"/>
        </w:rPr>
      </w:pPr>
      <m:oMath>
        <m:f>
          <m:fPr>
            <m:ctrlPr>
              <w:rPr>
                <w:rFonts w:ascii="Cambria Math" w:hAnsi="Cambria Math" w:cs="Times New Roman"/>
                <w:sz w:val="20"/>
                <w:szCs w:val="20"/>
              </w:rPr>
            </m:ctrlPr>
          </m:fPr>
          <m:num>
            <m:r>
              <m:rPr>
                <m:nor/>
              </m:rPr>
              <w:rPr>
                <w:rFonts w:ascii="Times New Roman" w:hAnsi="Times New Roman" w:cs="Times New Roman"/>
                <w:sz w:val="20"/>
                <w:szCs w:val="20"/>
              </w:rPr>
              <m:t>1</m:t>
            </m:r>
          </m:num>
          <m:den>
            <m:r>
              <m:rPr>
                <m:nor/>
              </m:rPr>
              <w:rPr>
                <w:rFonts w:ascii="Times New Roman" w:hAnsi="Times New Roman" w:cs="Times New Roman"/>
                <w:i/>
                <w:sz w:val="20"/>
                <w:szCs w:val="20"/>
              </w:rPr>
              <m:t>j</m:t>
            </m:r>
          </m:den>
        </m:f>
        <m:r>
          <m:rPr>
            <m:nor/>
          </m:rPr>
          <w:rPr>
            <w:rFonts w:ascii="Times New Roman" w:hAnsi="Times New Roman" w:cs="Times New Roman"/>
            <w:sz w:val="20"/>
            <w:szCs w:val="20"/>
          </w:rPr>
          <m:t>=</m:t>
        </m:r>
        <m:f>
          <m:fPr>
            <m:ctrlPr>
              <w:rPr>
                <w:rFonts w:ascii="Cambria Math" w:hAnsi="Cambria Math" w:cs="Times New Roman"/>
                <w:sz w:val="20"/>
                <w:szCs w:val="20"/>
              </w:rPr>
            </m:ctrlPr>
          </m:fPr>
          <m:num>
            <m:r>
              <m:rPr>
                <m:nor/>
              </m:rPr>
              <w:rPr>
                <w:rFonts w:ascii="Times New Roman" w:hAnsi="Times New Roman" w:cs="Times New Roman"/>
                <w:sz w:val="20"/>
                <w:szCs w:val="20"/>
              </w:rPr>
              <m:t>1</m:t>
            </m:r>
          </m:num>
          <m:den>
            <m:sSub>
              <m:sSubPr>
                <m:ctrlPr>
                  <w:rPr>
                    <w:rFonts w:ascii="Cambria Math" w:hAnsi="Cambria Math" w:cs="Times New Roman"/>
                    <w:i/>
                    <w:iCs/>
                    <w:sz w:val="20"/>
                    <w:szCs w:val="20"/>
                  </w:rPr>
                </m:ctrlPr>
              </m:sSubPr>
              <m:e>
                <m:r>
                  <m:rPr>
                    <m:nor/>
                  </m:rPr>
                  <w:rPr>
                    <w:rFonts w:ascii="Times New Roman" w:hAnsi="Times New Roman" w:cs="Times New Roman"/>
                    <w:i/>
                    <w:iCs/>
                    <w:sz w:val="20"/>
                    <w:szCs w:val="20"/>
                  </w:rPr>
                  <m:t>j</m:t>
                </m:r>
              </m:e>
              <m:sub>
                <m:r>
                  <m:rPr>
                    <m:nor/>
                  </m:rPr>
                  <w:rPr>
                    <w:rFonts w:ascii="Times New Roman" w:hAnsi="Times New Roman" w:cs="Times New Roman"/>
                    <w:i/>
                    <w:iCs/>
                    <w:sz w:val="20"/>
                    <w:szCs w:val="20"/>
                  </w:rPr>
                  <m:t>k</m:t>
                </m:r>
              </m:sub>
            </m:sSub>
          </m:den>
        </m:f>
        <m:r>
          <m:rPr>
            <m:nor/>
          </m:rPr>
          <w:rPr>
            <w:rFonts w:ascii="Times New Roman" w:hAnsi="Times New Roman" w:cs="Times New Roman"/>
            <w:sz w:val="20"/>
            <w:szCs w:val="20"/>
          </w:rPr>
          <m:t>+</m:t>
        </m:r>
        <m:f>
          <m:fPr>
            <m:ctrlPr>
              <w:rPr>
                <w:rFonts w:ascii="Cambria Math" w:hAnsi="Cambria Math" w:cs="Times New Roman"/>
                <w:sz w:val="20"/>
                <w:szCs w:val="20"/>
              </w:rPr>
            </m:ctrlPr>
          </m:fPr>
          <m:num>
            <m:r>
              <m:rPr>
                <m:nor/>
              </m:rPr>
              <w:rPr>
                <w:rFonts w:ascii="Times New Roman" w:hAnsi="Times New Roman" w:cs="Times New Roman"/>
                <w:sz w:val="20"/>
                <w:szCs w:val="20"/>
              </w:rPr>
              <m:t>1</m:t>
            </m:r>
          </m:num>
          <m:den>
            <m:sSub>
              <m:sSubPr>
                <m:ctrlPr>
                  <w:rPr>
                    <w:rFonts w:ascii="Cambria Math" w:hAnsi="Cambria Math" w:cs="Times New Roman"/>
                    <w:i/>
                    <w:iCs/>
                    <w:sz w:val="20"/>
                    <w:szCs w:val="20"/>
                  </w:rPr>
                </m:ctrlPr>
              </m:sSubPr>
              <m:e>
                <m:r>
                  <m:rPr>
                    <m:nor/>
                  </m:rPr>
                  <w:rPr>
                    <w:rFonts w:ascii="Times New Roman" w:hAnsi="Times New Roman" w:cs="Times New Roman"/>
                    <w:i/>
                    <w:iCs/>
                    <w:sz w:val="20"/>
                    <w:szCs w:val="20"/>
                  </w:rPr>
                  <m:t>j</m:t>
                </m:r>
              </m:e>
              <m:sub>
                <m:r>
                  <m:rPr>
                    <m:nor/>
                  </m:rPr>
                  <w:rPr>
                    <w:rFonts w:ascii="Times New Roman" w:hAnsi="Times New Roman" w:cs="Times New Roman"/>
                    <w:i/>
                    <w:iCs/>
                    <w:sz w:val="20"/>
                    <w:szCs w:val="20"/>
                  </w:rPr>
                  <m:t>d</m:t>
                </m:r>
              </m:sub>
            </m:sSub>
          </m:den>
        </m:f>
        <m:r>
          <m:rPr>
            <m:nor/>
          </m:rPr>
          <w:rPr>
            <w:rFonts w:ascii="Times New Roman" w:hAnsi="Times New Roman" w:cs="Times New Roman"/>
            <w:sz w:val="20"/>
            <w:szCs w:val="20"/>
          </w:rPr>
          <m:t>=</m:t>
        </m:r>
        <m:f>
          <m:fPr>
            <m:ctrlPr>
              <w:rPr>
                <w:rFonts w:ascii="Cambria Math" w:hAnsi="Cambria Math" w:cs="Times New Roman"/>
                <w:sz w:val="20"/>
                <w:szCs w:val="20"/>
              </w:rPr>
            </m:ctrlPr>
          </m:fPr>
          <m:num>
            <m:r>
              <m:rPr>
                <m:nor/>
              </m:rPr>
              <w:rPr>
                <w:rFonts w:ascii="Times New Roman" w:hAnsi="Times New Roman" w:cs="Times New Roman"/>
                <w:sz w:val="20"/>
                <w:szCs w:val="20"/>
              </w:rPr>
              <m:t>1</m:t>
            </m:r>
          </m:num>
          <m:den>
            <m:sSub>
              <m:sSubPr>
                <m:ctrlPr>
                  <w:rPr>
                    <w:rFonts w:ascii="Cambria Math" w:hAnsi="Cambria Math" w:cs="Times New Roman"/>
                    <w:i/>
                    <w:iCs/>
                    <w:sz w:val="20"/>
                    <w:szCs w:val="20"/>
                  </w:rPr>
                </m:ctrlPr>
              </m:sSubPr>
              <m:e>
                <m:r>
                  <m:rPr>
                    <m:nor/>
                  </m:rPr>
                  <w:rPr>
                    <w:rFonts w:ascii="Times New Roman" w:hAnsi="Times New Roman" w:cs="Times New Roman"/>
                    <w:i/>
                    <w:iCs/>
                    <w:sz w:val="20"/>
                    <w:szCs w:val="20"/>
                  </w:rPr>
                  <m:t>j</m:t>
                </m:r>
              </m:e>
              <m:sub>
                <m:r>
                  <m:rPr>
                    <m:nor/>
                  </m:rPr>
                  <w:rPr>
                    <w:rFonts w:ascii="Times New Roman" w:hAnsi="Times New Roman" w:cs="Times New Roman"/>
                    <w:i/>
                    <w:iCs/>
                    <w:sz w:val="20"/>
                    <w:szCs w:val="20"/>
                  </w:rPr>
                  <m:t>k</m:t>
                </m:r>
              </m:sub>
            </m:sSub>
          </m:den>
        </m:f>
        <m:r>
          <m:rPr>
            <m:nor/>
          </m:rPr>
          <w:rPr>
            <w:rFonts w:ascii="Times New Roman" w:hAnsi="Times New Roman" w:cs="Times New Roman"/>
            <w:sz w:val="20"/>
            <w:szCs w:val="20"/>
          </w:rPr>
          <m:t>+</m:t>
        </m:r>
        <m:f>
          <m:fPr>
            <m:ctrlPr>
              <w:rPr>
                <w:rFonts w:ascii="Cambria Math" w:hAnsi="Cambria Math" w:cs="Times New Roman"/>
                <w:sz w:val="20"/>
                <w:szCs w:val="20"/>
              </w:rPr>
            </m:ctrlPr>
          </m:fPr>
          <m:num>
            <m:r>
              <m:rPr>
                <m:nor/>
              </m:rPr>
              <w:rPr>
                <w:rFonts w:ascii="Times New Roman" w:hAnsi="Times New Roman" w:cs="Times New Roman"/>
                <w:sz w:val="20"/>
                <w:szCs w:val="20"/>
              </w:rPr>
              <m:t>1</m:t>
            </m:r>
          </m:num>
          <m:den>
            <m:r>
              <m:rPr>
                <m:nor/>
              </m:rPr>
              <w:rPr>
                <w:rFonts w:ascii="Times New Roman" w:hAnsi="Times New Roman" w:cs="Times New Roman"/>
                <w:iCs/>
                <w:sz w:val="20"/>
                <w:szCs w:val="20"/>
              </w:rPr>
              <m:t>B</m:t>
            </m:r>
            <m:sSub>
              <m:sSubPr>
                <m:ctrlPr>
                  <w:rPr>
                    <w:rFonts w:ascii="Cambria Math" w:hAnsi="Cambria Math" w:cs="Times New Roman"/>
                    <w:sz w:val="20"/>
                    <w:szCs w:val="20"/>
                  </w:rPr>
                </m:ctrlPr>
              </m:sSubPr>
              <m:e>
                <m:r>
                  <m:rPr>
                    <m:nor/>
                  </m:rPr>
                  <w:rPr>
                    <w:rFonts w:ascii="Times New Roman" w:hAnsi="Times New Roman" w:cs="Times New Roman"/>
                    <w:iCs/>
                    <w:sz w:val="20"/>
                    <w:szCs w:val="20"/>
                  </w:rPr>
                  <m:t>C</m:t>
                </m:r>
              </m:e>
              <m:sub>
                <m:r>
                  <m:rPr>
                    <m:nor/>
                  </m:rPr>
                  <w:rPr>
                    <w:rFonts w:ascii="Times New Roman" w:hAnsi="Times New Roman" w:cs="Times New Roman"/>
                    <w:sz w:val="20"/>
                    <w:szCs w:val="20"/>
                  </w:rPr>
                  <m:t>0</m:t>
                </m:r>
              </m:sub>
            </m:sSub>
            <m:sSup>
              <m:sSupPr>
                <m:ctrlPr>
                  <w:rPr>
                    <w:rFonts w:ascii="Cambria Math" w:hAnsi="Cambria Math" w:cs="Times New Roman"/>
                    <w:sz w:val="20"/>
                    <w:szCs w:val="20"/>
                  </w:rPr>
                </m:ctrlPr>
              </m:sSupPr>
              <m:e>
                <m:r>
                  <m:rPr>
                    <m:nor/>
                  </m:rPr>
                  <w:rPr>
                    <w:rFonts w:ascii="Times New Roman" w:hAnsi="Times New Roman" w:cs="Times New Roman"/>
                    <w:iCs/>
                    <w:sz w:val="20"/>
                    <w:szCs w:val="20"/>
                  </w:rPr>
                  <m:t>ω</m:t>
                </m:r>
              </m:e>
              <m:sup>
                <m:f>
                  <m:fPr>
                    <m:ctrlPr>
                      <w:rPr>
                        <w:rFonts w:ascii="Cambria Math" w:hAnsi="Cambria Math" w:cs="Times New Roman"/>
                        <w:sz w:val="20"/>
                        <w:szCs w:val="20"/>
                      </w:rPr>
                    </m:ctrlPr>
                  </m:fPr>
                  <m:num>
                    <m:r>
                      <m:rPr>
                        <m:nor/>
                      </m:rPr>
                      <w:rPr>
                        <w:rFonts w:ascii="Times New Roman" w:hAnsi="Times New Roman" w:cs="Times New Roman"/>
                        <w:sz w:val="20"/>
                        <w:szCs w:val="20"/>
                      </w:rPr>
                      <m:t>1</m:t>
                    </m:r>
                  </m:num>
                  <m:den>
                    <m:r>
                      <m:rPr>
                        <m:nor/>
                      </m:rPr>
                      <w:rPr>
                        <w:rFonts w:ascii="Times New Roman" w:hAnsi="Times New Roman" w:cs="Times New Roman"/>
                        <w:sz w:val="20"/>
                        <w:szCs w:val="20"/>
                      </w:rPr>
                      <m:t>2</m:t>
                    </m:r>
                  </m:den>
                </m:f>
              </m:sup>
            </m:sSup>
          </m:den>
        </m:f>
      </m:oMath>
      <w:r w:rsidR="002D723A" w:rsidRPr="003939E6">
        <w:rPr>
          <w:rFonts w:ascii="Times New Roman" w:hAnsi="Times New Roman" w:cs="Times New Roman"/>
          <w:sz w:val="20"/>
          <w:szCs w:val="20"/>
        </w:rPr>
        <w:t>,</w:t>
      </w:r>
      <w:r w:rsidR="00EE7E46" w:rsidRPr="003939E6">
        <w:rPr>
          <w:rFonts w:ascii="Times New Roman" w:hAnsi="Times New Roman" w:cs="Times New Roman"/>
          <w:sz w:val="20"/>
          <w:szCs w:val="20"/>
        </w:rPr>
        <w:tab/>
      </w:r>
      <w:r w:rsidR="00EE7E46" w:rsidRPr="003939E6">
        <w:rPr>
          <w:rFonts w:ascii="Times New Roman" w:hAnsi="Times New Roman" w:cs="Times New Roman"/>
          <w:sz w:val="20"/>
          <w:szCs w:val="20"/>
        </w:rPr>
        <w:tab/>
      </w:r>
      <w:r w:rsidR="00EE7E46" w:rsidRPr="003939E6">
        <w:rPr>
          <w:rFonts w:ascii="Times New Roman" w:hAnsi="Times New Roman" w:cs="Times New Roman"/>
          <w:sz w:val="20"/>
          <w:szCs w:val="20"/>
        </w:rPr>
        <w:tab/>
      </w:r>
      <w:r w:rsidR="00EE7E46" w:rsidRPr="003939E6">
        <w:rPr>
          <w:rFonts w:ascii="Times New Roman" w:hAnsi="Times New Roman" w:cs="Times New Roman"/>
          <w:sz w:val="20"/>
          <w:szCs w:val="20"/>
        </w:rPr>
        <w:tab/>
      </w:r>
      <w:r w:rsidR="00EE7E46" w:rsidRPr="003939E6">
        <w:rPr>
          <w:rFonts w:ascii="Times New Roman" w:hAnsi="Times New Roman" w:cs="Times New Roman"/>
          <w:sz w:val="20"/>
          <w:szCs w:val="20"/>
        </w:rPr>
        <w:tab/>
      </w:r>
      <w:r w:rsidR="00EE7E46" w:rsidRPr="003939E6">
        <w:rPr>
          <w:rFonts w:ascii="Times New Roman" w:hAnsi="Times New Roman" w:cs="Times New Roman"/>
          <w:sz w:val="20"/>
          <w:szCs w:val="20"/>
        </w:rPr>
        <w:tab/>
      </w:r>
      <w:r w:rsidR="00EE7E46" w:rsidRPr="003939E6">
        <w:rPr>
          <w:rFonts w:ascii="Times New Roman" w:hAnsi="Times New Roman" w:cs="Times New Roman"/>
          <w:sz w:val="20"/>
          <w:szCs w:val="20"/>
        </w:rPr>
        <w:tab/>
      </w:r>
      <w:r w:rsidR="00EE7E46" w:rsidRPr="003939E6">
        <w:rPr>
          <w:rFonts w:ascii="Times New Roman" w:hAnsi="Times New Roman" w:cs="Times New Roman"/>
          <w:sz w:val="20"/>
          <w:szCs w:val="20"/>
        </w:rPr>
        <w:t>（</w:t>
      </w:r>
      <w:r w:rsidR="00EE7E46" w:rsidRPr="003939E6">
        <w:rPr>
          <w:rFonts w:ascii="Times New Roman" w:hAnsi="Times New Roman" w:cs="Times New Roman"/>
          <w:sz w:val="20"/>
          <w:szCs w:val="20"/>
        </w:rPr>
        <w:t>2</w:t>
      </w:r>
      <w:r w:rsidR="00EE7E46" w:rsidRPr="003939E6">
        <w:rPr>
          <w:rFonts w:ascii="Times New Roman" w:hAnsi="Times New Roman" w:cs="Times New Roman"/>
          <w:sz w:val="20"/>
          <w:szCs w:val="20"/>
        </w:rPr>
        <w:t>）</w:t>
      </w:r>
    </w:p>
    <w:p w14:paraId="34C77990" w14:textId="119DA3BE" w:rsidR="00EE7E46" w:rsidRPr="003939E6" w:rsidRDefault="00EE7E46" w:rsidP="003939E6">
      <w:pPr>
        <w:spacing w:line="360" w:lineRule="auto"/>
        <w:rPr>
          <w:rFonts w:ascii="Times New Roman" w:hAnsi="Times New Roman" w:cs="Times New Roman"/>
          <w:sz w:val="20"/>
          <w:szCs w:val="20"/>
        </w:rPr>
      </w:pPr>
      <w:r w:rsidRPr="003939E6">
        <w:rPr>
          <w:rFonts w:ascii="Times New Roman" w:hAnsi="Times New Roman" w:cs="Times New Roman"/>
          <w:sz w:val="20"/>
          <w:szCs w:val="20"/>
        </w:rPr>
        <w:lastRenderedPageBreak/>
        <w:t>where c</w:t>
      </w:r>
      <w:r w:rsidRPr="003939E6">
        <w:rPr>
          <w:rFonts w:ascii="Times New Roman" w:hAnsi="Times New Roman" w:cs="Times New Roman"/>
          <w:sz w:val="20"/>
          <w:szCs w:val="20"/>
          <w:vertAlign w:val="subscript"/>
        </w:rPr>
        <w:t>0</w:t>
      </w:r>
      <w:r w:rsidRPr="003939E6">
        <w:rPr>
          <w:rFonts w:ascii="Times New Roman" w:hAnsi="Times New Roman" w:cs="Times New Roman"/>
          <w:sz w:val="20"/>
          <w:szCs w:val="20"/>
        </w:rPr>
        <w:t>, B and ω are the solubility of H</w:t>
      </w:r>
      <w:r w:rsidRPr="003939E6">
        <w:rPr>
          <w:rFonts w:ascii="Times New Roman" w:hAnsi="Times New Roman" w:cs="Times New Roman"/>
          <w:sz w:val="20"/>
          <w:szCs w:val="20"/>
          <w:vertAlign w:val="subscript"/>
        </w:rPr>
        <w:t>2</w:t>
      </w:r>
      <w:r w:rsidRPr="003939E6">
        <w:rPr>
          <w:rFonts w:ascii="Times New Roman" w:hAnsi="Times New Roman" w:cs="Times New Roman"/>
          <w:sz w:val="20"/>
          <w:szCs w:val="20"/>
        </w:rPr>
        <w:t xml:space="preserve"> (7.33 × 10</w:t>
      </w:r>
      <w:r w:rsidRPr="003939E6">
        <w:rPr>
          <w:rFonts w:ascii="Times New Roman" w:eastAsia="微软雅黑" w:hAnsi="Times New Roman" w:cs="Times New Roman"/>
          <w:sz w:val="20"/>
          <w:szCs w:val="20"/>
          <w:vertAlign w:val="superscript"/>
        </w:rPr>
        <w:t>−</w:t>
      </w:r>
      <w:r w:rsidRPr="003939E6">
        <w:rPr>
          <w:rFonts w:ascii="Times New Roman" w:hAnsi="Times New Roman" w:cs="Times New Roman"/>
          <w:sz w:val="20"/>
          <w:szCs w:val="20"/>
          <w:vertAlign w:val="superscript"/>
        </w:rPr>
        <w:t>4</w:t>
      </w:r>
      <w:r w:rsidRPr="003939E6">
        <w:rPr>
          <w:rFonts w:ascii="Times New Roman" w:hAnsi="Times New Roman" w:cs="Times New Roman"/>
          <w:sz w:val="20"/>
          <w:szCs w:val="20"/>
        </w:rPr>
        <w:t xml:space="preserve"> </w:t>
      </w:r>
      <w:r w:rsidR="002D723A" w:rsidRPr="003939E6">
        <w:rPr>
          <w:rFonts w:ascii="Times New Roman" w:hAnsi="Times New Roman" w:cs="Times New Roman"/>
          <w:sz w:val="20"/>
          <w:szCs w:val="20"/>
        </w:rPr>
        <w:t>mol/</w:t>
      </w:r>
      <w:r w:rsidRPr="003939E6">
        <w:rPr>
          <w:rFonts w:ascii="Times New Roman" w:hAnsi="Times New Roman" w:cs="Times New Roman"/>
          <w:sz w:val="20"/>
          <w:szCs w:val="20"/>
        </w:rPr>
        <w:t xml:space="preserve">L), Levich constant, and the rotating speed, respectively. </w:t>
      </w:r>
    </w:p>
    <w:p w14:paraId="638F6A0B" w14:textId="77777777" w:rsidR="00EE7E46" w:rsidRPr="003939E6" w:rsidRDefault="00EE7E46" w:rsidP="003939E6">
      <w:pPr>
        <w:spacing w:line="360" w:lineRule="auto"/>
        <w:ind w:firstLine="420"/>
        <w:rPr>
          <w:rFonts w:ascii="Times New Roman" w:hAnsi="Times New Roman" w:cs="Times New Roman"/>
          <w:sz w:val="20"/>
          <w:szCs w:val="20"/>
        </w:rPr>
      </w:pPr>
      <w:r w:rsidRPr="003939E6">
        <w:rPr>
          <w:rFonts w:ascii="Times New Roman" w:hAnsi="Times New Roman" w:cs="Times New Roman"/>
          <w:sz w:val="20"/>
          <w:szCs w:val="20"/>
        </w:rPr>
        <w:t>Exchange current density (</w:t>
      </w:r>
      <m:oMath>
        <m:sSub>
          <m:sSubPr>
            <m:ctrlPr>
              <w:rPr>
                <w:rFonts w:ascii="Cambria Math" w:hAnsi="Cambria Math" w:cs="Times New Roman"/>
                <w:i/>
                <w:iCs/>
                <w:sz w:val="20"/>
                <w:szCs w:val="20"/>
              </w:rPr>
            </m:ctrlPr>
          </m:sSubPr>
          <m:e>
            <m:r>
              <m:rPr>
                <m:nor/>
              </m:rPr>
              <w:rPr>
                <w:rFonts w:ascii="Times New Roman" w:hAnsi="Times New Roman" w:cs="Times New Roman"/>
                <w:i/>
                <w:iCs/>
                <w:sz w:val="20"/>
                <w:szCs w:val="20"/>
              </w:rPr>
              <m:t>j</m:t>
            </m:r>
          </m:e>
          <m:sub>
            <m:r>
              <m:rPr>
                <m:nor/>
              </m:rPr>
              <w:rPr>
                <w:rFonts w:ascii="Times New Roman" w:hAnsi="Times New Roman" w:cs="Times New Roman"/>
                <w:iCs/>
                <w:sz w:val="20"/>
                <w:szCs w:val="20"/>
              </w:rPr>
              <m:t>0</m:t>
            </m:r>
          </m:sub>
        </m:sSub>
      </m:oMath>
      <w:r w:rsidRPr="003939E6">
        <w:rPr>
          <w:rFonts w:ascii="Times New Roman" w:hAnsi="Times New Roman" w:cs="Times New Roman"/>
          <w:sz w:val="20"/>
          <w:szCs w:val="20"/>
        </w:rPr>
        <w:t>) was calculated by Butler-Volmer equation:</w:t>
      </w:r>
    </w:p>
    <w:p w14:paraId="0FE414F2" w14:textId="71F32D6A" w:rsidR="00EE7E46" w:rsidRPr="003939E6" w:rsidRDefault="00EF0F75" w:rsidP="003939E6">
      <w:pPr>
        <w:spacing w:line="360" w:lineRule="auto"/>
        <w:jc w:val="center"/>
        <w:rPr>
          <w:rFonts w:ascii="Times New Roman" w:hAnsi="Times New Roman" w:cs="Times New Roman"/>
          <w:sz w:val="20"/>
          <w:szCs w:val="20"/>
        </w:rPr>
      </w:pPr>
      <m:oMath>
        <m:sSub>
          <m:sSubPr>
            <m:ctrlPr>
              <w:rPr>
                <w:rFonts w:ascii="Cambria Math" w:hAnsi="Cambria Math" w:cs="Times New Roman"/>
                <w:i/>
                <w:iCs/>
                <w:sz w:val="20"/>
                <w:szCs w:val="20"/>
              </w:rPr>
            </m:ctrlPr>
          </m:sSubPr>
          <m:e>
            <m:r>
              <m:rPr>
                <m:nor/>
              </m:rPr>
              <w:rPr>
                <w:rFonts w:ascii="Times New Roman" w:hAnsi="Times New Roman" w:cs="Times New Roman"/>
                <w:i/>
                <w:iCs/>
                <w:sz w:val="20"/>
                <w:szCs w:val="20"/>
              </w:rPr>
              <m:t>j</m:t>
            </m:r>
          </m:e>
          <m:sub>
            <m:r>
              <m:rPr>
                <m:nor/>
              </m:rPr>
              <w:rPr>
                <w:rFonts w:ascii="Times New Roman" w:hAnsi="Times New Roman" w:cs="Times New Roman"/>
                <w:iCs/>
                <w:sz w:val="20"/>
                <w:szCs w:val="20"/>
              </w:rPr>
              <m:t>k</m:t>
            </m:r>
          </m:sub>
        </m:sSub>
        <m:r>
          <w:rPr>
            <w:rFonts w:ascii="Cambria Math" w:hAnsi="Cambria Math" w:cs="Times New Roman"/>
            <w:sz w:val="20"/>
            <w:szCs w:val="20"/>
          </w:rPr>
          <m:t>=</m:t>
        </m:r>
        <m:sSub>
          <m:sSubPr>
            <m:ctrlPr>
              <w:rPr>
                <w:rFonts w:ascii="Cambria Math" w:hAnsi="Cambria Math" w:cs="Times New Roman"/>
                <w:i/>
                <w:iCs/>
                <w:sz w:val="20"/>
                <w:szCs w:val="20"/>
              </w:rPr>
            </m:ctrlPr>
          </m:sSubPr>
          <m:e>
            <m:r>
              <m:rPr>
                <m:nor/>
              </m:rPr>
              <w:rPr>
                <w:rFonts w:ascii="Times New Roman" w:hAnsi="Times New Roman" w:cs="Times New Roman"/>
                <w:i/>
                <w:iCs/>
                <w:sz w:val="20"/>
                <w:szCs w:val="20"/>
              </w:rPr>
              <m:t>j</m:t>
            </m:r>
          </m:e>
          <m:sub>
            <m:r>
              <m:rPr>
                <m:nor/>
              </m:rPr>
              <w:rPr>
                <w:rFonts w:ascii="Times New Roman" w:hAnsi="Times New Roman" w:cs="Times New Roman"/>
                <w:iCs/>
                <w:sz w:val="20"/>
                <w:szCs w:val="20"/>
              </w:rPr>
              <m:t>0</m:t>
            </m:r>
          </m:sub>
        </m:sSub>
        <m:d>
          <m:dPr>
            <m:begChr m:val="["/>
            <m:endChr m:val="]"/>
            <m:ctrlPr>
              <w:rPr>
                <w:rFonts w:ascii="Cambria Math" w:hAnsi="Cambria Math" w:cs="Times New Roman"/>
                <w:i/>
                <w:sz w:val="20"/>
                <w:szCs w:val="20"/>
              </w:rPr>
            </m:ctrlPr>
          </m:dPr>
          <m:e>
            <m:sSup>
              <m:sSupPr>
                <m:ctrlPr>
                  <w:rPr>
                    <w:rFonts w:ascii="Cambria Math" w:hAnsi="Cambria Math" w:cs="Times New Roman"/>
                    <w:i/>
                    <w:sz w:val="20"/>
                    <w:szCs w:val="20"/>
                  </w:rPr>
                </m:ctrlPr>
              </m:sSupPr>
              <m:e>
                <m:r>
                  <m:rPr>
                    <m:sty m:val="p"/>
                  </m:rPr>
                  <w:rPr>
                    <w:rFonts w:ascii="Cambria Math" w:hAnsi="Cambria Math" w:cs="Times New Roman"/>
                    <w:sz w:val="20"/>
                    <w:szCs w:val="20"/>
                  </w:rPr>
                  <m:t>e</m:t>
                </m:r>
              </m:e>
              <m:sup>
                <m:f>
                  <m:fPr>
                    <m:ctrlPr>
                      <w:rPr>
                        <w:rFonts w:ascii="Cambria Math" w:hAnsi="Cambria Math" w:cs="Times New Roman"/>
                        <w:i/>
                        <w:sz w:val="20"/>
                        <w:szCs w:val="20"/>
                      </w:rPr>
                    </m:ctrlPr>
                  </m:fPr>
                  <m:num>
                    <m:r>
                      <w:rPr>
                        <w:rFonts w:ascii="Cambria Math" w:hAnsi="Cambria Math" w:cs="Times New Roman"/>
                        <w:sz w:val="20"/>
                        <w:szCs w:val="20"/>
                      </w:rPr>
                      <m:t>αFη</m:t>
                    </m:r>
                  </m:num>
                  <m:den>
                    <m:r>
                      <w:rPr>
                        <w:rFonts w:ascii="Cambria Math" w:hAnsi="Cambria Math" w:cs="Times New Roman"/>
                        <w:sz w:val="20"/>
                        <w:szCs w:val="20"/>
                      </w:rPr>
                      <m:t>RT</m:t>
                    </m:r>
                  </m:den>
                </m:f>
              </m:sup>
            </m:sSup>
            <m:r>
              <w:rPr>
                <w:rFonts w:ascii="Cambria Math" w:hAnsi="Cambria Math" w:cs="Times New Roman"/>
                <w:sz w:val="20"/>
                <w:szCs w:val="20"/>
              </w:rPr>
              <m:t>-</m:t>
            </m:r>
            <m:sSup>
              <m:sSupPr>
                <m:ctrlPr>
                  <w:rPr>
                    <w:rFonts w:ascii="Cambria Math" w:hAnsi="Cambria Math" w:cs="Times New Roman"/>
                    <w:i/>
                    <w:sz w:val="20"/>
                    <w:szCs w:val="20"/>
                  </w:rPr>
                </m:ctrlPr>
              </m:sSupPr>
              <m:e>
                <m:r>
                  <m:rPr>
                    <m:sty m:val="p"/>
                  </m:rPr>
                  <w:rPr>
                    <w:rFonts w:ascii="Cambria Math" w:hAnsi="Cambria Math" w:cs="Times New Roman"/>
                    <w:sz w:val="20"/>
                    <w:szCs w:val="20"/>
                  </w:rPr>
                  <m:t>e</m:t>
                </m:r>
              </m:e>
              <m:sup>
                <m:f>
                  <m:fPr>
                    <m:ctrlPr>
                      <w:rPr>
                        <w:rFonts w:ascii="Cambria Math" w:hAnsi="Cambria Math" w:cs="Times New Roman"/>
                        <w:i/>
                        <w:sz w:val="20"/>
                        <w:szCs w:val="20"/>
                      </w:rPr>
                    </m:ctrlPr>
                  </m:fPr>
                  <m:num>
                    <m:r>
                      <w:rPr>
                        <w:rFonts w:ascii="Cambria Math" w:hAnsi="Cambria Math" w:cs="Times New Roman"/>
                        <w:sz w:val="20"/>
                        <w:szCs w:val="20"/>
                      </w:rPr>
                      <m:t>-η(1-α)F</m:t>
                    </m:r>
                  </m:num>
                  <m:den>
                    <m:r>
                      <w:rPr>
                        <w:rFonts w:ascii="Cambria Math" w:hAnsi="Cambria Math" w:cs="Times New Roman"/>
                        <w:sz w:val="20"/>
                        <w:szCs w:val="20"/>
                      </w:rPr>
                      <m:t>RT</m:t>
                    </m:r>
                  </m:den>
                </m:f>
              </m:sup>
            </m:sSup>
          </m:e>
        </m:d>
      </m:oMath>
      <w:r w:rsidR="00EE7E46" w:rsidRPr="003939E6">
        <w:rPr>
          <w:rFonts w:ascii="Times New Roman" w:hAnsi="Times New Roman" w:cs="Times New Roman"/>
          <w:sz w:val="20"/>
          <w:szCs w:val="20"/>
        </w:rPr>
        <w:tab/>
      </w:r>
      <w:r w:rsidR="00EE7E46" w:rsidRPr="003939E6">
        <w:rPr>
          <w:rFonts w:ascii="Times New Roman" w:hAnsi="Times New Roman" w:cs="Times New Roman"/>
          <w:sz w:val="20"/>
          <w:szCs w:val="20"/>
        </w:rPr>
        <w:tab/>
      </w:r>
      <w:r w:rsidR="00EE7E46" w:rsidRPr="003939E6">
        <w:rPr>
          <w:rFonts w:ascii="Times New Roman" w:hAnsi="Times New Roman" w:cs="Times New Roman"/>
          <w:sz w:val="20"/>
          <w:szCs w:val="20"/>
        </w:rPr>
        <w:tab/>
      </w:r>
      <w:r w:rsidR="00EE7E46" w:rsidRPr="003939E6">
        <w:rPr>
          <w:rFonts w:ascii="Times New Roman" w:hAnsi="Times New Roman" w:cs="Times New Roman"/>
          <w:sz w:val="20"/>
          <w:szCs w:val="20"/>
        </w:rPr>
        <w:tab/>
      </w:r>
      <w:r w:rsidR="00EE7E46" w:rsidRPr="003939E6">
        <w:rPr>
          <w:rFonts w:ascii="Times New Roman" w:hAnsi="Times New Roman" w:cs="Times New Roman"/>
          <w:sz w:val="20"/>
          <w:szCs w:val="20"/>
        </w:rPr>
        <w:tab/>
        <w:t>(3)</w:t>
      </w:r>
    </w:p>
    <w:p w14:paraId="3C043F70" w14:textId="77777777" w:rsidR="00EE7E46" w:rsidRPr="003939E6" w:rsidRDefault="00EE7E46" w:rsidP="003939E6">
      <w:pPr>
        <w:spacing w:line="360" w:lineRule="auto"/>
        <w:rPr>
          <w:rFonts w:ascii="Times New Roman" w:hAnsi="Times New Roman" w:cs="Times New Roman"/>
          <w:sz w:val="20"/>
          <w:szCs w:val="20"/>
        </w:rPr>
      </w:pPr>
      <w:r w:rsidRPr="003939E6">
        <w:rPr>
          <w:rFonts w:ascii="Times New Roman" w:hAnsi="Times New Roman" w:cs="Times New Roman"/>
          <w:sz w:val="20"/>
          <w:szCs w:val="20"/>
        </w:rPr>
        <w:t xml:space="preserve">where </w:t>
      </w:r>
      <m:oMath>
        <m:sSub>
          <m:sSubPr>
            <m:ctrlPr>
              <w:rPr>
                <w:rFonts w:ascii="Cambria Math" w:hAnsi="Cambria Math" w:cs="Times New Roman"/>
                <w:i/>
                <w:iCs/>
                <w:sz w:val="20"/>
                <w:szCs w:val="20"/>
              </w:rPr>
            </m:ctrlPr>
          </m:sSubPr>
          <m:e>
            <m:r>
              <m:rPr>
                <m:nor/>
              </m:rPr>
              <w:rPr>
                <w:rFonts w:ascii="Times New Roman" w:hAnsi="Times New Roman" w:cs="Times New Roman"/>
                <w:i/>
                <w:iCs/>
                <w:sz w:val="20"/>
                <w:szCs w:val="20"/>
              </w:rPr>
              <m:t>j</m:t>
            </m:r>
          </m:e>
          <m:sub>
            <m:r>
              <m:rPr>
                <m:nor/>
              </m:rPr>
              <w:rPr>
                <w:rFonts w:ascii="Times New Roman" w:hAnsi="Times New Roman" w:cs="Times New Roman"/>
                <w:iCs/>
                <w:sz w:val="20"/>
                <w:szCs w:val="20"/>
              </w:rPr>
              <m:t>0</m:t>
            </m:r>
          </m:sub>
        </m:sSub>
      </m:oMath>
      <w:r w:rsidRPr="003939E6">
        <w:rPr>
          <w:rFonts w:ascii="Times New Roman" w:hAnsi="Times New Roman" w:cs="Times New Roman"/>
          <w:sz w:val="20"/>
          <w:szCs w:val="20"/>
        </w:rPr>
        <w:t xml:space="preserve"> is calculated via the Taylor</w:t>
      </w:r>
      <w:proofErr w:type="gramStart"/>
      <w:r w:rsidRPr="003939E6">
        <w:rPr>
          <w:rFonts w:ascii="Times New Roman" w:hAnsi="Times New Roman" w:cs="Times New Roman"/>
          <w:sz w:val="20"/>
          <w:szCs w:val="20"/>
        </w:rPr>
        <w:t>’</w:t>
      </w:r>
      <w:proofErr w:type="gramEnd"/>
      <w:r w:rsidRPr="003939E6">
        <w:rPr>
          <w:rFonts w:ascii="Times New Roman" w:hAnsi="Times New Roman" w:cs="Times New Roman"/>
          <w:sz w:val="20"/>
          <w:szCs w:val="20"/>
        </w:rPr>
        <w:t>s formula</w:t>
      </w:r>
      <w:r w:rsidRPr="003939E6">
        <w:rPr>
          <w:rFonts w:ascii="Times New Roman" w:hAnsi="Times New Roman" w:cs="Times New Roman"/>
          <w:sz w:val="20"/>
          <w:szCs w:val="20"/>
        </w:rPr>
        <w:t>：</w:t>
      </w:r>
    </w:p>
    <w:p w14:paraId="0F99F163" w14:textId="19223438" w:rsidR="00EE7E46" w:rsidRPr="003939E6" w:rsidRDefault="00EE7E46" w:rsidP="003939E6">
      <w:pPr>
        <w:spacing w:line="360" w:lineRule="auto"/>
        <w:jc w:val="center"/>
        <w:rPr>
          <w:rFonts w:ascii="Times New Roman" w:hAnsi="Times New Roman" w:cs="Times New Roman"/>
          <w:sz w:val="20"/>
          <w:szCs w:val="20"/>
        </w:rPr>
      </w:pPr>
      <m:oMath>
        <m:r>
          <m:rPr>
            <m:nor/>
          </m:rPr>
          <w:rPr>
            <w:rFonts w:ascii="Times New Roman" w:hAnsi="Times New Roman" w:cs="Times New Roman"/>
            <w:i/>
            <w:iCs/>
            <w:sz w:val="20"/>
            <w:szCs w:val="20"/>
          </w:rPr>
          <m:t>j</m:t>
        </m:r>
        <m:r>
          <m:rPr>
            <m:nor/>
          </m:rPr>
          <w:rPr>
            <w:rFonts w:ascii="Times New Roman" w:hAnsi="Times New Roman" w:cs="Times New Roman"/>
            <w:sz w:val="20"/>
            <w:szCs w:val="20"/>
          </w:rPr>
          <m:t>=</m:t>
        </m:r>
        <m:sSub>
          <m:sSubPr>
            <m:ctrlPr>
              <w:rPr>
                <w:rFonts w:ascii="Cambria Math" w:hAnsi="Cambria Math" w:cs="Times New Roman"/>
                <w:i/>
                <w:iCs/>
                <w:sz w:val="20"/>
                <w:szCs w:val="20"/>
              </w:rPr>
            </m:ctrlPr>
          </m:sSubPr>
          <m:e>
            <m:r>
              <m:rPr>
                <m:nor/>
              </m:rPr>
              <w:rPr>
                <w:rFonts w:ascii="Times New Roman" w:hAnsi="Times New Roman" w:cs="Times New Roman"/>
                <w:i/>
                <w:iCs/>
                <w:sz w:val="20"/>
                <w:szCs w:val="20"/>
              </w:rPr>
              <m:t>j</m:t>
            </m:r>
          </m:e>
          <m:sub>
            <m:r>
              <m:rPr>
                <m:nor/>
              </m:rPr>
              <w:rPr>
                <w:rFonts w:ascii="Times New Roman" w:hAnsi="Times New Roman" w:cs="Times New Roman"/>
                <w:iCs/>
                <w:sz w:val="20"/>
                <w:szCs w:val="20"/>
              </w:rPr>
              <m:t>0</m:t>
            </m:r>
          </m:sub>
        </m:sSub>
        <m:f>
          <m:fPr>
            <m:ctrlPr>
              <w:rPr>
                <w:rFonts w:ascii="Cambria Math" w:hAnsi="Cambria Math" w:cs="Times New Roman"/>
                <w:i/>
                <w:sz w:val="20"/>
                <w:szCs w:val="20"/>
              </w:rPr>
            </m:ctrlPr>
          </m:fPr>
          <m:num>
            <m:r>
              <m:rPr>
                <m:nor/>
              </m:rPr>
              <w:rPr>
                <w:rFonts w:ascii="Times New Roman" w:hAnsi="Times New Roman" w:cs="Times New Roman"/>
                <w:i/>
                <w:sz w:val="20"/>
                <w:szCs w:val="20"/>
              </w:rPr>
              <m:t>ηF</m:t>
            </m:r>
          </m:num>
          <m:den>
            <m:r>
              <m:rPr>
                <m:nor/>
              </m:rPr>
              <w:rPr>
                <w:rFonts w:ascii="Times New Roman" w:hAnsi="Times New Roman" w:cs="Times New Roman"/>
                <w:i/>
                <w:sz w:val="20"/>
                <w:szCs w:val="20"/>
              </w:rPr>
              <m:t>RT</m:t>
            </m:r>
          </m:den>
        </m:f>
      </m:oMath>
      <w:r w:rsidR="002D723A" w:rsidRPr="003939E6">
        <w:rPr>
          <w:rFonts w:ascii="Times New Roman" w:hAnsi="Times New Roman" w:cs="Times New Roman"/>
          <w:sz w:val="20"/>
          <w:szCs w:val="20"/>
        </w:rPr>
        <w:t>.</w:t>
      </w:r>
      <w:r w:rsidRPr="003939E6">
        <w:rPr>
          <w:rFonts w:ascii="Times New Roman" w:hAnsi="Times New Roman" w:cs="Times New Roman"/>
          <w:sz w:val="20"/>
          <w:szCs w:val="20"/>
        </w:rPr>
        <w:tab/>
      </w:r>
      <w:r w:rsidRPr="003939E6">
        <w:rPr>
          <w:rFonts w:ascii="Times New Roman" w:hAnsi="Times New Roman" w:cs="Times New Roman"/>
          <w:sz w:val="20"/>
          <w:szCs w:val="20"/>
        </w:rPr>
        <w:tab/>
      </w:r>
      <w:r w:rsidRPr="003939E6">
        <w:rPr>
          <w:rFonts w:ascii="Times New Roman" w:hAnsi="Times New Roman" w:cs="Times New Roman"/>
          <w:sz w:val="20"/>
          <w:szCs w:val="20"/>
        </w:rPr>
        <w:tab/>
      </w:r>
      <w:r w:rsidRPr="003939E6">
        <w:rPr>
          <w:rFonts w:ascii="Times New Roman" w:hAnsi="Times New Roman" w:cs="Times New Roman"/>
          <w:sz w:val="20"/>
          <w:szCs w:val="20"/>
        </w:rPr>
        <w:tab/>
      </w:r>
      <w:r w:rsidRPr="003939E6">
        <w:rPr>
          <w:rFonts w:ascii="Times New Roman" w:hAnsi="Times New Roman" w:cs="Times New Roman"/>
          <w:sz w:val="20"/>
          <w:szCs w:val="20"/>
        </w:rPr>
        <w:tab/>
      </w:r>
      <w:r w:rsidRPr="003939E6">
        <w:rPr>
          <w:rFonts w:ascii="Times New Roman" w:hAnsi="Times New Roman" w:cs="Times New Roman"/>
          <w:sz w:val="20"/>
          <w:szCs w:val="20"/>
        </w:rPr>
        <w:tab/>
      </w:r>
      <w:r w:rsidRPr="003939E6">
        <w:rPr>
          <w:rFonts w:ascii="Times New Roman" w:hAnsi="Times New Roman" w:cs="Times New Roman"/>
          <w:sz w:val="20"/>
          <w:szCs w:val="20"/>
        </w:rPr>
        <w:tab/>
      </w:r>
      <w:r w:rsidRPr="003939E6">
        <w:rPr>
          <w:rFonts w:ascii="Times New Roman" w:hAnsi="Times New Roman" w:cs="Times New Roman"/>
          <w:sz w:val="20"/>
          <w:szCs w:val="20"/>
        </w:rPr>
        <w:t>（</w:t>
      </w:r>
      <w:r w:rsidRPr="003939E6">
        <w:rPr>
          <w:rFonts w:ascii="Times New Roman" w:hAnsi="Times New Roman" w:cs="Times New Roman"/>
          <w:sz w:val="20"/>
          <w:szCs w:val="20"/>
        </w:rPr>
        <w:t>4</w:t>
      </w:r>
      <w:r w:rsidRPr="003939E6">
        <w:rPr>
          <w:rFonts w:ascii="Times New Roman" w:hAnsi="Times New Roman" w:cs="Times New Roman"/>
          <w:sz w:val="20"/>
          <w:szCs w:val="20"/>
        </w:rPr>
        <w:t>）</w:t>
      </w:r>
    </w:p>
    <w:p w14:paraId="116A008F" w14:textId="77777777" w:rsidR="00EE7E46" w:rsidRPr="003939E6" w:rsidRDefault="00EE7E46" w:rsidP="003939E6">
      <w:pPr>
        <w:widowControl/>
        <w:rPr>
          <w:rFonts w:ascii="Times New Roman" w:hAnsi="Times New Roman" w:cs="Times New Roman"/>
          <w:sz w:val="20"/>
          <w:szCs w:val="20"/>
        </w:rPr>
      </w:pPr>
      <w:r w:rsidRPr="003939E6">
        <w:rPr>
          <w:rFonts w:ascii="Times New Roman" w:hAnsi="Times New Roman" w:cs="Times New Roman"/>
          <w:sz w:val="20"/>
          <w:szCs w:val="20"/>
        </w:rPr>
        <w:br w:type="page"/>
      </w:r>
    </w:p>
    <w:p w14:paraId="498FACCC" w14:textId="3CD25B74" w:rsidR="00EE7E46" w:rsidRPr="003939E6" w:rsidRDefault="002361B3" w:rsidP="00682E50">
      <w:pPr>
        <w:jc w:val="center"/>
        <w:rPr>
          <w:rFonts w:ascii="Times New Roman" w:hAnsi="Times New Roman" w:cs="Times New Roman"/>
        </w:rPr>
      </w:pPr>
      <w:r w:rsidRPr="003939E6">
        <w:rPr>
          <w:rFonts w:ascii="Times New Roman" w:hAnsi="Times New Roman" w:cs="Times New Roman"/>
          <w:noProof/>
        </w:rPr>
        <w:lastRenderedPageBreak/>
        <w:drawing>
          <wp:inline distT="0" distB="0" distL="0" distR="0" wp14:anchorId="6D0B522C" wp14:editId="70D1A731">
            <wp:extent cx="4707467" cy="1906564"/>
            <wp:effectExtent l="0" t="0" r="0" b="0"/>
            <wp:docPr id="533989614" name="图片 1" descr="图表, 直方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989614" name="图片 1" descr="图表, 直方图&#10;&#10;描述已自动生成"/>
                    <pic:cNvPicPr/>
                  </pic:nvPicPr>
                  <pic:blipFill>
                    <a:blip r:embed="rId6" cstate="print">
                      <a:extLst>
                        <a:ext uri="{28A0092B-C50C-407E-A947-70E740481C1C}">
                          <a14:useLocalDpi xmlns:a14="http://schemas.microsoft.com/office/drawing/2010/main" val="0"/>
                        </a:ext>
                      </a:extLst>
                    </a:blip>
                    <a:stretch>
                      <a:fillRect/>
                    </a:stretch>
                  </pic:blipFill>
                  <pic:spPr>
                    <a:xfrm>
                      <a:off x="0" y="0"/>
                      <a:ext cx="4732863" cy="1916850"/>
                    </a:xfrm>
                    <a:prstGeom prst="rect">
                      <a:avLst/>
                    </a:prstGeom>
                  </pic:spPr>
                </pic:pic>
              </a:graphicData>
            </a:graphic>
          </wp:inline>
        </w:drawing>
      </w:r>
    </w:p>
    <w:p w14:paraId="0BF4AA4D" w14:textId="56C1F94E" w:rsidR="008A53B5" w:rsidRPr="003939E6" w:rsidRDefault="00FB3953" w:rsidP="00682E50">
      <w:pPr>
        <w:jc w:val="center"/>
        <w:rPr>
          <w:rFonts w:ascii="Times New Roman" w:hAnsi="Times New Roman" w:cs="Times New Roman"/>
        </w:rPr>
      </w:pPr>
      <w:r w:rsidRPr="003939E6">
        <w:rPr>
          <w:rFonts w:ascii="Times New Roman" w:hAnsi="Times New Roman" w:cs="Times New Roman"/>
          <w:b/>
          <w:sz w:val="18"/>
          <w:szCs w:val="18"/>
          <w:lang w:val="en-GB"/>
        </w:rPr>
        <w:t>Fig</w:t>
      </w:r>
      <w:r w:rsidRPr="003939E6">
        <w:rPr>
          <w:rFonts w:ascii="Times New Roman" w:eastAsia="宋体" w:hAnsi="Times New Roman" w:cs="Times New Roman"/>
          <w:b/>
          <w:sz w:val="18"/>
          <w:szCs w:val="18"/>
          <w:lang w:val="en-GB"/>
        </w:rPr>
        <w:t>.</w:t>
      </w:r>
      <w:r w:rsidRPr="003939E6">
        <w:rPr>
          <w:rFonts w:ascii="Times New Roman" w:hAnsi="Times New Roman" w:cs="Times New Roman"/>
          <w:b/>
          <w:sz w:val="18"/>
          <w:szCs w:val="18"/>
          <w:lang w:val="en-GB"/>
        </w:rPr>
        <w:t xml:space="preserve"> S1</w:t>
      </w:r>
      <w:r w:rsidRPr="003939E6">
        <w:rPr>
          <w:rFonts w:ascii="Times New Roman" w:eastAsia="宋体" w:hAnsi="Times New Roman" w:cs="Times New Roman"/>
          <w:b/>
          <w:sz w:val="18"/>
          <w:szCs w:val="18"/>
          <w:lang w:val="en-GB"/>
        </w:rPr>
        <w:t xml:space="preserve"> </w:t>
      </w:r>
      <w:r w:rsidRPr="003939E6">
        <w:rPr>
          <w:rFonts w:ascii="Times New Roman" w:hAnsi="Times New Roman" w:cs="Times New Roman"/>
          <w:sz w:val="18"/>
          <w:szCs w:val="18"/>
        </w:rPr>
        <w:t>N</w:t>
      </w:r>
      <w:r w:rsidRPr="003939E6">
        <w:rPr>
          <w:rFonts w:ascii="Times New Roman" w:hAnsi="Times New Roman" w:cs="Times New Roman"/>
          <w:sz w:val="18"/>
          <w:szCs w:val="18"/>
          <w:vertAlign w:val="subscript"/>
        </w:rPr>
        <w:t>2</w:t>
      </w:r>
      <w:r w:rsidRPr="003939E6">
        <w:rPr>
          <w:rFonts w:ascii="Times New Roman" w:hAnsi="Times New Roman" w:cs="Times New Roman"/>
          <w:sz w:val="18"/>
          <w:szCs w:val="18"/>
        </w:rPr>
        <w:t xml:space="preserve"> adsorption/desorption isotherms of TiO</w:t>
      </w:r>
      <w:r w:rsidRPr="003939E6">
        <w:rPr>
          <w:rFonts w:ascii="Times New Roman" w:hAnsi="Times New Roman" w:cs="Times New Roman"/>
          <w:sz w:val="18"/>
          <w:szCs w:val="18"/>
          <w:vertAlign w:val="subscript"/>
        </w:rPr>
        <w:t>2</w:t>
      </w:r>
      <w:r w:rsidRPr="003939E6">
        <w:rPr>
          <w:rFonts w:ascii="Times New Roman" w:hAnsi="Times New Roman" w:cs="Times New Roman"/>
          <w:sz w:val="18"/>
          <w:szCs w:val="18"/>
        </w:rPr>
        <w:t xml:space="preserve"> etched in (a) 0.1% and (b) 0.3% HF respectively.</w:t>
      </w:r>
    </w:p>
    <w:p w14:paraId="48997762" w14:textId="77777777" w:rsidR="00443CCE" w:rsidRPr="003939E6" w:rsidRDefault="00443CCE" w:rsidP="003939E6">
      <w:pPr>
        <w:rPr>
          <w:rFonts w:ascii="Times New Roman" w:hAnsi="Times New Roman" w:cs="Times New Roman"/>
        </w:rPr>
      </w:pPr>
    </w:p>
    <w:p w14:paraId="22776196" w14:textId="4DF12651" w:rsidR="00443CCE" w:rsidRPr="003939E6" w:rsidRDefault="004D6271" w:rsidP="003939E6">
      <w:pPr>
        <w:rPr>
          <w:rFonts w:ascii="Times New Roman" w:hAnsi="Times New Roman" w:cs="Times New Roman"/>
        </w:rPr>
      </w:pPr>
      <w:r w:rsidRPr="003939E6">
        <w:rPr>
          <w:rFonts w:ascii="Times New Roman" w:hAnsi="Times New Roman" w:cs="Times New Roman"/>
          <w:noProof/>
        </w:rPr>
        <w:drawing>
          <wp:inline distT="0" distB="0" distL="0" distR="0" wp14:anchorId="3757C559" wp14:editId="33245933">
            <wp:extent cx="6034571" cy="1612900"/>
            <wp:effectExtent l="0" t="0" r="3810" b="2540"/>
            <wp:docPr id="428364282" name="图片 2" descr="图表&#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364282" name="图片 2" descr="图表&#10;&#10;描述已自动生成"/>
                    <pic:cNvPicPr/>
                  </pic:nvPicPr>
                  <pic:blipFill>
                    <a:blip r:embed="rId7" cstate="print">
                      <a:extLst>
                        <a:ext uri="{28A0092B-C50C-407E-A947-70E740481C1C}">
                          <a14:useLocalDpi xmlns:a14="http://schemas.microsoft.com/office/drawing/2010/main" val="0"/>
                        </a:ext>
                      </a:extLst>
                    </a:blip>
                    <a:stretch>
                      <a:fillRect/>
                    </a:stretch>
                  </pic:blipFill>
                  <pic:spPr>
                    <a:xfrm>
                      <a:off x="0" y="0"/>
                      <a:ext cx="6034571" cy="1612900"/>
                    </a:xfrm>
                    <a:prstGeom prst="rect">
                      <a:avLst/>
                    </a:prstGeom>
                  </pic:spPr>
                </pic:pic>
              </a:graphicData>
            </a:graphic>
          </wp:inline>
        </w:drawing>
      </w:r>
    </w:p>
    <w:p w14:paraId="541E440E" w14:textId="56242AF0" w:rsidR="00CE1303" w:rsidRPr="003939E6" w:rsidRDefault="00CE1303" w:rsidP="00682E50">
      <w:pPr>
        <w:jc w:val="center"/>
        <w:rPr>
          <w:rFonts w:ascii="Times New Roman" w:hAnsi="Times New Roman" w:cs="Times New Roman"/>
        </w:rPr>
      </w:pPr>
      <w:r w:rsidRPr="003939E6">
        <w:rPr>
          <w:rFonts w:ascii="Times New Roman" w:hAnsi="Times New Roman" w:cs="Times New Roman"/>
          <w:b/>
          <w:sz w:val="18"/>
          <w:szCs w:val="18"/>
          <w:lang w:val="en-GB"/>
        </w:rPr>
        <w:t>Fig</w:t>
      </w:r>
      <w:r w:rsidRPr="003939E6">
        <w:rPr>
          <w:rFonts w:ascii="Times New Roman" w:eastAsia="宋体" w:hAnsi="Times New Roman" w:cs="Times New Roman"/>
          <w:b/>
          <w:sz w:val="18"/>
          <w:szCs w:val="18"/>
          <w:lang w:val="en-GB"/>
        </w:rPr>
        <w:t>.</w:t>
      </w:r>
      <w:r w:rsidRPr="003939E6">
        <w:rPr>
          <w:rFonts w:ascii="Times New Roman" w:hAnsi="Times New Roman" w:cs="Times New Roman"/>
          <w:b/>
          <w:sz w:val="18"/>
          <w:szCs w:val="18"/>
          <w:lang w:val="en-GB"/>
        </w:rPr>
        <w:t xml:space="preserve"> S</w:t>
      </w:r>
      <w:r w:rsidR="00422ACF" w:rsidRPr="003939E6">
        <w:rPr>
          <w:rFonts w:ascii="Times New Roman" w:hAnsi="Times New Roman" w:cs="Times New Roman"/>
          <w:b/>
          <w:sz w:val="18"/>
          <w:szCs w:val="18"/>
          <w:lang w:val="en-GB"/>
        </w:rPr>
        <w:t>2</w:t>
      </w:r>
      <w:r w:rsidRPr="003939E6">
        <w:rPr>
          <w:rFonts w:ascii="Times New Roman" w:eastAsia="宋体" w:hAnsi="Times New Roman" w:cs="Times New Roman"/>
          <w:b/>
          <w:sz w:val="18"/>
          <w:szCs w:val="18"/>
          <w:lang w:val="en-GB"/>
        </w:rPr>
        <w:t xml:space="preserve"> </w:t>
      </w:r>
      <w:r w:rsidR="00A90EA5" w:rsidRPr="003939E6">
        <w:rPr>
          <w:rFonts w:ascii="Times New Roman" w:hAnsi="Times New Roman" w:cs="Times New Roman"/>
          <w:sz w:val="18"/>
          <w:szCs w:val="18"/>
        </w:rPr>
        <w:t>Pore size distribution of TiO</w:t>
      </w:r>
      <w:r w:rsidR="00A90EA5" w:rsidRPr="003939E6">
        <w:rPr>
          <w:rFonts w:ascii="Times New Roman" w:hAnsi="Times New Roman" w:cs="Times New Roman"/>
          <w:sz w:val="18"/>
          <w:szCs w:val="18"/>
          <w:vertAlign w:val="subscript"/>
        </w:rPr>
        <w:t>2</w:t>
      </w:r>
      <w:r w:rsidR="00A90EA5" w:rsidRPr="003939E6">
        <w:rPr>
          <w:rFonts w:ascii="Times New Roman" w:hAnsi="Times New Roman" w:cs="Times New Roman"/>
          <w:sz w:val="18"/>
          <w:szCs w:val="18"/>
        </w:rPr>
        <w:t xml:space="preserve"> etched in (a) 0.5%, (b) 0.3% and (c) 0.1% HF respectively</w:t>
      </w:r>
      <w:r w:rsidRPr="003939E6">
        <w:rPr>
          <w:rFonts w:ascii="Times New Roman" w:hAnsi="Times New Roman" w:cs="Times New Roman"/>
          <w:sz w:val="18"/>
          <w:szCs w:val="18"/>
        </w:rPr>
        <w:t>.</w:t>
      </w:r>
    </w:p>
    <w:p w14:paraId="034D855C" w14:textId="77777777" w:rsidR="00443CCE" w:rsidRPr="003939E6" w:rsidRDefault="00443CCE" w:rsidP="003939E6">
      <w:pPr>
        <w:rPr>
          <w:rFonts w:ascii="Times New Roman" w:hAnsi="Times New Roman" w:cs="Times New Roman"/>
        </w:rPr>
      </w:pPr>
    </w:p>
    <w:p w14:paraId="6FE5E67E" w14:textId="3CC5B2BC" w:rsidR="00443CCE" w:rsidRPr="003939E6" w:rsidRDefault="0058411C" w:rsidP="00682E50">
      <w:pPr>
        <w:jc w:val="center"/>
        <w:rPr>
          <w:rFonts w:ascii="Times New Roman" w:hAnsi="Times New Roman" w:cs="Times New Roman"/>
        </w:rPr>
      </w:pPr>
      <w:r w:rsidRPr="003939E6">
        <w:rPr>
          <w:rFonts w:ascii="Times New Roman" w:hAnsi="Times New Roman" w:cs="Times New Roman"/>
          <w:noProof/>
        </w:rPr>
        <w:drawing>
          <wp:inline distT="0" distB="0" distL="0" distR="0" wp14:anchorId="0766B0E4" wp14:editId="1F0989E1">
            <wp:extent cx="2946400" cy="2061230"/>
            <wp:effectExtent l="0" t="0" r="6350" b="0"/>
            <wp:docPr id="1976085995" name="图片 4" descr="图表&#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085995" name="图片 4" descr="图表&#10;&#10;描述已自动生成"/>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59064" cy="2070089"/>
                    </a:xfrm>
                    <a:prstGeom prst="rect">
                      <a:avLst/>
                    </a:prstGeom>
                  </pic:spPr>
                </pic:pic>
              </a:graphicData>
            </a:graphic>
          </wp:inline>
        </w:drawing>
      </w:r>
    </w:p>
    <w:p w14:paraId="624012C5" w14:textId="72E871C2" w:rsidR="00443CCE" w:rsidRPr="003939E6" w:rsidRDefault="00E66AD1" w:rsidP="00682E50">
      <w:pPr>
        <w:jc w:val="center"/>
        <w:rPr>
          <w:rFonts w:ascii="Times New Roman" w:hAnsi="Times New Roman" w:cs="Times New Roman"/>
        </w:rPr>
      </w:pPr>
      <w:r w:rsidRPr="003939E6">
        <w:rPr>
          <w:rFonts w:ascii="Times New Roman" w:hAnsi="Times New Roman" w:cs="Times New Roman"/>
          <w:b/>
          <w:sz w:val="18"/>
          <w:szCs w:val="18"/>
          <w:lang w:val="en-GB"/>
        </w:rPr>
        <w:t>Fig</w:t>
      </w:r>
      <w:r w:rsidRPr="003939E6">
        <w:rPr>
          <w:rFonts w:ascii="Times New Roman" w:eastAsia="宋体" w:hAnsi="Times New Roman" w:cs="Times New Roman"/>
          <w:b/>
          <w:sz w:val="18"/>
          <w:szCs w:val="18"/>
          <w:lang w:val="en-GB"/>
        </w:rPr>
        <w:t>.</w:t>
      </w:r>
      <w:r w:rsidRPr="003939E6">
        <w:rPr>
          <w:rFonts w:ascii="Times New Roman" w:hAnsi="Times New Roman" w:cs="Times New Roman"/>
          <w:b/>
          <w:sz w:val="18"/>
          <w:szCs w:val="18"/>
          <w:lang w:val="en-GB"/>
        </w:rPr>
        <w:t xml:space="preserve"> S</w:t>
      </w:r>
      <w:r w:rsidR="00AB17EF" w:rsidRPr="003939E6">
        <w:rPr>
          <w:rFonts w:ascii="Times New Roman" w:hAnsi="Times New Roman" w:cs="Times New Roman"/>
          <w:b/>
          <w:sz w:val="18"/>
          <w:szCs w:val="18"/>
          <w:lang w:val="en-GB"/>
        </w:rPr>
        <w:t>3</w:t>
      </w:r>
      <w:r w:rsidRPr="003939E6">
        <w:rPr>
          <w:rFonts w:ascii="Times New Roman" w:eastAsia="宋体" w:hAnsi="Times New Roman" w:cs="Times New Roman"/>
          <w:b/>
          <w:sz w:val="18"/>
          <w:szCs w:val="18"/>
          <w:lang w:val="en-GB"/>
        </w:rPr>
        <w:t xml:space="preserve"> </w:t>
      </w:r>
      <w:r w:rsidR="00EF0F16" w:rsidRPr="003939E6">
        <w:rPr>
          <w:rFonts w:ascii="Times New Roman" w:hAnsi="Times New Roman" w:cs="Times New Roman"/>
          <w:sz w:val="18"/>
          <w:szCs w:val="18"/>
        </w:rPr>
        <w:t>ORR polarization curves of Pt/TiO</w:t>
      </w:r>
      <w:r w:rsidR="00EF0F16" w:rsidRPr="003939E6">
        <w:rPr>
          <w:rFonts w:ascii="Times New Roman" w:hAnsi="Times New Roman" w:cs="Times New Roman"/>
          <w:sz w:val="18"/>
          <w:szCs w:val="18"/>
          <w:vertAlign w:val="subscript"/>
        </w:rPr>
        <w:t>2</w:t>
      </w:r>
      <w:r w:rsidR="00EF0F16" w:rsidRPr="003939E6">
        <w:rPr>
          <w:rFonts w:ascii="Times New Roman" w:hAnsi="Times New Roman" w:cs="Times New Roman"/>
          <w:sz w:val="18"/>
          <w:szCs w:val="18"/>
        </w:rPr>
        <w:t>-0.5%, Pt/TiO</w:t>
      </w:r>
      <w:r w:rsidR="00EF0F16" w:rsidRPr="003939E6">
        <w:rPr>
          <w:rFonts w:ascii="Times New Roman" w:hAnsi="Times New Roman" w:cs="Times New Roman"/>
          <w:sz w:val="18"/>
          <w:szCs w:val="18"/>
          <w:vertAlign w:val="subscript"/>
        </w:rPr>
        <w:t>2</w:t>
      </w:r>
      <w:r w:rsidR="00EF0F16" w:rsidRPr="003939E6">
        <w:rPr>
          <w:rFonts w:ascii="Times New Roman" w:hAnsi="Times New Roman" w:cs="Times New Roman"/>
          <w:sz w:val="18"/>
          <w:szCs w:val="18"/>
        </w:rPr>
        <w:t>-0.3% and Pt/TiO</w:t>
      </w:r>
      <w:r w:rsidR="00EF0F16" w:rsidRPr="003939E6">
        <w:rPr>
          <w:rFonts w:ascii="Times New Roman" w:hAnsi="Times New Roman" w:cs="Times New Roman"/>
          <w:sz w:val="18"/>
          <w:szCs w:val="18"/>
          <w:vertAlign w:val="subscript"/>
        </w:rPr>
        <w:t>2</w:t>
      </w:r>
      <w:r w:rsidR="00EF0F16" w:rsidRPr="003939E6">
        <w:rPr>
          <w:rFonts w:ascii="Times New Roman" w:hAnsi="Times New Roman" w:cs="Times New Roman"/>
          <w:sz w:val="18"/>
          <w:szCs w:val="18"/>
        </w:rPr>
        <w:t>-0.1%.</w:t>
      </w:r>
    </w:p>
    <w:p w14:paraId="282C732A" w14:textId="77777777" w:rsidR="00443CCE" w:rsidRPr="003939E6" w:rsidRDefault="00443CCE" w:rsidP="003939E6">
      <w:pPr>
        <w:rPr>
          <w:rFonts w:ascii="Times New Roman" w:hAnsi="Times New Roman" w:cs="Times New Roman"/>
        </w:rPr>
      </w:pPr>
    </w:p>
    <w:p w14:paraId="6DDDD474" w14:textId="77777777" w:rsidR="00443CCE" w:rsidRPr="003939E6" w:rsidRDefault="00443CCE" w:rsidP="003939E6">
      <w:pPr>
        <w:rPr>
          <w:rFonts w:ascii="Times New Roman" w:hAnsi="Times New Roman" w:cs="Times New Roman"/>
        </w:rPr>
      </w:pPr>
    </w:p>
    <w:p w14:paraId="4183B7D1" w14:textId="752FA88F" w:rsidR="00443CCE" w:rsidRPr="003939E6" w:rsidRDefault="00443CCE" w:rsidP="003939E6">
      <w:pPr>
        <w:widowControl/>
        <w:rPr>
          <w:rFonts w:ascii="Times New Roman" w:hAnsi="Times New Roman" w:cs="Times New Roman"/>
        </w:rPr>
      </w:pPr>
      <w:r w:rsidRPr="003939E6">
        <w:rPr>
          <w:rFonts w:ascii="Times New Roman" w:hAnsi="Times New Roman" w:cs="Times New Roman"/>
        </w:rPr>
        <w:br w:type="page"/>
      </w:r>
    </w:p>
    <w:p w14:paraId="40627BC5" w14:textId="77777777" w:rsidR="00443CCE" w:rsidRPr="003939E6" w:rsidRDefault="00443CCE" w:rsidP="003939E6">
      <w:pPr>
        <w:rPr>
          <w:rFonts w:ascii="Times New Roman" w:hAnsi="Times New Roman" w:cs="Times New Roman"/>
        </w:rPr>
      </w:pPr>
    </w:p>
    <w:p w14:paraId="294DCBA6" w14:textId="3A46BDB4" w:rsidR="00437F1D" w:rsidRPr="003939E6" w:rsidRDefault="0058411C" w:rsidP="00682E50">
      <w:pPr>
        <w:jc w:val="center"/>
        <w:rPr>
          <w:rFonts w:ascii="Times New Roman" w:hAnsi="Times New Roman" w:cs="Times New Roman"/>
        </w:rPr>
      </w:pPr>
      <w:r w:rsidRPr="003939E6">
        <w:rPr>
          <w:rFonts w:ascii="Times New Roman" w:hAnsi="Times New Roman" w:cs="Times New Roman"/>
          <w:noProof/>
        </w:rPr>
        <w:drawing>
          <wp:inline distT="0" distB="0" distL="0" distR="0" wp14:anchorId="2491E192" wp14:editId="7311A5B8">
            <wp:extent cx="2184400" cy="2513669"/>
            <wp:effectExtent l="0" t="0" r="6350" b="1270"/>
            <wp:docPr id="453405307" name="图片 5" descr="图表, 直方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405307" name="图片 5" descr="图表, 直方图&#10;&#10;描述已自动生成"/>
                    <pic:cNvPicPr/>
                  </pic:nvPicPr>
                  <pic:blipFill rotWithShape="1">
                    <a:blip r:embed="rId9" cstate="print">
                      <a:extLst>
                        <a:ext uri="{28A0092B-C50C-407E-A947-70E740481C1C}">
                          <a14:useLocalDpi xmlns:a14="http://schemas.microsoft.com/office/drawing/2010/main" val="0"/>
                        </a:ext>
                      </a:extLst>
                    </a:blip>
                    <a:srcRect t="3283" r="2079" b="17927"/>
                    <a:stretch/>
                  </pic:blipFill>
                  <pic:spPr bwMode="auto">
                    <a:xfrm>
                      <a:off x="0" y="0"/>
                      <a:ext cx="2200879" cy="2532632"/>
                    </a:xfrm>
                    <a:prstGeom prst="rect">
                      <a:avLst/>
                    </a:prstGeom>
                    <a:ln>
                      <a:noFill/>
                    </a:ln>
                    <a:extLst>
                      <a:ext uri="{53640926-AAD7-44D8-BBD7-CCE9431645EC}">
                        <a14:shadowObscured xmlns:a14="http://schemas.microsoft.com/office/drawing/2010/main"/>
                      </a:ext>
                    </a:extLst>
                  </pic:spPr>
                </pic:pic>
              </a:graphicData>
            </a:graphic>
          </wp:inline>
        </w:drawing>
      </w:r>
    </w:p>
    <w:p w14:paraId="7A7F1772" w14:textId="552B22F2" w:rsidR="00FB3953" w:rsidRPr="003939E6" w:rsidRDefault="00FB3953" w:rsidP="00682E50">
      <w:pPr>
        <w:jc w:val="center"/>
        <w:rPr>
          <w:rFonts w:ascii="Times New Roman" w:hAnsi="Times New Roman" w:cs="Times New Roman"/>
          <w:sz w:val="18"/>
          <w:szCs w:val="18"/>
        </w:rPr>
      </w:pPr>
      <w:r w:rsidRPr="003939E6">
        <w:rPr>
          <w:rFonts w:ascii="Times New Roman" w:hAnsi="Times New Roman" w:cs="Times New Roman"/>
          <w:b/>
          <w:sz w:val="18"/>
          <w:szCs w:val="18"/>
          <w:lang w:val="en-GB"/>
        </w:rPr>
        <w:t>Fig</w:t>
      </w:r>
      <w:r w:rsidRPr="003939E6">
        <w:rPr>
          <w:rFonts w:ascii="Times New Roman" w:eastAsia="宋体" w:hAnsi="Times New Roman" w:cs="Times New Roman"/>
          <w:b/>
          <w:sz w:val="18"/>
          <w:szCs w:val="18"/>
          <w:lang w:val="en-GB"/>
        </w:rPr>
        <w:t>.</w:t>
      </w:r>
      <w:r w:rsidRPr="003939E6">
        <w:rPr>
          <w:rFonts w:ascii="Times New Roman" w:hAnsi="Times New Roman" w:cs="Times New Roman"/>
          <w:b/>
          <w:sz w:val="18"/>
          <w:szCs w:val="18"/>
          <w:lang w:val="en-GB"/>
        </w:rPr>
        <w:t xml:space="preserve"> S</w:t>
      </w:r>
      <w:r w:rsidR="0058411C" w:rsidRPr="003939E6">
        <w:rPr>
          <w:rFonts w:ascii="Times New Roman" w:hAnsi="Times New Roman" w:cs="Times New Roman"/>
          <w:b/>
          <w:sz w:val="18"/>
          <w:szCs w:val="18"/>
          <w:lang w:val="en-GB"/>
        </w:rPr>
        <w:t>4</w:t>
      </w:r>
      <w:r w:rsidRPr="003939E6">
        <w:rPr>
          <w:rFonts w:ascii="Times New Roman" w:eastAsia="宋体" w:hAnsi="Times New Roman" w:cs="Times New Roman"/>
          <w:b/>
          <w:sz w:val="18"/>
          <w:szCs w:val="18"/>
          <w:lang w:val="en-GB"/>
        </w:rPr>
        <w:t xml:space="preserve"> </w:t>
      </w:r>
      <w:r w:rsidR="003E5340" w:rsidRPr="003939E6">
        <w:rPr>
          <w:rFonts w:ascii="Times New Roman" w:hAnsi="Times New Roman" w:cs="Times New Roman"/>
          <w:sz w:val="18"/>
          <w:szCs w:val="18"/>
        </w:rPr>
        <w:t>XRD spectra of TiO</w:t>
      </w:r>
      <w:r w:rsidR="003E5340" w:rsidRPr="003939E6">
        <w:rPr>
          <w:rFonts w:ascii="Times New Roman" w:hAnsi="Times New Roman" w:cs="Times New Roman"/>
          <w:sz w:val="18"/>
          <w:szCs w:val="18"/>
          <w:vertAlign w:val="subscript"/>
        </w:rPr>
        <w:t>2</w:t>
      </w:r>
      <w:r w:rsidR="003E5340" w:rsidRPr="003939E6">
        <w:rPr>
          <w:rFonts w:ascii="Times New Roman" w:hAnsi="Times New Roman" w:cs="Times New Roman"/>
          <w:sz w:val="18"/>
          <w:szCs w:val="18"/>
        </w:rPr>
        <w:t>-</w:t>
      </w:r>
      <w:r w:rsidR="002B6851" w:rsidRPr="003939E6">
        <w:rPr>
          <w:rFonts w:ascii="Times New Roman" w:hAnsi="Times New Roman" w:cs="Times New Roman"/>
          <w:sz w:val="18"/>
          <w:szCs w:val="18"/>
        </w:rPr>
        <w:t>0.5%</w:t>
      </w:r>
      <w:r w:rsidR="003E5340" w:rsidRPr="003939E6">
        <w:rPr>
          <w:rFonts w:ascii="Times New Roman" w:hAnsi="Times New Roman" w:cs="Times New Roman"/>
          <w:sz w:val="18"/>
          <w:szCs w:val="18"/>
        </w:rPr>
        <w:t xml:space="preserve"> and TiO</w:t>
      </w:r>
      <w:r w:rsidR="003E5340" w:rsidRPr="003939E6">
        <w:rPr>
          <w:rFonts w:ascii="Times New Roman" w:hAnsi="Times New Roman" w:cs="Times New Roman"/>
          <w:sz w:val="18"/>
          <w:szCs w:val="18"/>
          <w:vertAlign w:val="subscript"/>
        </w:rPr>
        <w:t>2</w:t>
      </w:r>
      <w:r w:rsidR="003E5340" w:rsidRPr="003939E6">
        <w:rPr>
          <w:rFonts w:ascii="Times New Roman" w:hAnsi="Times New Roman" w:cs="Times New Roman"/>
          <w:sz w:val="18"/>
          <w:szCs w:val="18"/>
        </w:rPr>
        <w:t>.</w:t>
      </w:r>
      <w:r w:rsidRPr="003939E6">
        <w:rPr>
          <w:rFonts w:ascii="Times New Roman" w:hAnsi="Times New Roman" w:cs="Times New Roman"/>
          <w:sz w:val="18"/>
          <w:szCs w:val="18"/>
        </w:rPr>
        <w:t>, respectively.</w:t>
      </w:r>
    </w:p>
    <w:p w14:paraId="1F3CFE61" w14:textId="77777777" w:rsidR="0058411C" w:rsidRPr="003939E6" w:rsidRDefault="0058411C" w:rsidP="003939E6">
      <w:pPr>
        <w:rPr>
          <w:rFonts w:ascii="Times New Roman" w:hAnsi="Times New Roman" w:cs="Times New Roman"/>
          <w:b/>
          <w:sz w:val="18"/>
          <w:szCs w:val="18"/>
          <w:lang w:val="en-GB"/>
        </w:rPr>
      </w:pPr>
    </w:p>
    <w:p w14:paraId="12CE1095" w14:textId="77777777" w:rsidR="0058411C" w:rsidRPr="003939E6" w:rsidRDefault="0058411C" w:rsidP="003939E6">
      <w:pPr>
        <w:rPr>
          <w:rFonts w:ascii="Times New Roman" w:hAnsi="Times New Roman" w:cs="Times New Roman"/>
          <w:b/>
          <w:sz w:val="18"/>
          <w:szCs w:val="18"/>
          <w:lang w:val="en-GB"/>
        </w:rPr>
      </w:pPr>
    </w:p>
    <w:p w14:paraId="002EB63A" w14:textId="4D58EE52" w:rsidR="0058411C" w:rsidRPr="003939E6" w:rsidRDefault="00371AEB" w:rsidP="00682E50">
      <w:pPr>
        <w:jc w:val="center"/>
        <w:rPr>
          <w:rFonts w:ascii="Times New Roman" w:hAnsi="Times New Roman" w:cs="Times New Roman"/>
          <w:b/>
          <w:sz w:val="18"/>
          <w:szCs w:val="18"/>
          <w:lang w:val="en-GB"/>
        </w:rPr>
      </w:pPr>
      <w:r w:rsidRPr="003939E6">
        <w:rPr>
          <w:rFonts w:ascii="Times New Roman" w:hAnsi="Times New Roman" w:cs="Times New Roman"/>
          <w:b/>
          <w:noProof/>
          <w:sz w:val="18"/>
          <w:szCs w:val="18"/>
          <w:lang w:val="en-GB"/>
        </w:rPr>
        <w:drawing>
          <wp:inline distT="0" distB="0" distL="0" distR="0" wp14:anchorId="67BBB174" wp14:editId="724673BF">
            <wp:extent cx="3022006" cy="2448154"/>
            <wp:effectExtent l="0" t="0" r="6985" b="9525"/>
            <wp:docPr id="1634635717" name="图片 6" descr="图表, 树状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635717" name="图片 6" descr="图表, 树状图&#10;&#10;描述已自动生成"/>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36187" cy="2459642"/>
                    </a:xfrm>
                    <a:prstGeom prst="rect">
                      <a:avLst/>
                    </a:prstGeom>
                  </pic:spPr>
                </pic:pic>
              </a:graphicData>
            </a:graphic>
          </wp:inline>
        </w:drawing>
      </w:r>
    </w:p>
    <w:p w14:paraId="3299E48D" w14:textId="419390E9" w:rsidR="0058411C" w:rsidRPr="003939E6" w:rsidRDefault="0058411C" w:rsidP="00682E50">
      <w:pPr>
        <w:jc w:val="center"/>
        <w:rPr>
          <w:rFonts w:ascii="Times New Roman" w:hAnsi="Times New Roman" w:cs="Times New Roman"/>
          <w:sz w:val="18"/>
          <w:szCs w:val="18"/>
        </w:rPr>
      </w:pPr>
      <w:r w:rsidRPr="003939E6">
        <w:rPr>
          <w:rFonts w:ascii="Times New Roman" w:hAnsi="Times New Roman" w:cs="Times New Roman"/>
          <w:b/>
          <w:sz w:val="18"/>
          <w:szCs w:val="18"/>
          <w:lang w:val="en-GB"/>
        </w:rPr>
        <w:t>Fig</w:t>
      </w:r>
      <w:r w:rsidRPr="003939E6">
        <w:rPr>
          <w:rFonts w:ascii="Times New Roman" w:eastAsia="宋体" w:hAnsi="Times New Roman" w:cs="Times New Roman"/>
          <w:b/>
          <w:sz w:val="18"/>
          <w:szCs w:val="18"/>
          <w:lang w:val="en-GB"/>
        </w:rPr>
        <w:t>.</w:t>
      </w:r>
      <w:r w:rsidRPr="003939E6">
        <w:rPr>
          <w:rFonts w:ascii="Times New Roman" w:hAnsi="Times New Roman" w:cs="Times New Roman"/>
          <w:b/>
          <w:sz w:val="18"/>
          <w:szCs w:val="18"/>
          <w:lang w:val="en-GB"/>
        </w:rPr>
        <w:t xml:space="preserve"> S</w:t>
      </w:r>
      <w:r w:rsidR="00D051C5" w:rsidRPr="003939E6">
        <w:rPr>
          <w:rFonts w:ascii="Times New Roman" w:hAnsi="Times New Roman" w:cs="Times New Roman"/>
          <w:b/>
          <w:sz w:val="18"/>
          <w:szCs w:val="18"/>
          <w:lang w:val="en-GB"/>
        </w:rPr>
        <w:t>5</w:t>
      </w:r>
      <w:r w:rsidRPr="003939E6">
        <w:rPr>
          <w:rFonts w:ascii="Times New Roman" w:eastAsia="宋体" w:hAnsi="Times New Roman" w:cs="Times New Roman"/>
          <w:b/>
          <w:sz w:val="18"/>
          <w:szCs w:val="18"/>
          <w:lang w:val="en-GB"/>
        </w:rPr>
        <w:t xml:space="preserve"> </w:t>
      </w:r>
      <w:r w:rsidRPr="003939E6">
        <w:rPr>
          <w:rFonts w:ascii="Times New Roman" w:hAnsi="Times New Roman" w:cs="Times New Roman"/>
          <w:sz w:val="18"/>
          <w:szCs w:val="18"/>
        </w:rPr>
        <w:t>EDS mapping of Ti</w:t>
      </w:r>
      <w:r w:rsidR="009547DB" w:rsidRPr="003939E6">
        <w:rPr>
          <w:rFonts w:ascii="Times New Roman" w:hAnsi="Times New Roman" w:cs="Times New Roman"/>
          <w:sz w:val="18"/>
          <w:szCs w:val="18"/>
        </w:rPr>
        <w:t>O</w:t>
      </w:r>
      <w:r w:rsidR="009547DB" w:rsidRPr="003939E6">
        <w:rPr>
          <w:rFonts w:ascii="Times New Roman" w:hAnsi="Times New Roman" w:cs="Times New Roman"/>
          <w:sz w:val="18"/>
          <w:szCs w:val="18"/>
          <w:vertAlign w:val="subscript"/>
        </w:rPr>
        <w:t>2</w:t>
      </w:r>
      <w:r w:rsidR="009547DB" w:rsidRPr="003939E6">
        <w:rPr>
          <w:rFonts w:ascii="Times New Roman" w:hAnsi="Times New Roman" w:cs="Times New Roman"/>
          <w:sz w:val="18"/>
          <w:szCs w:val="18"/>
        </w:rPr>
        <w:t>-0.5%</w:t>
      </w:r>
      <w:r w:rsidRPr="003939E6">
        <w:rPr>
          <w:rFonts w:ascii="Times New Roman" w:hAnsi="Times New Roman" w:cs="Times New Roman"/>
          <w:sz w:val="18"/>
          <w:szCs w:val="18"/>
        </w:rPr>
        <w:t>, where (a) blue, (b) pink, and (c) red represent Si, Ti, and O, respectively.</w:t>
      </w:r>
    </w:p>
    <w:p w14:paraId="2B3F0C7D" w14:textId="2135D322" w:rsidR="009C487B" w:rsidRPr="003939E6" w:rsidRDefault="009C487B" w:rsidP="003939E6">
      <w:pPr>
        <w:rPr>
          <w:rFonts w:ascii="Times New Roman" w:hAnsi="Times New Roman" w:cs="Times New Roman"/>
        </w:rPr>
      </w:pPr>
    </w:p>
    <w:p w14:paraId="14E85107" w14:textId="77777777" w:rsidR="009C487B" w:rsidRPr="003939E6" w:rsidRDefault="009C487B" w:rsidP="003939E6">
      <w:pPr>
        <w:rPr>
          <w:rFonts w:ascii="Times New Roman" w:hAnsi="Times New Roman" w:cs="Times New Roman"/>
        </w:rPr>
      </w:pPr>
    </w:p>
    <w:p w14:paraId="5736C52F" w14:textId="77777777" w:rsidR="009C487B" w:rsidRPr="003939E6" w:rsidRDefault="009C487B" w:rsidP="003939E6">
      <w:pPr>
        <w:rPr>
          <w:rFonts w:ascii="Times New Roman" w:hAnsi="Times New Roman" w:cs="Times New Roman"/>
        </w:rPr>
      </w:pPr>
    </w:p>
    <w:p w14:paraId="4D0EDD03" w14:textId="4E4190FC" w:rsidR="009C487B" w:rsidRPr="003939E6" w:rsidRDefault="009C487B" w:rsidP="003939E6">
      <w:pPr>
        <w:widowControl/>
        <w:rPr>
          <w:rFonts w:ascii="Times New Roman" w:hAnsi="Times New Roman" w:cs="Times New Roman"/>
        </w:rPr>
      </w:pPr>
      <w:r w:rsidRPr="003939E6">
        <w:rPr>
          <w:rFonts w:ascii="Times New Roman" w:hAnsi="Times New Roman" w:cs="Times New Roman"/>
        </w:rPr>
        <w:br w:type="page"/>
      </w:r>
    </w:p>
    <w:p w14:paraId="4463E5AB" w14:textId="194A0772" w:rsidR="009C487B" w:rsidRPr="003939E6" w:rsidRDefault="0031634B" w:rsidP="00682E50">
      <w:pPr>
        <w:jc w:val="center"/>
        <w:rPr>
          <w:rFonts w:ascii="Times New Roman" w:hAnsi="Times New Roman" w:cs="Times New Roman"/>
        </w:rPr>
      </w:pPr>
      <w:r w:rsidRPr="003939E6">
        <w:rPr>
          <w:rFonts w:ascii="Times New Roman" w:hAnsi="Times New Roman" w:cs="Times New Roman"/>
          <w:noProof/>
        </w:rPr>
        <w:lastRenderedPageBreak/>
        <w:drawing>
          <wp:inline distT="0" distB="0" distL="0" distR="0" wp14:anchorId="480C6F2A" wp14:editId="0A1DF727">
            <wp:extent cx="2768600" cy="2004952"/>
            <wp:effectExtent l="0" t="0" r="0" b="0"/>
            <wp:docPr id="834406077" name="图片 7" descr="图表, 折线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406077" name="图片 7" descr="图表, 折线图&#10;&#10;描述已自动生成"/>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92426" cy="2022206"/>
                    </a:xfrm>
                    <a:prstGeom prst="rect">
                      <a:avLst/>
                    </a:prstGeom>
                  </pic:spPr>
                </pic:pic>
              </a:graphicData>
            </a:graphic>
          </wp:inline>
        </w:drawing>
      </w:r>
    </w:p>
    <w:p w14:paraId="0F3DC4F0" w14:textId="5F32F951" w:rsidR="00732B02" w:rsidRPr="003939E6" w:rsidRDefault="00FB3953" w:rsidP="00682E50">
      <w:pPr>
        <w:jc w:val="center"/>
        <w:rPr>
          <w:rFonts w:ascii="Times New Roman" w:hAnsi="Times New Roman" w:cs="Times New Roman"/>
          <w:sz w:val="18"/>
          <w:szCs w:val="18"/>
        </w:rPr>
      </w:pPr>
      <w:r w:rsidRPr="003939E6">
        <w:rPr>
          <w:rFonts w:ascii="Times New Roman" w:hAnsi="Times New Roman" w:cs="Times New Roman"/>
          <w:b/>
          <w:sz w:val="18"/>
          <w:szCs w:val="18"/>
          <w:lang w:val="en-GB"/>
        </w:rPr>
        <w:t>Fig</w:t>
      </w:r>
      <w:r w:rsidRPr="003939E6">
        <w:rPr>
          <w:rFonts w:ascii="Times New Roman" w:eastAsia="宋体" w:hAnsi="Times New Roman" w:cs="Times New Roman"/>
          <w:b/>
          <w:sz w:val="18"/>
          <w:szCs w:val="18"/>
          <w:lang w:val="en-GB"/>
        </w:rPr>
        <w:t>.</w:t>
      </w:r>
      <w:r w:rsidRPr="003939E6">
        <w:rPr>
          <w:rFonts w:ascii="Times New Roman" w:hAnsi="Times New Roman" w:cs="Times New Roman"/>
          <w:b/>
          <w:sz w:val="18"/>
          <w:szCs w:val="18"/>
          <w:lang w:val="en-GB"/>
        </w:rPr>
        <w:t xml:space="preserve"> S</w:t>
      </w:r>
      <w:r w:rsidR="0031634B" w:rsidRPr="003939E6">
        <w:rPr>
          <w:rFonts w:ascii="Times New Roman" w:hAnsi="Times New Roman" w:cs="Times New Roman"/>
          <w:b/>
          <w:sz w:val="18"/>
          <w:szCs w:val="18"/>
          <w:lang w:val="en-GB"/>
        </w:rPr>
        <w:t>6</w:t>
      </w:r>
      <w:r w:rsidRPr="003939E6">
        <w:rPr>
          <w:rFonts w:ascii="Times New Roman" w:eastAsia="宋体" w:hAnsi="Times New Roman" w:cs="Times New Roman"/>
          <w:b/>
          <w:sz w:val="18"/>
          <w:szCs w:val="18"/>
          <w:lang w:val="en-GB"/>
        </w:rPr>
        <w:t xml:space="preserve"> </w:t>
      </w:r>
      <w:r w:rsidRPr="003939E6">
        <w:rPr>
          <w:rFonts w:ascii="Times New Roman" w:hAnsi="Times New Roman" w:cs="Times New Roman"/>
          <w:sz w:val="18"/>
          <w:szCs w:val="18"/>
        </w:rPr>
        <w:t>Raman spectrum of Pt/TiO</w:t>
      </w:r>
      <w:r w:rsidRPr="003939E6">
        <w:rPr>
          <w:rFonts w:ascii="Times New Roman" w:hAnsi="Times New Roman" w:cs="Times New Roman"/>
          <w:sz w:val="18"/>
          <w:szCs w:val="18"/>
          <w:vertAlign w:val="subscript"/>
        </w:rPr>
        <w:t>2</w:t>
      </w:r>
      <w:r w:rsidRPr="003939E6">
        <w:rPr>
          <w:rFonts w:ascii="Times New Roman" w:hAnsi="Times New Roman" w:cs="Times New Roman"/>
          <w:sz w:val="18"/>
          <w:szCs w:val="18"/>
        </w:rPr>
        <w:t>-O</w:t>
      </w:r>
      <w:r w:rsidRPr="003939E6">
        <w:rPr>
          <w:rFonts w:ascii="Times New Roman" w:hAnsi="Times New Roman" w:cs="Times New Roman"/>
          <w:sz w:val="18"/>
          <w:szCs w:val="18"/>
          <w:vertAlign w:val="subscript"/>
        </w:rPr>
        <w:t>v</w:t>
      </w:r>
      <w:r w:rsidRPr="003939E6">
        <w:rPr>
          <w:rFonts w:ascii="Times New Roman" w:hAnsi="Times New Roman" w:cs="Times New Roman"/>
          <w:sz w:val="18"/>
          <w:szCs w:val="18"/>
        </w:rPr>
        <w:t>, TiO</w:t>
      </w:r>
      <w:r w:rsidRPr="003939E6">
        <w:rPr>
          <w:rFonts w:ascii="Times New Roman" w:hAnsi="Times New Roman" w:cs="Times New Roman"/>
          <w:sz w:val="18"/>
          <w:szCs w:val="18"/>
          <w:vertAlign w:val="subscript"/>
        </w:rPr>
        <w:t>2</w:t>
      </w:r>
      <w:r w:rsidRPr="003939E6">
        <w:rPr>
          <w:rFonts w:ascii="Times New Roman" w:hAnsi="Times New Roman" w:cs="Times New Roman"/>
          <w:sz w:val="18"/>
          <w:szCs w:val="18"/>
        </w:rPr>
        <w:t>-O</w:t>
      </w:r>
      <w:r w:rsidRPr="003939E6">
        <w:rPr>
          <w:rFonts w:ascii="Times New Roman" w:hAnsi="Times New Roman" w:cs="Times New Roman"/>
          <w:sz w:val="18"/>
          <w:szCs w:val="18"/>
          <w:vertAlign w:val="subscript"/>
        </w:rPr>
        <w:t>v</w:t>
      </w:r>
      <w:r w:rsidRPr="003939E6">
        <w:rPr>
          <w:rFonts w:ascii="Times New Roman" w:hAnsi="Times New Roman" w:cs="Times New Roman"/>
          <w:sz w:val="18"/>
          <w:szCs w:val="18"/>
        </w:rPr>
        <w:t xml:space="preserve"> and TiO</w:t>
      </w:r>
      <w:r w:rsidRPr="003939E6">
        <w:rPr>
          <w:rFonts w:ascii="Times New Roman" w:hAnsi="Times New Roman" w:cs="Times New Roman"/>
          <w:sz w:val="18"/>
          <w:szCs w:val="18"/>
          <w:vertAlign w:val="subscript"/>
        </w:rPr>
        <w:t>2</w:t>
      </w:r>
      <w:r w:rsidRPr="003939E6">
        <w:rPr>
          <w:rFonts w:ascii="Times New Roman" w:hAnsi="Times New Roman" w:cs="Times New Roman"/>
          <w:sz w:val="18"/>
          <w:szCs w:val="18"/>
        </w:rPr>
        <w:t>.</w:t>
      </w:r>
    </w:p>
    <w:p w14:paraId="027EF2BE" w14:textId="391E3248" w:rsidR="00732B02" w:rsidRPr="003939E6" w:rsidRDefault="00E642E8" w:rsidP="00682E50">
      <w:pPr>
        <w:jc w:val="center"/>
        <w:rPr>
          <w:rFonts w:ascii="Times New Roman" w:hAnsi="Times New Roman" w:cs="Times New Roman"/>
        </w:rPr>
      </w:pPr>
      <w:r w:rsidRPr="003939E6">
        <w:rPr>
          <w:rFonts w:ascii="Times New Roman" w:hAnsi="Times New Roman" w:cs="Times New Roman"/>
          <w:noProof/>
        </w:rPr>
        <w:drawing>
          <wp:inline distT="0" distB="0" distL="0" distR="0" wp14:anchorId="567BD0D7" wp14:editId="6B2B7A6D">
            <wp:extent cx="3467194" cy="2425700"/>
            <wp:effectExtent l="0" t="0" r="0" b="0"/>
            <wp:docPr id="1723383004" name="图片 8" descr="图表, 直方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383004" name="图片 8" descr="图表, 直方图&#10;&#10;描述已自动生成"/>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484115" cy="2437539"/>
                    </a:xfrm>
                    <a:prstGeom prst="rect">
                      <a:avLst/>
                    </a:prstGeom>
                  </pic:spPr>
                </pic:pic>
              </a:graphicData>
            </a:graphic>
          </wp:inline>
        </w:drawing>
      </w:r>
    </w:p>
    <w:p w14:paraId="30A81F46" w14:textId="00BFF552" w:rsidR="0041601A" w:rsidRPr="003939E6" w:rsidRDefault="00FB3953" w:rsidP="00682E50">
      <w:pPr>
        <w:jc w:val="center"/>
        <w:rPr>
          <w:rFonts w:ascii="Times New Roman" w:hAnsi="Times New Roman" w:cs="Times New Roman"/>
        </w:rPr>
      </w:pPr>
      <w:r w:rsidRPr="003939E6">
        <w:rPr>
          <w:rFonts w:ascii="Times New Roman" w:hAnsi="Times New Roman" w:cs="Times New Roman"/>
          <w:b/>
          <w:sz w:val="18"/>
          <w:szCs w:val="18"/>
          <w:lang w:val="en-GB"/>
        </w:rPr>
        <w:t>Fig</w:t>
      </w:r>
      <w:r w:rsidRPr="003939E6">
        <w:rPr>
          <w:rFonts w:ascii="Times New Roman" w:eastAsia="宋体" w:hAnsi="Times New Roman" w:cs="Times New Roman"/>
          <w:b/>
          <w:sz w:val="18"/>
          <w:szCs w:val="18"/>
          <w:lang w:val="en-GB"/>
        </w:rPr>
        <w:t>.</w:t>
      </w:r>
      <w:r w:rsidRPr="003939E6">
        <w:rPr>
          <w:rFonts w:ascii="Times New Roman" w:hAnsi="Times New Roman" w:cs="Times New Roman"/>
          <w:b/>
          <w:sz w:val="18"/>
          <w:szCs w:val="18"/>
          <w:lang w:val="en-GB"/>
        </w:rPr>
        <w:t xml:space="preserve"> S</w:t>
      </w:r>
      <w:r w:rsidR="00E642E8" w:rsidRPr="003939E6">
        <w:rPr>
          <w:rFonts w:ascii="Times New Roman" w:hAnsi="Times New Roman" w:cs="Times New Roman"/>
          <w:b/>
          <w:sz w:val="18"/>
          <w:szCs w:val="18"/>
          <w:lang w:val="en-GB"/>
        </w:rPr>
        <w:t>7</w:t>
      </w:r>
      <w:r w:rsidRPr="003939E6">
        <w:rPr>
          <w:rFonts w:ascii="Times New Roman" w:eastAsia="宋体" w:hAnsi="Times New Roman" w:cs="Times New Roman"/>
          <w:b/>
          <w:sz w:val="18"/>
          <w:szCs w:val="18"/>
          <w:lang w:val="en-GB"/>
        </w:rPr>
        <w:t xml:space="preserve"> </w:t>
      </w:r>
      <w:r w:rsidRPr="003939E6">
        <w:rPr>
          <w:rFonts w:ascii="Times New Roman" w:hAnsi="Times New Roman" w:cs="Times New Roman"/>
          <w:sz w:val="18"/>
          <w:szCs w:val="18"/>
        </w:rPr>
        <w:t xml:space="preserve">XPS survey spectrum of </w:t>
      </w:r>
      <w:r w:rsidR="00CE33D6" w:rsidRPr="003939E6">
        <w:rPr>
          <w:rFonts w:ascii="Times New Roman" w:hAnsi="Times New Roman" w:cs="Times New Roman"/>
          <w:sz w:val="18"/>
          <w:szCs w:val="18"/>
        </w:rPr>
        <w:t>TiO</w:t>
      </w:r>
      <w:r w:rsidR="00CE33D6" w:rsidRPr="003939E6">
        <w:rPr>
          <w:rFonts w:ascii="Times New Roman" w:hAnsi="Times New Roman" w:cs="Times New Roman"/>
          <w:sz w:val="18"/>
          <w:szCs w:val="18"/>
          <w:vertAlign w:val="subscript"/>
        </w:rPr>
        <w:t>2</w:t>
      </w:r>
      <w:r w:rsidR="00CE33D6" w:rsidRPr="003939E6">
        <w:rPr>
          <w:rFonts w:ascii="Times New Roman" w:hAnsi="Times New Roman" w:cs="Times New Roman"/>
          <w:sz w:val="18"/>
          <w:szCs w:val="18"/>
        </w:rPr>
        <w:t>-O</w:t>
      </w:r>
      <w:r w:rsidR="00CE33D6" w:rsidRPr="003939E6">
        <w:rPr>
          <w:rFonts w:ascii="Times New Roman" w:hAnsi="Times New Roman" w:cs="Times New Roman"/>
          <w:sz w:val="18"/>
          <w:szCs w:val="18"/>
          <w:vertAlign w:val="subscript"/>
        </w:rPr>
        <w:t>v</w:t>
      </w:r>
      <w:r w:rsidRPr="003939E6">
        <w:rPr>
          <w:rFonts w:ascii="Times New Roman" w:hAnsi="Times New Roman" w:cs="Times New Roman"/>
          <w:sz w:val="18"/>
          <w:szCs w:val="18"/>
        </w:rPr>
        <w:t>.</w:t>
      </w:r>
    </w:p>
    <w:p w14:paraId="5C25C8D5" w14:textId="26387D7C" w:rsidR="0041601A" w:rsidRPr="003939E6" w:rsidRDefault="00E642E8" w:rsidP="00682E50">
      <w:pPr>
        <w:tabs>
          <w:tab w:val="left" w:pos="1130"/>
        </w:tabs>
        <w:jc w:val="center"/>
        <w:rPr>
          <w:rFonts w:ascii="Times New Roman" w:hAnsi="Times New Roman" w:cs="Times New Roman"/>
        </w:rPr>
      </w:pPr>
      <w:r w:rsidRPr="003939E6">
        <w:rPr>
          <w:rFonts w:ascii="Times New Roman" w:hAnsi="Times New Roman" w:cs="Times New Roman"/>
          <w:noProof/>
        </w:rPr>
        <w:drawing>
          <wp:inline distT="0" distB="0" distL="0" distR="0" wp14:anchorId="1311E544" wp14:editId="406E8685">
            <wp:extent cx="3457574" cy="2421467"/>
            <wp:effectExtent l="0" t="0" r="0" b="0"/>
            <wp:docPr id="245302896" name="图片 9" descr="图表, 直方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302896" name="图片 9" descr="图表, 直方图&#10;&#10;描述已自动生成"/>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470745" cy="2430691"/>
                    </a:xfrm>
                    <a:prstGeom prst="rect">
                      <a:avLst/>
                    </a:prstGeom>
                  </pic:spPr>
                </pic:pic>
              </a:graphicData>
            </a:graphic>
          </wp:inline>
        </w:drawing>
      </w:r>
    </w:p>
    <w:p w14:paraId="2D306D4C" w14:textId="6C3D24F6" w:rsidR="001B1EE7" w:rsidRPr="003939E6" w:rsidRDefault="00FB3953" w:rsidP="00682E50">
      <w:pPr>
        <w:jc w:val="center"/>
        <w:rPr>
          <w:rFonts w:ascii="Times New Roman" w:hAnsi="Times New Roman" w:cs="Times New Roman"/>
          <w:sz w:val="18"/>
          <w:szCs w:val="18"/>
        </w:rPr>
      </w:pPr>
      <w:r w:rsidRPr="003939E6">
        <w:rPr>
          <w:rFonts w:ascii="Times New Roman" w:hAnsi="Times New Roman" w:cs="Times New Roman"/>
          <w:b/>
          <w:sz w:val="18"/>
          <w:szCs w:val="18"/>
          <w:lang w:val="en-GB"/>
        </w:rPr>
        <w:t>Fig</w:t>
      </w:r>
      <w:r w:rsidRPr="003939E6">
        <w:rPr>
          <w:rFonts w:ascii="Times New Roman" w:eastAsia="宋体" w:hAnsi="Times New Roman" w:cs="Times New Roman"/>
          <w:b/>
          <w:sz w:val="18"/>
          <w:szCs w:val="18"/>
          <w:lang w:val="en-GB"/>
        </w:rPr>
        <w:t>.</w:t>
      </w:r>
      <w:r w:rsidRPr="003939E6">
        <w:rPr>
          <w:rFonts w:ascii="Times New Roman" w:hAnsi="Times New Roman" w:cs="Times New Roman"/>
          <w:b/>
          <w:sz w:val="18"/>
          <w:szCs w:val="18"/>
          <w:lang w:val="en-GB"/>
        </w:rPr>
        <w:t xml:space="preserve"> S</w:t>
      </w:r>
      <w:r w:rsidR="00E642E8" w:rsidRPr="003939E6">
        <w:rPr>
          <w:rFonts w:ascii="Times New Roman" w:hAnsi="Times New Roman" w:cs="Times New Roman"/>
          <w:b/>
          <w:sz w:val="18"/>
          <w:szCs w:val="18"/>
          <w:lang w:val="en-GB"/>
        </w:rPr>
        <w:t>8</w:t>
      </w:r>
      <w:r w:rsidRPr="003939E6">
        <w:rPr>
          <w:rFonts w:ascii="Times New Roman" w:eastAsia="宋体" w:hAnsi="Times New Roman" w:cs="Times New Roman"/>
          <w:b/>
          <w:sz w:val="18"/>
          <w:szCs w:val="18"/>
          <w:lang w:val="en-GB"/>
        </w:rPr>
        <w:t xml:space="preserve"> </w:t>
      </w:r>
      <w:r w:rsidRPr="003939E6">
        <w:rPr>
          <w:rFonts w:ascii="Times New Roman" w:hAnsi="Times New Roman" w:cs="Times New Roman"/>
          <w:sz w:val="18"/>
          <w:szCs w:val="18"/>
        </w:rPr>
        <w:t>XPS survey spectrum of Pt/TiO</w:t>
      </w:r>
      <w:r w:rsidRPr="003939E6">
        <w:rPr>
          <w:rFonts w:ascii="Times New Roman" w:hAnsi="Times New Roman" w:cs="Times New Roman"/>
          <w:sz w:val="18"/>
          <w:szCs w:val="18"/>
          <w:vertAlign w:val="subscript"/>
        </w:rPr>
        <w:t>2</w:t>
      </w:r>
      <w:r w:rsidRPr="003939E6">
        <w:rPr>
          <w:rFonts w:ascii="Times New Roman" w:hAnsi="Times New Roman" w:cs="Times New Roman"/>
          <w:sz w:val="18"/>
          <w:szCs w:val="18"/>
        </w:rPr>
        <w:t>-O</w:t>
      </w:r>
      <w:r w:rsidRPr="003939E6">
        <w:rPr>
          <w:rFonts w:ascii="Times New Roman" w:hAnsi="Times New Roman" w:cs="Times New Roman"/>
          <w:sz w:val="18"/>
          <w:szCs w:val="18"/>
          <w:vertAlign w:val="subscript"/>
        </w:rPr>
        <w:t>v</w:t>
      </w:r>
      <w:r w:rsidRPr="003939E6">
        <w:rPr>
          <w:rFonts w:ascii="Times New Roman" w:hAnsi="Times New Roman" w:cs="Times New Roman"/>
          <w:sz w:val="18"/>
          <w:szCs w:val="18"/>
        </w:rPr>
        <w:t>.</w:t>
      </w:r>
    </w:p>
    <w:p w14:paraId="4926AF17" w14:textId="73F0C1F9" w:rsidR="00DE5615" w:rsidRPr="003939E6" w:rsidRDefault="00DE5615" w:rsidP="003939E6">
      <w:pPr>
        <w:widowControl/>
        <w:rPr>
          <w:rFonts w:ascii="Times New Roman" w:hAnsi="Times New Roman" w:cs="Times New Roman"/>
          <w:sz w:val="18"/>
          <w:szCs w:val="18"/>
        </w:rPr>
      </w:pPr>
      <w:r w:rsidRPr="003939E6">
        <w:rPr>
          <w:rFonts w:ascii="Times New Roman" w:hAnsi="Times New Roman" w:cs="Times New Roman"/>
          <w:sz w:val="18"/>
          <w:szCs w:val="18"/>
        </w:rPr>
        <w:br w:type="page"/>
      </w:r>
    </w:p>
    <w:p w14:paraId="1A759B4C" w14:textId="150FC1CD" w:rsidR="00C775B2" w:rsidRPr="003939E6" w:rsidRDefault="00E642E8" w:rsidP="003939E6">
      <w:pPr>
        <w:rPr>
          <w:rFonts w:ascii="Times New Roman" w:hAnsi="Times New Roman" w:cs="Times New Roman"/>
          <w:noProof/>
        </w:rPr>
      </w:pPr>
      <w:r w:rsidRPr="003939E6">
        <w:rPr>
          <w:rFonts w:ascii="Times New Roman" w:hAnsi="Times New Roman" w:cs="Times New Roman"/>
          <w:noProof/>
        </w:rPr>
        <w:lastRenderedPageBreak/>
        <w:drawing>
          <wp:inline distT="0" distB="0" distL="0" distR="0" wp14:anchorId="188A8FB2" wp14:editId="14ACB37D">
            <wp:extent cx="4791961" cy="1930400"/>
            <wp:effectExtent l="0" t="0" r="8890" b="0"/>
            <wp:docPr id="876438917" name="图片 10" descr="图表, 折线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438917" name="图片 10" descr="图表, 折线图&#10;&#10;描述已自动生成"/>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800740" cy="1933937"/>
                    </a:xfrm>
                    <a:prstGeom prst="rect">
                      <a:avLst/>
                    </a:prstGeom>
                  </pic:spPr>
                </pic:pic>
              </a:graphicData>
            </a:graphic>
          </wp:inline>
        </w:drawing>
      </w:r>
    </w:p>
    <w:p w14:paraId="0AA7F410" w14:textId="223F2A0E" w:rsidR="007576EB" w:rsidRPr="003939E6" w:rsidRDefault="0064713F" w:rsidP="003939E6">
      <w:pPr>
        <w:rPr>
          <w:rFonts w:ascii="Times New Roman" w:hAnsi="Times New Roman" w:cs="Times New Roman"/>
          <w:sz w:val="18"/>
          <w:szCs w:val="18"/>
        </w:rPr>
      </w:pPr>
      <w:r w:rsidRPr="003939E6">
        <w:rPr>
          <w:rFonts w:ascii="Times New Roman" w:hAnsi="Times New Roman" w:cs="Times New Roman"/>
          <w:b/>
          <w:sz w:val="18"/>
          <w:szCs w:val="18"/>
          <w:lang w:val="en-GB"/>
        </w:rPr>
        <w:t>Fig</w:t>
      </w:r>
      <w:r w:rsidRPr="003939E6">
        <w:rPr>
          <w:rFonts w:ascii="Times New Roman" w:eastAsia="宋体" w:hAnsi="Times New Roman" w:cs="Times New Roman"/>
          <w:b/>
          <w:sz w:val="18"/>
          <w:szCs w:val="18"/>
          <w:lang w:val="en-GB"/>
        </w:rPr>
        <w:t>.</w:t>
      </w:r>
      <w:r w:rsidRPr="003939E6">
        <w:rPr>
          <w:rFonts w:ascii="Times New Roman" w:hAnsi="Times New Roman" w:cs="Times New Roman"/>
          <w:b/>
          <w:sz w:val="18"/>
          <w:szCs w:val="18"/>
          <w:lang w:val="en-GB"/>
        </w:rPr>
        <w:t xml:space="preserve"> S</w:t>
      </w:r>
      <w:r w:rsidR="00E642E8" w:rsidRPr="003939E6">
        <w:rPr>
          <w:rFonts w:ascii="Times New Roman" w:hAnsi="Times New Roman" w:cs="Times New Roman"/>
          <w:b/>
          <w:sz w:val="18"/>
          <w:szCs w:val="18"/>
          <w:lang w:val="en-GB"/>
        </w:rPr>
        <w:t>9</w:t>
      </w:r>
      <w:r w:rsidRPr="003939E6">
        <w:rPr>
          <w:rFonts w:ascii="Times New Roman" w:eastAsia="宋体" w:hAnsi="Times New Roman" w:cs="Times New Roman"/>
          <w:b/>
          <w:sz w:val="18"/>
          <w:szCs w:val="18"/>
          <w:lang w:val="en-GB"/>
        </w:rPr>
        <w:t xml:space="preserve"> </w:t>
      </w:r>
      <w:r w:rsidRPr="003939E6">
        <w:rPr>
          <w:rFonts w:ascii="Times New Roman" w:hAnsi="Times New Roman" w:cs="Times New Roman"/>
          <w:sz w:val="18"/>
          <w:szCs w:val="18"/>
        </w:rPr>
        <w:t>(a) UV/Vis spectra and (b) The plot of (α</w:t>
      </w:r>
      <w:proofErr w:type="spellStart"/>
      <w:r w:rsidRPr="003939E6">
        <w:rPr>
          <w:rFonts w:ascii="Times New Roman" w:hAnsi="Times New Roman" w:cs="Times New Roman"/>
          <w:sz w:val="18"/>
          <w:szCs w:val="18"/>
        </w:rPr>
        <w:t>hν</w:t>
      </w:r>
      <w:proofErr w:type="spellEnd"/>
      <w:r w:rsidRPr="003939E6">
        <w:rPr>
          <w:rFonts w:ascii="Times New Roman" w:hAnsi="Times New Roman" w:cs="Times New Roman"/>
          <w:sz w:val="18"/>
          <w:szCs w:val="18"/>
        </w:rPr>
        <w:t>)</w:t>
      </w:r>
      <w:r w:rsidRPr="003939E6">
        <w:rPr>
          <w:rFonts w:ascii="Times New Roman" w:hAnsi="Times New Roman" w:cs="Times New Roman"/>
          <w:sz w:val="18"/>
          <w:szCs w:val="18"/>
          <w:vertAlign w:val="superscript"/>
        </w:rPr>
        <w:t>2</w:t>
      </w:r>
      <w:r w:rsidRPr="003939E6">
        <w:rPr>
          <w:rFonts w:ascii="Times New Roman" w:hAnsi="Times New Roman" w:cs="Times New Roman"/>
          <w:sz w:val="18"/>
          <w:szCs w:val="18"/>
        </w:rPr>
        <w:t xml:space="preserve"> versus photon energy (</w:t>
      </w:r>
      <w:proofErr w:type="spellStart"/>
      <w:r w:rsidRPr="003939E6">
        <w:rPr>
          <w:rFonts w:ascii="Times New Roman" w:hAnsi="Times New Roman" w:cs="Times New Roman"/>
          <w:sz w:val="18"/>
          <w:szCs w:val="18"/>
        </w:rPr>
        <w:t>hν</w:t>
      </w:r>
      <w:proofErr w:type="spellEnd"/>
      <w:r w:rsidRPr="003939E6">
        <w:rPr>
          <w:rFonts w:ascii="Times New Roman" w:hAnsi="Times New Roman" w:cs="Times New Roman"/>
          <w:sz w:val="18"/>
          <w:szCs w:val="18"/>
        </w:rPr>
        <w:t>) of TiO</w:t>
      </w:r>
      <w:r w:rsidRPr="003939E6">
        <w:rPr>
          <w:rFonts w:ascii="Times New Roman" w:hAnsi="Times New Roman" w:cs="Times New Roman"/>
          <w:sz w:val="18"/>
          <w:szCs w:val="18"/>
          <w:vertAlign w:val="subscript"/>
        </w:rPr>
        <w:t>2</w:t>
      </w:r>
      <w:r w:rsidRPr="003939E6">
        <w:rPr>
          <w:rFonts w:ascii="Times New Roman" w:hAnsi="Times New Roman" w:cs="Times New Roman"/>
          <w:sz w:val="18"/>
          <w:szCs w:val="18"/>
        </w:rPr>
        <w:t>, TiO</w:t>
      </w:r>
      <w:r w:rsidRPr="003939E6">
        <w:rPr>
          <w:rFonts w:ascii="Times New Roman" w:hAnsi="Times New Roman" w:cs="Times New Roman"/>
          <w:sz w:val="18"/>
          <w:szCs w:val="18"/>
          <w:vertAlign w:val="subscript"/>
        </w:rPr>
        <w:t>2</w:t>
      </w:r>
      <w:r w:rsidRPr="003939E6">
        <w:rPr>
          <w:rFonts w:ascii="Times New Roman" w:hAnsi="Times New Roman" w:cs="Times New Roman"/>
          <w:sz w:val="18"/>
          <w:szCs w:val="18"/>
        </w:rPr>
        <w:t>-O</w:t>
      </w:r>
      <w:r w:rsidRPr="003939E6">
        <w:rPr>
          <w:rFonts w:ascii="Times New Roman" w:hAnsi="Times New Roman" w:cs="Times New Roman"/>
          <w:sz w:val="18"/>
          <w:szCs w:val="18"/>
          <w:vertAlign w:val="subscript"/>
        </w:rPr>
        <w:t>v</w:t>
      </w:r>
      <w:r w:rsidRPr="003939E6">
        <w:rPr>
          <w:rFonts w:ascii="Times New Roman" w:hAnsi="Times New Roman" w:cs="Times New Roman"/>
          <w:sz w:val="18"/>
          <w:szCs w:val="18"/>
        </w:rPr>
        <w:t xml:space="preserve"> and Pt/ TiO</w:t>
      </w:r>
      <w:r w:rsidRPr="003939E6">
        <w:rPr>
          <w:rFonts w:ascii="Times New Roman" w:hAnsi="Times New Roman" w:cs="Times New Roman"/>
          <w:sz w:val="18"/>
          <w:szCs w:val="18"/>
          <w:vertAlign w:val="subscript"/>
        </w:rPr>
        <w:t>2</w:t>
      </w:r>
      <w:r w:rsidRPr="003939E6">
        <w:rPr>
          <w:rFonts w:ascii="Times New Roman" w:hAnsi="Times New Roman" w:cs="Times New Roman"/>
          <w:sz w:val="18"/>
          <w:szCs w:val="18"/>
        </w:rPr>
        <w:t>-O</w:t>
      </w:r>
      <w:r w:rsidRPr="003939E6">
        <w:rPr>
          <w:rFonts w:ascii="Times New Roman" w:hAnsi="Times New Roman" w:cs="Times New Roman"/>
          <w:sz w:val="18"/>
          <w:szCs w:val="18"/>
          <w:vertAlign w:val="subscript"/>
        </w:rPr>
        <w:t>v</w:t>
      </w:r>
      <w:r w:rsidRPr="003939E6">
        <w:rPr>
          <w:rFonts w:ascii="Times New Roman" w:hAnsi="Times New Roman" w:cs="Times New Roman"/>
          <w:sz w:val="18"/>
          <w:szCs w:val="18"/>
        </w:rPr>
        <w:t>.</w:t>
      </w:r>
    </w:p>
    <w:p w14:paraId="01D98888" w14:textId="401DE698" w:rsidR="007576EB" w:rsidRPr="003939E6" w:rsidRDefault="007576EB" w:rsidP="003939E6">
      <w:pPr>
        <w:rPr>
          <w:rFonts w:ascii="Times New Roman" w:hAnsi="Times New Roman" w:cs="Times New Roman"/>
          <w:sz w:val="18"/>
          <w:szCs w:val="18"/>
        </w:rPr>
      </w:pPr>
      <w:r w:rsidRPr="003939E6">
        <w:rPr>
          <w:rFonts w:ascii="Times New Roman" w:hAnsi="Times New Roman" w:cs="Times New Roman"/>
          <w:sz w:val="18"/>
          <w:szCs w:val="18"/>
        </w:rPr>
        <w:t>The bandgap energy (</w:t>
      </w:r>
      <w:proofErr w:type="spellStart"/>
      <w:r w:rsidRPr="003939E6">
        <w:rPr>
          <w:rFonts w:ascii="Times New Roman" w:hAnsi="Times New Roman" w:cs="Times New Roman"/>
          <w:sz w:val="18"/>
          <w:szCs w:val="18"/>
        </w:rPr>
        <w:t>E</w:t>
      </w:r>
      <w:r w:rsidRPr="003939E6">
        <w:rPr>
          <w:rFonts w:ascii="Times New Roman" w:hAnsi="Times New Roman" w:cs="Times New Roman"/>
          <w:sz w:val="18"/>
          <w:szCs w:val="18"/>
          <w:vertAlign w:val="subscript"/>
        </w:rPr>
        <w:t>g</w:t>
      </w:r>
      <w:proofErr w:type="spellEnd"/>
      <w:r w:rsidRPr="003939E6">
        <w:rPr>
          <w:rFonts w:ascii="Times New Roman" w:hAnsi="Times New Roman" w:cs="Times New Roman"/>
          <w:sz w:val="18"/>
          <w:szCs w:val="18"/>
        </w:rPr>
        <w:t xml:space="preserve">) can be deduced from the relation </w:t>
      </w:r>
      <w:r w:rsidRPr="003939E6">
        <w:rPr>
          <w:rFonts w:ascii="Times New Roman" w:hAnsi="Times New Roman" w:cs="Times New Roman"/>
          <w:sz w:val="18"/>
          <w:szCs w:val="18"/>
        </w:rPr>
        <w:sym w:font="Symbol" w:char="F061"/>
      </w:r>
      <w:r w:rsidRPr="003939E6">
        <w:rPr>
          <w:rFonts w:ascii="Times New Roman" w:hAnsi="Times New Roman" w:cs="Times New Roman"/>
          <w:sz w:val="18"/>
          <w:szCs w:val="18"/>
        </w:rPr>
        <w:t>h</w:t>
      </w:r>
      <w:r w:rsidRPr="003939E6">
        <w:rPr>
          <w:rFonts w:ascii="Times New Roman" w:hAnsi="Times New Roman" w:cs="Times New Roman"/>
          <w:sz w:val="18"/>
          <w:szCs w:val="18"/>
        </w:rPr>
        <w:sym w:font="Symbol" w:char="F06E"/>
      </w:r>
      <w:r w:rsidRPr="003939E6">
        <w:rPr>
          <w:rFonts w:ascii="Times New Roman" w:hAnsi="Times New Roman" w:cs="Times New Roman"/>
          <w:sz w:val="18"/>
          <w:szCs w:val="18"/>
        </w:rPr>
        <w:t xml:space="preserve"> </w:t>
      </w:r>
      <w:r w:rsidRPr="003939E6">
        <w:rPr>
          <w:rFonts w:ascii="Times New Roman" w:hAnsi="Times New Roman" w:cs="Times New Roman"/>
          <w:sz w:val="18"/>
          <w:szCs w:val="18"/>
        </w:rPr>
        <w:sym w:font="Symbol" w:char="F03D"/>
      </w:r>
      <w:r w:rsidRPr="003939E6">
        <w:rPr>
          <w:rFonts w:ascii="Times New Roman" w:hAnsi="Times New Roman" w:cs="Times New Roman"/>
          <w:sz w:val="18"/>
          <w:szCs w:val="18"/>
        </w:rPr>
        <w:t xml:space="preserve"> C(h</w:t>
      </w:r>
      <w:r w:rsidRPr="003939E6">
        <w:rPr>
          <w:rFonts w:ascii="Times New Roman" w:hAnsi="Times New Roman" w:cs="Times New Roman"/>
          <w:sz w:val="18"/>
          <w:szCs w:val="18"/>
        </w:rPr>
        <w:sym w:font="Symbol" w:char="F06E"/>
      </w:r>
      <w:r w:rsidRPr="003939E6">
        <w:rPr>
          <w:rFonts w:ascii="Times New Roman" w:hAnsi="Times New Roman" w:cs="Times New Roman"/>
          <w:sz w:val="18"/>
          <w:szCs w:val="18"/>
        </w:rPr>
        <w:t>-</w:t>
      </w:r>
      <w:proofErr w:type="spellStart"/>
      <w:r w:rsidRPr="003939E6">
        <w:rPr>
          <w:rFonts w:ascii="Times New Roman" w:hAnsi="Times New Roman" w:cs="Times New Roman"/>
          <w:sz w:val="18"/>
          <w:szCs w:val="18"/>
        </w:rPr>
        <w:t>E</w:t>
      </w:r>
      <w:r w:rsidRPr="003939E6">
        <w:rPr>
          <w:rFonts w:ascii="Times New Roman" w:hAnsi="Times New Roman" w:cs="Times New Roman"/>
          <w:sz w:val="18"/>
          <w:szCs w:val="18"/>
          <w:vertAlign w:val="subscript"/>
        </w:rPr>
        <w:t>g</w:t>
      </w:r>
      <w:proofErr w:type="spellEnd"/>
      <w:r w:rsidRPr="003939E6">
        <w:rPr>
          <w:rFonts w:ascii="Times New Roman" w:hAnsi="Times New Roman" w:cs="Times New Roman"/>
          <w:sz w:val="18"/>
          <w:szCs w:val="18"/>
        </w:rPr>
        <w:t>)</w:t>
      </w:r>
      <w:r w:rsidRPr="003939E6">
        <w:rPr>
          <w:rFonts w:ascii="Times New Roman" w:hAnsi="Times New Roman" w:cs="Times New Roman"/>
          <w:sz w:val="18"/>
          <w:szCs w:val="18"/>
          <w:vertAlign w:val="superscript"/>
        </w:rPr>
        <w:t>1/2</w:t>
      </w:r>
      <w:r w:rsidR="003939E6" w:rsidRPr="003939E6">
        <w:rPr>
          <w:rFonts w:ascii="Times New Roman" w:hAnsi="Times New Roman" w:cs="Times New Roman"/>
          <w:sz w:val="18"/>
          <w:szCs w:val="18"/>
        </w:rPr>
        <w:t>,</w:t>
      </w:r>
      <w:r w:rsidR="003939E6">
        <w:rPr>
          <w:rFonts w:ascii="Times New Roman" w:hAnsi="Times New Roman" w:cs="Times New Roman"/>
          <w:sz w:val="18"/>
          <w:szCs w:val="18"/>
        </w:rPr>
        <w:t xml:space="preserve"> </w:t>
      </w:r>
      <w:r w:rsidRPr="003939E6">
        <w:rPr>
          <w:rFonts w:ascii="Times New Roman" w:hAnsi="Times New Roman" w:cs="Times New Roman"/>
          <w:sz w:val="18"/>
          <w:szCs w:val="18"/>
        </w:rPr>
        <w:t xml:space="preserve">where α is the absorption coefficient, </w:t>
      </w:r>
      <w:proofErr w:type="spellStart"/>
      <w:r w:rsidRPr="003939E6">
        <w:rPr>
          <w:rFonts w:ascii="Times New Roman" w:hAnsi="Times New Roman" w:cs="Times New Roman"/>
          <w:sz w:val="18"/>
          <w:szCs w:val="18"/>
        </w:rPr>
        <w:t>hν</w:t>
      </w:r>
      <w:proofErr w:type="spellEnd"/>
      <w:r w:rsidRPr="003939E6">
        <w:rPr>
          <w:rFonts w:ascii="Times New Roman" w:hAnsi="Times New Roman" w:cs="Times New Roman"/>
          <w:sz w:val="18"/>
          <w:szCs w:val="18"/>
        </w:rPr>
        <w:t xml:space="preserve"> is the photon energy, C is a constant, </w:t>
      </w:r>
      <w:proofErr w:type="spellStart"/>
      <w:r w:rsidRPr="003939E6">
        <w:rPr>
          <w:rFonts w:ascii="Times New Roman" w:hAnsi="Times New Roman" w:cs="Times New Roman"/>
          <w:sz w:val="18"/>
          <w:szCs w:val="18"/>
        </w:rPr>
        <w:t>E</w:t>
      </w:r>
      <w:r w:rsidRPr="003939E6">
        <w:rPr>
          <w:rFonts w:ascii="Times New Roman" w:hAnsi="Times New Roman" w:cs="Times New Roman"/>
          <w:sz w:val="18"/>
          <w:szCs w:val="18"/>
          <w:vertAlign w:val="subscript"/>
        </w:rPr>
        <w:t>g</w:t>
      </w:r>
      <w:proofErr w:type="spellEnd"/>
      <w:r w:rsidRPr="003939E6">
        <w:rPr>
          <w:rFonts w:ascii="Times New Roman" w:hAnsi="Times New Roman" w:cs="Times New Roman"/>
          <w:sz w:val="18"/>
          <w:szCs w:val="18"/>
        </w:rPr>
        <w:t xml:space="preserve"> is the band gap energy for direct transition.</w:t>
      </w:r>
    </w:p>
    <w:p w14:paraId="71E31199" w14:textId="39DD1826" w:rsidR="007576EB" w:rsidRPr="003939E6" w:rsidRDefault="00EE0A90" w:rsidP="003939E6">
      <w:pPr>
        <w:rPr>
          <w:rFonts w:ascii="Times New Roman" w:hAnsi="Times New Roman" w:cs="Times New Roman"/>
        </w:rPr>
      </w:pPr>
      <w:r w:rsidRPr="003939E6">
        <w:rPr>
          <w:rFonts w:ascii="Times New Roman" w:hAnsi="Times New Roman" w:cs="Times New Roman"/>
          <w:noProof/>
        </w:rPr>
        <w:drawing>
          <wp:inline distT="0" distB="0" distL="0" distR="0" wp14:anchorId="71F44EF5" wp14:editId="4D9FB898">
            <wp:extent cx="5135033" cy="2080968"/>
            <wp:effectExtent l="0" t="0" r="8890" b="0"/>
            <wp:docPr id="810587032" name="图片 14" descr="图表&#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587032" name="图片 14" descr="图表&#10;&#10;描述已自动生成"/>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149985" cy="2087027"/>
                    </a:xfrm>
                    <a:prstGeom prst="rect">
                      <a:avLst/>
                    </a:prstGeom>
                  </pic:spPr>
                </pic:pic>
              </a:graphicData>
            </a:graphic>
          </wp:inline>
        </w:drawing>
      </w:r>
    </w:p>
    <w:p w14:paraId="0CD15BF9" w14:textId="42A68492" w:rsidR="009D4A27" w:rsidRPr="003939E6" w:rsidRDefault="00994542" w:rsidP="003939E6">
      <w:pPr>
        <w:rPr>
          <w:rFonts w:ascii="Times New Roman" w:hAnsi="Times New Roman" w:cs="Times New Roman"/>
          <w:sz w:val="18"/>
          <w:szCs w:val="18"/>
        </w:rPr>
      </w:pPr>
      <w:r w:rsidRPr="003939E6">
        <w:rPr>
          <w:rFonts w:ascii="Times New Roman" w:hAnsi="Times New Roman" w:cs="Times New Roman"/>
          <w:b/>
          <w:sz w:val="18"/>
          <w:szCs w:val="18"/>
          <w:lang w:val="en-GB"/>
        </w:rPr>
        <w:t>Fig</w:t>
      </w:r>
      <w:r w:rsidRPr="003939E6">
        <w:rPr>
          <w:rFonts w:ascii="Times New Roman" w:eastAsia="宋体" w:hAnsi="Times New Roman" w:cs="Times New Roman"/>
          <w:b/>
          <w:sz w:val="18"/>
          <w:szCs w:val="18"/>
          <w:lang w:val="en-GB"/>
        </w:rPr>
        <w:t>.</w:t>
      </w:r>
      <w:r w:rsidRPr="003939E6">
        <w:rPr>
          <w:rFonts w:ascii="Times New Roman" w:hAnsi="Times New Roman" w:cs="Times New Roman"/>
          <w:b/>
          <w:sz w:val="18"/>
          <w:szCs w:val="18"/>
          <w:lang w:val="en-GB"/>
        </w:rPr>
        <w:t xml:space="preserve"> S</w:t>
      </w:r>
      <w:r w:rsidR="00532104" w:rsidRPr="003939E6">
        <w:rPr>
          <w:rFonts w:ascii="Times New Roman" w:hAnsi="Times New Roman" w:cs="Times New Roman"/>
          <w:b/>
          <w:sz w:val="18"/>
          <w:szCs w:val="18"/>
          <w:lang w:val="en-GB"/>
        </w:rPr>
        <w:t>10</w:t>
      </w:r>
      <w:r w:rsidRPr="003939E6">
        <w:rPr>
          <w:rFonts w:ascii="Times New Roman" w:eastAsia="宋体" w:hAnsi="Times New Roman" w:cs="Times New Roman"/>
          <w:b/>
          <w:sz w:val="18"/>
          <w:szCs w:val="18"/>
          <w:lang w:val="en-GB"/>
        </w:rPr>
        <w:t xml:space="preserve"> </w:t>
      </w:r>
      <w:r w:rsidR="00577E74" w:rsidRPr="003939E6">
        <w:rPr>
          <w:rFonts w:ascii="Times New Roman" w:hAnsi="Times New Roman" w:cs="Times New Roman"/>
          <w:sz w:val="18"/>
          <w:szCs w:val="18"/>
        </w:rPr>
        <w:t xml:space="preserve">(a) </w:t>
      </w:r>
      <w:r w:rsidR="00E4007E" w:rsidRPr="003939E6">
        <w:rPr>
          <w:rFonts w:ascii="Times New Roman" w:hAnsi="Times New Roman" w:cs="Times New Roman"/>
          <w:sz w:val="18"/>
          <w:szCs w:val="18"/>
        </w:rPr>
        <w:t>CV curves of Pt/TiO</w:t>
      </w:r>
      <w:r w:rsidR="00E4007E" w:rsidRPr="003939E6">
        <w:rPr>
          <w:rFonts w:ascii="Times New Roman" w:hAnsi="Times New Roman" w:cs="Times New Roman"/>
          <w:sz w:val="18"/>
          <w:szCs w:val="18"/>
          <w:vertAlign w:val="subscript"/>
        </w:rPr>
        <w:t>2</w:t>
      </w:r>
      <w:r w:rsidR="00E4007E" w:rsidRPr="003939E6">
        <w:rPr>
          <w:rFonts w:ascii="Times New Roman" w:hAnsi="Times New Roman" w:cs="Times New Roman"/>
          <w:sz w:val="18"/>
          <w:szCs w:val="18"/>
        </w:rPr>
        <w:t>-O</w:t>
      </w:r>
      <w:r w:rsidR="00E4007E" w:rsidRPr="003939E6">
        <w:rPr>
          <w:rFonts w:ascii="Times New Roman" w:hAnsi="Times New Roman" w:cs="Times New Roman"/>
          <w:sz w:val="18"/>
          <w:szCs w:val="18"/>
          <w:vertAlign w:val="subscript"/>
        </w:rPr>
        <w:t>v</w:t>
      </w:r>
      <w:r w:rsidR="00E4007E" w:rsidRPr="003939E6">
        <w:rPr>
          <w:rFonts w:ascii="Times New Roman" w:hAnsi="Times New Roman" w:cs="Times New Roman"/>
          <w:sz w:val="18"/>
          <w:szCs w:val="18"/>
        </w:rPr>
        <w:t xml:space="preserve"> and TiO</w:t>
      </w:r>
      <w:r w:rsidR="00E4007E" w:rsidRPr="003939E6">
        <w:rPr>
          <w:rFonts w:ascii="Times New Roman" w:hAnsi="Times New Roman" w:cs="Times New Roman"/>
          <w:sz w:val="18"/>
          <w:szCs w:val="18"/>
          <w:vertAlign w:val="subscript"/>
        </w:rPr>
        <w:t>2</w:t>
      </w:r>
      <w:r w:rsidR="00E4007E" w:rsidRPr="003939E6">
        <w:rPr>
          <w:rFonts w:ascii="Times New Roman" w:hAnsi="Times New Roman" w:cs="Times New Roman"/>
          <w:sz w:val="18"/>
          <w:szCs w:val="18"/>
        </w:rPr>
        <w:t>-O</w:t>
      </w:r>
      <w:r w:rsidR="00E4007E" w:rsidRPr="003939E6">
        <w:rPr>
          <w:rFonts w:ascii="Times New Roman" w:hAnsi="Times New Roman" w:cs="Times New Roman"/>
          <w:sz w:val="18"/>
          <w:szCs w:val="18"/>
          <w:vertAlign w:val="subscript"/>
        </w:rPr>
        <w:t>v</w:t>
      </w:r>
      <w:r w:rsidR="00E4007E" w:rsidRPr="003939E6">
        <w:rPr>
          <w:rFonts w:ascii="Times New Roman" w:hAnsi="Times New Roman" w:cs="Times New Roman"/>
          <w:sz w:val="18"/>
          <w:szCs w:val="18"/>
        </w:rPr>
        <w:t xml:space="preserve"> in </w:t>
      </w:r>
      <w:proofErr w:type="spellStart"/>
      <w:r w:rsidR="00E4007E" w:rsidRPr="003939E6">
        <w:rPr>
          <w:rFonts w:ascii="Times New Roman" w:hAnsi="Times New Roman" w:cs="Times New Roman"/>
          <w:sz w:val="18"/>
          <w:szCs w:val="18"/>
        </w:rPr>
        <w:t>Ar</w:t>
      </w:r>
      <w:proofErr w:type="spellEnd"/>
      <w:r w:rsidR="00E4007E" w:rsidRPr="003939E6">
        <w:rPr>
          <w:rFonts w:ascii="Times New Roman" w:hAnsi="Times New Roman" w:cs="Times New Roman"/>
          <w:sz w:val="18"/>
          <w:szCs w:val="18"/>
        </w:rPr>
        <w:t>-saturated 0.1 M HClO</w:t>
      </w:r>
      <w:r w:rsidR="00E4007E" w:rsidRPr="003939E6">
        <w:rPr>
          <w:rFonts w:ascii="Times New Roman" w:hAnsi="Times New Roman" w:cs="Times New Roman"/>
          <w:sz w:val="18"/>
          <w:szCs w:val="18"/>
          <w:vertAlign w:val="subscript"/>
        </w:rPr>
        <w:t>4</w:t>
      </w:r>
      <w:r w:rsidR="005A2EE1" w:rsidRPr="003939E6">
        <w:rPr>
          <w:rFonts w:ascii="Times New Roman" w:hAnsi="Times New Roman" w:cs="Times New Roman"/>
          <w:sz w:val="18"/>
          <w:szCs w:val="18"/>
        </w:rPr>
        <w:t>; (a) LSV curves of Pt/TiO</w:t>
      </w:r>
      <w:r w:rsidR="005A2EE1" w:rsidRPr="003939E6">
        <w:rPr>
          <w:rFonts w:ascii="Times New Roman" w:hAnsi="Times New Roman" w:cs="Times New Roman"/>
          <w:sz w:val="18"/>
          <w:szCs w:val="18"/>
          <w:vertAlign w:val="subscript"/>
        </w:rPr>
        <w:t>2</w:t>
      </w:r>
      <w:r w:rsidR="005A2EE1" w:rsidRPr="003939E6">
        <w:rPr>
          <w:rFonts w:ascii="Times New Roman" w:hAnsi="Times New Roman" w:cs="Times New Roman"/>
          <w:sz w:val="18"/>
          <w:szCs w:val="18"/>
        </w:rPr>
        <w:t>-O</w:t>
      </w:r>
      <w:r w:rsidR="005A2EE1" w:rsidRPr="003939E6">
        <w:rPr>
          <w:rFonts w:ascii="Times New Roman" w:hAnsi="Times New Roman" w:cs="Times New Roman"/>
          <w:sz w:val="18"/>
          <w:szCs w:val="18"/>
          <w:vertAlign w:val="subscript"/>
        </w:rPr>
        <w:t>v</w:t>
      </w:r>
      <w:r w:rsidR="005A2EE1" w:rsidRPr="003939E6">
        <w:rPr>
          <w:rFonts w:ascii="Times New Roman" w:hAnsi="Times New Roman" w:cs="Times New Roman"/>
          <w:sz w:val="18"/>
          <w:szCs w:val="18"/>
        </w:rPr>
        <w:t xml:space="preserve"> and TiO</w:t>
      </w:r>
      <w:r w:rsidR="005A2EE1" w:rsidRPr="003939E6">
        <w:rPr>
          <w:rFonts w:ascii="Times New Roman" w:hAnsi="Times New Roman" w:cs="Times New Roman"/>
          <w:sz w:val="18"/>
          <w:szCs w:val="18"/>
          <w:vertAlign w:val="subscript"/>
        </w:rPr>
        <w:t>2</w:t>
      </w:r>
      <w:r w:rsidR="005A2EE1" w:rsidRPr="003939E6">
        <w:rPr>
          <w:rFonts w:ascii="Times New Roman" w:hAnsi="Times New Roman" w:cs="Times New Roman"/>
          <w:sz w:val="18"/>
          <w:szCs w:val="18"/>
        </w:rPr>
        <w:t>-O</w:t>
      </w:r>
      <w:r w:rsidR="005A2EE1" w:rsidRPr="003939E6">
        <w:rPr>
          <w:rFonts w:ascii="Times New Roman" w:hAnsi="Times New Roman" w:cs="Times New Roman"/>
          <w:sz w:val="18"/>
          <w:szCs w:val="18"/>
          <w:vertAlign w:val="subscript"/>
        </w:rPr>
        <w:t>v</w:t>
      </w:r>
      <w:r w:rsidR="005A2EE1" w:rsidRPr="003939E6">
        <w:rPr>
          <w:rFonts w:ascii="Times New Roman" w:hAnsi="Times New Roman" w:cs="Times New Roman"/>
          <w:sz w:val="18"/>
          <w:szCs w:val="18"/>
        </w:rPr>
        <w:t xml:space="preserve"> in O</w:t>
      </w:r>
      <w:r w:rsidR="005A2EE1" w:rsidRPr="003939E6">
        <w:rPr>
          <w:rFonts w:ascii="Times New Roman" w:hAnsi="Times New Roman" w:cs="Times New Roman"/>
          <w:sz w:val="18"/>
          <w:szCs w:val="18"/>
          <w:vertAlign w:val="subscript"/>
        </w:rPr>
        <w:t>2</w:t>
      </w:r>
      <w:r w:rsidR="005A2EE1" w:rsidRPr="003939E6">
        <w:rPr>
          <w:rFonts w:ascii="Times New Roman" w:hAnsi="Times New Roman" w:cs="Times New Roman"/>
          <w:sz w:val="18"/>
          <w:szCs w:val="18"/>
        </w:rPr>
        <w:t>-saturated 0.1 M HClO</w:t>
      </w:r>
      <w:r w:rsidR="005A2EE1" w:rsidRPr="003939E6">
        <w:rPr>
          <w:rFonts w:ascii="Times New Roman" w:hAnsi="Times New Roman" w:cs="Times New Roman"/>
          <w:sz w:val="18"/>
          <w:szCs w:val="18"/>
          <w:vertAlign w:val="subscript"/>
        </w:rPr>
        <w:t>4.</w:t>
      </w:r>
    </w:p>
    <w:p w14:paraId="3C0E85DC" w14:textId="77777777" w:rsidR="00532104" w:rsidRPr="003939E6" w:rsidRDefault="00532104" w:rsidP="003939E6">
      <w:pPr>
        <w:rPr>
          <w:rFonts w:ascii="Times New Roman" w:hAnsi="Times New Roman" w:cs="Times New Roman"/>
          <w:b/>
          <w:sz w:val="18"/>
          <w:szCs w:val="18"/>
        </w:rPr>
      </w:pPr>
    </w:p>
    <w:p w14:paraId="5F41C8FB" w14:textId="464E2CFB" w:rsidR="00532104" w:rsidRPr="003939E6" w:rsidRDefault="00353DAE" w:rsidP="00682E50">
      <w:pPr>
        <w:jc w:val="center"/>
        <w:rPr>
          <w:rFonts w:ascii="Times New Roman" w:hAnsi="Times New Roman" w:cs="Times New Roman"/>
          <w:b/>
          <w:sz w:val="18"/>
          <w:szCs w:val="18"/>
          <w:lang w:val="en-GB"/>
        </w:rPr>
      </w:pPr>
      <w:r w:rsidRPr="003939E6">
        <w:rPr>
          <w:rFonts w:ascii="Times New Roman" w:hAnsi="Times New Roman" w:cs="Times New Roman"/>
          <w:b/>
          <w:noProof/>
          <w:sz w:val="18"/>
          <w:szCs w:val="18"/>
          <w:lang w:val="en-GB"/>
        </w:rPr>
        <w:drawing>
          <wp:inline distT="0" distB="0" distL="0" distR="0" wp14:anchorId="40206CA7" wp14:editId="75115739">
            <wp:extent cx="3175000" cy="2286600"/>
            <wp:effectExtent l="0" t="0" r="6350" b="0"/>
            <wp:docPr id="1231605965" name="图片 15" descr="图表, 散点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605965" name="图片 15" descr="图表, 散点图&#10;&#10;描述已自动生成"/>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183138" cy="2292461"/>
                    </a:xfrm>
                    <a:prstGeom prst="rect">
                      <a:avLst/>
                    </a:prstGeom>
                  </pic:spPr>
                </pic:pic>
              </a:graphicData>
            </a:graphic>
          </wp:inline>
        </w:drawing>
      </w:r>
    </w:p>
    <w:p w14:paraId="69A6CAD5" w14:textId="20283C85" w:rsidR="00532104" w:rsidRPr="003939E6" w:rsidRDefault="00532104" w:rsidP="00682E50">
      <w:pPr>
        <w:jc w:val="center"/>
        <w:rPr>
          <w:rFonts w:ascii="Times New Roman" w:hAnsi="Times New Roman" w:cs="Times New Roman"/>
        </w:rPr>
      </w:pPr>
      <w:r w:rsidRPr="003939E6">
        <w:rPr>
          <w:rFonts w:ascii="Times New Roman" w:hAnsi="Times New Roman" w:cs="Times New Roman"/>
          <w:b/>
          <w:sz w:val="18"/>
          <w:szCs w:val="18"/>
          <w:lang w:val="en-GB"/>
        </w:rPr>
        <w:t>Fig</w:t>
      </w:r>
      <w:r w:rsidRPr="003939E6">
        <w:rPr>
          <w:rFonts w:ascii="Times New Roman" w:eastAsia="宋体" w:hAnsi="Times New Roman" w:cs="Times New Roman"/>
          <w:b/>
          <w:sz w:val="18"/>
          <w:szCs w:val="18"/>
          <w:lang w:val="en-GB"/>
        </w:rPr>
        <w:t>.</w:t>
      </w:r>
      <w:r w:rsidRPr="003939E6">
        <w:rPr>
          <w:rFonts w:ascii="Times New Roman" w:hAnsi="Times New Roman" w:cs="Times New Roman"/>
          <w:b/>
          <w:sz w:val="18"/>
          <w:szCs w:val="18"/>
          <w:lang w:val="en-GB"/>
        </w:rPr>
        <w:t xml:space="preserve"> S1</w:t>
      </w:r>
      <w:r w:rsidR="00353DAE" w:rsidRPr="003939E6">
        <w:rPr>
          <w:rFonts w:ascii="Times New Roman" w:hAnsi="Times New Roman" w:cs="Times New Roman"/>
          <w:b/>
          <w:sz w:val="18"/>
          <w:szCs w:val="18"/>
          <w:lang w:val="en-GB"/>
        </w:rPr>
        <w:t>1</w:t>
      </w:r>
      <w:r w:rsidRPr="003939E6">
        <w:rPr>
          <w:rFonts w:ascii="Times New Roman" w:eastAsia="宋体" w:hAnsi="Times New Roman" w:cs="Times New Roman"/>
          <w:b/>
          <w:sz w:val="18"/>
          <w:szCs w:val="18"/>
          <w:lang w:val="en-GB"/>
        </w:rPr>
        <w:t xml:space="preserve"> </w:t>
      </w:r>
      <w:proofErr w:type="spellStart"/>
      <w:r w:rsidRPr="003939E6">
        <w:rPr>
          <w:rFonts w:ascii="Times New Roman" w:hAnsi="Times New Roman" w:cs="Times New Roman"/>
          <w:sz w:val="18"/>
          <w:szCs w:val="18"/>
        </w:rPr>
        <w:t>Koutechy</w:t>
      </w:r>
      <w:proofErr w:type="spellEnd"/>
      <w:r w:rsidRPr="003939E6">
        <w:rPr>
          <w:rFonts w:ascii="Times New Roman" w:hAnsi="Times New Roman" w:cs="Times New Roman"/>
          <w:sz w:val="18"/>
          <w:szCs w:val="18"/>
        </w:rPr>
        <w:t>−Levich plot.</w:t>
      </w:r>
    </w:p>
    <w:p w14:paraId="7F61E54E" w14:textId="77777777" w:rsidR="00532104" w:rsidRPr="003939E6" w:rsidRDefault="00532104" w:rsidP="00682E50">
      <w:pPr>
        <w:jc w:val="center"/>
        <w:rPr>
          <w:rFonts w:ascii="Times New Roman" w:hAnsi="Times New Roman" w:cs="Times New Roman"/>
        </w:rPr>
      </w:pPr>
    </w:p>
    <w:p w14:paraId="1A6529D0" w14:textId="71E6B6B8" w:rsidR="009D4A27" w:rsidRPr="003939E6" w:rsidRDefault="000B5932" w:rsidP="00682E50">
      <w:pPr>
        <w:jc w:val="center"/>
        <w:rPr>
          <w:rFonts w:ascii="Times New Roman" w:hAnsi="Times New Roman" w:cs="Times New Roman"/>
        </w:rPr>
      </w:pPr>
      <w:r w:rsidRPr="003939E6">
        <w:rPr>
          <w:rFonts w:ascii="Times New Roman" w:hAnsi="Times New Roman" w:cs="Times New Roman"/>
          <w:noProof/>
        </w:rPr>
        <w:lastRenderedPageBreak/>
        <w:drawing>
          <wp:inline distT="0" distB="0" distL="0" distR="0" wp14:anchorId="3AFC9C24" wp14:editId="70FFB31E">
            <wp:extent cx="2860889" cy="1951567"/>
            <wp:effectExtent l="0" t="0" r="0" b="0"/>
            <wp:docPr id="639146227" name="图片 17" descr="图表, 条形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146227" name="图片 17" descr="图表, 条形图&#10;&#10;描述已自动生成"/>
                    <pic:cNvPicPr/>
                  </pic:nvPicPr>
                  <pic:blipFill rotWithShape="1">
                    <a:blip r:embed="rId17" cstate="print">
                      <a:extLst>
                        <a:ext uri="{28A0092B-C50C-407E-A947-70E740481C1C}">
                          <a14:useLocalDpi xmlns:a14="http://schemas.microsoft.com/office/drawing/2010/main" val="0"/>
                        </a:ext>
                      </a:extLst>
                    </a:blip>
                    <a:srcRect l="4765" t="5332" r="8188" b="9869"/>
                    <a:stretch/>
                  </pic:blipFill>
                  <pic:spPr bwMode="auto">
                    <a:xfrm>
                      <a:off x="0" y="0"/>
                      <a:ext cx="2881064" cy="1965329"/>
                    </a:xfrm>
                    <a:prstGeom prst="rect">
                      <a:avLst/>
                    </a:prstGeom>
                    <a:ln>
                      <a:noFill/>
                    </a:ln>
                    <a:extLst>
                      <a:ext uri="{53640926-AAD7-44D8-BBD7-CCE9431645EC}">
                        <a14:shadowObscured xmlns:a14="http://schemas.microsoft.com/office/drawing/2010/main"/>
                      </a:ext>
                    </a:extLst>
                  </pic:spPr>
                </pic:pic>
              </a:graphicData>
            </a:graphic>
          </wp:inline>
        </w:drawing>
      </w:r>
    </w:p>
    <w:p w14:paraId="455526B0" w14:textId="6FF1892B" w:rsidR="00994542" w:rsidRPr="003939E6" w:rsidRDefault="00994542" w:rsidP="00682E50">
      <w:pPr>
        <w:jc w:val="center"/>
        <w:rPr>
          <w:rFonts w:ascii="Times New Roman" w:hAnsi="Times New Roman" w:cs="Times New Roman"/>
          <w:sz w:val="18"/>
          <w:szCs w:val="18"/>
        </w:rPr>
      </w:pPr>
      <w:r w:rsidRPr="003939E6">
        <w:rPr>
          <w:rFonts w:ascii="Times New Roman" w:hAnsi="Times New Roman" w:cs="Times New Roman"/>
          <w:b/>
          <w:sz w:val="18"/>
          <w:szCs w:val="18"/>
          <w:lang w:val="en-GB"/>
        </w:rPr>
        <w:t>Fig</w:t>
      </w:r>
      <w:r w:rsidRPr="003939E6">
        <w:rPr>
          <w:rFonts w:ascii="Times New Roman" w:eastAsia="宋体" w:hAnsi="Times New Roman" w:cs="Times New Roman"/>
          <w:b/>
          <w:sz w:val="18"/>
          <w:szCs w:val="18"/>
          <w:lang w:val="en-GB"/>
        </w:rPr>
        <w:t>.</w:t>
      </w:r>
      <w:r w:rsidRPr="003939E6">
        <w:rPr>
          <w:rFonts w:ascii="Times New Roman" w:hAnsi="Times New Roman" w:cs="Times New Roman"/>
          <w:b/>
          <w:sz w:val="18"/>
          <w:szCs w:val="18"/>
          <w:lang w:val="en-GB"/>
        </w:rPr>
        <w:t xml:space="preserve"> S</w:t>
      </w:r>
      <w:r w:rsidR="00353DAE" w:rsidRPr="003939E6">
        <w:rPr>
          <w:rFonts w:ascii="Times New Roman" w:hAnsi="Times New Roman" w:cs="Times New Roman"/>
          <w:b/>
          <w:sz w:val="18"/>
          <w:szCs w:val="18"/>
          <w:lang w:val="en-GB"/>
        </w:rPr>
        <w:t>12</w:t>
      </w:r>
      <w:r w:rsidRPr="003939E6">
        <w:rPr>
          <w:rFonts w:ascii="Times New Roman" w:eastAsia="宋体" w:hAnsi="Times New Roman" w:cs="Times New Roman"/>
          <w:b/>
          <w:sz w:val="18"/>
          <w:szCs w:val="18"/>
          <w:lang w:val="en-GB"/>
        </w:rPr>
        <w:t xml:space="preserve"> </w:t>
      </w:r>
      <w:r w:rsidRPr="003939E6">
        <w:rPr>
          <w:rFonts w:ascii="Times New Roman" w:hAnsi="Times New Roman" w:cs="Times New Roman"/>
          <w:sz w:val="18"/>
          <w:szCs w:val="18"/>
        </w:rPr>
        <w:t xml:space="preserve">Comparison of </w:t>
      </w:r>
      <w:proofErr w:type="spellStart"/>
      <w:r w:rsidRPr="003939E6">
        <w:rPr>
          <w:rFonts w:ascii="Times New Roman" w:hAnsi="Times New Roman" w:cs="Times New Roman"/>
          <w:i/>
          <w:iCs/>
          <w:sz w:val="18"/>
          <w:szCs w:val="18"/>
        </w:rPr>
        <w:t>j</w:t>
      </w:r>
      <w:r w:rsidRPr="003939E6">
        <w:rPr>
          <w:rFonts w:ascii="Times New Roman" w:hAnsi="Times New Roman" w:cs="Times New Roman"/>
          <w:i/>
          <w:iCs/>
          <w:sz w:val="18"/>
          <w:szCs w:val="18"/>
          <w:vertAlign w:val="subscript"/>
        </w:rPr>
        <w:t>k</w:t>
      </w:r>
      <w:proofErr w:type="spellEnd"/>
      <w:r w:rsidRPr="003939E6">
        <w:rPr>
          <w:rFonts w:ascii="Times New Roman" w:hAnsi="Times New Roman" w:cs="Times New Roman"/>
          <w:sz w:val="18"/>
          <w:szCs w:val="18"/>
        </w:rPr>
        <w:t xml:space="preserve"> of two samples.</w:t>
      </w:r>
    </w:p>
    <w:p w14:paraId="5382C012" w14:textId="6E7DE588" w:rsidR="00AB2315" w:rsidRPr="003939E6" w:rsidRDefault="00AB2315" w:rsidP="00682E50">
      <w:pPr>
        <w:widowControl/>
        <w:jc w:val="center"/>
        <w:rPr>
          <w:rFonts w:ascii="Times New Roman" w:hAnsi="Times New Roman" w:cs="Times New Roman"/>
        </w:rPr>
      </w:pPr>
    </w:p>
    <w:p w14:paraId="1B72CE90" w14:textId="181FD1EB" w:rsidR="00AB2315" w:rsidRPr="003939E6" w:rsidRDefault="000B5932" w:rsidP="00682E50">
      <w:pPr>
        <w:tabs>
          <w:tab w:val="left" w:pos="1307"/>
        </w:tabs>
        <w:jc w:val="center"/>
        <w:rPr>
          <w:rFonts w:ascii="Times New Roman" w:hAnsi="Times New Roman" w:cs="Times New Roman"/>
        </w:rPr>
      </w:pPr>
      <w:r w:rsidRPr="003939E6">
        <w:rPr>
          <w:rFonts w:ascii="Times New Roman" w:hAnsi="Times New Roman" w:cs="Times New Roman"/>
          <w:noProof/>
        </w:rPr>
        <w:drawing>
          <wp:inline distT="0" distB="0" distL="0" distR="0" wp14:anchorId="17C4DE71" wp14:editId="39CDAE75">
            <wp:extent cx="3327400" cy="2328429"/>
            <wp:effectExtent l="0" t="0" r="6350" b="0"/>
            <wp:docPr id="412725661" name="图片 18" descr="图表, 折线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725661" name="图片 18" descr="图表, 折线图&#10;&#10;描述已自动生成"/>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333087" cy="2332409"/>
                    </a:xfrm>
                    <a:prstGeom prst="rect">
                      <a:avLst/>
                    </a:prstGeom>
                  </pic:spPr>
                </pic:pic>
              </a:graphicData>
            </a:graphic>
          </wp:inline>
        </w:drawing>
      </w:r>
    </w:p>
    <w:p w14:paraId="7A854F86" w14:textId="71D7695A" w:rsidR="007448CE" w:rsidRPr="003939E6" w:rsidRDefault="00994542" w:rsidP="00682E50">
      <w:pPr>
        <w:jc w:val="center"/>
        <w:rPr>
          <w:rFonts w:ascii="Times New Roman" w:hAnsi="Times New Roman" w:cs="Times New Roman"/>
          <w:sz w:val="18"/>
          <w:szCs w:val="18"/>
        </w:rPr>
      </w:pPr>
      <w:r w:rsidRPr="003939E6">
        <w:rPr>
          <w:rFonts w:ascii="Times New Roman" w:hAnsi="Times New Roman" w:cs="Times New Roman"/>
          <w:b/>
          <w:sz w:val="18"/>
          <w:szCs w:val="18"/>
          <w:lang w:val="en-GB"/>
        </w:rPr>
        <w:t>Fig</w:t>
      </w:r>
      <w:r w:rsidRPr="003939E6">
        <w:rPr>
          <w:rFonts w:ascii="Times New Roman" w:eastAsia="宋体" w:hAnsi="Times New Roman" w:cs="Times New Roman"/>
          <w:b/>
          <w:sz w:val="18"/>
          <w:szCs w:val="18"/>
          <w:lang w:val="en-GB"/>
        </w:rPr>
        <w:t>.</w:t>
      </w:r>
      <w:r w:rsidRPr="003939E6">
        <w:rPr>
          <w:rFonts w:ascii="Times New Roman" w:hAnsi="Times New Roman" w:cs="Times New Roman"/>
          <w:b/>
          <w:sz w:val="18"/>
          <w:szCs w:val="18"/>
          <w:lang w:val="en-GB"/>
        </w:rPr>
        <w:t xml:space="preserve"> S</w:t>
      </w:r>
      <w:r w:rsidR="000B5932" w:rsidRPr="003939E6">
        <w:rPr>
          <w:rFonts w:ascii="Times New Roman" w:hAnsi="Times New Roman" w:cs="Times New Roman"/>
          <w:b/>
          <w:sz w:val="18"/>
          <w:szCs w:val="18"/>
          <w:lang w:val="en-GB"/>
        </w:rPr>
        <w:t>13</w:t>
      </w:r>
      <w:r w:rsidRPr="003939E6">
        <w:rPr>
          <w:rFonts w:ascii="Times New Roman" w:eastAsia="宋体" w:hAnsi="Times New Roman" w:cs="Times New Roman"/>
          <w:b/>
          <w:sz w:val="18"/>
          <w:szCs w:val="18"/>
          <w:lang w:val="en-GB"/>
        </w:rPr>
        <w:t xml:space="preserve"> </w:t>
      </w:r>
      <w:r w:rsidR="00DD4EE2" w:rsidRPr="003939E6">
        <w:rPr>
          <w:rFonts w:ascii="Times New Roman" w:hAnsi="Times New Roman" w:cs="Times New Roman"/>
          <w:sz w:val="18"/>
          <w:szCs w:val="18"/>
          <w:lang w:val="en-GB"/>
        </w:rPr>
        <w:t>L</w:t>
      </w:r>
      <w:r w:rsidR="00DD4EE2" w:rsidRPr="003939E6">
        <w:rPr>
          <w:rFonts w:ascii="Times New Roman" w:hAnsi="Times New Roman" w:cs="Times New Roman"/>
          <w:sz w:val="18"/>
          <w:szCs w:val="18"/>
        </w:rPr>
        <w:t>SV curves of Pt/TiO</w:t>
      </w:r>
      <w:r w:rsidR="00DD4EE2" w:rsidRPr="003939E6">
        <w:rPr>
          <w:rFonts w:ascii="Times New Roman" w:hAnsi="Times New Roman" w:cs="Times New Roman"/>
          <w:sz w:val="18"/>
          <w:szCs w:val="18"/>
          <w:vertAlign w:val="subscript"/>
        </w:rPr>
        <w:t>2</w:t>
      </w:r>
      <w:r w:rsidR="00DD4EE2" w:rsidRPr="003939E6">
        <w:rPr>
          <w:rFonts w:ascii="Times New Roman" w:hAnsi="Times New Roman" w:cs="Times New Roman"/>
          <w:sz w:val="18"/>
          <w:szCs w:val="18"/>
        </w:rPr>
        <w:t>-O</w:t>
      </w:r>
      <w:r w:rsidR="00DD4EE2" w:rsidRPr="003939E6">
        <w:rPr>
          <w:rFonts w:ascii="Times New Roman" w:hAnsi="Times New Roman" w:cs="Times New Roman"/>
          <w:sz w:val="18"/>
          <w:szCs w:val="18"/>
          <w:vertAlign w:val="subscript"/>
        </w:rPr>
        <w:t>v</w:t>
      </w:r>
      <w:r w:rsidR="00DD4EE2" w:rsidRPr="003939E6">
        <w:rPr>
          <w:rFonts w:ascii="Times New Roman" w:hAnsi="Times New Roman" w:cs="Times New Roman"/>
          <w:sz w:val="18"/>
          <w:szCs w:val="18"/>
        </w:rPr>
        <w:t xml:space="preserve"> at different rotating rates (400−2500 r</w:t>
      </w:r>
      <w:r w:rsidR="0097769A" w:rsidRPr="003939E6">
        <w:rPr>
          <w:rFonts w:ascii="Times New Roman" w:hAnsi="Times New Roman" w:cs="Times New Roman"/>
          <w:sz w:val="18"/>
          <w:szCs w:val="18"/>
        </w:rPr>
        <w:t>/</w:t>
      </w:r>
      <w:r w:rsidR="00DD4EE2" w:rsidRPr="003939E6">
        <w:rPr>
          <w:rFonts w:ascii="Times New Roman" w:hAnsi="Times New Roman" w:cs="Times New Roman"/>
          <w:sz w:val="18"/>
          <w:szCs w:val="18"/>
        </w:rPr>
        <w:t>m</w:t>
      </w:r>
      <w:r w:rsidR="0097769A" w:rsidRPr="003939E6">
        <w:rPr>
          <w:rFonts w:ascii="Times New Roman" w:hAnsi="Times New Roman" w:cs="Times New Roman"/>
          <w:sz w:val="18"/>
          <w:szCs w:val="18"/>
        </w:rPr>
        <w:t>in</w:t>
      </w:r>
      <w:r w:rsidR="00DD4EE2" w:rsidRPr="003939E6">
        <w:rPr>
          <w:rFonts w:ascii="Times New Roman" w:hAnsi="Times New Roman" w:cs="Times New Roman"/>
          <w:sz w:val="18"/>
          <w:szCs w:val="18"/>
        </w:rPr>
        <w:t>).</w:t>
      </w:r>
    </w:p>
    <w:p w14:paraId="46037E5D" w14:textId="1275F39A" w:rsidR="00215C11" w:rsidRPr="003939E6" w:rsidRDefault="00FF324B" w:rsidP="00682E50">
      <w:pPr>
        <w:tabs>
          <w:tab w:val="left" w:pos="970"/>
        </w:tabs>
        <w:jc w:val="center"/>
        <w:rPr>
          <w:rFonts w:ascii="Times New Roman" w:hAnsi="Times New Roman" w:cs="Times New Roman"/>
        </w:rPr>
      </w:pPr>
      <w:r w:rsidRPr="003939E6">
        <w:rPr>
          <w:rFonts w:ascii="Times New Roman" w:hAnsi="Times New Roman" w:cs="Times New Roman"/>
          <w:noProof/>
        </w:rPr>
        <w:drawing>
          <wp:inline distT="0" distB="0" distL="0" distR="0" wp14:anchorId="520F0727" wp14:editId="0B2F8E5B">
            <wp:extent cx="3273141" cy="2290234"/>
            <wp:effectExtent l="0" t="0" r="3810" b="0"/>
            <wp:docPr id="599166500" name="图片 20" descr="图表, 折线图, 直方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166500" name="图片 20" descr="图表, 折线图, 直方图&#10;&#10;描述已自动生成"/>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290935" cy="2302684"/>
                    </a:xfrm>
                    <a:prstGeom prst="rect">
                      <a:avLst/>
                    </a:prstGeom>
                  </pic:spPr>
                </pic:pic>
              </a:graphicData>
            </a:graphic>
          </wp:inline>
        </w:drawing>
      </w:r>
    </w:p>
    <w:p w14:paraId="1C61AF50" w14:textId="493D8095" w:rsidR="00C0002B" w:rsidRPr="003939E6" w:rsidRDefault="00C0002B" w:rsidP="00682E50">
      <w:pPr>
        <w:tabs>
          <w:tab w:val="left" w:pos="970"/>
        </w:tabs>
        <w:jc w:val="center"/>
        <w:rPr>
          <w:rFonts w:ascii="Times New Roman" w:hAnsi="Times New Roman" w:cs="Times New Roman"/>
          <w:sz w:val="18"/>
          <w:szCs w:val="18"/>
        </w:rPr>
      </w:pPr>
      <w:r w:rsidRPr="003939E6">
        <w:rPr>
          <w:rFonts w:ascii="Times New Roman" w:hAnsi="Times New Roman" w:cs="Times New Roman"/>
          <w:b/>
          <w:sz w:val="18"/>
          <w:szCs w:val="18"/>
          <w:lang w:val="en-GB"/>
        </w:rPr>
        <w:t>Fig</w:t>
      </w:r>
      <w:r w:rsidRPr="003939E6">
        <w:rPr>
          <w:rFonts w:ascii="Times New Roman" w:eastAsia="宋体" w:hAnsi="Times New Roman" w:cs="Times New Roman"/>
          <w:b/>
          <w:sz w:val="18"/>
          <w:szCs w:val="18"/>
          <w:lang w:val="en-GB"/>
        </w:rPr>
        <w:t>.</w:t>
      </w:r>
      <w:r w:rsidRPr="003939E6">
        <w:rPr>
          <w:rFonts w:ascii="Times New Roman" w:hAnsi="Times New Roman" w:cs="Times New Roman"/>
          <w:b/>
          <w:sz w:val="18"/>
          <w:szCs w:val="18"/>
          <w:lang w:val="en-GB"/>
        </w:rPr>
        <w:t xml:space="preserve"> S1</w:t>
      </w:r>
      <w:r w:rsidR="00DD4EE2" w:rsidRPr="003939E6">
        <w:rPr>
          <w:rFonts w:ascii="Times New Roman" w:hAnsi="Times New Roman" w:cs="Times New Roman"/>
          <w:b/>
          <w:sz w:val="18"/>
          <w:szCs w:val="18"/>
          <w:lang w:val="en-GB"/>
        </w:rPr>
        <w:t>4</w:t>
      </w:r>
      <w:r w:rsidRPr="003939E6">
        <w:rPr>
          <w:rFonts w:ascii="Times New Roman" w:eastAsia="宋体" w:hAnsi="Times New Roman" w:cs="Times New Roman"/>
          <w:b/>
          <w:sz w:val="18"/>
          <w:szCs w:val="18"/>
          <w:lang w:val="en-GB"/>
        </w:rPr>
        <w:t xml:space="preserve"> </w:t>
      </w:r>
      <w:r w:rsidRPr="003939E6">
        <w:rPr>
          <w:rFonts w:ascii="Times New Roman" w:hAnsi="Times New Roman" w:cs="Times New Roman"/>
          <w:sz w:val="18"/>
          <w:szCs w:val="18"/>
        </w:rPr>
        <w:t>CV curves of Pt/C before and after ADT.</w:t>
      </w:r>
    </w:p>
    <w:p w14:paraId="33959756" w14:textId="77777777" w:rsidR="0016595D" w:rsidRPr="003939E6" w:rsidRDefault="0016595D" w:rsidP="003939E6">
      <w:pPr>
        <w:tabs>
          <w:tab w:val="left" w:pos="970"/>
        </w:tabs>
        <w:rPr>
          <w:rFonts w:ascii="Times New Roman" w:hAnsi="Times New Roman" w:cs="Times New Roman"/>
          <w:sz w:val="18"/>
          <w:szCs w:val="18"/>
        </w:rPr>
      </w:pPr>
    </w:p>
    <w:p w14:paraId="5E29FD86" w14:textId="6F23F41F" w:rsidR="0016595D" w:rsidRPr="003939E6" w:rsidRDefault="006F4A73" w:rsidP="00682E50">
      <w:pPr>
        <w:tabs>
          <w:tab w:val="left" w:pos="970"/>
        </w:tabs>
        <w:jc w:val="center"/>
        <w:rPr>
          <w:rFonts w:ascii="Times New Roman" w:hAnsi="Times New Roman" w:cs="Times New Roman"/>
        </w:rPr>
      </w:pPr>
      <w:r w:rsidRPr="003939E6">
        <w:rPr>
          <w:rFonts w:ascii="Times New Roman" w:hAnsi="Times New Roman" w:cs="Times New Roman"/>
          <w:noProof/>
        </w:rPr>
        <w:lastRenderedPageBreak/>
        <w:drawing>
          <wp:inline distT="0" distB="0" distL="0" distR="0" wp14:anchorId="51593442" wp14:editId="3897156F">
            <wp:extent cx="2765862" cy="1909234"/>
            <wp:effectExtent l="0" t="0" r="0" b="0"/>
            <wp:docPr id="1070116500" name="图片 24" descr="图表, 条形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116500" name="图片 24" descr="图表, 条形图&#10;&#10;描述已自动生成"/>
                    <pic:cNvPicPr/>
                  </pic:nvPicPr>
                  <pic:blipFill rotWithShape="1">
                    <a:blip r:embed="rId20" cstate="print">
                      <a:extLst>
                        <a:ext uri="{28A0092B-C50C-407E-A947-70E740481C1C}">
                          <a14:useLocalDpi xmlns:a14="http://schemas.microsoft.com/office/drawing/2010/main" val="0"/>
                        </a:ext>
                      </a:extLst>
                    </a:blip>
                    <a:srcRect l="5706" t="6760" r="9844" b="9923"/>
                    <a:stretch/>
                  </pic:blipFill>
                  <pic:spPr bwMode="auto">
                    <a:xfrm>
                      <a:off x="0" y="0"/>
                      <a:ext cx="2783479" cy="1921395"/>
                    </a:xfrm>
                    <a:prstGeom prst="rect">
                      <a:avLst/>
                    </a:prstGeom>
                    <a:ln>
                      <a:noFill/>
                    </a:ln>
                    <a:extLst>
                      <a:ext uri="{53640926-AAD7-44D8-BBD7-CCE9431645EC}">
                        <a14:shadowObscured xmlns:a14="http://schemas.microsoft.com/office/drawing/2010/main"/>
                      </a:ext>
                    </a:extLst>
                  </pic:spPr>
                </pic:pic>
              </a:graphicData>
            </a:graphic>
          </wp:inline>
        </w:drawing>
      </w:r>
    </w:p>
    <w:p w14:paraId="465395DE" w14:textId="2049C5FF" w:rsidR="006765DE" w:rsidRPr="003939E6" w:rsidRDefault="006765DE" w:rsidP="00682E50">
      <w:pPr>
        <w:jc w:val="center"/>
        <w:rPr>
          <w:rFonts w:ascii="Times New Roman" w:hAnsi="Times New Roman" w:cs="Times New Roman"/>
          <w:sz w:val="18"/>
          <w:szCs w:val="18"/>
        </w:rPr>
      </w:pPr>
      <w:r w:rsidRPr="003939E6">
        <w:rPr>
          <w:rFonts w:ascii="Times New Roman" w:hAnsi="Times New Roman" w:cs="Times New Roman"/>
          <w:b/>
          <w:sz w:val="18"/>
          <w:szCs w:val="18"/>
          <w:lang w:val="en-GB"/>
        </w:rPr>
        <w:t>Fig</w:t>
      </w:r>
      <w:r w:rsidRPr="003939E6">
        <w:rPr>
          <w:rFonts w:ascii="Times New Roman" w:eastAsia="宋体" w:hAnsi="Times New Roman" w:cs="Times New Roman"/>
          <w:b/>
          <w:sz w:val="18"/>
          <w:szCs w:val="18"/>
          <w:lang w:val="en-GB"/>
        </w:rPr>
        <w:t>.</w:t>
      </w:r>
      <w:r w:rsidRPr="003939E6">
        <w:rPr>
          <w:rFonts w:ascii="Times New Roman" w:hAnsi="Times New Roman" w:cs="Times New Roman"/>
          <w:b/>
          <w:sz w:val="18"/>
          <w:szCs w:val="18"/>
          <w:lang w:val="en-GB"/>
        </w:rPr>
        <w:t xml:space="preserve"> S1</w:t>
      </w:r>
      <w:r w:rsidR="00B11931" w:rsidRPr="003939E6">
        <w:rPr>
          <w:rFonts w:ascii="Times New Roman" w:hAnsi="Times New Roman" w:cs="Times New Roman"/>
          <w:b/>
          <w:sz w:val="18"/>
          <w:szCs w:val="18"/>
          <w:lang w:val="en-GB"/>
        </w:rPr>
        <w:t>5</w:t>
      </w:r>
      <w:r w:rsidRPr="003939E6">
        <w:rPr>
          <w:rFonts w:ascii="Times New Roman" w:eastAsia="宋体" w:hAnsi="Times New Roman" w:cs="Times New Roman"/>
          <w:b/>
          <w:sz w:val="18"/>
          <w:szCs w:val="18"/>
          <w:lang w:val="en-GB"/>
        </w:rPr>
        <w:t xml:space="preserve"> </w:t>
      </w:r>
      <w:r w:rsidRPr="003939E6">
        <w:rPr>
          <w:rFonts w:ascii="Times New Roman" w:hAnsi="Times New Roman" w:cs="Times New Roman"/>
          <w:sz w:val="18"/>
          <w:szCs w:val="18"/>
        </w:rPr>
        <w:t>ECSA of Pt/TiO</w:t>
      </w:r>
      <w:r w:rsidRPr="003939E6">
        <w:rPr>
          <w:rFonts w:ascii="Times New Roman" w:hAnsi="Times New Roman" w:cs="Times New Roman"/>
          <w:sz w:val="18"/>
          <w:szCs w:val="18"/>
          <w:vertAlign w:val="subscript"/>
        </w:rPr>
        <w:t>2</w:t>
      </w:r>
      <w:r w:rsidRPr="003939E6">
        <w:rPr>
          <w:rFonts w:ascii="Times New Roman" w:hAnsi="Times New Roman" w:cs="Times New Roman"/>
          <w:sz w:val="18"/>
          <w:szCs w:val="18"/>
        </w:rPr>
        <w:t>-O</w:t>
      </w:r>
      <w:r w:rsidRPr="003939E6">
        <w:rPr>
          <w:rFonts w:ascii="Times New Roman" w:hAnsi="Times New Roman" w:cs="Times New Roman"/>
          <w:sz w:val="18"/>
          <w:szCs w:val="18"/>
          <w:vertAlign w:val="subscript"/>
        </w:rPr>
        <w:t>v</w:t>
      </w:r>
      <w:r w:rsidRPr="003939E6">
        <w:rPr>
          <w:rFonts w:ascii="Times New Roman" w:hAnsi="Times New Roman" w:cs="Times New Roman"/>
          <w:sz w:val="18"/>
          <w:szCs w:val="18"/>
        </w:rPr>
        <w:t xml:space="preserve"> and Pt/C before and after ADT.</w:t>
      </w:r>
    </w:p>
    <w:p w14:paraId="7CD946DF" w14:textId="77777777" w:rsidR="006765DE" w:rsidRPr="003939E6" w:rsidRDefault="006765DE" w:rsidP="003939E6">
      <w:pPr>
        <w:rPr>
          <w:rFonts w:ascii="Times New Roman" w:hAnsi="Times New Roman" w:cs="Times New Roman"/>
          <w:sz w:val="18"/>
          <w:szCs w:val="18"/>
        </w:rPr>
      </w:pPr>
    </w:p>
    <w:p w14:paraId="3796B57E" w14:textId="39E743F2" w:rsidR="00B11931" w:rsidRPr="003939E6" w:rsidRDefault="004D77A6" w:rsidP="003939E6">
      <w:pPr>
        <w:rPr>
          <w:rFonts w:ascii="Times New Roman" w:hAnsi="Times New Roman" w:cs="Times New Roman"/>
          <w:sz w:val="18"/>
          <w:szCs w:val="18"/>
        </w:rPr>
      </w:pPr>
      <w:r w:rsidRPr="003939E6">
        <w:rPr>
          <w:rFonts w:ascii="Times New Roman" w:hAnsi="Times New Roman" w:cs="Times New Roman"/>
          <w:noProof/>
          <w:sz w:val="18"/>
          <w:szCs w:val="18"/>
        </w:rPr>
        <w:drawing>
          <wp:inline distT="0" distB="0" distL="0" distR="0" wp14:anchorId="78267486" wp14:editId="13B241E8">
            <wp:extent cx="4859867" cy="1819910"/>
            <wp:effectExtent l="0" t="0" r="0" b="8890"/>
            <wp:docPr id="648999725" name="图片 25" descr="图表, 条形图, 瀑布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999725" name="图片 25" descr="图表, 条形图, 瀑布图&#10;&#10;描述已自动生成"/>
                    <pic:cNvPicPr/>
                  </pic:nvPicPr>
                  <pic:blipFill rotWithShape="1">
                    <a:blip r:embed="rId21" cstate="print">
                      <a:extLst>
                        <a:ext uri="{28A0092B-C50C-407E-A947-70E740481C1C}">
                          <a14:useLocalDpi xmlns:a14="http://schemas.microsoft.com/office/drawing/2010/main" val="0"/>
                        </a:ext>
                      </a:extLst>
                    </a:blip>
                    <a:srcRect l="2489" r="5348" b="10696"/>
                    <a:stretch/>
                  </pic:blipFill>
                  <pic:spPr bwMode="auto">
                    <a:xfrm>
                      <a:off x="0" y="0"/>
                      <a:ext cx="4860999" cy="1820334"/>
                    </a:xfrm>
                    <a:prstGeom prst="rect">
                      <a:avLst/>
                    </a:prstGeom>
                    <a:ln>
                      <a:noFill/>
                    </a:ln>
                    <a:extLst>
                      <a:ext uri="{53640926-AAD7-44D8-BBD7-CCE9431645EC}">
                        <a14:shadowObscured xmlns:a14="http://schemas.microsoft.com/office/drawing/2010/main"/>
                      </a:ext>
                    </a:extLst>
                  </pic:spPr>
                </pic:pic>
              </a:graphicData>
            </a:graphic>
          </wp:inline>
        </w:drawing>
      </w:r>
    </w:p>
    <w:p w14:paraId="24E86B9A" w14:textId="4E43F639" w:rsidR="00B11931" w:rsidRPr="003939E6" w:rsidRDefault="00B11931" w:rsidP="00682E50">
      <w:pPr>
        <w:tabs>
          <w:tab w:val="left" w:pos="970"/>
        </w:tabs>
        <w:jc w:val="center"/>
        <w:rPr>
          <w:rFonts w:ascii="Times New Roman" w:hAnsi="Times New Roman" w:cs="Times New Roman"/>
          <w:sz w:val="18"/>
          <w:szCs w:val="18"/>
        </w:rPr>
      </w:pPr>
      <w:r w:rsidRPr="003939E6">
        <w:rPr>
          <w:rFonts w:ascii="Times New Roman" w:hAnsi="Times New Roman" w:cs="Times New Roman"/>
          <w:b/>
          <w:sz w:val="18"/>
          <w:szCs w:val="18"/>
          <w:lang w:val="en-GB"/>
        </w:rPr>
        <w:t>Fig</w:t>
      </w:r>
      <w:r w:rsidRPr="003939E6">
        <w:rPr>
          <w:rFonts w:ascii="Times New Roman" w:eastAsia="宋体" w:hAnsi="Times New Roman" w:cs="Times New Roman"/>
          <w:b/>
          <w:sz w:val="18"/>
          <w:szCs w:val="18"/>
          <w:lang w:val="en-GB"/>
        </w:rPr>
        <w:t>.</w:t>
      </w:r>
      <w:r w:rsidRPr="003939E6">
        <w:rPr>
          <w:rFonts w:ascii="Times New Roman" w:hAnsi="Times New Roman" w:cs="Times New Roman"/>
          <w:b/>
          <w:sz w:val="18"/>
          <w:szCs w:val="18"/>
          <w:lang w:val="en-GB"/>
        </w:rPr>
        <w:t xml:space="preserve"> S16</w:t>
      </w:r>
      <w:r w:rsidRPr="003939E6">
        <w:rPr>
          <w:rFonts w:ascii="Times New Roman" w:eastAsia="宋体" w:hAnsi="Times New Roman" w:cs="Times New Roman"/>
          <w:b/>
          <w:sz w:val="18"/>
          <w:szCs w:val="18"/>
          <w:lang w:val="en-GB"/>
        </w:rPr>
        <w:t xml:space="preserve"> </w:t>
      </w:r>
      <w:r w:rsidRPr="003939E6">
        <w:rPr>
          <w:rFonts w:ascii="Times New Roman" w:hAnsi="Times New Roman" w:cs="Times New Roman"/>
          <w:sz w:val="18"/>
          <w:szCs w:val="18"/>
          <w:lang w:val="en-GB"/>
        </w:rPr>
        <w:t xml:space="preserve">(a) </w:t>
      </w:r>
      <w:r w:rsidRPr="003939E6">
        <w:rPr>
          <w:rFonts w:ascii="Times New Roman" w:hAnsi="Times New Roman" w:cs="Times New Roman"/>
          <w:sz w:val="18"/>
          <w:szCs w:val="18"/>
        </w:rPr>
        <w:t>MA and (b) SA of Pt/TiO</w:t>
      </w:r>
      <w:r w:rsidRPr="003939E6">
        <w:rPr>
          <w:rFonts w:ascii="Times New Roman" w:hAnsi="Times New Roman" w:cs="Times New Roman"/>
          <w:sz w:val="18"/>
          <w:szCs w:val="18"/>
          <w:vertAlign w:val="subscript"/>
        </w:rPr>
        <w:t>2</w:t>
      </w:r>
      <w:r w:rsidRPr="003939E6">
        <w:rPr>
          <w:rFonts w:ascii="Times New Roman" w:hAnsi="Times New Roman" w:cs="Times New Roman"/>
          <w:sz w:val="18"/>
          <w:szCs w:val="18"/>
        </w:rPr>
        <w:t>-O</w:t>
      </w:r>
      <w:r w:rsidRPr="003939E6">
        <w:rPr>
          <w:rFonts w:ascii="Times New Roman" w:hAnsi="Times New Roman" w:cs="Times New Roman"/>
          <w:sz w:val="18"/>
          <w:szCs w:val="18"/>
          <w:vertAlign w:val="subscript"/>
        </w:rPr>
        <w:t>v</w:t>
      </w:r>
      <w:r w:rsidRPr="003939E6">
        <w:rPr>
          <w:rFonts w:ascii="Times New Roman" w:hAnsi="Times New Roman" w:cs="Times New Roman"/>
          <w:sz w:val="18"/>
          <w:szCs w:val="18"/>
        </w:rPr>
        <w:t xml:space="preserve"> and Pt/C before and after ADT.</w:t>
      </w:r>
    </w:p>
    <w:p w14:paraId="433B0091" w14:textId="77777777" w:rsidR="00B11931" w:rsidRPr="003939E6" w:rsidRDefault="00B11931" w:rsidP="003939E6">
      <w:pPr>
        <w:rPr>
          <w:rFonts w:ascii="Times New Roman" w:hAnsi="Times New Roman" w:cs="Times New Roman"/>
          <w:sz w:val="18"/>
          <w:szCs w:val="18"/>
        </w:rPr>
      </w:pPr>
    </w:p>
    <w:p w14:paraId="11765056" w14:textId="74121E5C" w:rsidR="002E10EE" w:rsidRPr="003939E6" w:rsidRDefault="002E10EE" w:rsidP="003939E6">
      <w:pPr>
        <w:widowControl/>
        <w:rPr>
          <w:rFonts w:ascii="Times New Roman" w:hAnsi="Times New Roman" w:cs="Times New Roman"/>
        </w:rPr>
      </w:pPr>
    </w:p>
    <w:p w14:paraId="6CB8FEAE" w14:textId="681D25D0" w:rsidR="004D77A6" w:rsidRPr="003939E6" w:rsidRDefault="004D77A6" w:rsidP="00682E50">
      <w:pPr>
        <w:tabs>
          <w:tab w:val="left" w:pos="970"/>
        </w:tabs>
        <w:jc w:val="center"/>
        <w:rPr>
          <w:rFonts w:ascii="Times New Roman" w:hAnsi="Times New Roman" w:cs="Times New Roman"/>
        </w:rPr>
      </w:pPr>
      <w:r w:rsidRPr="003939E6">
        <w:rPr>
          <w:rFonts w:ascii="Times New Roman" w:hAnsi="Times New Roman" w:cs="Times New Roman"/>
          <w:noProof/>
        </w:rPr>
        <w:drawing>
          <wp:inline distT="0" distB="0" distL="0" distR="0" wp14:anchorId="00A4A555" wp14:editId="0E61FBB1">
            <wp:extent cx="2877891" cy="2662433"/>
            <wp:effectExtent l="0" t="0" r="0" b="5080"/>
            <wp:docPr id="240946210" name="图片 26" descr="图片包含 户外, 火车, 交通, 游戏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946210" name="图片 26" descr="图片包含 户外, 火车, 交通, 游戏机&#10;&#10;描述已自动生成"/>
                    <pic:cNvPicPr/>
                  </pic:nvPicPr>
                  <pic:blipFill rotWithShape="1">
                    <a:blip r:embed="rId22" cstate="print">
                      <a:extLst>
                        <a:ext uri="{28A0092B-C50C-407E-A947-70E740481C1C}">
                          <a14:useLocalDpi xmlns:a14="http://schemas.microsoft.com/office/drawing/2010/main" val="0"/>
                        </a:ext>
                      </a:extLst>
                    </a:blip>
                    <a:srcRect r="3818"/>
                    <a:stretch/>
                  </pic:blipFill>
                  <pic:spPr bwMode="auto">
                    <a:xfrm>
                      <a:off x="0" y="0"/>
                      <a:ext cx="2878335" cy="2662844"/>
                    </a:xfrm>
                    <a:prstGeom prst="rect">
                      <a:avLst/>
                    </a:prstGeom>
                    <a:ln>
                      <a:noFill/>
                    </a:ln>
                    <a:extLst>
                      <a:ext uri="{53640926-AAD7-44D8-BBD7-CCE9431645EC}">
                        <a14:shadowObscured xmlns:a14="http://schemas.microsoft.com/office/drawing/2010/main"/>
                      </a:ext>
                    </a:extLst>
                  </pic:spPr>
                </pic:pic>
              </a:graphicData>
            </a:graphic>
          </wp:inline>
        </w:drawing>
      </w:r>
    </w:p>
    <w:p w14:paraId="5972D3E5" w14:textId="07DB393F" w:rsidR="00A2796A" w:rsidRPr="003939E6" w:rsidRDefault="00A2796A" w:rsidP="00682E50">
      <w:pPr>
        <w:jc w:val="center"/>
        <w:rPr>
          <w:rFonts w:ascii="Times New Roman" w:hAnsi="Times New Roman" w:cs="Times New Roman"/>
          <w:sz w:val="18"/>
          <w:szCs w:val="18"/>
        </w:rPr>
      </w:pPr>
      <w:r w:rsidRPr="003939E6">
        <w:rPr>
          <w:rFonts w:ascii="Times New Roman" w:hAnsi="Times New Roman" w:cs="Times New Roman"/>
          <w:b/>
          <w:sz w:val="18"/>
          <w:szCs w:val="18"/>
          <w:lang w:val="en-GB"/>
        </w:rPr>
        <w:t>Fig</w:t>
      </w:r>
      <w:r w:rsidRPr="003939E6">
        <w:rPr>
          <w:rFonts w:ascii="Times New Roman" w:eastAsia="宋体" w:hAnsi="Times New Roman" w:cs="Times New Roman"/>
          <w:b/>
          <w:sz w:val="18"/>
          <w:szCs w:val="18"/>
          <w:lang w:val="en-GB"/>
        </w:rPr>
        <w:t>.</w:t>
      </w:r>
      <w:r w:rsidRPr="003939E6">
        <w:rPr>
          <w:rFonts w:ascii="Times New Roman" w:hAnsi="Times New Roman" w:cs="Times New Roman"/>
          <w:b/>
          <w:sz w:val="18"/>
          <w:szCs w:val="18"/>
          <w:lang w:val="en-GB"/>
        </w:rPr>
        <w:t xml:space="preserve"> S1</w:t>
      </w:r>
      <w:r w:rsidR="000D0354" w:rsidRPr="003939E6">
        <w:rPr>
          <w:rFonts w:ascii="Times New Roman" w:hAnsi="Times New Roman" w:cs="Times New Roman"/>
          <w:b/>
          <w:sz w:val="18"/>
          <w:szCs w:val="18"/>
          <w:lang w:val="en-GB"/>
        </w:rPr>
        <w:t>7</w:t>
      </w:r>
      <w:r w:rsidRPr="003939E6">
        <w:rPr>
          <w:rFonts w:ascii="Times New Roman" w:eastAsia="宋体" w:hAnsi="Times New Roman" w:cs="Times New Roman"/>
          <w:b/>
          <w:sz w:val="18"/>
          <w:szCs w:val="18"/>
          <w:lang w:val="en-GB"/>
        </w:rPr>
        <w:t xml:space="preserve"> </w:t>
      </w:r>
      <w:r w:rsidRPr="003939E6">
        <w:rPr>
          <w:rFonts w:ascii="Times New Roman" w:hAnsi="Times New Roman" w:cs="Times New Roman"/>
          <w:sz w:val="18"/>
          <w:szCs w:val="18"/>
        </w:rPr>
        <w:t>TEM</w:t>
      </w:r>
      <w:r w:rsidRPr="003939E6">
        <w:rPr>
          <w:rFonts w:ascii="Times New Roman" w:hAnsi="Times New Roman" w:cs="Times New Roman"/>
          <w:b/>
          <w:bCs/>
          <w:sz w:val="18"/>
          <w:szCs w:val="18"/>
        </w:rPr>
        <w:t xml:space="preserve"> </w:t>
      </w:r>
      <w:r w:rsidRPr="003939E6">
        <w:rPr>
          <w:rFonts w:ascii="Times New Roman" w:hAnsi="Times New Roman" w:cs="Times New Roman"/>
          <w:sz w:val="18"/>
          <w:szCs w:val="18"/>
        </w:rPr>
        <w:t>image of Pt/TiO</w:t>
      </w:r>
      <w:r w:rsidRPr="003939E6">
        <w:rPr>
          <w:rFonts w:ascii="Times New Roman" w:hAnsi="Times New Roman" w:cs="Times New Roman"/>
          <w:sz w:val="18"/>
          <w:szCs w:val="18"/>
          <w:vertAlign w:val="subscript"/>
        </w:rPr>
        <w:t>2</w:t>
      </w:r>
      <w:r w:rsidRPr="003939E6">
        <w:rPr>
          <w:rFonts w:ascii="Times New Roman" w:hAnsi="Times New Roman" w:cs="Times New Roman"/>
          <w:sz w:val="18"/>
          <w:szCs w:val="18"/>
        </w:rPr>
        <w:t>-O</w:t>
      </w:r>
      <w:r w:rsidRPr="003939E6">
        <w:rPr>
          <w:rFonts w:ascii="Times New Roman" w:hAnsi="Times New Roman" w:cs="Times New Roman"/>
          <w:sz w:val="18"/>
          <w:szCs w:val="18"/>
          <w:vertAlign w:val="subscript"/>
        </w:rPr>
        <w:t>v</w:t>
      </w:r>
      <w:r w:rsidRPr="003939E6">
        <w:rPr>
          <w:rFonts w:ascii="Times New Roman" w:hAnsi="Times New Roman" w:cs="Times New Roman"/>
          <w:sz w:val="18"/>
          <w:szCs w:val="18"/>
        </w:rPr>
        <w:t xml:space="preserve"> after ADTs.</w:t>
      </w:r>
    </w:p>
    <w:p w14:paraId="321E8F79" w14:textId="2B2022BF" w:rsidR="005E2E6C" w:rsidRPr="003939E6" w:rsidRDefault="005E2E6C" w:rsidP="003939E6">
      <w:pPr>
        <w:widowControl/>
        <w:rPr>
          <w:rFonts w:ascii="Times New Roman" w:hAnsi="Times New Roman" w:cs="Times New Roman"/>
        </w:rPr>
      </w:pPr>
      <w:r w:rsidRPr="003939E6">
        <w:rPr>
          <w:rFonts w:ascii="Times New Roman" w:hAnsi="Times New Roman" w:cs="Times New Roman"/>
        </w:rPr>
        <w:br w:type="page"/>
      </w:r>
    </w:p>
    <w:p w14:paraId="4F567849" w14:textId="1FA37138" w:rsidR="00404D43" w:rsidRPr="003939E6" w:rsidRDefault="00404D43" w:rsidP="003939E6">
      <w:pPr>
        <w:rPr>
          <w:rFonts w:ascii="Times New Roman" w:hAnsi="Times New Roman" w:cs="Times New Roman"/>
          <w:sz w:val="18"/>
          <w:szCs w:val="18"/>
        </w:rPr>
      </w:pPr>
      <w:r w:rsidRPr="003939E6">
        <w:rPr>
          <w:rFonts w:ascii="Times New Roman" w:hAnsi="Times New Roman" w:cs="Times New Roman"/>
          <w:b/>
          <w:bCs/>
          <w:sz w:val="18"/>
          <w:szCs w:val="18"/>
        </w:rPr>
        <w:lastRenderedPageBreak/>
        <w:t>Table S1</w:t>
      </w:r>
      <w:r w:rsidRPr="003939E6">
        <w:rPr>
          <w:rFonts w:ascii="Times New Roman" w:hAnsi="Times New Roman" w:cs="Times New Roman"/>
          <w:sz w:val="18"/>
          <w:szCs w:val="18"/>
        </w:rPr>
        <w:t xml:space="preserve"> Elemental composition using EDS of TiO</w:t>
      </w:r>
      <w:r w:rsidRPr="003939E6">
        <w:rPr>
          <w:rFonts w:ascii="Times New Roman" w:hAnsi="Times New Roman" w:cs="Times New Roman"/>
          <w:sz w:val="18"/>
          <w:szCs w:val="18"/>
          <w:vertAlign w:val="subscript"/>
        </w:rPr>
        <w:t>2</w:t>
      </w:r>
      <w:r w:rsidRPr="003939E6">
        <w:rPr>
          <w:rFonts w:ascii="Times New Roman" w:hAnsi="Times New Roman" w:cs="Times New Roman"/>
          <w:sz w:val="18"/>
          <w:szCs w:val="18"/>
        </w:rPr>
        <w:t>-0.5%, TiO</w:t>
      </w:r>
      <w:r w:rsidRPr="003939E6">
        <w:rPr>
          <w:rFonts w:ascii="Times New Roman" w:hAnsi="Times New Roman" w:cs="Times New Roman"/>
          <w:sz w:val="18"/>
          <w:szCs w:val="18"/>
          <w:vertAlign w:val="subscript"/>
        </w:rPr>
        <w:t>2</w:t>
      </w:r>
      <w:r w:rsidRPr="003939E6">
        <w:rPr>
          <w:rFonts w:ascii="Times New Roman" w:hAnsi="Times New Roman" w:cs="Times New Roman"/>
          <w:sz w:val="18"/>
          <w:szCs w:val="18"/>
        </w:rPr>
        <w:t>-0.3%</w:t>
      </w:r>
      <w:r w:rsidR="00BC25EB" w:rsidRPr="003939E6">
        <w:rPr>
          <w:rFonts w:ascii="Times New Roman" w:hAnsi="Times New Roman" w:cs="Times New Roman"/>
          <w:sz w:val="18"/>
          <w:szCs w:val="18"/>
        </w:rPr>
        <w:t xml:space="preserve"> and </w:t>
      </w:r>
      <w:r w:rsidRPr="003939E6">
        <w:rPr>
          <w:rFonts w:ascii="Times New Roman" w:hAnsi="Times New Roman" w:cs="Times New Roman"/>
          <w:sz w:val="18"/>
          <w:szCs w:val="18"/>
        </w:rPr>
        <w:t>TiO</w:t>
      </w:r>
      <w:r w:rsidRPr="003939E6">
        <w:rPr>
          <w:rFonts w:ascii="Times New Roman" w:hAnsi="Times New Roman" w:cs="Times New Roman"/>
          <w:sz w:val="18"/>
          <w:szCs w:val="18"/>
          <w:vertAlign w:val="subscript"/>
        </w:rPr>
        <w:t>2</w:t>
      </w:r>
      <w:r w:rsidRPr="003939E6">
        <w:rPr>
          <w:rFonts w:ascii="Times New Roman" w:hAnsi="Times New Roman" w:cs="Times New Roman"/>
          <w:sz w:val="18"/>
          <w:szCs w:val="18"/>
        </w:rPr>
        <w:t>-0.1%</w:t>
      </w:r>
    </w:p>
    <w:p w14:paraId="63EFD774" w14:textId="30B0828E" w:rsidR="002818BD" w:rsidRPr="003939E6" w:rsidRDefault="002818BD" w:rsidP="003939E6">
      <w:pPr>
        <w:rPr>
          <w:rFonts w:ascii="Times New Roman" w:hAnsi="Times New Roman" w:cs="Times New Roman"/>
        </w:rPr>
      </w:pPr>
    </w:p>
    <w:tbl>
      <w:tblPr>
        <w:tblW w:w="0" w:type="auto"/>
        <w:jc w:val="center"/>
        <w:tblBorders>
          <w:top w:val="single" w:sz="12" w:space="0" w:color="008000"/>
          <w:bottom w:val="single" w:sz="12" w:space="0" w:color="008000"/>
        </w:tblBorders>
        <w:tblLook w:val="01A0" w:firstRow="1" w:lastRow="0" w:firstColumn="1" w:lastColumn="1" w:noHBand="0" w:noVBand="0"/>
      </w:tblPr>
      <w:tblGrid>
        <w:gridCol w:w="2180"/>
        <w:gridCol w:w="2042"/>
        <w:gridCol w:w="2042"/>
        <w:gridCol w:w="2042"/>
      </w:tblGrid>
      <w:tr w:rsidR="00F25ED3" w:rsidRPr="003939E6" w14:paraId="7F6B980B" w14:textId="343C8A67" w:rsidTr="00F25ED3">
        <w:trPr>
          <w:jc w:val="center"/>
        </w:trPr>
        <w:tc>
          <w:tcPr>
            <w:tcW w:w="2180" w:type="dxa"/>
            <w:tcBorders>
              <w:top w:val="single" w:sz="8" w:space="0" w:color="auto"/>
              <w:bottom w:val="single" w:sz="6" w:space="0" w:color="auto"/>
            </w:tcBorders>
            <w:shd w:val="clear" w:color="auto" w:fill="auto"/>
          </w:tcPr>
          <w:p w14:paraId="006FDE32" w14:textId="3E0E19D5" w:rsidR="00F25ED3" w:rsidRPr="003939E6" w:rsidRDefault="00F25ED3" w:rsidP="003939E6">
            <w:pPr>
              <w:spacing w:line="312" w:lineRule="auto"/>
              <w:rPr>
                <w:rFonts w:ascii="Times New Roman" w:hAnsi="Times New Roman" w:cs="Times New Roman"/>
                <w:sz w:val="18"/>
                <w:szCs w:val="18"/>
              </w:rPr>
            </w:pPr>
            <w:r w:rsidRPr="003939E6">
              <w:rPr>
                <w:rFonts w:ascii="Times New Roman" w:hAnsi="Times New Roman" w:cs="Times New Roman"/>
                <w:sz w:val="18"/>
                <w:szCs w:val="18"/>
              </w:rPr>
              <w:t>Element /At%</w:t>
            </w:r>
          </w:p>
        </w:tc>
        <w:tc>
          <w:tcPr>
            <w:tcW w:w="2042" w:type="dxa"/>
            <w:tcBorders>
              <w:top w:val="single" w:sz="8" w:space="0" w:color="auto"/>
              <w:bottom w:val="single" w:sz="6" w:space="0" w:color="auto"/>
            </w:tcBorders>
          </w:tcPr>
          <w:p w14:paraId="50883039" w14:textId="37E52925" w:rsidR="00F25ED3" w:rsidRPr="003939E6" w:rsidRDefault="00F25ED3" w:rsidP="00682E50">
            <w:pPr>
              <w:spacing w:line="312" w:lineRule="auto"/>
              <w:jc w:val="center"/>
              <w:rPr>
                <w:rFonts w:ascii="Times New Roman" w:hAnsi="Times New Roman" w:cs="Times New Roman"/>
                <w:sz w:val="18"/>
                <w:szCs w:val="18"/>
              </w:rPr>
            </w:pPr>
            <w:r w:rsidRPr="003939E6">
              <w:rPr>
                <w:rFonts w:ascii="Times New Roman" w:hAnsi="Times New Roman" w:cs="Times New Roman"/>
                <w:sz w:val="18"/>
                <w:szCs w:val="18"/>
              </w:rPr>
              <w:t>TiO</w:t>
            </w:r>
            <w:r w:rsidRPr="003939E6">
              <w:rPr>
                <w:rFonts w:ascii="Times New Roman" w:hAnsi="Times New Roman" w:cs="Times New Roman"/>
                <w:sz w:val="18"/>
                <w:szCs w:val="18"/>
                <w:vertAlign w:val="subscript"/>
              </w:rPr>
              <w:t>2</w:t>
            </w:r>
            <w:r w:rsidRPr="003939E6">
              <w:rPr>
                <w:rFonts w:ascii="Times New Roman" w:hAnsi="Times New Roman" w:cs="Times New Roman"/>
                <w:sz w:val="18"/>
                <w:szCs w:val="18"/>
              </w:rPr>
              <w:t>-0.5%</w:t>
            </w:r>
          </w:p>
        </w:tc>
        <w:tc>
          <w:tcPr>
            <w:tcW w:w="2042" w:type="dxa"/>
            <w:tcBorders>
              <w:top w:val="single" w:sz="8" w:space="0" w:color="auto"/>
              <w:bottom w:val="single" w:sz="6" w:space="0" w:color="auto"/>
            </w:tcBorders>
          </w:tcPr>
          <w:p w14:paraId="2005F7DC" w14:textId="6D683419" w:rsidR="00F25ED3" w:rsidRPr="003939E6" w:rsidRDefault="00F25ED3" w:rsidP="00682E50">
            <w:pPr>
              <w:spacing w:line="312" w:lineRule="auto"/>
              <w:jc w:val="center"/>
              <w:rPr>
                <w:rFonts w:ascii="Times New Roman" w:hAnsi="Times New Roman" w:cs="Times New Roman"/>
                <w:sz w:val="18"/>
                <w:szCs w:val="18"/>
              </w:rPr>
            </w:pPr>
            <w:r w:rsidRPr="003939E6">
              <w:rPr>
                <w:rFonts w:ascii="Times New Roman" w:hAnsi="Times New Roman" w:cs="Times New Roman"/>
                <w:sz w:val="18"/>
                <w:szCs w:val="18"/>
              </w:rPr>
              <w:t>TiO</w:t>
            </w:r>
            <w:r w:rsidRPr="003939E6">
              <w:rPr>
                <w:rFonts w:ascii="Times New Roman" w:hAnsi="Times New Roman" w:cs="Times New Roman"/>
                <w:sz w:val="18"/>
                <w:szCs w:val="18"/>
                <w:vertAlign w:val="subscript"/>
              </w:rPr>
              <w:t>2</w:t>
            </w:r>
            <w:r w:rsidRPr="003939E6">
              <w:rPr>
                <w:rFonts w:ascii="Times New Roman" w:hAnsi="Times New Roman" w:cs="Times New Roman"/>
                <w:sz w:val="18"/>
                <w:szCs w:val="18"/>
              </w:rPr>
              <w:t>-0.3%</w:t>
            </w:r>
          </w:p>
        </w:tc>
        <w:tc>
          <w:tcPr>
            <w:tcW w:w="2042" w:type="dxa"/>
            <w:tcBorders>
              <w:top w:val="single" w:sz="8" w:space="0" w:color="auto"/>
              <w:bottom w:val="single" w:sz="6" w:space="0" w:color="auto"/>
            </w:tcBorders>
          </w:tcPr>
          <w:p w14:paraId="11966B43" w14:textId="51A3A41C" w:rsidR="00F25ED3" w:rsidRPr="003939E6" w:rsidRDefault="00F25ED3" w:rsidP="00682E50">
            <w:pPr>
              <w:spacing w:line="312" w:lineRule="auto"/>
              <w:jc w:val="center"/>
              <w:rPr>
                <w:rFonts w:ascii="Times New Roman" w:hAnsi="Times New Roman" w:cs="Times New Roman"/>
                <w:sz w:val="18"/>
                <w:szCs w:val="18"/>
              </w:rPr>
            </w:pPr>
            <w:r w:rsidRPr="003939E6">
              <w:rPr>
                <w:rFonts w:ascii="Times New Roman" w:hAnsi="Times New Roman" w:cs="Times New Roman"/>
                <w:sz w:val="18"/>
                <w:szCs w:val="18"/>
              </w:rPr>
              <w:t>TiO</w:t>
            </w:r>
            <w:r w:rsidRPr="003939E6">
              <w:rPr>
                <w:rFonts w:ascii="Times New Roman" w:hAnsi="Times New Roman" w:cs="Times New Roman"/>
                <w:sz w:val="18"/>
                <w:szCs w:val="18"/>
                <w:vertAlign w:val="subscript"/>
              </w:rPr>
              <w:t>2</w:t>
            </w:r>
            <w:r w:rsidRPr="003939E6">
              <w:rPr>
                <w:rFonts w:ascii="Times New Roman" w:hAnsi="Times New Roman" w:cs="Times New Roman"/>
                <w:sz w:val="18"/>
                <w:szCs w:val="18"/>
              </w:rPr>
              <w:t>-0.1%</w:t>
            </w:r>
          </w:p>
        </w:tc>
      </w:tr>
      <w:tr w:rsidR="00143639" w:rsidRPr="003939E6" w14:paraId="596294B4" w14:textId="314EE3E4" w:rsidTr="00F25ED3">
        <w:trPr>
          <w:jc w:val="center"/>
        </w:trPr>
        <w:tc>
          <w:tcPr>
            <w:tcW w:w="2180" w:type="dxa"/>
            <w:tcBorders>
              <w:top w:val="single" w:sz="6" w:space="0" w:color="auto"/>
            </w:tcBorders>
            <w:shd w:val="clear" w:color="auto" w:fill="auto"/>
          </w:tcPr>
          <w:p w14:paraId="5DB4E038" w14:textId="7D35F531" w:rsidR="00143639" w:rsidRPr="003939E6" w:rsidRDefault="005D45F5" w:rsidP="003939E6">
            <w:pPr>
              <w:spacing w:line="312" w:lineRule="auto"/>
              <w:rPr>
                <w:rFonts w:ascii="Times New Roman" w:hAnsi="Times New Roman" w:cs="Times New Roman"/>
                <w:sz w:val="18"/>
                <w:szCs w:val="18"/>
              </w:rPr>
            </w:pPr>
            <w:r w:rsidRPr="003939E6">
              <w:rPr>
                <w:rFonts w:ascii="Times New Roman" w:hAnsi="Times New Roman" w:cs="Times New Roman"/>
                <w:sz w:val="18"/>
                <w:szCs w:val="18"/>
              </w:rPr>
              <w:t>O</w:t>
            </w:r>
          </w:p>
        </w:tc>
        <w:tc>
          <w:tcPr>
            <w:tcW w:w="2042" w:type="dxa"/>
            <w:tcBorders>
              <w:top w:val="single" w:sz="6" w:space="0" w:color="auto"/>
            </w:tcBorders>
          </w:tcPr>
          <w:p w14:paraId="279FD363" w14:textId="09D9D8C0" w:rsidR="00143639" w:rsidRPr="003939E6" w:rsidRDefault="00143639" w:rsidP="00682E50">
            <w:pPr>
              <w:spacing w:line="312" w:lineRule="auto"/>
              <w:jc w:val="center"/>
              <w:rPr>
                <w:rFonts w:ascii="Times New Roman" w:hAnsi="Times New Roman" w:cs="Times New Roman"/>
                <w:sz w:val="18"/>
                <w:szCs w:val="18"/>
              </w:rPr>
            </w:pPr>
            <w:r w:rsidRPr="003939E6">
              <w:rPr>
                <w:rFonts w:ascii="Times New Roman" w:hAnsi="Times New Roman" w:cs="Times New Roman"/>
                <w:sz w:val="18"/>
                <w:szCs w:val="18"/>
              </w:rPr>
              <w:t>66.03</w:t>
            </w:r>
          </w:p>
        </w:tc>
        <w:tc>
          <w:tcPr>
            <w:tcW w:w="2042" w:type="dxa"/>
            <w:tcBorders>
              <w:top w:val="single" w:sz="6" w:space="0" w:color="auto"/>
            </w:tcBorders>
          </w:tcPr>
          <w:p w14:paraId="2F9FFD79" w14:textId="54DFC289" w:rsidR="00143639" w:rsidRPr="003939E6" w:rsidRDefault="00527740" w:rsidP="00682E50">
            <w:pPr>
              <w:spacing w:line="312" w:lineRule="auto"/>
              <w:jc w:val="center"/>
              <w:rPr>
                <w:rFonts w:ascii="Times New Roman" w:hAnsi="Times New Roman" w:cs="Times New Roman"/>
                <w:sz w:val="18"/>
                <w:szCs w:val="18"/>
              </w:rPr>
            </w:pPr>
            <w:r w:rsidRPr="003939E6">
              <w:rPr>
                <w:rFonts w:ascii="Times New Roman" w:hAnsi="Times New Roman" w:cs="Times New Roman"/>
                <w:sz w:val="18"/>
                <w:szCs w:val="18"/>
              </w:rPr>
              <w:t>66.95</w:t>
            </w:r>
          </w:p>
        </w:tc>
        <w:tc>
          <w:tcPr>
            <w:tcW w:w="2042" w:type="dxa"/>
            <w:tcBorders>
              <w:top w:val="single" w:sz="6" w:space="0" w:color="auto"/>
            </w:tcBorders>
          </w:tcPr>
          <w:p w14:paraId="3A896D95" w14:textId="7F8E796D" w:rsidR="00143639" w:rsidRPr="003939E6" w:rsidRDefault="002B5E2F" w:rsidP="00682E50">
            <w:pPr>
              <w:spacing w:line="312" w:lineRule="auto"/>
              <w:jc w:val="center"/>
              <w:rPr>
                <w:rFonts w:ascii="Times New Roman" w:hAnsi="Times New Roman" w:cs="Times New Roman"/>
                <w:sz w:val="18"/>
                <w:szCs w:val="18"/>
              </w:rPr>
            </w:pPr>
            <w:r w:rsidRPr="003939E6">
              <w:rPr>
                <w:rFonts w:ascii="Times New Roman" w:hAnsi="Times New Roman" w:cs="Times New Roman"/>
                <w:sz w:val="18"/>
                <w:szCs w:val="18"/>
              </w:rPr>
              <w:t>67.44</w:t>
            </w:r>
          </w:p>
        </w:tc>
      </w:tr>
      <w:tr w:rsidR="00143639" w:rsidRPr="003939E6" w14:paraId="773CAF36" w14:textId="27D15441" w:rsidTr="00F25ED3">
        <w:trPr>
          <w:jc w:val="center"/>
        </w:trPr>
        <w:tc>
          <w:tcPr>
            <w:tcW w:w="2180" w:type="dxa"/>
            <w:shd w:val="clear" w:color="auto" w:fill="auto"/>
          </w:tcPr>
          <w:p w14:paraId="35EFB401" w14:textId="61D02AA7" w:rsidR="00143639" w:rsidRPr="003939E6" w:rsidRDefault="00A250A2" w:rsidP="003939E6">
            <w:pPr>
              <w:spacing w:line="312" w:lineRule="auto"/>
              <w:rPr>
                <w:rFonts w:ascii="Times New Roman" w:hAnsi="Times New Roman" w:cs="Times New Roman"/>
                <w:sz w:val="18"/>
                <w:szCs w:val="18"/>
              </w:rPr>
            </w:pPr>
            <w:r w:rsidRPr="003939E6">
              <w:rPr>
                <w:rFonts w:ascii="Times New Roman" w:hAnsi="Times New Roman" w:cs="Times New Roman"/>
                <w:sz w:val="18"/>
                <w:szCs w:val="18"/>
              </w:rPr>
              <w:t>Si</w:t>
            </w:r>
          </w:p>
        </w:tc>
        <w:tc>
          <w:tcPr>
            <w:tcW w:w="2042" w:type="dxa"/>
          </w:tcPr>
          <w:p w14:paraId="67D9EB5B" w14:textId="575D49BC" w:rsidR="00143639" w:rsidRPr="003939E6" w:rsidRDefault="00143639" w:rsidP="00682E50">
            <w:pPr>
              <w:spacing w:line="312" w:lineRule="auto"/>
              <w:jc w:val="center"/>
              <w:rPr>
                <w:rFonts w:ascii="Times New Roman" w:hAnsi="Times New Roman" w:cs="Times New Roman"/>
                <w:sz w:val="18"/>
                <w:szCs w:val="18"/>
              </w:rPr>
            </w:pPr>
            <w:r w:rsidRPr="003939E6">
              <w:rPr>
                <w:rFonts w:ascii="Times New Roman" w:hAnsi="Times New Roman" w:cs="Times New Roman"/>
                <w:sz w:val="18"/>
                <w:szCs w:val="18"/>
              </w:rPr>
              <w:t>5.08</w:t>
            </w:r>
          </w:p>
        </w:tc>
        <w:tc>
          <w:tcPr>
            <w:tcW w:w="2042" w:type="dxa"/>
          </w:tcPr>
          <w:p w14:paraId="61CC38DB" w14:textId="4E56B635" w:rsidR="00143639" w:rsidRPr="003939E6" w:rsidRDefault="00143639" w:rsidP="00682E50">
            <w:pPr>
              <w:spacing w:line="312" w:lineRule="auto"/>
              <w:jc w:val="center"/>
              <w:rPr>
                <w:rFonts w:ascii="Times New Roman" w:hAnsi="Times New Roman" w:cs="Times New Roman"/>
                <w:sz w:val="18"/>
                <w:szCs w:val="18"/>
              </w:rPr>
            </w:pPr>
            <w:r w:rsidRPr="003939E6">
              <w:rPr>
                <w:rFonts w:ascii="Times New Roman" w:hAnsi="Times New Roman" w:cs="Times New Roman"/>
                <w:sz w:val="18"/>
                <w:szCs w:val="18"/>
              </w:rPr>
              <w:t>10.</w:t>
            </w:r>
            <w:r w:rsidR="00527740" w:rsidRPr="003939E6">
              <w:rPr>
                <w:rFonts w:ascii="Times New Roman" w:hAnsi="Times New Roman" w:cs="Times New Roman"/>
                <w:sz w:val="18"/>
                <w:szCs w:val="18"/>
              </w:rPr>
              <w:t>29</w:t>
            </w:r>
          </w:p>
        </w:tc>
        <w:tc>
          <w:tcPr>
            <w:tcW w:w="2042" w:type="dxa"/>
          </w:tcPr>
          <w:p w14:paraId="249A1742" w14:textId="27DCBB8A" w:rsidR="00143639" w:rsidRPr="003939E6" w:rsidRDefault="002B5E2F" w:rsidP="00682E50">
            <w:pPr>
              <w:spacing w:line="312" w:lineRule="auto"/>
              <w:jc w:val="center"/>
              <w:rPr>
                <w:rFonts w:ascii="Times New Roman" w:hAnsi="Times New Roman" w:cs="Times New Roman"/>
                <w:sz w:val="18"/>
                <w:szCs w:val="18"/>
              </w:rPr>
            </w:pPr>
            <w:r w:rsidRPr="003939E6">
              <w:rPr>
                <w:rFonts w:ascii="Times New Roman" w:hAnsi="Times New Roman" w:cs="Times New Roman"/>
                <w:sz w:val="18"/>
                <w:szCs w:val="18"/>
              </w:rPr>
              <w:t>14.78</w:t>
            </w:r>
          </w:p>
        </w:tc>
      </w:tr>
      <w:tr w:rsidR="00143639" w:rsidRPr="003939E6" w14:paraId="1DB8A6C7" w14:textId="4A8CD983" w:rsidTr="00F25ED3">
        <w:trPr>
          <w:jc w:val="center"/>
        </w:trPr>
        <w:tc>
          <w:tcPr>
            <w:tcW w:w="2180" w:type="dxa"/>
            <w:tcBorders>
              <w:bottom w:val="single" w:sz="8" w:space="0" w:color="auto"/>
            </w:tcBorders>
            <w:shd w:val="clear" w:color="auto" w:fill="auto"/>
          </w:tcPr>
          <w:p w14:paraId="6E1A959D" w14:textId="28A4CFA2" w:rsidR="00143639" w:rsidRPr="003939E6" w:rsidRDefault="005D45F5" w:rsidP="003939E6">
            <w:pPr>
              <w:spacing w:line="312" w:lineRule="auto"/>
              <w:rPr>
                <w:rFonts w:ascii="Times New Roman" w:hAnsi="Times New Roman" w:cs="Times New Roman"/>
                <w:sz w:val="18"/>
                <w:szCs w:val="18"/>
              </w:rPr>
            </w:pPr>
            <w:r w:rsidRPr="003939E6">
              <w:rPr>
                <w:rFonts w:ascii="Times New Roman" w:hAnsi="Times New Roman" w:cs="Times New Roman"/>
                <w:sz w:val="18"/>
                <w:szCs w:val="18"/>
              </w:rPr>
              <w:t>Ti</w:t>
            </w:r>
          </w:p>
        </w:tc>
        <w:tc>
          <w:tcPr>
            <w:tcW w:w="2042" w:type="dxa"/>
            <w:tcBorders>
              <w:bottom w:val="single" w:sz="8" w:space="0" w:color="auto"/>
            </w:tcBorders>
          </w:tcPr>
          <w:p w14:paraId="19F50681" w14:textId="015648FB" w:rsidR="00143639" w:rsidRPr="003939E6" w:rsidRDefault="00143639" w:rsidP="00682E50">
            <w:pPr>
              <w:spacing w:line="312" w:lineRule="auto"/>
              <w:jc w:val="center"/>
              <w:rPr>
                <w:rFonts w:ascii="Times New Roman" w:hAnsi="Times New Roman" w:cs="Times New Roman"/>
                <w:sz w:val="18"/>
                <w:szCs w:val="18"/>
              </w:rPr>
            </w:pPr>
            <w:r w:rsidRPr="003939E6">
              <w:rPr>
                <w:rFonts w:ascii="Times New Roman" w:hAnsi="Times New Roman" w:cs="Times New Roman"/>
                <w:sz w:val="18"/>
                <w:szCs w:val="18"/>
              </w:rPr>
              <w:t>28.89</w:t>
            </w:r>
          </w:p>
        </w:tc>
        <w:tc>
          <w:tcPr>
            <w:tcW w:w="2042" w:type="dxa"/>
            <w:tcBorders>
              <w:bottom w:val="single" w:sz="8" w:space="0" w:color="auto"/>
            </w:tcBorders>
          </w:tcPr>
          <w:p w14:paraId="6FABE125" w14:textId="0D7142DD" w:rsidR="00143639" w:rsidRPr="003939E6" w:rsidRDefault="00922E20" w:rsidP="00682E50">
            <w:pPr>
              <w:spacing w:line="312" w:lineRule="auto"/>
              <w:jc w:val="center"/>
              <w:rPr>
                <w:rFonts w:ascii="Times New Roman" w:hAnsi="Times New Roman" w:cs="Times New Roman"/>
                <w:sz w:val="18"/>
                <w:szCs w:val="18"/>
              </w:rPr>
            </w:pPr>
            <w:r w:rsidRPr="003939E6">
              <w:rPr>
                <w:rFonts w:ascii="Times New Roman" w:hAnsi="Times New Roman" w:cs="Times New Roman"/>
                <w:sz w:val="18"/>
                <w:szCs w:val="18"/>
              </w:rPr>
              <w:t>22.76</w:t>
            </w:r>
          </w:p>
        </w:tc>
        <w:tc>
          <w:tcPr>
            <w:tcW w:w="2042" w:type="dxa"/>
            <w:tcBorders>
              <w:bottom w:val="single" w:sz="8" w:space="0" w:color="auto"/>
            </w:tcBorders>
          </w:tcPr>
          <w:p w14:paraId="188147BD" w14:textId="5A0ADFCB" w:rsidR="00143639" w:rsidRPr="003939E6" w:rsidRDefault="002B5E2F" w:rsidP="00682E50">
            <w:pPr>
              <w:spacing w:line="312" w:lineRule="auto"/>
              <w:jc w:val="center"/>
              <w:rPr>
                <w:rFonts w:ascii="Times New Roman" w:hAnsi="Times New Roman" w:cs="Times New Roman"/>
                <w:sz w:val="18"/>
                <w:szCs w:val="18"/>
              </w:rPr>
            </w:pPr>
            <w:r w:rsidRPr="003939E6">
              <w:rPr>
                <w:rFonts w:ascii="Times New Roman" w:hAnsi="Times New Roman" w:cs="Times New Roman"/>
                <w:sz w:val="18"/>
                <w:szCs w:val="18"/>
              </w:rPr>
              <w:t>17.78</w:t>
            </w:r>
          </w:p>
        </w:tc>
      </w:tr>
    </w:tbl>
    <w:p w14:paraId="238CCA10" w14:textId="77777777" w:rsidR="00F25ED3" w:rsidRPr="003939E6" w:rsidRDefault="00F25ED3" w:rsidP="003939E6">
      <w:pPr>
        <w:rPr>
          <w:rFonts w:ascii="Times New Roman" w:hAnsi="Times New Roman" w:cs="Times New Roman"/>
        </w:rPr>
      </w:pPr>
    </w:p>
    <w:p w14:paraId="0493F2F0" w14:textId="7F16901C" w:rsidR="000B49A7" w:rsidRPr="003939E6" w:rsidRDefault="000B49A7" w:rsidP="003939E6">
      <w:pPr>
        <w:rPr>
          <w:rFonts w:ascii="Times New Roman" w:hAnsi="Times New Roman" w:cs="Times New Roman"/>
          <w:sz w:val="18"/>
          <w:szCs w:val="18"/>
        </w:rPr>
      </w:pPr>
      <w:r w:rsidRPr="003939E6">
        <w:rPr>
          <w:rFonts w:ascii="Times New Roman" w:hAnsi="Times New Roman" w:cs="Times New Roman"/>
          <w:b/>
          <w:bCs/>
          <w:sz w:val="18"/>
          <w:szCs w:val="18"/>
        </w:rPr>
        <w:t>Table S2</w:t>
      </w:r>
      <w:r w:rsidRPr="003939E6">
        <w:rPr>
          <w:rFonts w:ascii="Times New Roman" w:hAnsi="Times New Roman" w:cs="Times New Roman"/>
          <w:sz w:val="18"/>
          <w:szCs w:val="18"/>
        </w:rPr>
        <w:t xml:space="preserve"> Elemental contents of as-prepared Pt/TiO</w:t>
      </w:r>
      <w:r w:rsidRPr="003939E6">
        <w:rPr>
          <w:rFonts w:ascii="Times New Roman" w:hAnsi="Times New Roman" w:cs="Times New Roman"/>
          <w:sz w:val="18"/>
          <w:szCs w:val="18"/>
          <w:vertAlign w:val="subscript"/>
        </w:rPr>
        <w:t>2</w:t>
      </w:r>
      <w:r w:rsidRPr="003939E6">
        <w:rPr>
          <w:rFonts w:ascii="Times New Roman" w:hAnsi="Times New Roman" w:cs="Times New Roman"/>
          <w:sz w:val="18"/>
          <w:szCs w:val="18"/>
        </w:rPr>
        <w:t>-O</w:t>
      </w:r>
      <w:r w:rsidRPr="003939E6">
        <w:rPr>
          <w:rFonts w:ascii="Times New Roman" w:hAnsi="Times New Roman" w:cs="Times New Roman"/>
          <w:sz w:val="18"/>
          <w:szCs w:val="18"/>
          <w:vertAlign w:val="subscript"/>
        </w:rPr>
        <w:t>v</w:t>
      </w:r>
      <w:r w:rsidRPr="003939E6">
        <w:rPr>
          <w:rFonts w:ascii="Times New Roman" w:hAnsi="Times New Roman" w:cs="Times New Roman"/>
          <w:sz w:val="18"/>
          <w:szCs w:val="18"/>
        </w:rPr>
        <w:t xml:space="preserve"> measured by ICP-OES</w:t>
      </w:r>
    </w:p>
    <w:p w14:paraId="33023B84" w14:textId="77777777" w:rsidR="002818BD" w:rsidRPr="003939E6" w:rsidRDefault="002818BD" w:rsidP="003939E6">
      <w:pPr>
        <w:tabs>
          <w:tab w:val="left" w:pos="970"/>
        </w:tabs>
        <w:rPr>
          <w:rFonts w:ascii="Times New Roman" w:hAnsi="Times New Roman" w:cs="Times New Roman"/>
          <w:sz w:val="18"/>
          <w:szCs w:val="18"/>
        </w:rPr>
      </w:pPr>
    </w:p>
    <w:tbl>
      <w:tblPr>
        <w:tblW w:w="0" w:type="auto"/>
        <w:jc w:val="center"/>
        <w:tblBorders>
          <w:top w:val="single" w:sz="12" w:space="0" w:color="008000"/>
          <w:bottom w:val="single" w:sz="12" w:space="0" w:color="008000"/>
        </w:tblBorders>
        <w:tblLook w:val="01A0" w:firstRow="1" w:lastRow="0" w:firstColumn="1" w:lastColumn="1" w:noHBand="0" w:noVBand="0"/>
      </w:tblPr>
      <w:tblGrid>
        <w:gridCol w:w="2600"/>
        <w:gridCol w:w="1961"/>
      </w:tblGrid>
      <w:tr w:rsidR="002B5E2F" w:rsidRPr="003939E6" w14:paraId="51D4ECD2" w14:textId="77777777" w:rsidTr="004A6316">
        <w:trPr>
          <w:jc w:val="center"/>
        </w:trPr>
        <w:tc>
          <w:tcPr>
            <w:tcW w:w="2600" w:type="dxa"/>
            <w:tcBorders>
              <w:top w:val="single" w:sz="8" w:space="0" w:color="auto"/>
              <w:bottom w:val="single" w:sz="6" w:space="0" w:color="auto"/>
            </w:tcBorders>
            <w:shd w:val="clear" w:color="auto" w:fill="auto"/>
          </w:tcPr>
          <w:p w14:paraId="2E75CFF9" w14:textId="77777777" w:rsidR="002B5E2F" w:rsidRPr="003939E6" w:rsidRDefault="002B5E2F" w:rsidP="003939E6">
            <w:pPr>
              <w:spacing w:line="312" w:lineRule="auto"/>
              <w:rPr>
                <w:rFonts w:ascii="Times New Roman" w:hAnsi="Times New Roman" w:cs="Times New Roman"/>
                <w:sz w:val="18"/>
                <w:szCs w:val="18"/>
              </w:rPr>
            </w:pPr>
            <w:r w:rsidRPr="003939E6">
              <w:rPr>
                <w:rFonts w:ascii="Times New Roman" w:hAnsi="Times New Roman" w:cs="Times New Roman"/>
                <w:sz w:val="18"/>
                <w:szCs w:val="18"/>
              </w:rPr>
              <w:t>Element</w:t>
            </w:r>
          </w:p>
        </w:tc>
        <w:tc>
          <w:tcPr>
            <w:tcW w:w="1961" w:type="dxa"/>
            <w:tcBorders>
              <w:top w:val="single" w:sz="8" w:space="0" w:color="auto"/>
              <w:bottom w:val="single" w:sz="6" w:space="0" w:color="auto"/>
            </w:tcBorders>
          </w:tcPr>
          <w:p w14:paraId="5CD36E7F" w14:textId="5164E7E1" w:rsidR="002B5E2F" w:rsidRPr="003939E6" w:rsidRDefault="001E240C" w:rsidP="003939E6">
            <w:pPr>
              <w:spacing w:line="312" w:lineRule="auto"/>
              <w:rPr>
                <w:rFonts w:ascii="Times New Roman" w:hAnsi="Times New Roman" w:cs="Times New Roman"/>
                <w:sz w:val="18"/>
                <w:szCs w:val="18"/>
              </w:rPr>
            </w:pPr>
            <w:r w:rsidRPr="003939E6">
              <w:rPr>
                <w:rFonts w:ascii="Times New Roman" w:hAnsi="Times New Roman" w:cs="Times New Roman"/>
              </w:rPr>
              <w:t xml:space="preserve">wt. </w:t>
            </w:r>
            <w:r w:rsidR="003E3588" w:rsidRPr="003939E6">
              <w:rPr>
                <w:rFonts w:ascii="Times New Roman" w:hAnsi="Times New Roman" w:cs="Times New Roman"/>
              </w:rPr>
              <w:t>%</w:t>
            </w:r>
          </w:p>
        </w:tc>
      </w:tr>
      <w:tr w:rsidR="002B5E2F" w:rsidRPr="003939E6" w14:paraId="785388E0" w14:textId="77777777" w:rsidTr="004A6316">
        <w:trPr>
          <w:jc w:val="center"/>
        </w:trPr>
        <w:tc>
          <w:tcPr>
            <w:tcW w:w="2600" w:type="dxa"/>
            <w:tcBorders>
              <w:top w:val="single" w:sz="6" w:space="0" w:color="auto"/>
            </w:tcBorders>
            <w:shd w:val="clear" w:color="auto" w:fill="auto"/>
          </w:tcPr>
          <w:p w14:paraId="708E19D0" w14:textId="77777777" w:rsidR="002B5E2F" w:rsidRPr="003939E6" w:rsidRDefault="002B5E2F" w:rsidP="003939E6">
            <w:pPr>
              <w:spacing w:line="312" w:lineRule="auto"/>
              <w:rPr>
                <w:rFonts w:ascii="Times New Roman" w:hAnsi="Times New Roman" w:cs="Times New Roman"/>
                <w:sz w:val="18"/>
                <w:szCs w:val="18"/>
              </w:rPr>
            </w:pPr>
            <w:r w:rsidRPr="003939E6">
              <w:rPr>
                <w:rFonts w:ascii="Times New Roman" w:hAnsi="Times New Roman" w:cs="Times New Roman"/>
                <w:sz w:val="18"/>
                <w:szCs w:val="18"/>
              </w:rPr>
              <w:t>Si</w:t>
            </w:r>
          </w:p>
        </w:tc>
        <w:tc>
          <w:tcPr>
            <w:tcW w:w="1961" w:type="dxa"/>
            <w:tcBorders>
              <w:top w:val="single" w:sz="6" w:space="0" w:color="auto"/>
            </w:tcBorders>
          </w:tcPr>
          <w:p w14:paraId="290C8042" w14:textId="001A1816" w:rsidR="002B5E2F" w:rsidRPr="003939E6" w:rsidRDefault="002B5E2F" w:rsidP="003939E6">
            <w:pPr>
              <w:spacing w:line="312" w:lineRule="auto"/>
              <w:rPr>
                <w:rFonts w:ascii="Times New Roman" w:hAnsi="Times New Roman" w:cs="Times New Roman"/>
                <w:sz w:val="18"/>
                <w:szCs w:val="18"/>
              </w:rPr>
            </w:pPr>
            <w:r w:rsidRPr="003939E6">
              <w:rPr>
                <w:rFonts w:ascii="Times New Roman" w:hAnsi="Times New Roman" w:cs="Times New Roman"/>
                <w:sz w:val="18"/>
                <w:szCs w:val="18"/>
              </w:rPr>
              <w:t>14.45</w:t>
            </w:r>
          </w:p>
        </w:tc>
      </w:tr>
      <w:tr w:rsidR="002B5E2F" w:rsidRPr="003939E6" w14:paraId="039C6B1C" w14:textId="77777777" w:rsidTr="004A6316">
        <w:trPr>
          <w:jc w:val="center"/>
        </w:trPr>
        <w:tc>
          <w:tcPr>
            <w:tcW w:w="2600" w:type="dxa"/>
            <w:shd w:val="clear" w:color="auto" w:fill="auto"/>
          </w:tcPr>
          <w:p w14:paraId="37B6E99E" w14:textId="77777777" w:rsidR="002B5E2F" w:rsidRPr="003939E6" w:rsidRDefault="002B5E2F" w:rsidP="003939E6">
            <w:pPr>
              <w:spacing w:line="312" w:lineRule="auto"/>
              <w:rPr>
                <w:rFonts w:ascii="Times New Roman" w:hAnsi="Times New Roman" w:cs="Times New Roman"/>
                <w:sz w:val="18"/>
                <w:szCs w:val="18"/>
              </w:rPr>
            </w:pPr>
            <w:r w:rsidRPr="003939E6">
              <w:rPr>
                <w:rFonts w:ascii="Times New Roman" w:hAnsi="Times New Roman" w:cs="Times New Roman"/>
                <w:sz w:val="18"/>
                <w:szCs w:val="18"/>
              </w:rPr>
              <w:t>Ti</w:t>
            </w:r>
          </w:p>
        </w:tc>
        <w:tc>
          <w:tcPr>
            <w:tcW w:w="1961" w:type="dxa"/>
          </w:tcPr>
          <w:p w14:paraId="7139E945" w14:textId="041AB214" w:rsidR="002B5E2F" w:rsidRPr="003939E6" w:rsidRDefault="002B5E2F" w:rsidP="003939E6">
            <w:pPr>
              <w:spacing w:line="312" w:lineRule="auto"/>
              <w:rPr>
                <w:rFonts w:ascii="Times New Roman" w:hAnsi="Times New Roman" w:cs="Times New Roman"/>
                <w:sz w:val="18"/>
                <w:szCs w:val="18"/>
              </w:rPr>
            </w:pPr>
            <w:r w:rsidRPr="003939E6">
              <w:rPr>
                <w:rFonts w:ascii="Times New Roman" w:hAnsi="Times New Roman" w:cs="Times New Roman"/>
                <w:sz w:val="18"/>
                <w:szCs w:val="18"/>
              </w:rPr>
              <w:t>28.96</w:t>
            </w:r>
          </w:p>
        </w:tc>
      </w:tr>
      <w:tr w:rsidR="002B5E2F" w:rsidRPr="003939E6" w14:paraId="345A8A78" w14:textId="77777777" w:rsidTr="004A6316">
        <w:trPr>
          <w:jc w:val="center"/>
        </w:trPr>
        <w:tc>
          <w:tcPr>
            <w:tcW w:w="2600" w:type="dxa"/>
            <w:tcBorders>
              <w:bottom w:val="single" w:sz="8" w:space="0" w:color="auto"/>
            </w:tcBorders>
            <w:shd w:val="clear" w:color="auto" w:fill="auto"/>
          </w:tcPr>
          <w:p w14:paraId="22C5D43C" w14:textId="77777777" w:rsidR="002B5E2F" w:rsidRPr="003939E6" w:rsidRDefault="002B5E2F" w:rsidP="003939E6">
            <w:pPr>
              <w:spacing w:line="312" w:lineRule="auto"/>
              <w:rPr>
                <w:rFonts w:ascii="Times New Roman" w:hAnsi="Times New Roman" w:cs="Times New Roman"/>
                <w:sz w:val="18"/>
                <w:szCs w:val="18"/>
              </w:rPr>
            </w:pPr>
            <w:r w:rsidRPr="003939E6">
              <w:rPr>
                <w:rFonts w:ascii="Times New Roman" w:hAnsi="Times New Roman" w:cs="Times New Roman"/>
                <w:sz w:val="18"/>
                <w:szCs w:val="18"/>
              </w:rPr>
              <w:t>Pt</w:t>
            </w:r>
          </w:p>
        </w:tc>
        <w:tc>
          <w:tcPr>
            <w:tcW w:w="1961" w:type="dxa"/>
            <w:tcBorders>
              <w:bottom w:val="single" w:sz="8" w:space="0" w:color="auto"/>
            </w:tcBorders>
          </w:tcPr>
          <w:p w14:paraId="7B5CD248" w14:textId="0F2E5195" w:rsidR="002B5E2F" w:rsidRPr="003939E6" w:rsidRDefault="002B5E2F" w:rsidP="003939E6">
            <w:pPr>
              <w:spacing w:line="312" w:lineRule="auto"/>
              <w:rPr>
                <w:rFonts w:ascii="Times New Roman" w:hAnsi="Times New Roman" w:cs="Times New Roman"/>
                <w:sz w:val="18"/>
                <w:szCs w:val="18"/>
              </w:rPr>
            </w:pPr>
            <w:r w:rsidRPr="003939E6">
              <w:rPr>
                <w:rFonts w:ascii="Times New Roman" w:hAnsi="Times New Roman" w:cs="Times New Roman"/>
                <w:sz w:val="18"/>
                <w:szCs w:val="18"/>
              </w:rPr>
              <w:t>15.99</w:t>
            </w:r>
          </w:p>
        </w:tc>
      </w:tr>
    </w:tbl>
    <w:p w14:paraId="02DB3466" w14:textId="77777777" w:rsidR="00585069" w:rsidRPr="003939E6" w:rsidRDefault="00585069" w:rsidP="003939E6">
      <w:pPr>
        <w:tabs>
          <w:tab w:val="left" w:pos="970"/>
        </w:tabs>
        <w:rPr>
          <w:rFonts w:ascii="Times New Roman" w:hAnsi="Times New Roman" w:cs="Times New Roman"/>
          <w:sz w:val="18"/>
          <w:szCs w:val="18"/>
        </w:rPr>
      </w:pPr>
    </w:p>
    <w:p w14:paraId="31607645" w14:textId="77777777" w:rsidR="00411B2B" w:rsidRPr="003939E6" w:rsidRDefault="00411B2B" w:rsidP="003939E6">
      <w:pPr>
        <w:tabs>
          <w:tab w:val="left" w:pos="970"/>
        </w:tabs>
        <w:rPr>
          <w:rFonts w:ascii="Times New Roman" w:hAnsi="Times New Roman" w:cs="Times New Roman"/>
          <w:sz w:val="18"/>
          <w:szCs w:val="18"/>
        </w:rPr>
      </w:pPr>
    </w:p>
    <w:p w14:paraId="66271386" w14:textId="77777777" w:rsidR="00411B2B" w:rsidRPr="003939E6" w:rsidRDefault="00411B2B" w:rsidP="003939E6">
      <w:pPr>
        <w:tabs>
          <w:tab w:val="left" w:pos="970"/>
        </w:tabs>
        <w:rPr>
          <w:rFonts w:ascii="Times New Roman" w:hAnsi="Times New Roman" w:cs="Times New Roman"/>
          <w:sz w:val="18"/>
          <w:szCs w:val="18"/>
        </w:rPr>
      </w:pPr>
    </w:p>
    <w:p w14:paraId="221FFFCD" w14:textId="77777777" w:rsidR="00411B2B" w:rsidRPr="003939E6" w:rsidRDefault="00411B2B" w:rsidP="003939E6">
      <w:pPr>
        <w:tabs>
          <w:tab w:val="left" w:pos="970"/>
        </w:tabs>
        <w:rPr>
          <w:rFonts w:ascii="Times New Roman" w:hAnsi="Times New Roman" w:cs="Times New Roman"/>
          <w:sz w:val="18"/>
          <w:szCs w:val="18"/>
        </w:rPr>
      </w:pPr>
    </w:p>
    <w:p w14:paraId="189A022D" w14:textId="77777777" w:rsidR="00411B2B" w:rsidRPr="003939E6" w:rsidRDefault="00411B2B" w:rsidP="003939E6">
      <w:pPr>
        <w:tabs>
          <w:tab w:val="left" w:pos="970"/>
        </w:tabs>
        <w:rPr>
          <w:rFonts w:ascii="Times New Roman" w:hAnsi="Times New Roman" w:cs="Times New Roman"/>
          <w:sz w:val="18"/>
          <w:szCs w:val="18"/>
        </w:rPr>
      </w:pPr>
    </w:p>
    <w:p w14:paraId="55BB9715" w14:textId="77777777" w:rsidR="00411B2B" w:rsidRPr="003939E6" w:rsidRDefault="00411B2B" w:rsidP="003939E6">
      <w:pPr>
        <w:tabs>
          <w:tab w:val="left" w:pos="970"/>
        </w:tabs>
        <w:rPr>
          <w:rFonts w:ascii="Times New Roman" w:hAnsi="Times New Roman" w:cs="Times New Roman"/>
          <w:sz w:val="18"/>
          <w:szCs w:val="18"/>
        </w:rPr>
      </w:pPr>
    </w:p>
    <w:sectPr w:rsidR="00411B2B" w:rsidRPr="003939E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1FE02D" w14:textId="77777777" w:rsidR="00EF0F75" w:rsidRDefault="00EF0F75" w:rsidP="00EE7E46">
      <w:r>
        <w:separator/>
      </w:r>
    </w:p>
  </w:endnote>
  <w:endnote w:type="continuationSeparator" w:id="0">
    <w:p w14:paraId="3A2F065D" w14:textId="77777777" w:rsidR="00EF0F75" w:rsidRDefault="00EF0F75" w:rsidP="00EE7E46">
      <w:r>
        <w:continuationSeparator/>
      </w:r>
    </w:p>
  </w:endnote>
  <w:endnote w:type="continuationNotice" w:id="1">
    <w:p w14:paraId="4A3B69E6" w14:textId="77777777" w:rsidR="00EF0F75" w:rsidRDefault="00EF0F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6198BD" w14:textId="77777777" w:rsidR="00EF0F75" w:rsidRDefault="00EF0F75" w:rsidP="00EE7E46">
      <w:r>
        <w:separator/>
      </w:r>
    </w:p>
  </w:footnote>
  <w:footnote w:type="continuationSeparator" w:id="0">
    <w:p w14:paraId="169E14E5" w14:textId="77777777" w:rsidR="00EF0F75" w:rsidRDefault="00EF0F75" w:rsidP="00EE7E46">
      <w:r>
        <w:continuationSeparator/>
      </w:r>
    </w:p>
  </w:footnote>
  <w:footnote w:type="continuationNotice" w:id="1">
    <w:p w14:paraId="59A8EECD" w14:textId="77777777" w:rsidR="00EF0F75" w:rsidRDefault="00EF0F75"/>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BE8"/>
    <w:rsid w:val="00011B90"/>
    <w:rsid w:val="00023094"/>
    <w:rsid w:val="00054370"/>
    <w:rsid w:val="00060134"/>
    <w:rsid w:val="000912FD"/>
    <w:rsid w:val="000955C7"/>
    <w:rsid w:val="000B49A7"/>
    <w:rsid w:val="000B5932"/>
    <w:rsid w:val="000D0354"/>
    <w:rsid w:val="000E3DD9"/>
    <w:rsid w:val="00114ACB"/>
    <w:rsid w:val="0012322E"/>
    <w:rsid w:val="001268A2"/>
    <w:rsid w:val="00143489"/>
    <w:rsid w:val="00143639"/>
    <w:rsid w:val="001464D0"/>
    <w:rsid w:val="0016595D"/>
    <w:rsid w:val="00172D8A"/>
    <w:rsid w:val="00183F3F"/>
    <w:rsid w:val="00190B55"/>
    <w:rsid w:val="001B1EE7"/>
    <w:rsid w:val="001C5207"/>
    <w:rsid w:val="001C6E92"/>
    <w:rsid w:val="001E240C"/>
    <w:rsid w:val="00212236"/>
    <w:rsid w:val="0021225C"/>
    <w:rsid w:val="00215C11"/>
    <w:rsid w:val="00225E90"/>
    <w:rsid w:val="002361B3"/>
    <w:rsid w:val="002427D5"/>
    <w:rsid w:val="0026597F"/>
    <w:rsid w:val="00280379"/>
    <w:rsid w:val="002818BD"/>
    <w:rsid w:val="00293A0F"/>
    <w:rsid w:val="00297879"/>
    <w:rsid w:val="002A482B"/>
    <w:rsid w:val="002A5942"/>
    <w:rsid w:val="002B5E2F"/>
    <w:rsid w:val="002B6851"/>
    <w:rsid w:val="002D41C1"/>
    <w:rsid w:val="002D4217"/>
    <w:rsid w:val="002D723A"/>
    <w:rsid w:val="002E10EE"/>
    <w:rsid w:val="0031634B"/>
    <w:rsid w:val="00320ED8"/>
    <w:rsid w:val="00333BD7"/>
    <w:rsid w:val="00341E11"/>
    <w:rsid w:val="00353DAE"/>
    <w:rsid w:val="00371AEB"/>
    <w:rsid w:val="003939E6"/>
    <w:rsid w:val="003D5EB2"/>
    <w:rsid w:val="003E3588"/>
    <w:rsid w:val="003E5340"/>
    <w:rsid w:val="003F12A0"/>
    <w:rsid w:val="003F763B"/>
    <w:rsid w:val="00404D43"/>
    <w:rsid w:val="00411B2B"/>
    <w:rsid w:val="0041601A"/>
    <w:rsid w:val="00417502"/>
    <w:rsid w:val="00422ACF"/>
    <w:rsid w:val="00422E35"/>
    <w:rsid w:val="004347A1"/>
    <w:rsid w:val="00437F1D"/>
    <w:rsid w:val="00443CCE"/>
    <w:rsid w:val="00443F8F"/>
    <w:rsid w:val="0047384E"/>
    <w:rsid w:val="00486BE8"/>
    <w:rsid w:val="004A00B7"/>
    <w:rsid w:val="004C0050"/>
    <w:rsid w:val="004D0343"/>
    <w:rsid w:val="004D6271"/>
    <w:rsid w:val="004D77A6"/>
    <w:rsid w:val="005124C0"/>
    <w:rsid w:val="00527740"/>
    <w:rsid w:val="00532104"/>
    <w:rsid w:val="00545E5F"/>
    <w:rsid w:val="00575AFA"/>
    <w:rsid w:val="00577E74"/>
    <w:rsid w:val="0058411C"/>
    <w:rsid w:val="00585069"/>
    <w:rsid w:val="005A2EE1"/>
    <w:rsid w:val="005B1B47"/>
    <w:rsid w:val="005B2C01"/>
    <w:rsid w:val="005C0B53"/>
    <w:rsid w:val="005C69F0"/>
    <w:rsid w:val="005D06FD"/>
    <w:rsid w:val="005D45F5"/>
    <w:rsid w:val="005E2E6C"/>
    <w:rsid w:val="00622FA8"/>
    <w:rsid w:val="00627D4C"/>
    <w:rsid w:val="006345E2"/>
    <w:rsid w:val="00635C19"/>
    <w:rsid w:val="0064568A"/>
    <w:rsid w:val="0064713F"/>
    <w:rsid w:val="00671A7E"/>
    <w:rsid w:val="006765DE"/>
    <w:rsid w:val="00682E50"/>
    <w:rsid w:val="006909A8"/>
    <w:rsid w:val="00690ECD"/>
    <w:rsid w:val="006D791C"/>
    <w:rsid w:val="006F4A73"/>
    <w:rsid w:val="00710C94"/>
    <w:rsid w:val="00732B02"/>
    <w:rsid w:val="007339D1"/>
    <w:rsid w:val="00735EB6"/>
    <w:rsid w:val="00736A97"/>
    <w:rsid w:val="007448CE"/>
    <w:rsid w:val="00751433"/>
    <w:rsid w:val="007576EB"/>
    <w:rsid w:val="007B327F"/>
    <w:rsid w:val="007C7BA9"/>
    <w:rsid w:val="007E71BF"/>
    <w:rsid w:val="007F360B"/>
    <w:rsid w:val="00827799"/>
    <w:rsid w:val="00876F49"/>
    <w:rsid w:val="00881053"/>
    <w:rsid w:val="00883B60"/>
    <w:rsid w:val="00886441"/>
    <w:rsid w:val="008A53B5"/>
    <w:rsid w:val="008B7DE3"/>
    <w:rsid w:val="00917D5F"/>
    <w:rsid w:val="0092088D"/>
    <w:rsid w:val="00922E20"/>
    <w:rsid w:val="00933B59"/>
    <w:rsid w:val="00934E0C"/>
    <w:rsid w:val="0095141C"/>
    <w:rsid w:val="009547DB"/>
    <w:rsid w:val="00961C23"/>
    <w:rsid w:val="0097769A"/>
    <w:rsid w:val="009865F0"/>
    <w:rsid w:val="00994542"/>
    <w:rsid w:val="009A0982"/>
    <w:rsid w:val="009B6EE5"/>
    <w:rsid w:val="009C1BE4"/>
    <w:rsid w:val="009C487B"/>
    <w:rsid w:val="009D4A27"/>
    <w:rsid w:val="009E0CBB"/>
    <w:rsid w:val="009E56DE"/>
    <w:rsid w:val="009F3696"/>
    <w:rsid w:val="00A00C5F"/>
    <w:rsid w:val="00A13378"/>
    <w:rsid w:val="00A137DD"/>
    <w:rsid w:val="00A15D28"/>
    <w:rsid w:val="00A250A2"/>
    <w:rsid w:val="00A2796A"/>
    <w:rsid w:val="00A44DD8"/>
    <w:rsid w:val="00A74B91"/>
    <w:rsid w:val="00A860F9"/>
    <w:rsid w:val="00A90EA5"/>
    <w:rsid w:val="00AA3836"/>
    <w:rsid w:val="00AB17EF"/>
    <w:rsid w:val="00AB2315"/>
    <w:rsid w:val="00AD4A2B"/>
    <w:rsid w:val="00AF3AA6"/>
    <w:rsid w:val="00AF5C21"/>
    <w:rsid w:val="00B11931"/>
    <w:rsid w:val="00B3690F"/>
    <w:rsid w:val="00B432E5"/>
    <w:rsid w:val="00B6268A"/>
    <w:rsid w:val="00B7257F"/>
    <w:rsid w:val="00B904B0"/>
    <w:rsid w:val="00BA372A"/>
    <w:rsid w:val="00BB1460"/>
    <w:rsid w:val="00BC25EB"/>
    <w:rsid w:val="00BD4290"/>
    <w:rsid w:val="00BD7357"/>
    <w:rsid w:val="00BE1EE0"/>
    <w:rsid w:val="00BF32F3"/>
    <w:rsid w:val="00C0002B"/>
    <w:rsid w:val="00C02D13"/>
    <w:rsid w:val="00C34BBB"/>
    <w:rsid w:val="00C775B2"/>
    <w:rsid w:val="00C90FD0"/>
    <w:rsid w:val="00C92F34"/>
    <w:rsid w:val="00CB33DC"/>
    <w:rsid w:val="00CE1303"/>
    <w:rsid w:val="00CE33D6"/>
    <w:rsid w:val="00CF0530"/>
    <w:rsid w:val="00CF7F5E"/>
    <w:rsid w:val="00D051C5"/>
    <w:rsid w:val="00D108D3"/>
    <w:rsid w:val="00D3158F"/>
    <w:rsid w:val="00D35920"/>
    <w:rsid w:val="00D35EFE"/>
    <w:rsid w:val="00D7623F"/>
    <w:rsid w:val="00D9568A"/>
    <w:rsid w:val="00DA61FE"/>
    <w:rsid w:val="00DB3B11"/>
    <w:rsid w:val="00DD4EE2"/>
    <w:rsid w:val="00DE5615"/>
    <w:rsid w:val="00DF18B4"/>
    <w:rsid w:val="00E4007E"/>
    <w:rsid w:val="00E642E8"/>
    <w:rsid w:val="00E66574"/>
    <w:rsid w:val="00E66AD1"/>
    <w:rsid w:val="00EB17DC"/>
    <w:rsid w:val="00EE0A90"/>
    <w:rsid w:val="00EE7E46"/>
    <w:rsid w:val="00EF0F16"/>
    <w:rsid w:val="00EF0F75"/>
    <w:rsid w:val="00EF163C"/>
    <w:rsid w:val="00EF7B1B"/>
    <w:rsid w:val="00F25ED3"/>
    <w:rsid w:val="00F36F7E"/>
    <w:rsid w:val="00F4262B"/>
    <w:rsid w:val="00F47F53"/>
    <w:rsid w:val="00F9002F"/>
    <w:rsid w:val="00FA599B"/>
    <w:rsid w:val="00FB3953"/>
    <w:rsid w:val="00FE7DDA"/>
    <w:rsid w:val="00FF32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E8741F"/>
  <w15:chartTrackingRefBased/>
  <w15:docId w15:val="{D5B08D7C-EF42-4F44-9F87-2DD28377D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E7E46"/>
    <w:pPr>
      <w:widowControl w:val="0"/>
      <w:jc w:val="both"/>
    </w:pPr>
  </w:style>
  <w:style w:type="paragraph" w:styleId="1">
    <w:name w:val="heading 1"/>
    <w:basedOn w:val="a"/>
    <w:next w:val="a"/>
    <w:link w:val="10"/>
    <w:uiPriority w:val="9"/>
    <w:qFormat/>
    <w:rsid w:val="00486BE8"/>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486BE8"/>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486BE8"/>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486BE8"/>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486BE8"/>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486BE8"/>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486BE8"/>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486BE8"/>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486BE8"/>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486BE8"/>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486BE8"/>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486BE8"/>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486BE8"/>
    <w:rPr>
      <w:rFonts w:cstheme="majorBidi"/>
      <w:color w:val="0F4761" w:themeColor="accent1" w:themeShade="BF"/>
      <w:sz w:val="28"/>
      <w:szCs w:val="28"/>
    </w:rPr>
  </w:style>
  <w:style w:type="character" w:customStyle="1" w:styleId="50">
    <w:name w:val="标题 5 字符"/>
    <w:basedOn w:val="a0"/>
    <w:link w:val="5"/>
    <w:uiPriority w:val="9"/>
    <w:semiHidden/>
    <w:rsid w:val="00486BE8"/>
    <w:rPr>
      <w:rFonts w:cstheme="majorBidi"/>
      <w:color w:val="0F4761" w:themeColor="accent1" w:themeShade="BF"/>
      <w:sz w:val="24"/>
      <w:szCs w:val="24"/>
    </w:rPr>
  </w:style>
  <w:style w:type="character" w:customStyle="1" w:styleId="60">
    <w:name w:val="标题 6 字符"/>
    <w:basedOn w:val="a0"/>
    <w:link w:val="6"/>
    <w:uiPriority w:val="9"/>
    <w:semiHidden/>
    <w:rsid w:val="00486BE8"/>
    <w:rPr>
      <w:rFonts w:cstheme="majorBidi"/>
      <w:b/>
      <w:bCs/>
      <w:color w:val="0F4761" w:themeColor="accent1" w:themeShade="BF"/>
    </w:rPr>
  </w:style>
  <w:style w:type="character" w:customStyle="1" w:styleId="70">
    <w:name w:val="标题 7 字符"/>
    <w:basedOn w:val="a0"/>
    <w:link w:val="7"/>
    <w:uiPriority w:val="9"/>
    <w:semiHidden/>
    <w:rsid w:val="00486BE8"/>
    <w:rPr>
      <w:rFonts w:cstheme="majorBidi"/>
      <w:b/>
      <w:bCs/>
      <w:color w:val="595959" w:themeColor="text1" w:themeTint="A6"/>
    </w:rPr>
  </w:style>
  <w:style w:type="character" w:customStyle="1" w:styleId="80">
    <w:name w:val="标题 8 字符"/>
    <w:basedOn w:val="a0"/>
    <w:link w:val="8"/>
    <w:uiPriority w:val="9"/>
    <w:semiHidden/>
    <w:rsid w:val="00486BE8"/>
    <w:rPr>
      <w:rFonts w:cstheme="majorBidi"/>
      <w:color w:val="595959" w:themeColor="text1" w:themeTint="A6"/>
    </w:rPr>
  </w:style>
  <w:style w:type="character" w:customStyle="1" w:styleId="90">
    <w:name w:val="标题 9 字符"/>
    <w:basedOn w:val="a0"/>
    <w:link w:val="9"/>
    <w:uiPriority w:val="9"/>
    <w:semiHidden/>
    <w:rsid w:val="00486BE8"/>
    <w:rPr>
      <w:rFonts w:eastAsiaTheme="majorEastAsia" w:cstheme="majorBidi"/>
      <w:color w:val="595959" w:themeColor="text1" w:themeTint="A6"/>
    </w:rPr>
  </w:style>
  <w:style w:type="paragraph" w:styleId="a3">
    <w:name w:val="Title"/>
    <w:basedOn w:val="a"/>
    <w:next w:val="a"/>
    <w:link w:val="a4"/>
    <w:uiPriority w:val="10"/>
    <w:qFormat/>
    <w:rsid w:val="00486BE8"/>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486BE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86BE8"/>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486BE8"/>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486BE8"/>
    <w:pPr>
      <w:spacing w:before="160" w:after="160"/>
      <w:jc w:val="center"/>
    </w:pPr>
    <w:rPr>
      <w:i/>
      <w:iCs/>
      <w:color w:val="404040" w:themeColor="text1" w:themeTint="BF"/>
    </w:rPr>
  </w:style>
  <w:style w:type="character" w:customStyle="1" w:styleId="a8">
    <w:name w:val="引用 字符"/>
    <w:basedOn w:val="a0"/>
    <w:link w:val="a7"/>
    <w:uiPriority w:val="29"/>
    <w:rsid w:val="00486BE8"/>
    <w:rPr>
      <w:i/>
      <w:iCs/>
      <w:color w:val="404040" w:themeColor="text1" w:themeTint="BF"/>
    </w:rPr>
  </w:style>
  <w:style w:type="paragraph" w:styleId="a9">
    <w:name w:val="List Paragraph"/>
    <w:basedOn w:val="a"/>
    <w:uiPriority w:val="34"/>
    <w:qFormat/>
    <w:rsid w:val="00486BE8"/>
    <w:pPr>
      <w:ind w:left="720"/>
      <w:contextualSpacing/>
    </w:pPr>
  </w:style>
  <w:style w:type="character" w:styleId="aa">
    <w:name w:val="Intense Emphasis"/>
    <w:basedOn w:val="a0"/>
    <w:uiPriority w:val="21"/>
    <w:qFormat/>
    <w:rsid w:val="00486BE8"/>
    <w:rPr>
      <w:i/>
      <w:iCs/>
      <w:color w:val="0F4761" w:themeColor="accent1" w:themeShade="BF"/>
    </w:rPr>
  </w:style>
  <w:style w:type="paragraph" w:styleId="ab">
    <w:name w:val="Intense Quote"/>
    <w:basedOn w:val="a"/>
    <w:next w:val="a"/>
    <w:link w:val="ac"/>
    <w:uiPriority w:val="30"/>
    <w:qFormat/>
    <w:rsid w:val="00486B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486BE8"/>
    <w:rPr>
      <w:i/>
      <w:iCs/>
      <w:color w:val="0F4761" w:themeColor="accent1" w:themeShade="BF"/>
    </w:rPr>
  </w:style>
  <w:style w:type="character" w:styleId="ad">
    <w:name w:val="Intense Reference"/>
    <w:basedOn w:val="a0"/>
    <w:uiPriority w:val="32"/>
    <w:qFormat/>
    <w:rsid w:val="00486BE8"/>
    <w:rPr>
      <w:b/>
      <w:bCs/>
      <w:smallCaps/>
      <w:color w:val="0F4761" w:themeColor="accent1" w:themeShade="BF"/>
      <w:spacing w:val="5"/>
    </w:rPr>
  </w:style>
  <w:style w:type="paragraph" w:styleId="ae">
    <w:name w:val="header"/>
    <w:basedOn w:val="a"/>
    <w:link w:val="af"/>
    <w:uiPriority w:val="99"/>
    <w:unhideWhenUsed/>
    <w:rsid w:val="00EE7E46"/>
    <w:pPr>
      <w:tabs>
        <w:tab w:val="center" w:pos="4153"/>
        <w:tab w:val="right" w:pos="8306"/>
      </w:tabs>
      <w:snapToGrid w:val="0"/>
      <w:jc w:val="center"/>
    </w:pPr>
    <w:rPr>
      <w:sz w:val="18"/>
      <w:szCs w:val="18"/>
    </w:rPr>
  </w:style>
  <w:style w:type="character" w:customStyle="1" w:styleId="af">
    <w:name w:val="页眉 字符"/>
    <w:basedOn w:val="a0"/>
    <w:link w:val="ae"/>
    <w:uiPriority w:val="99"/>
    <w:rsid w:val="00EE7E46"/>
    <w:rPr>
      <w:sz w:val="18"/>
      <w:szCs w:val="18"/>
    </w:rPr>
  </w:style>
  <w:style w:type="paragraph" w:styleId="af0">
    <w:name w:val="footer"/>
    <w:basedOn w:val="a"/>
    <w:link w:val="af1"/>
    <w:uiPriority w:val="99"/>
    <w:unhideWhenUsed/>
    <w:rsid w:val="00EE7E46"/>
    <w:pPr>
      <w:tabs>
        <w:tab w:val="center" w:pos="4153"/>
        <w:tab w:val="right" w:pos="8306"/>
      </w:tabs>
      <w:snapToGrid w:val="0"/>
      <w:jc w:val="left"/>
    </w:pPr>
    <w:rPr>
      <w:sz w:val="18"/>
      <w:szCs w:val="18"/>
    </w:rPr>
  </w:style>
  <w:style w:type="character" w:customStyle="1" w:styleId="af1">
    <w:name w:val="页脚 字符"/>
    <w:basedOn w:val="a0"/>
    <w:link w:val="af0"/>
    <w:uiPriority w:val="99"/>
    <w:rsid w:val="00EE7E46"/>
    <w:rPr>
      <w:sz w:val="18"/>
      <w:szCs w:val="18"/>
    </w:rPr>
  </w:style>
  <w:style w:type="character" w:styleId="af2">
    <w:name w:val="Hyperlink"/>
    <w:basedOn w:val="a0"/>
    <w:uiPriority w:val="99"/>
    <w:unhideWhenUsed/>
    <w:rsid w:val="00411B2B"/>
    <w:rPr>
      <w:color w:val="467886" w:themeColor="hyperlink"/>
      <w:u w:val="single"/>
    </w:rPr>
  </w:style>
  <w:style w:type="character" w:styleId="af3">
    <w:name w:val="Unresolved Mention"/>
    <w:basedOn w:val="a0"/>
    <w:uiPriority w:val="99"/>
    <w:semiHidden/>
    <w:unhideWhenUsed/>
    <w:rsid w:val="00411B2B"/>
    <w:rPr>
      <w:color w:val="605E5C"/>
      <w:shd w:val="clear" w:color="auto" w:fill="E1DFDD"/>
    </w:rPr>
  </w:style>
  <w:style w:type="paragraph" w:styleId="af4">
    <w:name w:val="Balloon Text"/>
    <w:basedOn w:val="a"/>
    <w:link w:val="af5"/>
    <w:uiPriority w:val="99"/>
    <w:semiHidden/>
    <w:unhideWhenUsed/>
    <w:rsid w:val="004347A1"/>
    <w:rPr>
      <w:sz w:val="18"/>
      <w:szCs w:val="18"/>
    </w:rPr>
  </w:style>
  <w:style w:type="character" w:customStyle="1" w:styleId="af5">
    <w:name w:val="批注框文本 字符"/>
    <w:basedOn w:val="a0"/>
    <w:link w:val="af4"/>
    <w:uiPriority w:val="99"/>
    <w:semiHidden/>
    <w:rsid w:val="004347A1"/>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webSettings" Target="webSetting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10</Pages>
  <Words>992</Words>
  <Characters>5659</Characters>
  <Application>Microsoft Office Word</Application>
  <DocSecurity>0</DocSecurity>
  <Lines>47</Lines>
  <Paragraphs>13</Paragraphs>
  <ScaleCrop>false</ScaleCrop>
  <Company/>
  <LinksUpToDate>false</LinksUpToDate>
  <CharactersWithSpaces>6638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Authur Morgen</dc:creator>
  <cp:keywords/>
  <dc:description/>
  <cp:lastModifiedBy>Xiaoyan</cp:lastModifiedBy>
  <cp:revision>15</cp:revision>
  <dcterms:created xsi:type="dcterms:W3CDTF">2025-01-08T06:05:00Z</dcterms:created>
  <dcterms:modified xsi:type="dcterms:W3CDTF">2025-03-05T01:23:00Z</dcterms:modified>
</cp:coreProperties>
</file>