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7"/>
        <w:tblpPr w:leftFromText="180" w:rightFromText="180" w:vertAnchor="text" w:horzAnchor="page" w:tblpX="1809" w:tblpY="620"/>
        <w:tblOverlap w:val="never"/>
        <w:tblW w:w="0" w:type="auto"/>
        <w:tblBorders>
          <w:top w:val="single" w:sz="8" w:space="0" w:color="000000"/>
          <w:left w:val="none" w:sz="0" w:space="0" w:color="auto"/>
          <w:bottom w:val="single" w:sz="8" w:space="0" w:color="000000"/>
          <w:right w:val="none" w:sz="0" w:space="0" w:color="auto"/>
          <w:insideH w:val="single" w:sz="8" w:space="0" w:color="000000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65"/>
        <w:gridCol w:w="2755"/>
        <w:gridCol w:w="2786"/>
      </w:tblGrid>
      <w:tr w:rsidR="00624D0F" w14:paraId="393C5475" w14:textId="77777777">
        <w:tc>
          <w:tcPr>
            <w:tcW w:w="2840" w:type="dxa"/>
            <w:tcBorders>
              <w:tl2br w:val="nil"/>
              <w:tr2bl w:val="nil"/>
            </w:tcBorders>
          </w:tcPr>
          <w:p w14:paraId="1C324EB7" w14:textId="77777777" w:rsidR="00624D0F" w:rsidRDefault="00EB1AE9" w:rsidP="00604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Element </w:t>
            </w:r>
          </w:p>
        </w:tc>
        <w:tc>
          <w:tcPr>
            <w:tcW w:w="2841" w:type="dxa"/>
            <w:tcBorders>
              <w:tl2br w:val="nil"/>
              <w:tr2bl w:val="nil"/>
            </w:tcBorders>
          </w:tcPr>
          <w:p w14:paraId="510291E7" w14:textId="36700ABD" w:rsidR="00624D0F" w:rsidRDefault="00604BF1" w:rsidP="00604B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 w:hint="eastAsia"/>
                <w:sz w:val="20"/>
                <w:szCs w:val="20"/>
              </w:rPr>
              <w:t>w</w:t>
            </w:r>
            <w:r w:rsidR="00EB1AE9">
              <w:rPr>
                <w:rFonts w:ascii="Times New Roman" w:hAnsi="Times New Roman" w:cs="Times New Roman"/>
                <w:sz w:val="20"/>
                <w:szCs w:val="20"/>
              </w:rPr>
              <w:t>t</w:t>
            </w:r>
            <w:proofErr w:type="spellEnd"/>
            <w:r w:rsidR="00EB1AE9">
              <w:rPr>
                <w:rFonts w:ascii="Times New Roman" w:hAnsi="Times New Roman" w:cs="Times New Roman"/>
                <w:sz w:val="20"/>
                <w:szCs w:val="20"/>
              </w:rPr>
              <w:t xml:space="preserve"> %</w:t>
            </w:r>
          </w:p>
        </w:tc>
        <w:tc>
          <w:tcPr>
            <w:tcW w:w="2841" w:type="dxa"/>
            <w:tcBorders>
              <w:tl2br w:val="nil"/>
              <w:tr2bl w:val="nil"/>
            </w:tcBorders>
          </w:tcPr>
          <w:p w14:paraId="6AA4396F" w14:textId="77777777" w:rsidR="00624D0F" w:rsidRDefault="00EB1AE9" w:rsidP="00604BF1">
            <w:pPr>
              <w:ind w:firstLineChars="200" w:firstLine="4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Atomic 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>%</w:t>
            </w:r>
          </w:p>
        </w:tc>
      </w:tr>
      <w:tr w:rsidR="00624D0F" w14:paraId="56E169D2" w14:textId="77777777">
        <w:tc>
          <w:tcPr>
            <w:tcW w:w="2840" w:type="dxa"/>
            <w:tcBorders>
              <w:bottom w:val="nil"/>
              <w:tl2br w:val="nil"/>
              <w:tr2bl w:val="nil"/>
            </w:tcBorders>
          </w:tcPr>
          <w:p w14:paraId="5A80CD04" w14:textId="24632397" w:rsidR="00624D0F" w:rsidRDefault="00EB1A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Pt</w:t>
            </w:r>
          </w:p>
        </w:tc>
        <w:tc>
          <w:tcPr>
            <w:tcW w:w="2841" w:type="dxa"/>
            <w:tcBorders>
              <w:bottom w:val="nil"/>
              <w:tl2br w:val="nil"/>
              <w:tr2bl w:val="nil"/>
            </w:tcBorders>
          </w:tcPr>
          <w:p w14:paraId="1A45FB5B" w14:textId="0358B9D3" w:rsidR="00624D0F" w:rsidRDefault="00EB1AE9" w:rsidP="00604B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4.69</w:t>
            </w:r>
          </w:p>
        </w:tc>
        <w:tc>
          <w:tcPr>
            <w:tcW w:w="2841" w:type="dxa"/>
            <w:tcBorders>
              <w:bottom w:val="nil"/>
              <w:tl2br w:val="nil"/>
              <w:tr2bl w:val="nil"/>
            </w:tcBorders>
          </w:tcPr>
          <w:p w14:paraId="6E6C96C8" w14:textId="0185133B" w:rsidR="00624D0F" w:rsidRDefault="00EB1AE9" w:rsidP="00604BF1">
            <w:pPr>
              <w:jc w:val="center"/>
              <w:rPr>
                <w:rFonts w:ascii="Times New Roman" w:hAnsi="Times New Roman" w:cs="Times New Roman" w:hint="eastAsi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0.31</w:t>
            </w:r>
          </w:p>
        </w:tc>
      </w:tr>
      <w:tr w:rsidR="00624D0F" w14:paraId="30B2CA4E" w14:textId="77777777">
        <w:tc>
          <w:tcPr>
            <w:tcW w:w="2840" w:type="dxa"/>
            <w:tcBorders>
              <w:top w:val="nil"/>
              <w:tl2br w:val="nil"/>
              <w:tr2bl w:val="nil"/>
            </w:tcBorders>
          </w:tcPr>
          <w:p w14:paraId="20A57E2C" w14:textId="57F840D5" w:rsidR="00624D0F" w:rsidRDefault="00EB1A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Fe</w:t>
            </w:r>
          </w:p>
        </w:tc>
        <w:tc>
          <w:tcPr>
            <w:tcW w:w="2841" w:type="dxa"/>
            <w:tcBorders>
              <w:top w:val="nil"/>
              <w:tl2br w:val="nil"/>
              <w:tr2bl w:val="nil"/>
            </w:tcBorders>
          </w:tcPr>
          <w:p w14:paraId="07E63282" w14:textId="7DDD79DD" w:rsidR="00624D0F" w:rsidRDefault="00EB1AE9" w:rsidP="00604B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2.11</w:t>
            </w:r>
          </w:p>
        </w:tc>
        <w:tc>
          <w:tcPr>
            <w:tcW w:w="2841" w:type="dxa"/>
            <w:tcBorders>
              <w:top w:val="nil"/>
              <w:tl2br w:val="nil"/>
              <w:tr2bl w:val="nil"/>
            </w:tcBorders>
          </w:tcPr>
          <w:p w14:paraId="252C5482" w14:textId="6D76CC36" w:rsidR="00624D0F" w:rsidRDefault="00EB1AE9" w:rsidP="00604B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0.49</w:t>
            </w:r>
          </w:p>
        </w:tc>
      </w:tr>
    </w:tbl>
    <w:p w14:paraId="5607EC53" w14:textId="77777777" w:rsidR="00624D0F" w:rsidRDefault="00EB1AE9">
      <w:pPr>
        <w:rPr>
          <w:rFonts w:ascii="Times New Roman" w:hAnsi="Times New Roman"/>
          <w:color w:val="FF0000"/>
          <w:sz w:val="20"/>
          <w:szCs w:val="20"/>
        </w:rPr>
      </w:pPr>
      <w:r>
        <w:rPr>
          <w:rFonts w:ascii="Times New Roman" w:hAnsi="Times New Roman" w:hint="eastAsia"/>
          <w:color w:val="FF0000"/>
          <w:sz w:val="20"/>
          <w:szCs w:val="20"/>
        </w:rPr>
        <w:t>Table S1 The mass and atomic ratio of Pt and Fe elements in the Pt/Fe-N-C catalyst tested by EDS.</w:t>
      </w:r>
    </w:p>
    <w:p w14:paraId="09020BC4" w14:textId="77777777" w:rsidR="00624D0F" w:rsidRDefault="00624D0F">
      <w:pPr>
        <w:jc w:val="left"/>
        <w:rPr>
          <w:sz w:val="20"/>
          <w:szCs w:val="20"/>
        </w:rPr>
      </w:pPr>
    </w:p>
    <w:p w14:paraId="2E8A08FD" w14:textId="77777777" w:rsidR="00624D0F" w:rsidRDefault="00EB1AE9">
      <w:pPr>
        <w:jc w:val="left"/>
        <w:rPr>
          <w:sz w:val="20"/>
          <w:szCs w:val="20"/>
          <w:lang w:val="zh-CN"/>
        </w:rPr>
      </w:pPr>
      <w:r>
        <w:rPr>
          <w:noProof/>
          <w:sz w:val="20"/>
          <w:szCs w:val="20"/>
          <w:lang w:val="zh-CN"/>
        </w:rPr>
        <w:drawing>
          <wp:inline distT="0" distB="0" distL="114300" distR="114300" wp14:anchorId="4DF66152" wp14:editId="00006E7E">
            <wp:extent cx="5675630" cy="1503680"/>
            <wp:effectExtent l="0" t="0" r="1270" b="7620"/>
            <wp:docPr id="4" name="图片 4" descr="幻灯片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幻灯片6"/>
                    <pic:cNvPicPr>
                      <a:picLocks noChangeAspect="1"/>
                    </pic:cNvPicPr>
                  </pic:nvPicPr>
                  <pic:blipFill>
                    <a:blip r:embed="rId6"/>
                    <a:srcRect l="10333" t="14681" r="5872" b="45864"/>
                    <a:stretch>
                      <a:fillRect/>
                    </a:stretch>
                  </pic:blipFill>
                  <pic:spPr>
                    <a:xfrm>
                      <a:off x="0" y="0"/>
                      <a:ext cx="5675630" cy="1503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87A0E4" w14:textId="77777777" w:rsidR="00624D0F" w:rsidRDefault="00EB1AE9" w:rsidP="00604BF1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Figure S1 (a-c) TEM images of Pt/Fe-N-C catalyst</w:t>
      </w:r>
    </w:p>
    <w:p w14:paraId="6E33E92C" w14:textId="77777777" w:rsidR="00624D0F" w:rsidRDefault="00EB1AE9" w:rsidP="00604BF1">
      <w:pPr>
        <w:jc w:val="center"/>
        <w:rPr>
          <w:sz w:val="20"/>
          <w:szCs w:val="20"/>
        </w:rPr>
      </w:pPr>
      <w:r>
        <w:rPr>
          <w:rFonts w:hint="eastAsia"/>
          <w:noProof/>
          <w:sz w:val="20"/>
          <w:szCs w:val="20"/>
        </w:rPr>
        <w:drawing>
          <wp:inline distT="0" distB="0" distL="114300" distR="114300" wp14:anchorId="2B9B9A3D" wp14:editId="0B78CE10">
            <wp:extent cx="2896235" cy="2243455"/>
            <wp:effectExtent l="0" t="0" r="12065" b="4445"/>
            <wp:docPr id="7" name="图片 7" descr="幻灯片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幻灯片7"/>
                    <pic:cNvPicPr>
                      <a:picLocks noChangeAspect="1"/>
                    </pic:cNvPicPr>
                  </pic:nvPicPr>
                  <pic:blipFill>
                    <a:blip r:embed="rId7"/>
                    <a:srcRect l="27526" t="14702" r="22956" b="17124"/>
                    <a:stretch>
                      <a:fillRect/>
                    </a:stretch>
                  </pic:blipFill>
                  <pic:spPr>
                    <a:xfrm>
                      <a:off x="0" y="0"/>
                      <a:ext cx="2896235" cy="2243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852C7A" w14:textId="77777777" w:rsidR="00624D0F" w:rsidRDefault="00EB1AE9">
      <w:pPr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Figure S2 XRD curves of Pt/Fe-N-C at 100 ℃, 200 ℃, 300 ℃ and 400 ℃ for secondary heat treatment.</w:t>
      </w:r>
    </w:p>
    <w:p w14:paraId="0808347E" w14:textId="77777777" w:rsidR="00624D0F" w:rsidRDefault="00624D0F">
      <w:pPr>
        <w:jc w:val="left"/>
        <w:rPr>
          <w:rFonts w:ascii="Times New Roman" w:hAnsi="Times New Roman" w:cs="Times New Roman"/>
          <w:sz w:val="20"/>
          <w:szCs w:val="20"/>
        </w:rPr>
      </w:pPr>
    </w:p>
    <w:p w14:paraId="3DD27607" w14:textId="77777777" w:rsidR="00624D0F" w:rsidRDefault="00EB1AE9">
      <w:pPr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 w:hint="eastAsia"/>
          <w:noProof/>
          <w:sz w:val="20"/>
          <w:szCs w:val="20"/>
        </w:rPr>
        <w:drawing>
          <wp:inline distT="0" distB="0" distL="114300" distR="114300" wp14:anchorId="3485EA0B" wp14:editId="1070849C">
            <wp:extent cx="5438140" cy="1655445"/>
            <wp:effectExtent l="0" t="0" r="10160" b="8255"/>
            <wp:docPr id="8" name="图片 8" descr="幻灯片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幻灯片8"/>
                    <pic:cNvPicPr>
                      <a:picLocks noChangeAspect="1"/>
                    </pic:cNvPicPr>
                  </pic:nvPicPr>
                  <pic:blipFill>
                    <a:blip r:embed="rId8"/>
                    <a:srcRect l="25922" t="8594" r="16361" b="60180"/>
                    <a:stretch>
                      <a:fillRect/>
                    </a:stretch>
                  </pic:blipFill>
                  <pic:spPr>
                    <a:xfrm>
                      <a:off x="0" y="0"/>
                      <a:ext cx="5438140" cy="1655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06C37B" w14:textId="77777777" w:rsidR="00624D0F" w:rsidRDefault="00EB1AE9">
      <w:pPr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Figure S3 (a) XPS spectra of Pt/Fe-N-C catalyst; XPS diagram of Pt/Fe-N-C catalyst (b) C1s, (c) N1s.</w:t>
      </w:r>
    </w:p>
    <w:p w14:paraId="748636D3" w14:textId="77777777" w:rsidR="00624D0F" w:rsidRDefault="00624D0F">
      <w:pPr>
        <w:jc w:val="left"/>
        <w:rPr>
          <w:rFonts w:ascii="Times New Roman" w:hAnsi="Times New Roman" w:cs="Times New Roman"/>
          <w:sz w:val="20"/>
          <w:szCs w:val="20"/>
        </w:rPr>
      </w:pPr>
    </w:p>
    <w:p w14:paraId="5BF22121" w14:textId="77777777" w:rsidR="00624D0F" w:rsidRDefault="00624D0F">
      <w:pPr>
        <w:jc w:val="left"/>
        <w:rPr>
          <w:rFonts w:ascii="Times New Roman" w:hAnsi="Times New Roman" w:cs="Times New Roman"/>
          <w:sz w:val="20"/>
          <w:szCs w:val="20"/>
        </w:rPr>
      </w:pPr>
    </w:p>
    <w:p w14:paraId="72EDDF27" w14:textId="77777777" w:rsidR="00624D0F" w:rsidRDefault="00EB1AE9">
      <w:pPr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 w:hint="eastAsia"/>
          <w:noProof/>
          <w:sz w:val="20"/>
          <w:szCs w:val="20"/>
        </w:rPr>
        <w:lastRenderedPageBreak/>
        <w:drawing>
          <wp:inline distT="0" distB="0" distL="114300" distR="114300" wp14:anchorId="479C1BA1" wp14:editId="4ADCC9DA">
            <wp:extent cx="4918075" cy="3922395"/>
            <wp:effectExtent l="0" t="0" r="9525" b="1905"/>
            <wp:docPr id="9" name="图片 9" descr="幻灯片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幻灯片9"/>
                    <pic:cNvPicPr>
                      <a:picLocks noChangeAspect="1"/>
                    </pic:cNvPicPr>
                  </pic:nvPicPr>
                  <pic:blipFill>
                    <a:blip r:embed="rId9"/>
                    <a:srcRect l="25838" t="9194" r="30673" b="29147"/>
                    <a:stretch>
                      <a:fillRect/>
                    </a:stretch>
                  </pic:blipFill>
                  <pic:spPr>
                    <a:xfrm>
                      <a:off x="0" y="0"/>
                      <a:ext cx="4918075" cy="3922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96D826" w14:textId="77777777" w:rsidR="00624D0F" w:rsidRDefault="00EB1AE9">
      <w:pPr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Figure S4</w:t>
      </w:r>
      <w:r>
        <w:rPr>
          <w:rFonts w:ascii="Times New Roman" w:hAnsi="Times New Roman" w:cs="Times New Roman" w:hint="eastAsia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(a) </w:t>
      </w:r>
      <w:r>
        <w:rPr>
          <w:rFonts w:ascii="Times New Roman" w:hAnsi="Times New Roman" w:cs="Times New Roman" w:hint="eastAsia"/>
          <w:sz w:val="20"/>
          <w:szCs w:val="20"/>
        </w:rPr>
        <w:t>Tafel curves fitted by Pt/C, Pt/Fe-N-C catalysts</w:t>
      </w:r>
      <w:r>
        <w:rPr>
          <w:rFonts w:ascii="Times New Roman" w:hAnsi="Times New Roman" w:cs="Times New Roman"/>
          <w:sz w:val="20"/>
          <w:szCs w:val="20"/>
        </w:rPr>
        <w:t xml:space="preserve">; (b) </w:t>
      </w:r>
      <w:r>
        <w:rPr>
          <w:rFonts w:ascii="Times New Roman" w:hAnsi="Times New Roman" w:cs="Times New Roman" w:hint="eastAsia"/>
          <w:sz w:val="20"/>
          <w:szCs w:val="20"/>
        </w:rPr>
        <w:t>ORR current-time stability curve of Pt/Fe-N-C, Pt/C</w:t>
      </w:r>
      <w:r>
        <w:rPr>
          <w:rFonts w:ascii="Times New Roman" w:hAnsi="Times New Roman" w:cs="Times New Roman"/>
          <w:sz w:val="20"/>
          <w:szCs w:val="20"/>
        </w:rPr>
        <w:t xml:space="preserve">; </w:t>
      </w:r>
      <w:r>
        <w:rPr>
          <w:rFonts w:ascii="Times New Roman" w:hAnsi="Times New Roman" w:cs="Times New Roman" w:hint="eastAsia"/>
          <w:sz w:val="20"/>
          <w:szCs w:val="20"/>
        </w:rPr>
        <w:t>(c) LSV curves of Pt/Fe-N-C catalyst at different secondary heat treatment temperatures at saturation of 0.1 mol L</w:t>
      </w:r>
      <w:r>
        <w:rPr>
          <w:rFonts w:ascii="Times New Roman" w:hAnsi="Times New Roman" w:cs="Times New Roman" w:hint="eastAsia"/>
          <w:sz w:val="20"/>
          <w:szCs w:val="20"/>
          <w:vertAlign w:val="superscript"/>
        </w:rPr>
        <w:t>-1</w:t>
      </w:r>
      <w:r>
        <w:rPr>
          <w:rFonts w:ascii="Times New Roman" w:hAnsi="Times New Roman" w:cs="Times New Roman" w:hint="eastAsia"/>
          <w:sz w:val="20"/>
          <w:szCs w:val="20"/>
        </w:rPr>
        <w:t>KOH; (d) LSV curves of Pt/Fe-N-C catalyst at different secondary heat treatment times at saturation of 0.1 mol L</w:t>
      </w:r>
      <w:r>
        <w:rPr>
          <w:rFonts w:ascii="Times New Roman" w:hAnsi="Times New Roman" w:cs="Times New Roman" w:hint="eastAsia"/>
          <w:sz w:val="20"/>
          <w:szCs w:val="20"/>
          <w:vertAlign w:val="superscript"/>
        </w:rPr>
        <w:t>-1</w:t>
      </w:r>
      <w:r>
        <w:rPr>
          <w:rFonts w:ascii="Times New Roman" w:hAnsi="Times New Roman" w:cs="Times New Roman" w:hint="eastAsia"/>
          <w:sz w:val="20"/>
          <w:szCs w:val="20"/>
        </w:rPr>
        <w:t>KOH.</w:t>
      </w:r>
    </w:p>
    <w:p w14:paraId="77EF02BE" w14:textId="77777777" w:rsidR="00624D0F" w:rsidRDefault="00EB1AE9">
      <w:pPr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 w:hint="eastAsia"/>
          <w:noProof/>
          <w:sz w:val="20"/>
          <w:szCs w:val="20"/>
        </w:rPr>
        <w:lastRenderedPageBreak/>
        <w:drawing>
          <wp:inline distT="0" distB="0" distL="114300" distR="114300" wp14:anchorId="13388C49" wp14:editId="7B6A890F">
            <wp:extent cx="4961890" cy="4324350"/>
            <wp:effectExtent l="0" t="0" r="3810" b="6350"/>
            <wp:docPr id="10" name="图片 10" descr="幻灯片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幻灯片10"/>
                    <pic:cNvPicPr>
                      <a:picLocks noChangeAspect="1"/>
                    </pic:cNvPicPr>
                  </pic:nvPicPr>
                  <pic:blipFill>
                    <a:blip r:embed="rId10"/>
                    <a:srcRect l="14914" t="20982" r="43779" b="15045"/>
                    <a:stretch>
                      <a:fillRect/>
                    </a:stretch>
                  </pic:blipFill>
                  <pic:spPr>
                    <a:xfrm>
                      <a:off x="0" y="0"/>
                      <a:ext cx="4961890" cy="432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49242B" w14:textId="77777777" w:rsidR="00624D0F" w:rsidRDefault="00EB1AE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Figure S5 (a) Polarization curves at different speeds; (b-c) CV graphs and </w:t>
      </w:r>
      <w:proofErr w:type="spellStart"/>
      <w:r w:rsidRPr="00604BF1">
        <w:rPr>
          <w:rFonts w:ascii="Times New Roman" w:hAnsi="Times New Roman" w:cs="Times New Roman"/>
          <w:i/>
          <w:iCs/>
          <w:sz w:val="20"/>
          <w:szCs w:val="20"/>
        </w:rPr>
        <w:t>C</w:t>
      </w:r>
      <w:r w:rsidRPr="00604BF1">
        <w:rPr>
          <w:rFonts w:ascii="Times New Roman" w:hAnsi="Times New Roman" w:cs="Times New Roman"/>
          <w:sz w:val="20"/>
          <w:szCs w:val="20"/>
          <w:vertAlign w:val="subscript"/>
        </w:rPr>
        <w:t>dl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curves obtained by Pt/Fe-N-C, Pt/C catalysts at different sweep speeds</w:t>
      </w:r>
      <w:r>
        <w:rPr>
          <w:rFonts w:ascii="Times New Roman" w:hAnsi="Times New Roman" w:cs="Times New Roman" w:hint="eastAsia"/>
          <w:sz w:val="20"/>
          <w:szCs w:val="20"/>
        </w:rPr>
        <w:t>; (d)CV curve in N</w:t>
      </w:r>
      <w:r>
        <w:rPr>
          <w:rFonts w:ascii="Times New Roman" w:hAnsi="Times New Roman" w:cs="Times New Roman" w:hint="eastAsia"/>
          <w:sz w:val="20"/>
          <w:szCs w:val="20"/>
          <w:vertAlign w:val="subscript"/>
        </w:rPr>
        <w:t>2</w:t>
      </w:r>
      <w:r>
        <w:rPr>
          <w:rFonts w:ascii="Times New Roman" w:hAnsi="Times New Roman" w:cs="Times New Roman" w:hint="eastAsia"/>
          <w:sz w:val="20"/>
          <w:szCs w:val="20"/>
        </w:rPr>
        <w:t>-saturated 0.1 M HClO</w:t>
      </w:r>
      <w:r>
        <w:rPr>
          <w:rFonts w:ascii="Times New Roman" w:hAnsi="Times New Roman" w:cs="Times New Roman" w:hint="eastAsia"/>
          <w:sz w:val="20"/>
          <w:szCs w:val="20"/>
          <w:vertAlign w:val="subscript"/>
        </w:rPr>
        <w:t>4</w:t>
      </w:r>
      <w:r>
        <w:rPr>
          <w:rFonts w:ascii="Times New Roman" w:hAnsi="Times New Roman" w:cs="Times New Roman" w:hint="eastAsia"/>
          <w:sz w:val="20"/>
          <w:szCs w:val="20"/>
        </w:rPr>
        <w:t xml:space="preserve"> solution.</w:t>
      </w:r>
    </w:p>
    <w:p w14:paraId="3BFD43E3" w14:textId="77777777" w:rsidR="00624D0F" w:rsidRDefault="00624D0F">
      <w:pPr>
        <w:rPr>
          <w:rFonts w:ascii="Times New Roman" w:hAnsi="Times New Roman" w:cs="Times New Roman"/>
          <w:sz w:val="20"/>
          <w:szCs w:val="20"/>
        </w:rPr>
      </w:pPr>
    </w:p>
    <w:p w14:paraId="7E223321" w14:textId="77777777" w:rsidR="00624D0F" w:rsidRDefault="00624D0F">
      <w:pPr>
        <w:jc w:val="left"/>
        <w:rPr>
          <w:rFonts w:ascii="Times New Roman" w:hAnsi="Times New Roman" w:cs="Times New Roman"/>
          <w:sz w:val="20"/>
          <w:szCs w:val="20"/>
        </w:rPr>
      </w:pPr>
    </w:p>
    <w:p w14:paraId="011066C3" w14:textId="77777777" w:rsidR="00624D0F" w:rsidRDefault="00624D0F">
      <w:pPr>
        <w:jc w:val="left"/>
        <w:rPr>
          <w:sz w:val="20"/>
          <w:szCs w:val="20"/>
        </w:rPr>
      </w:pPr>
    </w:p>
    <w:p w14:paraId="6D42FE5C" w14:textId="77777777" w:rsidR="00624D0F" w:rsidRDefault="00EB1AE9">
      <w:pPr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 w:hint="eastAsia"/>
          <w:noProof/>
          <w:sz w:val="20"/>
          <w:szCs w:val="20"/>
        </w:rPr>
        <w:drawing>
          <wp:inline distT="0" distB="0" distL="114300" distR="114300" wp14:anchorId="4118FBA9" wp14:editId="767B5BEE">
            <wp:extent cx="5471795" cy="2348230"/>
            <wp:effectExtent l="0" t="0" r="1905" b="1270"/>
            <wp:docPr id="11" name="图片 11" descr="幻灯片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幻灯片11"/>
                    <pic:cNvPicPr>
                      <a:picLocks noChangeAspect="1"/>
                    </pic:cNvPicPr>
                  </pic:nvPicPr>
                  <pic:blipFill>
                    <a:blip r:embed="rId11"/>
                    <a:srcRect l="24801" t="16095" r="34374" b="52765"/>
                    <a:stretch>
                      <a:fillRect/>
                    </a:stretch>
                  </pic:blipFill>
                  <pic:spPr>
                    <a:xfrm>
                      <a:off x="0" y="0"/>
                      <a:ext cx="5471795" cy="2348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25001E" w14:textId="77777777" w:rsidR="00624D0F" w:rsidRDefault="00EB1AE9">
      <w:pPr>
        <w:ind w:firstLineChars="1000" w:firstLine="2000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Figure S</w:t>
      </w:r>
      <w:r>
        <w:rPr>
          <w:rFonts w:ascii="Times New Roman" w:hAnsi="Times New Roman" w:cs="Times New Roman" w:hint="eastAsia"/>
          <w:sz w:val="20"/>
          <w:szCs w:val="20"/>
        </w:rPr>
        <w:t>6</w:t>
      </w:r>
      <w:r>
        <w:rPr>
          <w:rFonts w:ascii="Times New Roman" w:hAnsi="Times New Roman" w:cs="Times New Roman"/>
          <w:sz w:val="20"/>
          <w:szCs w:val="20"/>
        </w:rPr>
        <w:t xml:space="preserve"> (a-b) Constant discharge curve</w:t>
      </w:r>
      <w:r>
        <w:rPr>
          <w:rFonts w:ascii="Times New Roman" w:hAnsi="Times New Roman" w:cs="Times New Roman" w:hint="eastAsia"/>
          <w:sz w:val="20"/>
          <w:szCs w:val="20"/>
        </w:rPr>
        <w:t>.</w:t>
      </w:r>
    </w:p>
    <w:p w14:paraId="2C82451C" w14:textId="77777777" w:rsidR="00624D0F" w:rsidRDefault="00624D0F">
      <w:pPr>
        <w:ind w:firstLineChars="1000" w:firstLine="2000"/>
        <w:jc w:val="left"/>
        <w:rPr>
          <w:rFonts w:ascii="Times New Roman" w:hAnsi="Times New Roman" w:cs="Times New Roman"/>
          <w:sz w:val="20"/>
          <w:szCs w:val="20"/>
        </w:rPr>
      </w:pPr>
    </w:p>
    <w:p w14:paraId="1CA1FE38" w14:textId="77777777" w:rsidR="00624D0F" w:rsidRDefault="00EB1AE9">
      <w:pPr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 w:hint="eastAsia"/>
          <w:noProof/>
          <w:sz w:val="20"/>
          <w:szCs w:val="20"/>
        </w:rPr>
        <w:lastRenderedPageBreak/>
        <w:drawing>
          <wp:inline distT="0" distB="0" distL="114300" distR="114300" wp14:anchorId="7582BBFC" wp14:editId="33729C92">
            <wp:extent cx="5109845" cy="2118360"/>
            <wp:effectExtent l="0" t="0" r="8255" b="2540"/>
            <wp:docPr id="1" name="图片 1" descr="4Figures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4Figures(2)"/>
                    <pic:cNvPicPr>
                      <a:picLocks noChangeAspect="1"/>
                    </pic:cNvPicPr>
                  </pic:nvPicPr>
                  <pic:blipFill>
                    <a:blip r:embed="rId12"/>
                    <a:srcRect l="25199" t="6837" r="11502" b="46528"/>
                    <a:stretch>
                      <a:fillRect/>
                    </a:stretch>
                  </pic:blipFill>
                  <pic:spPr>
                    <a:xfrm>
                      <a:off x="0" y="0"/>
                      <a:ext cx="5109845" cy="2118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A262EB" w14:textId="73F6951F" w:rsidR="00624D0F" w:rsidRDefault="00EB1AE9">
      <w:pPr>
        <w:jc w:val="left"/>
        <w:rPr>
          <w:rFonts w:ascii="Times New Roman" w:hAnsi="Times New Roman" w:cs="Times New Roman"/>
          <w:color w:val="FF0000"/>
          <w:sz w:val="20"/>
          <w:szCs w:val="20"/>
        </w:rPr>
      </w:pPr>
      <w:r>
        <w:rPr>
          <w:rFonts w:ascii="Times New Roman" w:hAnsi="Times New Roman" w:cs="Times New Roman"/>
          <w:color w:val="FF0000"/>
          <w:sz w:val="20"/>
          <w:szCs w:val="20"/>
        </w:rPr>
        <w:t>Figure S7 (a) SEM image of Pt/Fe-N-C catalyst 200 nm after the application of the oxygen reduction reaction; XPS spectra of Pt/Fe-N-C catalyst Pt</w:t>
      </w:r>
      <w:r w:rsidR="00604BF1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FF0000"/>
          <w:sz w:val="20"/>
          <w:szCs w:val="20"/>
        </w:rPr>
        <w:t>4f after the application of the oxygen reduction reaction.</w:t>
      </w:r>
    </w:p>
    <w:p w14:paraId="29B98A2B" w14:textId="77777777" w:rsidR="00624D0F" w:rsidRDefault="00624D0F">
      <w:pPr>
        <w:jc w:val="left"/>
        <w:rPr>
          <w:rFonts w:ascii="Times New Roman" w:hAnsi="Times New Roman" w:cs="Times New Roman"/>
          <w:sz w:val="20"/>
          <w:szCs w:val="20"/>
        </w:rPr>
      </w:pPr>
    </w:p>
    <w:sectPr w:rsidR="00624D0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643F05" w14:textId="77777777" w:rsidR="005A70A7" w:rsidRDefault="005A70A7" w:rsidP="00604BF1">
      <w:r>
        <w:separator/>
      </w:r>
    </w:p>
  </w:endnote>
  <w:endnote w:type="continuationSeparator" w:id="0">
    <w:p w14:paraId="4C22034E" w14:textId="77777777" w:rsidR="005A70A7" w:rsidRDefault="005A70A7" w:rsidP="00604B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18B091" w14:textId="77777777" w:rsidR="005A70A7" w:rsidRDefault="005A70A7" w:rsidP="00604BF1">
      <w:r>
        <w:separator/>
      </w:r>
    </w:p>
  </w:footnote>
  <w:footnote w:type="continuationSeparator" w:id="0">
    <w:p w14:paraId="05754E98" w14:textId="77777777" w:rsidR="005A70A7" w:rsidRDefault="005A70A7" w:rsidP="00604B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NTg4NDVmZTZiOTVhM2Y5MjU1MDZmNWUwNTI5NTUzN2MifQ=="/>
  </w:docVars>
  <w:rsids>
    <w:rsidRoot w:val="00D9718B"/>
    <w:rsid w:val="00030022"/>
    <w:rsid w:val="00052DEE"/>
    <w:rsid w:val="003C1D95"/>
    <w:rsid w:val="003D1126"/>
    <w:rsid w:val="00505180"/>
    <w:rsid w:val="005A70A7"/>
    <w:rsid w:val="00604BF1"/>
    <w:rsid w:val="0062169C"/>
    <w:rsid w:val="00624D0F"/>
    <w:rsid w:val="00787BD6"/>
    <w:rsid w:val="00D9718B"/>
    <w:rsid w:val="00EB1AE9"/>
    <w:rsid w:val="0471197A"/>
    <w:rsid w:val="0F2D0638"/>
    <w:rsid w:val="14AC4BF1"/>
    <w:rsid w:val="18AD0BAB"/>
    <w:rsid w:val="23646626"/>
    <w:rsid w:val="2902322C"/>
    <w:rsid w:val="2ABF1381"/>
    <w:rsid w:val="2C241099"/>
    <w:rsid w:val="2C832E0B"/>
    <w:rsid w:val="2FFF07CA"/>
    <w:rsid w:val="33C51750"/>
    <w:rsid w:val="38F509A1"/>
    <w:rsid w:val="3C0105D0"/>
    <w:rsid w:val="3F8009BA"/>
    <w:rsid w:val="417E6A6F"/>
    <w:rsid w:val="51F03538"/>
    <w:rsid w:val="55E83DCD"/>
    <w:rsid w:val="59BA7A5D"/>
    <w:rsid w:val="62274415"/>
    <w:rsid w:val="77A40685"/>
    <w:rsid w:val="7BB9378F"/>
    <w:rsid w:val="7BE67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4B315DD"/>
  <w15:docId w15:val="{1B882A92-33D8-4FF3-AA68-530A9B54B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  <w:style w:type="character" w:customStyle="1" w:styleId="1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if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tiff"/><Relationship Id="rId12" Type="http://schemas.openxmlformats.org/officeDocument/2006/relationships/image" Target="media/image7.tif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iff"/><Relationship Id="rId11" Type="http://schemas.openxmlformats.org/officeDocument/2006/relationships/image" Target="media/image6.tiff"/><Relationship Id="rId5" Type="http://schemas.openxmlformats.org/officeDocument/2006/relationships/endnotes" Target="endnotes.xml"/><Relationship Id="rId10" Type="http://schemas.openxmlformats.org/officeDocument/2006/relationships/image" Target="media/image5.tiff"/><Relationship Id="rId4" Type="http://schemas.openxmlformats.org/officeDocument/2006/relationships/footnotes" Target="footnotes.xml"/><Relationship Id="rId9" Type="http://schemas.openxmlformats.org/officeDocument/2006/relationships/image" Target="media/image4.tif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202</Words>
  <Characters>1022</Characters>
  <Application>Microsoft Office Word</Application>
  <DocSecurity>0</DocSecurity>
  <Lines>40</Lines>
  <Paragraphs>20</Paragraphs>
  <ScaleCrop>false</ScaleCrop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14980</dc:creator>
  <cp:lastModifiedBy>Xiaoyan</cp:lastModifiedBy>
  <cp:revision>3</cp:revision>
  <dcterms:created xsi:type="dcterms:W3CDTF">2025-03-25T06:01:00Z</dcterms:created>
  <dcterms:modified xsi:type="dcterms:W3CDTF">2025-04-25T02:19:00Z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D907727521294A4AB0AA7176CBB50D21_13</vt:lpwstr>
  </property>
  <property fmtid="{D5CDD505-2E9C-101B-9397-08002B2CF9AE}" pid="4" name="KSOTemplateDocerSaveRecord">
    <vt:lpwstr>eyJoZGlkIjoiNTg4NDVmZTZiOTVhM2Y5MjU1MDZmNWUwNTI5NTUzN2MiLCJ1c2VySWQiOiI0MTAyOTE5NDMifQ==</vt:lpwstr>
  </property>
</Properties>
</file>