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C56" w:rsidRDefault="00DE0BDE">
      <w:pPr>
        <w:keepNext/>
        <w:spacing w:before="24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https://doi.org/</w:t>
      </w:r>
      <w:sdt>
        <w:sdtPr>
          <w:rPr>
            <w:rFonts w:ascii="Times New Roman" w:hAnsi="Times New Roman" w:cs="Times New Roman"/>
          </w:rPr>
          <w:tag w:val="goog_rdk_0"/>
          <w:id w:val="368034682"/>
          <w:showingPlcHdr/>
        </w:sdtPr>
        <w:sdtEndPr/>
        <w:sdtContent/>
      </w:sdt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10.1007/s11707-024-1124-z</w:t>
      </w:r>
    </w:p>
    <w:p w:rsidR="000A7C56" w:rsidRDefault="00DE0BDE">
      <w:pPr>
        <w:keepNext/>
        <w:spacing w:before="24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Front. Earth Sci.</w:t>
      </w:r>
    </w:p>
    <w:p w:rsidR="000A7C56" w:rsidRDefault="00DE0BDE">
      <w:pPr>
        <w:keepNext/>
        <w:spacing w:before="24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Sunny KANT 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</w:rPr>
        <w:t>et al.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Aerosol-warm cloud interaction over two Indian cities</w:t>
      </w:r>
    </w:p>
    <w:p w:rsidR="000A7C56" w:rsidRDefault="00DE0BDE">
      <w:pPr>
        <w:keepNext/>
        <w:spacing w:before="24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RESEARCH ARTICLE</w:t>
      </w:r>
    </w:p>
    <w:p w:rsidR="000A7C56" w:rsidRDefault="00DE0BDE">
      <w:pPr>
        <w:keepNext/>
        <w:spacing w:before="240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Observational evidence of aerosol-warm cloud interaction over two urban locations in eastern India</w:t>
      </w:r>
    </w:p>
    <w:p w:rsidR="000A7C56" w:rsidRDefault="00DE0BDE">
      <w:pPr>
        <w:spacing w:before="120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Sunny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KANT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vertAlign w:val="superscript"/>
        </w:rPr>
        <w:t>1</w:t>
      </w:r>
      <w:proofErr w:type="gramStart"/>
      <w:r>
        <w:rPr>
          <w:rFonts w:ascii="Times New Roman" w:eastAsia="Times New Roman" w:hAnsi="Times New Roman" w:cs="Times New Roman"/>
          <w:color w:val="000000"/>
          <w:sz w:val="21"/>
          <w:szCs w:val="21"/>
          <w:vertAlign w:val="superscript"/>
        </w:rPr>
        <w:t>,2,3</w:t>
      </w:r>
      <w:proofErr w:type="gramEnd"/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Jagabandhu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PANDA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vertAlign w:val="superscript"/>
        </w:rPr>
        <w:t>2*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Sudhansu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S. RATH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vertAlign w:val="superscript"/>
        </w:rPr>
        <w:t>4</w:t>
      </w:r>
    </w:p>
    <w:bookmarkStart w:id="0" w:name="_heading=h.gjdgxs" w:colFirst="0" w:colLast="0"/>
    <w:bookmarkEnd w:id="0"/>
    <w:p w:rsidR="000A7C56" w:rsidRDefault="00DE0BDE">
      <w:pPr>
        <w:spacing w:before="120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sdt>
        <w:sdtPr>
          <w:rPr>
            <w:rFonts w:ascii="Times New Roman" w:hAnsi="Times New Roman" w:cs="Times New Roman"/>
          </w:rPr>
          <w:tag w:val="goog_rdk_1"/>
          <w:id w:val="-2128845685"/>
        </w:sdtPr>
        <w:sdtEndPr/>
        <w:sdtContent/>
      </w:sdt>
      <w:sdt>
        <w:sdtPr>
          <w:rPr>
            <w:rFonts w:ascii="Times New Roman" w:hAnsi="Times New Roman" w:cs="Times New Roman"/>
          </w:rPr>
          <w:tag w:val="goog_rdk_2"/>
          <w:id w:val="1932850753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  <w:t>1</w:t>
          </w:r>
        </w:sdtContent>
      </w:sdt>
      <w:sdt>
        <w:sdtPr>
          <w:rPr>
            <w:rFonts w:ascii="Times New Roman" w:hAnsi="Times New Roman" w:cs="Times New Roman"/>
          </w:rPr>
          <w:tag w:val="goog_rdk_3"/>
          <w:id w:val="-2107337320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  <w:t xml:space="preserve"> </w:t>
          </w:r>
        </w:sdtContent>
      </w:sdt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Centre for Atmospheric Sciences, Indian Institute of Technology, Delhi</w:t>
      </w:r>
      <w:sdt>
        <w:sdtPr>
          <w:rPr>
            <w:rFonts w:ascii="Times New Roman" w:hAnsi="Times New Roman" w:cs="Times New Roman"/>
          </w:rPr>
          <w:tag w:val="goog_rdk_4"/>
          <w:id w:val="1150480434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  <w:t xml:space="preserve"> 110016</w:t>
          </w:r>
        </w:sdtContent>
      </w:sdt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, India</w:t>
      </w:r>
    </w:p>
    <w:p w:rsidR="000A7C56" w:rsidRDefault="00DE0BDE">
      <w:pPr>
        <w:spacing w:before="120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sdt>
        <w:sdtPr>
          <w:rPr>
            <w:rFonts w:ascii="Times New Roman" w:hAnsi="Times New Roman" w:cs="Times New Roman"/>
          </w:rPr>
          <w:tag w:val="goog_rdk_5"/>
          <w:id w:val="733276700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  <w:t>2</w:t>
          </w:r>
        </w:sdtContent>
      </w:sdt>
      <w:sdt>
        <w:sdtPr>
          <w:rPr>
            <w:rFonts w:ascii="Times New Roman" w:hAnsi="Times New Roman" w:cs="Times New Roman"/>
          </w:rPr>
          <w:tag w:val="goog_rdk_6"/>
          <w:id w:val="-1398194895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  <w:t xml:space="preserve"> </w:t>
          </w:r>
        </w:sdtContent>
      </w:sdt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Department of Earth and Atmospheric Sciences, National Institute of Technology Rourkela, </w:t>
      </w:r>
      <w:sdt>
        <w:sdtPr>
          <w:rPr>
            <w:rFonts w:ascii="Times New Roman" w:hAnsi="Times New Roman" w:cs="Times New Roman"/>
          </w:rPr>
          <w:tag w:val="goog_rdk_7"/>
          <w:id w:val="-788351680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  <w:t xml:space="preserve">Odisha 769008, </w:t>
          </w:r>
        </w:sdtContent>
      </w:sdt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India</w:t>
      </w:r>
    </w:p>
    <w:p w:rsidR="000A7C56" w:rsidRDefault="00DE0BDE">
      <w:pPr>
        <w:spacing w:before="120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sdt>
        <w:sdtPr>
          <w:rPr>
            <w:rFonts w:ascii="Times New Roman" w:hAnsi="Times New Roman" w:cs="Times New Roman"/>
          </w:rPr>
          <w:tag w:val="goog_rdk_8"/>
          <w:id w:val="-924949473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  <w:t>3</w:t>
          </w:r>
        </w:sdtContent>
      </w:sdt>
      <w:sdt>
        <w:sdtPr>
          <w:rPr>
            <w:rFonts w:ascii="Times New Roman" w:hAnsi="Times New Roman" w:cs="Times New Roman"/>
          </w:rPr>
          <w:tag w:val="goog_rdk_9"/>
          <w:id w:val="1196732221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  <w:t xml:space="preserve"> </w:t>
          </w:r>
        </w:sdtContent>
      </w:sdt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University of California, Davis, </w:t>
      </w:r>
      <w:sdt>
        <w:sdtPr>
          <w:rPr>
            <w:rFonts w:ascii="Times New Roman" w:hAnsi="Times New Roman" w:cs="Times New Roman"/>
          </w:rPr>
          <w:tag w:val="goog_rdk_10"/>
          <w:id w:val="607007999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  <w:t xml:space="preserve">CA 95616, </w:t>
          </w:r>
        </w:sdtContent>
      </w:sdt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USA</w:t>
      </w:r>
    </w:p>
    <w:p w:rsidR="000A7C56" w:rsidRDefault="00DE0BDE">
      <w:pPr>
        <w:spacing w:before="120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sdt>
        <w:sdtPr>
          <w:rPr>
            <w:rFonts w:ascii="Times New Roman" w:hAnsi="Times New Roman" w:cs="Times New Roman"/>
          </w:rPr>
          <w:tag w:val="goog_rdk_11"/>
          <w:id w:val="1952595535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  <w:t>4</w:t>
          </w:r>
        </w:sdtContent>
      </w:sdt>
      <w:sdt>
        <w:sdtPr>
          <w:rPr>
            <w:rFonts w:ascii="Times New Roman" w:hAnsi="Times New Roman" w:cs="Times New Roman"/>
          </w:rPr>
          <w:tag w:val="goog_rdk_12"/>
          <w:id w:val="-1573574203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  <w:t xml:space="preserve"> </w:t>
          </w:r>
        </w:sdtContent>
      </w:sdt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University of Illinois, Urbana Champaign, </w:t>
      </w:r>
      <w:sdt>
        <w:sdtPr>
          <w:rPr>
            <w:rFonts w:ascii="Times New Roman" w:hAnsi="Times New Roman" w:cs="Times New Roman"/>
          </w:rPr>
          <w:tag w:val="goog_rdk_13"/>
          <w:id w:val="-1064092541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1"/>
              <w:szCs w:val="21"/>
            </w:rPr>
            <w:t xml:space="preserve">IL 61801, </w:t>
          </w:r>
        </w:sdtContent>
      </w:sdt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USA</w:t>
      </w:r>
    </w:p>
    <w:p w:rsidR="000A7C56" w:rsidRDefault="00DE0BDE">
      <w:pPr>
        <w:keepNext/>
        <w:spacing w:before="24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Received August 19, 2023; accepted January 5, 2024</w:t>
      </w:r>
    </w:p>
    <w:p w:rsidR="000A7C56" w:rsidRDefault="00DE0BDE">
      <w:pPr>
        <w:keepNext/>
        <w:spacing w:before="24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E-mail: pandaj@nitrkl.ac.in; jagabandhu@gmail.com</w:t>
      </w:r>
    </w:p>
    <w:p w:rsidR="000A7C56" w:rsidRDefault="00DE0BDE">
      <w:pPr>
        <w:keepNext/>
        <w:spacing w:before="24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© Higher Education Press 2024</w:t>
      </w:r>
    </w:p>
    <w:p w:rsidR="000A7C56" w:rsidRDefault="000A7C56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0A7C56" w:rsidRDefault="000A7C56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0A7C56" w:rsidRDefault="00DE0BDE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Supplementary File</w:t>
      </w:r>
    </w:p>
    <w:p w:rsidR="000A7C56" w:rsidRDefault="000A7C56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0A7C56" w:rsidRDefault="000A7C56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0A7C56" w:rsidRDefault="000A7C56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7C56" w:rsidRDefault="000A7C5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7C56" w:rsidRDefault="000A7C5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7C56" w:rsidRDefault="000A7C5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7C56" w:rsidRDefault="000A7C5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7C56" w:rsidRDefault="000A7C5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7C56" w:rsidRDefault="00DE0BDE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*</w:t>
      </w: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Corresponding Address</w:t>
      </w:r>
    </w:p>
    <w:p w:rsidR="000A7C56" w:rsidRDefault="000A7C5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A7C56" w:rsidRDefault="00DE0BD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Prof.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Jagabandhu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Panda (Associate Professor) </w:t>
      </w:r>
    </w:p>
    <w:p w:rsidR="000A7C56" w:rsidRDefault="00DE0BD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Department of Earth and Atmospheric Sciences</w:t>
      </w:r>
    </w:p>
    <w:p w:rsidR="000A7C56" w:rsidRDefault="00DE0BD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National Institute of Technology Rourkela</w:t>
      </w:r>
    </w:p>
    <w:p w:rsidR="000A7C56" w:rsidRDefault="00DE0BD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Dist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Sundargarh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 Odisha – 769008, India</w:t>
      </w:r>
    </w:p>
    <w:p w:rsidR="000A7C56" w:rsidRDefault="00DE0BD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Phone: +91-661-2462933</w:t>
      </w:r>
    </w:p>
    <w:p w:rsidR="000A7C56" w:rsidRDefault="00DE0BDE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Email: </w:t>
      </w:r>
      <w:hyperlink r:id="rId6" w:history="1">
        <w:r>
          <w:rPr>
            <w:rFonts w:ascii="Times New Roman" w:eastAsia="Calibri" w:hAnsi="Times New Roman" w:cs="Times New Roman"/>
            <w:sz w:val="24"/>
            <w:szCs w:val="24"/>
            <w:u w:val="single"/>
          </w:rPr>
          <w:t>pandaj@nitrkl.ac.in</w:t>
        </w:r>
      </w:hyperlink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or </w:t>
      </w:r>
      <w:hyperlink r:id="rId7" w:history="1">
        <w:r>
          <w:rPr>
            <w:rFonts w:ascii="Times New Roman" w:eastAsia="Calibri" w:hAnsi="Times New Roman" w:cs="Times New Roman"/>
            <w:sz w:val="24"/>
            <w:szCs w:val="24"/>
            <w:u w:val="single"/>
          </w:rPr>
          <w:t>jagabandhu@gmail.com</w:t>
        </w:r>
      </w:hyperlink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0A7C56" w:rsidRDefault="000A7C56">
      <w:pPr>
        <w:sectPr w:rsidR="000A7C56">
          <w:footerReference w:type="default" r:id="rId8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:rsidR="000A7C56" w:rsidRDefault="000A7C56"/>
    <w:p w:rsidR="000A7C56" w:rsidRDefault="000A7C5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0A7C56" w:rsidRDefault="00DE0BDE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noProof/>
          <w:sz w:val="18"/>
          <w:szCs w:val="1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54440" cy="4123055"/>
            <wp:effectExtent l="0" t="0" r="3810" b="0"/>
            <wp:wrapSquare wrapText="bothSides"/>
            <wp:docPr id="2" name="Picture 2" descr="D:\PAPERNITRKL\5ACPREGION\WARMCLOUDPAPERBHUROUV1\PLOTS\APR2022V1\WSBINSAODCERCFCODCTPPLO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:\PAPERNITRKL\5ACPREGION\WARMCLOUDPAPERBHUROUV1\PLOTS\APR2022V1\WSBINSAODCERCFCODCTPPLOT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74"/>
                    <a:stretch>
                      <a:fillRect/>
                    </a:stretch>
                  </pic:blipFill>
                  <pic:spPr>
                    <a:xfrm>
                      <a:off x="0" y="0"/>
                      <a:ext cx="8854440" cy="4123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18"/>
          <w:szCs w:val="18"/>
        </w:rPr>
        <w:t>Fig</w:t>
      </w:r>
      <w:r>
        <w:rPr>
          <w:rFonts w:ascii="Times New Roman" w:eastAsia="宋体" w:hAnsi="Times New Roman" w:cs="Times New Roman" w:hint="eastAsia"/>
          <w:b/>
          <w:bCs/>
          <w:sz w:val="18"/>
          <w:szCs w:val="18"/>
          <w:lang w:val="en-US" w:eastAsia="zh-CN"/>
        </w:rPr>
        <w:t>.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S</w:t>
      </w:r>
      <w:r w:rsidR="006812DC">
        <w:rPr>
          <w:rFonts w:ascii="Times New Roman" w:hAnsi="Times New Roman" w:cs="Times New Roman"/>
          <w:b/>
          <w:bCs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 Scatter plot between AOD and cloud parameters over Bhubaneswar (a, b, c and </w:t>
      </w:r>
      <w:r>
        <w:rPr>
          <w:rFonts w:ascii="Times New Roman" w:hAnsi="Times New Roman" w:cs="Times New Roman"/>
          <w:sz w:val="18"/>
          <w:szCs w:val="18"/>
        </w:rPr>
        <w:t>d) and Rourkela (e, f, g, and h) on a log-log scale for the case of low (&lt; 25</w:t>
      </w:r>
      <w:r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>
        <w:rPr>
          <w:rFonts w:ascii="Times New Roman" w:hAnsi="Times New Roman" w:cs="Times New Roman"/>
          <w:sz w:val="18"/>
          <w:szCs w:val="18"/>
        </w:rPr>
        <w:t xml:space="preserve"> percentile), moderate (25</w:t>
      </w:r>
      <w:r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>
        <w:rPr>
          <w:rFonts w:ascii="Times New Roman" w:hAnsi="Times New Roman" w:cs="Times New Roman"/>
          <w:sz w:val="18"/>
          <w:szCs w:val="18"/>
        </w:rPr>
        <w:t>–75</w:t>
      </w:r>
      <w:r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>
        <w:rPr>
          <w:rFonts w:ascii="Times New Roman" w:hAnsi="Times New Roman" w:cs="Times New Roman"/>
          <w:sz w:val="18"/>
          <w:szCs w:val="18"/>
        </w:rPr>
        <w:t xml:space="preserve"> percentile) and high (&gt; 75</w:t>
      </w:r>
      <w:r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>
        <w:rPr>
          <w:rFonts w:ascii="Times New Roman" w:hAnsi="Times New Roman" w:cs="Times New Roman"/>
          <w:sz w:val="18"/>
          <w:szCs w:val="18"/>
        </w:rPr>
        <w:t xml:space="preserve"> percentile) WS at 850 </w:t>
      </w:r>
      <w:proofErr w:type="spellStart"/>
      <w:r>
        <w:rPr>
          <w:rFonts w:ascii="Times New Roman" w:hAnsi="Times New Roman" w:cs="Times New Roman"/>
          <w:sz w:val="18"/>
          <w:szCs w:val="18"/>
        </w:rPr>
        <w:t>hPa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for the period January 2003</w:t>
      </w:r>
      <w:r>
        <w:rPr>
          <w:rFonts w:ascii="Times New Roman" w:hAnsi="Times New Roman" w:cs="Times New Roman"/>
          <w:sz w:val="18"/>
          <w:szCs w:val="18"/>
        </w:rPr>
        <w:t>−</w:t>
      </w:r>
      <w:r>
        <w:rPr>
          <w:rFonts w:ascii="Times New Roman" w:hAnsi="Times New Roman" w:cs="Times New Roman"/>
          <w:sz w:val="18"/>
          <w:szCs w:val="18"/>
        </w:rPr>
        <w:t>December 2021. The correlation coefficient (</w:t>
      </w:r>
      <w:proofErr w:type="spellStart"/>
      <w:r>
        <w:rPr>
          <w:rFonts w:ascii="Times New Roman" w:hAnsi="Times New Roman" w:cs="Times New Roman"/>
          <w:sz w:val="18"/>
          <w:szCs w:val="18"/>
        </w:rPr>
        <w:t>corr</w:t>
      </w:r>
      <w:proofErr w:type="spellEnd"/>
      <w:r>
        <w:rPr>
          <w:rFonts w:ascii="Times New Roman" w:hAnsi="Times New Roman" w:cs="Times New Roman"/>
          <w:sz w:val="18"/>
          <w:szCs w:val="18"/>
        </w:rPr>
        <w:t>) and signif</w:t>
      </w:r>
      <w:r>
        <w:rPr>
          <w:rFonts w:ascii="Times New Roman" w:hAnsi="Times New Roman" w:cs="Times New Roman"/>
          <w:sz w:val="18"/>
          <w:szCs w:val="18"/>
        </w:rPr>
        <w:t>icant level (</w:t>
      </w:r>
      <w:r>
        <w:rPr>
          <w:rFonts w:ascii="Times New Roman" w:hAnsi="Times New Roman" w:cs="Times New Roman"/>
          <w:i/>
          <w:iCs/>
          <w:sz w:val="18"/>
          <w:szCs w:val="18"/>
        </w:rPr>
        <w:t>P</w:t>
      </w:r>
      <w:r>
        <w:rPr>
          <w:rFonts w:ascii="Times New Roman" w:hAnsi="Times New Roman" w:cs="Times New Roman"/>
          <w:sz w:val="18"/>
          <w:szCs w:val="18"/>
        </w:rPr>
        <w:t xml:space="preserve">) are given for each RH bin. The solid lines represent a linear fit between both parameters. An asterisk (*) sign indicates that the datasets are statistically significant at </w:t>
      </w:r>
      <w:r>
        <w:rPr>
          <w:rFonts w:ascii="Times New Roman" w:hAnsi="Times New Roman" w:cs="Times New Roman"/>
          <w:i/>
          <w:iCs/>
          <w:sz w:val="18"/>
          <w:szCs w:val="18"/>
        </w:rPr>
        <w:t>P</w:t>
      </w:r>
      <w:r>
        <w:rPr>
          <w:rFonts w:ascii="Times New Roman" w:hAnsi="Times New Roman" w:cs="Times New Roman"/>
          <w:sz w:val="18"/>
          <w:szCs w:val="18"/>
        </w:rPr>
        <w:t xml:space="preserve"> &lt; 0.05. Here, error bars indicate a standard deviation and AOD is</w:t>
      </w:r>
      <w:r>
        <w:rPr>
          <w:rFonts w:ascii="Times New Roman" w:hAnsi="Times New Roman" w:cs="Times New Roman"/>
          <w:sz w:val="18"/>
          <w:szCs w:val="18"/>
        </w:rPr>
        <w:t xml:space="preserve"> the mean for each bin with a bin width of the 7</w:t>
      </w:r>
      <w:r>
        <w:rPr>
          <w:rFonts w:ascii="Times New Roman" w:hAnsi="Times New Roman" w:cs="Times New Roman"/>
          <w:sz w:val="18"/>
          <w:szCs w:val="18"/>
          <w:vertAlign w:val="superscript"/>
        </w:rPr>
        <w:t>th</w:t>
      </w:r>
      <w:r>
        <w:rPr>
          <w:rFonts w:ascii="Times New Roman" w:hAnsi="Times New Roman" w:cs="Times New Roman"/>
          <w:sz w:val="18"/>
          <w:szCs w:val="18"/>
        </w:rPr>
        <w:t xml:space="preserve"> percentile.</w:t>
      </w:r>
    </w:p>
    <w:p w:rsidR="000A7C56" w:rsidRDefault="000A7C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7C56" w:rsidRDefault="000A7C56">
      <w:pPr>
        <w:jc w:val="both"/>
        <w:rPr>
          <w:rFonts w:ascii="Times New Roman" w:hAnsi="Times New Roman" w:cs="Times New Roman"/>
          <w:sz w:val="24"/>
          <w:szCs w:val="24"/>
        </w:rPr>
        <w:sectPr w:rsidR="000A7C5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0A7C56" w:rsidRDefault="00DE0BDE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lastRenderedPageBreak/>
        <w:t>Table S1</w:t>
      </w:r>
      <w:r>
        <w:rPr>
          <w:rFonts w:ascii="Times New Roman" w:hAnsi="Times New Roman" w:cs="Times New Roman"/>
          <w:sz w:val="18"/>
          <w:szCs w:val="18"/>
        </w:rPr>
        <w:t xml:space="preserve"> Level 2 MODIS/Aqua and ERA-Interim datasets are used for characterizing aerosol and cloud properties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405"/>
        <w:gridCol w:w="3509"/>
        <w:gridCol w:w="1510"/>
        <w:gridCol w:w="1580"/>
      </w:tblGrid>
      <w:tr w:rsidR="000A7C56"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7C56" w:rsidRDefault="00DE0B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Product</w:t>
            </w:r>
          </w:p>
        </w:tc>
        <w:tc>
          <w:tcPr>
            <w:tcW w:w="35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7C56" w:rsidRDefault="00DE0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Datasets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7C56" w:rsidRDefault="00DE0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Horizontal resolution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7C56" w:rsidRDefault="00DE0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Data source</w:t>
            </w:r>
          </w:p>
        </w:tc>
      </w:tr>
      <w:tr w:rsidR="000A7C56">
        <w:tc>
          <w:tcPr>
            <w:tcW w:w="24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7C56" w:rsidRDefault="00DE0B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Aerosol </w:t>
            </w:r>
          </w:p>
        </w:tc>
        <w:tc>
          <w:tcPr>
            <w:tcW w:w="35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7C56" w:rsidRDefault="00DE0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Aerosol Optical Depth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7C56" w:rsidRDefault="00DE0B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0.1°×0.1°</w:t>
            </w:r>
          </w:p>
          <w:p w:rsidR="000A7C56" w:rsidRDefault="000A7C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7C56" w:rsidRDefault="00DE0B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MODIS/Aqua</w:t>
            </w:r>
          </w:p>
        </w:tc>
      </w:tr>
      <w:tr w:rsidR="000A7C56">
        <w:tc>
          <w:tcPr>
            <w:tcW w:w="240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0A7C56" w:rsidRDefault="000A7C5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0A7C56" w:rsidRDefault="00DE0B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Cloud parameters</w:t>
            </w:r>
          </w:p>
        </w:tc>
        <w:tc>
          <w:tcPr>
            <w:tcW w:w="3509" w:type="dxa"/>
            <w:tcBorders>
              <w:top w:val="nil"/>
              <w:left w:val="nil"/>
              <w:bottom w:val="nil"/>
              <w:right w:val="nil"/>
            </w:tcBorders>
          </w:tcPr>
          <w:p w:rsidR="000A7C56" w:rsidRDefault="00DE0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Cloud Effective Radius</w:t>
            </w:r>
          </w:p>
        </w:tc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7C56">
        <w:tc>
          <w:tcPr>
            <w:tcW w:w="24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</w:tc>
        <w:tc>
          <w:tcPr>
            <w:tcW w:w="3509" w:type="dxa"/>
            <w:tcBorders>
              <w:top w:val="nil"/>
              <w:left w:val="nil"/>
              <w:bottom w:val="nil"/>
              <w:right w:val="nil"/>
            </w:tcBorders>
          </w:tcPr>
          <w:p w:rsidR="000A7C56" w:rsidRDefault="00DE0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Cloud Fraction</w:t>
            </w:r>
          </w:p>
        </w:tc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7C56">
        <w:tc>
          <w:tcPr>
            <w:tcW w:w="24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</w:tc>
        <w:tc>
          <w:tcPr>
            <w:tcW w:w="3509" w:type="dxa"/>
            <w:tcBorders>
              <w:top w:val="nil"/>
              <w:left w:val="nil"/>
              <w:bottom w:val="nil"/>
              <w:right w:val="nil"/>
            </w:tcBorders>
          </w:tcPr>
          <w:p w:rsidR="000A7C56" w:rsidRDefault="00DE0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Cloud Optical Depth</w:t>
            </w:r>
          </w:p>
        </w:tc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7C56">
        <w:tc>
          <w:tcPr>
            <w:tcW w:w="24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</w:tc>
        <w:tc>
          <w:tcPr>
            <w:tcW w:w="3509" w:type="dxa"/>
            <w:tcBorders>
              <w:top w:val="nil"/>
              <w:left w:val="nil"/>
              <w:bottom w:val="nil"/>
              <w:right w:val="nil"/>
            </w:tcBorders>
          </w:tcPr>
          <w:p w:rsidR="000A7C56" w:rsidRDefault="00DE0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Cloud Top Pressure</w:t>
            </w:r>
          </w:p>
        </w:tc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7C56">
        <w:tc>
          <w:tcPr>
            <w:tcW w:w="24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</w:tc>
        <w:tc>
          <w:tcPr>
            <w:tcW w:w="3509" w:type="dxa"/>
            <w:tcBorders>
              <w:top w:val="nil"/>
              <w:left w:val="nil"/>
              <w:bottom w:val="nil"/>
              <w:right w:val="nil"/>
            </w:tcBorders>
          </w:tcPr>
          <w:p w:rsidR="000A7C56" w:rsidRDefault="00DE0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Cloud Water Path</w:t>
            </w:r>
          </w:p>
        </w:tc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7C56">
        <w:tc>
          <w:tcPr>
            <w:tcW w:w="240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0A7C56" w:rsidRDefault="00DE0BD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ERA5</w:t>
            </w:r>
          </w:p>
        </w:tc>
        <w:tc>
          <w:tcPr>
            <w:tcW w:w="3509" w:type="dxa"/>
            <w:tcBorders>
              <w:top w:val="nil"/>
              <w:left w:val="nil"/>
              <w:bottom w:val="nil"/>
              <w:right w:val="nil"/>
            </w:tcBorders>
          </w:tcPr>
          <w:p w:rsidR="000A7C56" w:rsidRDefault="00DE0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Relative humidity (850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hPa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A7C56" w:rsidRDefault="00DE0B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0.25°</w:t>
            </w:r>
          </w:p>
          <w:p w:rsidR="000A7C56" w:rsidRDefault="000A7C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A7C56" w:rsidRDefault="00DE0B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ECMWF</w:t>
            </w:r>
          </w:p>
        </w:tc>
      </w:tr>
      <w:tr w:rsidR="000A7C56">
        <w:tc>
          <w:tcPr>
            <w:tcW w:w="24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</w:p>
        </w:tc>
        <w:tc>
          <w:tcPr>
            <w:tcW w:w="3509" w:type="dxa"/>
            <w:tcBorders>
              <w:top w:val="nil"/>
              <w:left w:val="nil"/>
              <w:bottom w:val="nil"/>
              <w:right w:val="nil"/>
            </w:tcBorders>
          </w:tcPr>
          <w:p w:rsidR="000A7C56" w:rsidRDefault="00DE0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Vertical velocity (850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hPa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</w:p>
        </w:tc>
      </w:tr>
      <w:tr w:rsidR="000A7C56">
        <w:tc>
          <w:tcPr>
            <w:tcW w:w="24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</w:p>
        </w:tc>
        <w:tc>
          <w:tcPr>
            <w:tcW w:w="3509" w:type="dxa"/>
            <w:tcBorders>
              <w:top w:val="nil"/>
              <w:left w:val="nil"/>
              <w:bottom w:val="nil"/>
              <w:right w:val="nil"/>
            </w:tcBorders>
          </w:tcPr>
          <w:p w:rsidR="000A7C56" w:rsidRDefault="00DE0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U and V wind (850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hPa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A7C56" w:rsidRDefault="000A7C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</w:p>
        </w:tc>
      </w:tr>
      <w:tr w:rsidR="000A7C56">
        <w:tc>
          <w:tcPr>
            <w:tcW w:w="2405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C56" w:rsidRDefault="000A7C5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C56" w:rsidRDefault="00DE0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Temperature (1000 &amp; 700hPa)</w:t>
            </w:r>
          </w:p>
        </w:tc>
        <w:tc>
          <w:tcPr>
            <w:tcW w:w="151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C56" w:rsidRDefault="000A7C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C56" w:rsidRDefault="000A7C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</w:p>
        </w:tc>
      </w:tr>
    </w:tbl>
    <w:p w:rsidR="000A7C56" w:rsidRDefault="000A7C56">
      <w:pPr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0A7C56" w:rsidRDefault="000A7C56">
      <w:pPr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0A7C56" w:rsidRDefault="000A7C56">
      <w:pPr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0A7C56" w:rsidRDefault="000A7C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7C56" w:rsidRDefault="000A7C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7C56" w:rsidRDefault="000A7C5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A7C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BDE" w:rsidRDefault="00DE0BDE">
      <w:pPr>
        <w:spacing w:line="240" w:lineRule="auto"/>
      </w:pPr>
      <w:r>
        <w:separator/>
      </w:r>
    </w:p>
  </w:endnote>
  <w:endnote w:type="continuationSeparator" w:id="0">
    <w:p w:rsidR="00DE0BDE" w:rsidRDefault="00DE0B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宋体"/>
    <w:panose1 w:val="00000000000000000000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  <w:szCs w:val="18"/>
      </w:rPr>
      <w:id w:val="1732031419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A7C56" w:rsidRDefault="00DE0BDE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18"/>
            <w:szCs w:val="18"/>
          </w:rPr>
          <w:fldChar w:fldCharType="begin"/>
        </w:r>
        <w:r>
          <w:rPr>
            <w:rFonts w:ascii="Times New Roman" w:hAnsi="Times New Roman" w:cs="Times New Roman"/>
            <w:sz w:val="18"/>
            <w:szCs w:val="18"/>
          </w:rPr>
          <w:instrText xml:space="preserve"> PAGE   \* MERGEFORMAT </w:instrText>
        </w:r>
        <w:r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6812DC">
          <w:rPr>
            <w:rFonts w:ascii="Times New Roman" w:hAnsi="Times New Roman" w:cs="Times New Roman"/>
            <w:noProof/>
            <w:sz w:val="18"/>
            <w:szCs w:val="18"/>
          </w:rPr>
          <w:t>2</w:t>
        </w:r>
        <w:r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0A7C56" w:rsidRDefault="000A7C5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BDE" w:rsidRDefault="00DE0BDE">
      <w:pPr>
        <w:spacing w:after="0"/>
      </w:pPr>
      <w:r>
        <w:separator/>
      </w:r>
    </w:p>
  </w:footnote>
  <w:footnote w:type="continuationSeparator" w:id="0">
    <w:p w:rsidR="00DE0BDE" w:rsidRDefault="00DE0BD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E3sDA3MjK0MDAyszBV0lEKTi0uzszPAykwMq0FAJsvtbstAAAA"/>
    <w:docVar w:name="commondata" w:val="eyJoZGlkIjoiYTMyMWVhM2UwNDkxMDUyNGMwMWNmNWI2MzUwMzIwMzAifQ=="/>
  </w:docVars>
  <w:rsids>
    <w:rsidRoot w:val="00DD5B98"/>
    <w:rsid w:val="00004DC8"/>
    <w:rsid w:val="00006944"/>
    <w:rsid w:val="00031D8A"/>
    <w:rsid w:val="00043D22"/>
    <w:rsid w:val="00045E4C"/>
    <w:rsid w:val="00046C3E"/>
    <w:rsid w:val="00056EDA"/>
    <w:rsid w:val="00057A3F"/>
    <w:rsid w:val="000A1214"/>
    <w:rsid w:val="000A2E16"/>
    <w:rsid w:val="000A7C56"/>
    <w:rsid w:val="000C6202"/>
    <w:rsid w:val="000D7130"/>
    <w:rsid w:val="000D7A3D"/>
    <w:rsid w:val="000F2FC8"/>
    <w:rsid w:val="000F5ACA"/>
    <w:rsid w:val="00101EE7"/>
    <w:rsid w:val="001205DD"/>
    <w:rsid w:val="00134221"/>
    <w:rsid w:val="00147EFB"/>
    <w:rsid w:val="0018511B"/>
    <w:rsid w:val="001866D6"/>
    <w:rsid w:val="001A59D1"/>
    <w:rsid w:val="001C4EBA"/>
    <w:rsid w:val="001D0880"/>
    <w:rsid w:val="001D3B02"/>
    <w:rsid w:val="001E3A40"/>
    <w:rsid w:val="00204843"/>
    <w:rsid w:val="00216984"/>
    <w:rsid w:val="0022594C"/>
    <w:rsid w:val="00241BEF"/>
    <w:rsid w:val="00250CC0"/>
    <w:rsid w:val="00252E09"/>
    <w:rsid w:val="002550A2"/>
    <w:rsid w:val="00266EF7"/>
    <w:rsid w:val="0026724E"/>
    <w:rsid w:val="00272FAA"/>
    <w:rsid w:val="00274677"/>
    <w:rsid w:val="0028428D"/>
    <w:rsid w:val="00286D39"/>
    <w:rsid w:val="00287B21"/>
    <w:rsid w:val="00294299"/>
    <w:rsid w:val="002C6CC4"/>
    <w:rsid w:val="002D39C8"/>
    <w:rsid w:val="002F2303"/>
    <w:rsid w:val="002F3E38"/>
    <w:rsid w:val="002F7A52"/>
    <w:rsid w:val="0030126A"/>
    <w:rsid w:val="00301CB9"/>
    <w:rsid w:val="00310232"/>
    <w:rsid w:val="0032051C"/>
    <w:rsid w:val="00351259"/>
    <w:rsid w:val="00360A84"/>
    <w:rsid w:val="00366C11"/>
    <w:rsid w:val="00370F4D"/>
    <w:rsid w:val="00377ED4"/>
    <w:rsid w:val="00386881"/>
    <w:rsid w:val="00394A59"/>
    <w:rsid w:val="003B5DD6"/>
    <w:rsid w:val="00420E8C"/>
    <w:rsid w:val="00446C1D"/>
    <w:rsid w:val="00467DBE"/>
    <w:rsid w:val="0048636E"/>
    <w:rsid w:val="0048704B"/>
    <w:rsid w:val="00490D10"/>
    <w:rsid w:val="00495B4C"/>
    <w:rsid w:val="004A37B2"/>
    <w:rsid w:val="004A4260"/>
    <w:rsid w:val="004B16D2"/>
    <w:rsid w:val="004C3806"/>
    <w:rsid w:val="004F32B6"/>
    <w:rsid w:val="00502A33"/>
    <w:rsid w:val="00532789"/>
    <w:rsid w:val="00540414"/>
    <w:rsid w:val="00570109"/>
    <w:rsid w:val="00590B1F"/>
    <w:rsid w:val="005B37E2"/>
    <w:rsid w:val="005E7765"/>
    <w:rsid w:val="0060483F"/>
    <w:rsid w:val="0060564C"/>
    <w:rsid w:val="006077E9"/>
    <w:rsid w:val="00612868"/>
    <w:rsid w:val="006162AC"/>
    <w:rsid w:val="00630808"/>
    <w:rsid w:val="0063627A"/>
    <w:rsid w:val="006812DC"/>
    <w:rsid w:val="006A7AA3"/>
    <w:rsid w:val="00712706"/>
    <w:rsid w:val="00717EF4"/>
    <w:rsid w:val="007340BA"/>
    <w:rsid w:val="00737EC7"/>
    <w:rsid w:val="0074475F"/>
    <w:rsid w:val="00745AC9"/>
    <w:rsid w:val="0074680D"/>
    <w:rsid w:val="00751891"/>
    <w:rsid w:val="00770482"/>
    <w:rsid w:val="0078248F"/>
    <w:rsid w:val="007B1F0F"/>
    <w:rsid w:val="007B48DE"/>
    <w:rsid w:val="007B5056"/>
    <w:rsid w:val="007B7534"/>
    <w:rsid w:val="007D2A77"/>
    <w:rsid w:val="007D7CA7"/>
    <w:rsid w:val="007E756E"/>
    <w:rsid w:val="007E799C"/>
    <w:rsid w:val="007F0BB2"/>
    <w:rsid w:val="00812D1C"/>
    <w:rsid w:val="008155F4"/>
    <w:rsid w:val="00837B73"/>
    <w:rsid w:val="00843DFF"/>
    <w:rsid w:val="00867D35"/>
    <w:rsid w:val="008A7709"/>
    <w:rsid w:val="008A7E3E"/>
    <w:rsid w:val="008C49F6"/>
    <w:rsid w:val="008C4A84"/>
    <w:rsid w:val="008D548F"/>
    <w:rsid w:val="008E6097"/>
    <w:rsid w:val="00905E83"/>
    <w:rsid w:val="00941DFE"/>
    <w:rsid w:val="00960F0A"/>
    <w:rsid w:val="0096588C"/>
    <w:rsid w:val="009815DD"/>
    <w:rsid w:val="0099004F"/>
    <w:rsid w:val="009B4C7B"/>
    <w:rsid w:val="009E44F7"/>
    <w:rsid w:val="009F4722"/>
    <w:rsid w:val="00A11FDD"/>
    <w:rsid w:val="00A32A60"/>
    <w:rsid w:val="00A420AC"/>
    <w:rsid w:val="00A4676C"/>
    <w:rsid w:val="00A63708"/>
    <w:rsid w:val="00A74D36"/>
    <w:rsid w:val="00A8496B"/>
    <w:rsid w:val="00AA5778"/>
    <w:rsid w:val="00AC511F"/>
    <w:rsid w:val="00AC51F5"/>
    <w:rsid w:val="00AD67E1"/>
    <w:rsid w:val="00B15A3D"/>
    <w:rsid w:val="00B3414B"/>
    <w:rsid w:val="00B613B1"/>
    <w:rsid w:val="00B77041"/>
    <w:rsid w:val="00BB3AF6"/>
    <w:rsid w:val="00BD5AD2"/>
    <w:rsid w:val="00BF5B16"/>
    <w:rsid w:val="00C16822"/>
    <w:rsid w:val="00C3480C"/>
    <w:rsid w:val="00C438C7"/>
    <w:rsid w:val="00C6185A"/>
    <w:rsid w:val="00CA2F7D"/>
    <w:rsid w:val="00CC3AA4"/>
    <w:rsid w:val="00CD1D2A"/>
    <w:rsid w:val="00CD74B7"/>
    <w:rsid w:val="00CE2DA4"/>
    <w:rsid w:val="00CE7475"/>
    <w:rsid w:val="00D1694F"/>
    <w:rsid w:val="00D523CF"/>
    <w:rsid w:val="00DC57B9"/>
    <w:rsid w:val="00DD5B98"/>
    <w:rsid w:val="00DE00F8"/>
    <w:rsid w:val="00DE0BDE"/>
    <w:rsid w:val="00DE5C87"/>
    <w:rsid w:val="00DF4A8E"/>
    <w:rsid w:val="00E01758"/>
    <w:rsid w:val="00E1008E"/>
    <w:rsid w:val="00E14D30"/>
    <w:rsid w:val="00E52B99"/>
    <w:rsid w:val="00E72063"/>
    <w:rsid w:val="00E74D50"/>
    <w:rsid w:val="00E8491A"/>
    <w:rsid w:val="00EA759B"/>
    <w:rsid w:val="00F26276"/>
    <w:rsid w:val="00F32EBF"/>
    <w:rsid w:val="00F55ADB"/>
    <w:rsid w:val="00F56FE0"/>
    <w:rsid w:val="00F61E0D"/>
    <w:rsid w:val="00F63863"/>
    <w:rsid w:val="00F86B25"/>
    <w:rsid w:val="00F93AF4"/>
    <w:rsid w:val="00FA3C25"/>
    <w:rsid w:val="00FB2386"/>
    <w:rsid w:val="00FB2B58"/>
    <w:rsid w:val="00FE2696"/>
    <w:rsid w:val="00FE5850"/>
    <w:rsid w:val="00FE7E83"/>
    <w:rsid w:val="00FF7FF9"/>
    <w:rsid w:val="2CC74884"/>
    <w:rsid w:val="3F016F26"/>
    <w:rsid w:val="47737835"/>
    <w:rsid w:val="66B6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7F54A793-4D7F-46AD-9256-1BB86342B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eastAsiaTheme="minorHAnsi"/>
      <w:sz w:val="22"/>
      <w:szCs w:val="22"/>
      <w:lang w:val="en-IN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table" w:styleId="a6">
    <w:name w:val="Table Grid"/>
    <w:basedOn w:val="a1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</w:style>
  <w:style w:type="character" w:customStyle="1" w:styleId="Char0">
    <w:name w:val="页脚 Char"/>
    <w:basedOn w:val="a0"/>
    <w:link w:val="a4"/>
    <w:uiPriority w:val="99"/>
    <w:qFormat/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jagabandhu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ndaj@nitrkl.ac.in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Sunny</dc:creator>
  <cp:lastModifiedBy>lbb</cp:lastModifiedBy>
  <cp:revision>320</cp:revision>
  <dcterms:created xsi:type="dcterms:W3CDTF">2017-11-30T11:41:00Z</dcterms:created>
  <dcterms:modified xsi:type="dcterms:W3CDTF">2024-10-09T08:07:00Z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93F8CA4777124E578ED221928ED22E01_13</vt:lpwstr>
  </property>
</Properties>
</file>