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8F2E75" w14:textId="22EEDF6F" w:rsidR="00822F2B" w:rsidRPr="00E555F8" w:rsidRDefault="00E555F8" w:rsidP="00E555F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sz w:val="36"/>
          <w:szCs w:val="36"/>
          <w:lang w:eastAsia="zh-CN"/>
        </w:rPr>
      </w:pPr>
      <w:r w:rsidRPr="00E555F8">
        <w:rPr>
          <w:rFonts w:ascii="Times New Roman" w:hAnsi="Times New Roman" w:cs="Times New Roman"/>
          <w:b/>
          <w:bCs/>
          <w:sz w:val="36"/>
          <w:szCs w:val="36"/>
        </w:rPr>
        <w:t>Electronic Supplementary Material</w:t>
      </w:r>
    </w:p>
    <w:p w14:paraId="0C00AE37" w14:textId="77777777" w:rsidR="00E555F8" w:rsidRDefault="00E555F8" w:rsidP="00822F2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hint="eastAsia"/>
          <w:lang w:eastAsia="zh-CN"/>
        </w:rPr>
      </w:pPr>
    </w:p>
    <w:p w14:paraId="1E131499" w14:textId="77777777" w:rsidR="00E555F8" w:rsidRPr="00E555F8" w:rsidRDefault="00E555F8" w:rsidP="00E555F8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pt-BR"/>
        </w:rPr>
      </w:pPr>
      <w:bookmarkStart w:id="0" w:name="_heading=h.gjdgxs" w:colFirst="0" w:colLast="0"/>
      <w:bookmarkEnd w:id="0"/>
      <w:r w:rsidRPr="00E555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pt-BR"/>
        </w:rPr>
        <w:t>Screening techniques as a preliminary diagnostic tool for advanced oxidative processes on a laboratory scale</w:t>
      </w:r>
    </w:p>
    <w:p w14:paraId="5D09F5C4" w14:textId="77777777" w:rsidR="00E555F8" w:rsidRPr="00E555F8" w:rsidRDefault="00E555F8" w:rsidP="00E555F8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E555F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Larissa Pinheiro de Souza </w:t>
      </w:r>
      <w:r w:rsidRPr="00E555F8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(</w:t>
      </w:r>
      <w:r w:rsidRPr="00E555F8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sym w:font="Wingdings" w:char="F02A"/>
      </w:r>
      <w:r w:rsidRPr="00E555F8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)</w:t>
      </w:r>
      <w:r w:rsidRPr="00E555F8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t-BR"/>
        </w:rPr>
        <w:t>1</w:t>
      </w:r>
      <w:r w:rsidRPr="00E555F8">
        <w:rPr>
          <w:rFonts w:ascii="Times New Roman" w:eastAsia="Times New Roman" w:hAnsi="Times New Roman" w:cs="Times New Roman"/>
          <w:sz w:val="20"/>
          <w:szCs w:val="20"/>
          <w:lang w:eastAsia="pt-BR"/>
        </w:rPr>
        <w:t>, Flávio Olimpio Sanches-Neto</w:t>
      </w:r>
      <w:r w:rsidRPr="00E555F8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t-BR"/>
        </w:rPr>
        <w:t>2,3</w:t>
      </w:r>
      <w:r w:rsidRPr="00E555F8">
        <w:rPr>
          <w:rFonts w:ascii="Times New Roman" w:eastAsia="Times New Roman" w:hAnsi="Times New Roman" w:cs="Times New Roman"/>
          <w:sz w:val="20"/>
          <w:szCs w:val="20"/>
          <w:lang w:eastAsia="pt-BR"/>
        </w:rPr>
        <w:t>, Júlio César de Oliveira Ribeiro</w:t>
      </w:r>
      <w:r w:rsidRPr="00E555F8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t-BR"/>
        </w:rPr>
        <w:t>2,5</w:t>
      </w:r>
      <w:r w:rsidRPr="00E555F8">
        <w:rPr>
          <w:rFonts w:ascii="Times New Roman" w:eastAsia="Times New Roman" w:hAnsi="Times New Roman" w:cs="Times New Roman"/>
          <w:sz w:val="20"/>
          <w:szCs w:val="20"/>
          <w:lang w:eastAsia="pt-BR"/>
        </w:rPr>
        <w:t>, Bruno Ramos</w:t>
      </w:r>
      <w:r w:rsidRPr="00E555F8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t-BR"/>
        </w:rPr>
        <w:t>1,4</w:t>
      </w:r>
      <w:r w:rsidRPr="00E555F8">
        <w:rPr>
          <w:rFonts w:ascii="Times New Roman" w:eastAsia="Times New Roman" w:hAnsi="Times New Roman" w:cs="Times New Roman"/>
          <w:sz w:val="20"/>
          <w:szCs w:val="20"/>
          <w:lang w:eastAsia="pt-BR"/>
        </w:rPr>
        <w:t>, Valter H. Carvalho-Silva</w:t>
      </w:r>
      <w:r w:rsidRPr="00E555F8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t-BR"/>
        </w:rPr>
        <w:t>2</w:t>
      </w:r>
      <w:r w:rsidRPr="00E555F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, Antonio Carlos Silva Costa Teixeira </w:t>
      </w:r>
      <w:r w:rsidRPr="00E555F8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(</w:t>
      </w:r>
      <w:r w:rsidRPr="00E555F8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sym w:font="Wingdings" w:char="F02A"/>
      </w:r>
      <w:r w:rsidRPr="00E555F8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)</w:t>
      </w:r>
      <w:r w:rsidRPr="00E555F8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t-BR"/>
        </w:rPr>
        <w:t>1</w:t>
      </w:r>
      <w:r w:rsidRPr="00E555F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</w:p>
    <w:p w14:paraId="62264548" w14:textId="77777777" w:rsidR="00E555F8" w:rsidRPr="00E555F8" w:rsidRDefault="00E555F8" w:rsidP="00E555F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 w:eastAsia="pt-BR"/>
        </w:rPr>
      </w:pPr>
      <w:r w:rsidRPr="00E555F8">
        <w:rPr>
          <w:rFonts w:ascii="Times New Roman" w:eastAsia="Times New Roman" w:hAnsi="Times New Roman" w:cs="Times New Roman"/>
          <w:sz w:val="20"/>
          <w:szCs w:val="20"/>
          <w:lang w:val="en-US" w:eastAsia="pt-BR"/>
        </w:rPr>
        <w:t>1 Research Group in Advanced Oxidation Processes (AdOx), Department of Chemical Engineering, Escola Politécnica, University of São Paulo, São Paulo 05508-010, Brazil</w:t>
      </w:r>
    </w:p>
    <w:p w14:paraId="713CB644" w14:textId="77777777" w:rsidR="00E555F8" w:rsidRPr="00E555F8" w:rsidRDefault="00E555F8" w:rsidP="00E555F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 w:eastAsia="pt-BR"/>
        </w:rPr>
      </w:pPr>
      <w:r w:rsidRPr="00E555F8">
        <w:rPr>
          <w:rFonts w:ascii="Times New Roman" w:eastAsia="Times New Roman" w:hAnsi="Times New Roman" w:cs="Times New Roman"/>
          <w:sz w:val="20"/>
          <w:szCs w:val="20"/>
          <w:lang w:val="en-US" w:eastAsia="pt-BR"/>
        </w:rPr>
        <w:t>2 Modeling of Physical and Chemical Transformations Division, Theoretical and Structural Chemistry Group, Research and Postgraduate Center, Goiás State University, Anápolis 75132-903, Brazil</w:t>
      </w:r>
    </w:p>
    <w:p w14:paraId="41294A1C" w14:textId="77777777" w:rsidR="00E555F8" w:rsidRPr="00E555F8" w:rsidRDefault="00E555F8" w:rsidP="00E555F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E555F8">
        <w:rPr>
          <w:rFonts w:ascii="Times New Roman" w:eastAsia="Times New Roman" w:hAnsi="Times New Roman" w:cs="Times New Roman"/>
          <w:sz w:val="20"/>
          <w:szCs w:val="20"/>
          <w:lang w:eastAsia="pt-BR"/>
        </w:rPr>
        <w:t>3 Instituto Federal de Educação, Ciência e Tecnologia de Goiás, Valparaíso de Goiás, 72876-601, Brazil</w:t>
      </w:r>
    </w:p>
    <w:p w14:paraId="680CF44E" w14:textId="77777777" w:rsidR="00E555F8" w:rsidRPr="00E555F8" w:rsidRDefault="00E555F8" w:rsidP="00E555F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E555F8">
        <w:rPr>
          <w:rFonts w:ascii="Times New Roman" w:eastAsia="Times New Roman" w:hAnsi="Times New Roman" w:cs="Times New Roman"/>
          <w:sz w:val="20"/>
          <w:szCs w:val="20"/>
          <w:lang w:eastAsia="pt-BR"/>
        </w:rPr>
        <w:t>4 Department of Chemical Engineering, Centro Universitário da FEI,</w:t>
      </w:r>
      <w:r w:rsidRPr="00E555F8">
        <w:rPr>
          <w:rFonts w:ascii="Times New Roman" w:hAnsi="Times New Roman" w:cs="Times New Roman" w:hint="eastAsia"/>
          <w:sz w:val="20"/>
          <w:szCs w:val="20"/>
          <w:lang w:eastAsia="zh-CN"/>
        </w:rPr>
        <w:t xml:space="preserve"> </w:t>
      </w:r>
      <w:r w:rsidRPr="00E555F8">
        <w:rPr>
          <w:rFonts w:ascii="Times New Roman" w:eastAsia="Times New Roman" w:hAnsi="Times New Roman" w:cs="Times New Roman"/>
          <w:sz w:val="20"/>
          <w:szCs w:val="20"/>
          <w:lang w:eastAsia="pt-BR"/>
        </w:rPr>
        <w:t>São Paulo 09850-901, Brazil</w:t>
      </w:r>
    </w:p>
    <w:p w14:paraId="54052FE6" w14:textId="77777777" w:rsidR="00E555F8" w:rsidRPr="00E555F8" w:rsidRDefault="00E555F8" w:rsidP="00E555F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 w:eastAsia="pt-BR"/>
        </w:rPr>
      </w:pPr>
      <w:r w:rsidRPr="00E555F8">
        <w:rPr>
          <w:rFonts w:ascii="Times New Roman" w:eastAsia="Times New Roman" w:hAnsi="Times New Roman" w:cs="Times New Roman"/>
          <w:sz w:val="20"/>
          <w:szCs w:val="20"/>
          <w:lang w:val="en-US" w:eastAsia="pt-BR"/>
        </w:rPr>
        <w:t>5 Chemistry Institute, Federal University of Goiás, Goiânia 74690-900,  Brazil</w:t>
      </w:r>
    </w:p>
    <w:p w14:paraId="7D4C7F24" w14:textId="77777777" w:rsidR="00E555F8" w:rsidRPr="00E555F8" w:rsidRDefault="00E555F8" w:rsidP="00E555F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bookmarkStart w:id="1" w:name="_heading=h.3znysh7" w:colFirst="0" w:colLast="0"/>
      <w:bookmarkEnd w:id="1"/>
      <w:r w:rsidRPr="00E555F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E-mails: </w:t>
      </w:r>
      <w:hyperlink r:id="rId7">
        <w:r w:rsidRPr="00E555F8">
          <w:rPr>
            <w:rFonts w:ascii="Times New Roman" w:eastAsia="Times New Roman" w:hAnsi="Times New Roman" w:cs="Times New Roman"/>
            <w:color w:val="0563C1"/>
            <w:sz w:val="20"/>
            <w:szCs w:val="20"/>
            <w:u w:val="single"/>
            <w:lang w:eastAsia="pt-BR"/>
          </w:rPr>
          <w:t>larissapdesouza@usp.br</w:t>
        </w:r>
      </w:hyperlink>
      <w:r w:rsidRPr="00E555F8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t-BR"/>
        </w:rPr>
        <w:t xml:space="preserve"> (de </w:t>
      </w:r>
      <w:r w:rsidRPr="00E555F8">
        <w:rPr>
          <w:rFonts w:ascii="Times New Roman" w:eastAsia="Times New Roman" w:hAnsi="Times New Roman" w:cs="Times New Roman"/>
          <w:sz w:val="20"/>
          <w:szCs w:val="20"/>
          <w:lang w:eastAsia="pt-BR"/>
        </w:rPr>
        <w:t>Souza L P</w:t>
      </w:r>
      <w:r w:rsidRPr="00E555F8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t-BR"/>
        </w:rPr>
        <w:t xml:space="preserve">);  </w:t>
      </w:r>
      <w:bookmarkStart w:id="2" w:name="_heading=h.1fob9te" w:colFirst="0" w:colLast="0"/>
      <w:bookmarkEnd w:id="2"/>
      <w:r w:rsidRPr="00E555F8">
        <w:rPr>
          <w:rFonts w:ascii="Times New Roman" w:eastAsia="Times New Roman" w:hAnsi="Times New Roman" w:cs="Times New Roman"/>
          <w:color w:val="0563C1"/>
          <w:sz w:val="20"/>
          <w:szCs w:val="20"/>
          <w:u w:val="single"/>
          <w:lang w:eastAsia="pt-BR"/>
        </w:rPr>
        <w:t>acscteix@usp.br</w:t>
      </w:r>
      <w:r w:rsidRPr="00E555F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(Teixeira A C S C)</w:t>
      </w:r>
    </w:p>
    <w:p w14:paraId="168E1F42" w14:textId="77777777" w:rsidR="00EC657C" w:rsidRDefault="00EC657C" w:rsidP="000F0025"/>
    <w:p w14:paraId="105EA401" w14:textId="77777777" w:rsidR="00EC657C" w:rsidRDefault="00EC657C" w:rsidP="000F0025"/>
    <w:p w14:paraId="5EDA60EC" w14:textId="19BFB5F1" w:rsidR="005D668C" w:rsidRPr="005D668C" w:rsidRDefault="005D668C" w:rsidP="005D668C">
      <w:pPr>
        <w:pStyle w:val="MDPI21heading1"/>
        <w:ind w:left="90"/>
        <w:rPr>
          <w:rFonts w:ascii="Times New Roman" w:hAnsi="Times New Roman"/>
        </w:rPr>
      </w:pPr>
      <w:r>
        <w:rPr>
          <w:rFonts w:ascii="Times New Roman" w:hAnsi="Times New Roman"/>
          <w:bCs/>
        </w:rPr>
        <w:t>1</w:t>
      </w:r>
      <w:r w:rsidRPr="005D668C">
        <w:rPr>
          <w:rFonts w:ascii="Times New Roman" w:hAnsi="Times New Roman"/>
          <w:lang w:eastAsia="zh-CN"/>
        </w:rPr>
        <w:t xml:space="preserve">. </w:t>
      </w:r>
      <w:r w:rsidRPr="005D668C">
        <w:rPr>
          <w:rFonts w:ascii="Times New Roman" w:hAnsi="Times New Roman"/>
          <w:bCs/>
        </w:rPr>
        <w:t>Supplementary</w:t>
      </w:r>
      <w:r w:rsidRPr="005D668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figures</w:t>
      </w:r>
    </w:p>
    <w:p w14:paraId="2764C98F" w14:textId="1CC44EBC" w:rsidR="00FB4729" w:rsidRDefault="00884E7A" w:rsidP="00EE622C">
      <w:pPr>
        <w:pStyle w:val="a3"/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8138B59" wp14:editId="5A1B9686">
            <wp:extent cx="5095166" cy="3238500"/>
            <wp:effectExtent l="0" t="0" r="0" b="0"/>
            <wp:docPr id="210449471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452" cy="32431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4239F9" w14:textId="54F3FDFB" w:rsidR="00FB4729" w:rsidRPr="00033DF4" w:rsidRDefault="00FB4729" w:rsidP="00B303E6">
      <w:pPr>
        <w:pStyle w:val="a3"/>
        <w:ind w:left="180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</w:pPr>
      <w:r w:rsidRPr="00033DF4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lang w:val="en-US" w:eastAsia="de-DE" w:bidi="en-US"/>
        </w:rPr>
        <w:t>Figure S</w:t>
      </w:r>
      <w:r w:rsidR="007D1EB4" w:rsidRPr="00033DF4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lang w:val="en-US" w:eastAsia="de-DE" w:bidi="en-US"/>
        </w:rPr>
        <w:t>1</w:t>
      </w:r>
      <w:r w:rsidRPr="00033DF4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lang w:val="en-US" w:eastAsia="de-DE" w:bidi="en-US"/>
        </w:rPr>
        <w:t xml:space="preserve">. </w:t>
      </w:r>
      <w:r w:rsidR="008D30C9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>Exit function (</w:t>
      </w:r>
      <w:r w:rsidR="008D30C9" w:rsidRPr="00033DF4">
        <w:rPr>
          <w:rFonts w:ascii="Times New Roman" w:eastAsia="Times New Roman" w:hAnsi="Times New Roman" w:cs="Times New Roman"/>
          <w:i/>
          <w:color w:val="000000" w:themeColor="text1"/>
          <w:sz w:val="18"/>
          <w:szCs w:val="18"/>
          <w:lang w:val="en-US" w:eastAsia="de-DE" w:bidi="en-US"/>
        </w:rPr>
        <w:t>E</w:t>
      </w:r>
      <w:r w:rsidR="008D30C9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>(</w:t>
      </w:r>
      <w:r w:rsidR="008D30C9" w:rsidRPr="00033DF4">
        <w:rPr>
          <w:rFonts w:ascii="Times New Roman" w:eastAsia="Times New Roman" w:hAnsi="Times New Roman" w:cs="Times New Roman"/>
          <w:i/>
          <w:color w:val="000000" w:themeColor="text1"/>
          <w:sz w:val="18"/>
          <w:szCs w:val="18"/>
          <w:lang w:val="en-US" w:eastAsia="de-DE" w:bidi="en-US"/>
        </w:rPr>
        <w:t>t</w:t>
      </w:r>
      <w:r w:rsidR="008D30C9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>)) and cumulative distribution (</w:t>
      </w:r>
      <w:r w:rsidR="008D30C9" w:rsidRPr="00033DF4">
        <w:rPr>
          <w:rFonts w:ascii="Times New Roman" w:eastAsia="Times New Roman" w:hAnsi="Times New Roman" w:cs="Times New Roman"/>
          <w:i/>
          <w:color w:val="000000" w:themeColor="text1"/>
          <w:sz w:val="18"/>
          <w:szCs w:val="18"/>
          <w:lang w:val="en-US" w:eastAsia="de-DE" w:bidi="en-US"/>
        </w:rPr>
        <w:t>F</w:t>
      </w:r>
      <w:r w:rsidR="008D30C9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>(</w:t>
      </w:r>
      <w:r w:rsidR="008D30C9" w:rsidRPr="00033DF4">
        <w:rPr>
          <w:rFonts w:ascii="Times New Roman" w:eastAsia="Times New Roman" w:hAnsi="Times New Roman" w:cs="Times New Roman"/>
          <w:i/>
          <w:color w:val="000000" w:themeColor="text1"/>
          <w:sz w:val="18"/>
          <w:szCs w:val="18"/>
          <w:lang w:val="en-US" w:eastAsia="de-DE" w:bidi="en-US"/>
        </w:rPr>
        <w:t>t</w:t>
      </w:r>
      <w:r w:rsidR="008D30C9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)) as a function of time for: (A) </w:t>
      </w:r>
      <w:r w:rsidR="00B303E6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spiral </w:t>
      </w:r>
      <w:r w:rsidR="008D30C9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>reactor (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υ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  <w:lang w:val="en-US"/>
              </w:rPr>
              <m:t>0</m:t>
            </m:r>
          </m:sub>
        </m:sSub>
      </m:oMath>
      <w:r w:rsidR="008D30C9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= 10 </w:t>
      </w:r>
      <w:r w:rsidR="00B05B0F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mL </w:t>
      </w:r>
      <w:r w:rsidR="008D30C9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>min</w:t>
      </w:r>
      <w:r w:rsidR="00035ADD" w:rsidRPr="00033DF4">
        <w:rPr>
          <w:rFonts w:ascii="Times New Roman" w:eastAsia="Times New Roman" w:hAnsi="Times New Roman" w:cs="Times New Roman"/>
          <w:sz w:val="18"/>
          <w:szCs w:val="18"/>
          <w:vertAlign w:val="superscript"/>
          <w:lang w:val="en-US" w:eastAsia="pt-BR"/>
        </w:rPr>
        <w:t>−</w:t>
      </w:r>
      <w:r w:rsidR="008D30C9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perscript"/>
          <w:lang w:val="en-US" w:eastAsia="de-DE" w:bidi="en-US"/>
        </w:rPr>
        <w:t>1</w:t>
      </w:r>
      <w:r w:rsidR="008D30C9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); (B) </w:t>
      </w:r>
      <w:r w:rsidR="00B303E6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spiral </w:t>
      </w:r>
      <w:r w:rsidR="008D30C9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>reactor (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υ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  <w:lang w:val="en-US"/>
              </w:rPr>
              <m:t>0</m:t>
            </m:r>
          </m:sub>
        </m:sSub>
      </m:oMath>
      <w:r w:rsidR="008D30C9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= 5 </w:t>
      </w:r>
      <w:r w:rsidR="00B05B0F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mL </w:t>
      </w:r>
      <w:r w:rsidR="008D30C9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>min</w:t>
      </w:r>
      <w:r w:rsidR="00035ADD" w:rsidRPr="00033DF4">
        <w:rPr>
          <w:rFonts w:ascii="Times New Roman" w:eastAsia="Times New Roman" w:hAnsi="Times New Roman" w:cs="Times New Roman"/>
          <w:sz w:val="18"/>
          <w:szCs w:val="18"/>
          <w:vertAlign w:val="superscript"/>
          <w:lang w:val="en-US" w:eastAsia="pt-BR"/>
        </w:rPr>
        <w:t>−</w:t>
      </w:r>
      <w:r w:rsidR="00035ADD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perscript"/>
          <w:lang w:val="en-US" w:eastAsia="de-DE" w:bidi="en-US"/>
        </w:rPr>
        <w:t>1</w:t>
      </w:r>
      <w:r w:rsidR="008D30C9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); (C) </w:t>
      </w:r>
      <w:r w:rsidR="00B303E6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>flat</w:t>
      </w:r>
      <w:r w:rsidR="008D30C9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 reactor (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υ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  <w:lang w:val="en-US"/>
              </w:rPr>
              <m:t>0</m:t>
            </m:r>
          </m:sub>
        </m:sSub>
      </m:oMath>
      <w:r w:rsidR="008D30C9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= 10 </w:t>
      </w:r>
      <w:r w:rsidR="00B05B0F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mL </w:t>
      </w:r>
      <w:r w:rsidR="008D30C9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>min</w:t>
      </w:r>
      <w:r w:rsidR="00035ADD" w:rsidRPr="00033DF4">
        <w:rPr>
          <w:rFonts w:ascii="Times New Roman" w:eastAsia="Times New Roman" w:hAnsi="Times New Roman" w:cs="Times New Roman"/>
          <w:sz w:val="18"/>
          <w:szCs w:val="18"/>
          <w:vertAlign w:val="superscript"/>
          <w:lang w:val="en-US" w:eastAsia="pt-BR"/>
        </w:rPr>
        <w:t>−</w:t>
      </w:r>
      <w:r w:rsidR="00035ADD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perscript"/>
          <w:lang w:val="en-US" w:eastAsia="de-DE" w:bidi="en-US"/>
        </w:rPr>
        <w:t>1</w:t>
      </w:r>
      <w:r w:rsidR="008D30C9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); (D) </w:t>
      </w:r>
      <w:r w:rsidR="00B303E6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flat </w:t>
      </w:r>
      <w:r w:rsidR="008D30C9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>reactor (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υ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  <w:lang w:val="en-US"/>
              </w:rPr>
              <m:t>0</m:t>
            </m:r>
          </m:sub>
        </m:sSub>
      </m:oMath>
      <w:r w:rsidR="008D30C9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= 5 </w:t>
      </w:r>
      <w:r w:rsidR="00B05B0F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mL </w:t>
      </w:r>
      <w:r w:rsidR="008D30C9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>min</w:t>
      </w:r>
      <w:r w:rsidR="00035ADD" w:rsidRPr="00033DF4">
        <w:rPr>
          <w:rFonts w:ascii="Times New Roman" w:eastAsia="Times New Roman" w:hAnsi="Times New Roman" w:cs="Times New Roman"/>
          <w:sz w:val="18"/>
          <w:szCs w:val="18"/>
          <w:vertAlign w:val="superscript"/>
          <w:lang w:val="en-US" w:eastAsia="pt-BR"/>
        </w:rPr>
        <w:t>−</w:t>
      </w:r>
      <w:r w:rsidR="00035ADD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perscript"/>
          <w:lang w:val="en-US" w:eastAsia="de-DE" w:bidi="en-US"/>
        </w:rPr>
        <w:t>1</w:t>
      </w:r>
      <w:r w:rsidR="008D30C9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>).</w:t>
      </w:r>
    </w:p>
    <w:p w14:paraId="689B613B" w14:textId="2BEDF505" w:rsidR="00FF3444" w:rsidRDefault="00FF3444" w:rsidP="00B303E6">
      <w:pPr>
        <w:pStyle w:val="a3"/>
        <w:ind w:left="18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val="en-US" w:eastAsia="de-DE" w:bidi="en-US"/>
        </w:rPr>
      </w:pPr>
    </w:p>
    <w:p w14:paraId="62DD7976" w14:textId="7ACF3038" w:rsidR="00FF3444" w:rsidRDefault="00FF3444" w:rsidP="00B303E6">
      <w:pPr>
        <w:pStyle w:val="a3"/>
        <w:ind w:left="18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val="en-US" w:eastAsia="de-DE" w:bidi="en-US"/>
        </w:rPr>
      </w:pPr>
      <w:r>
        <w:rPr>
          <w:noProof/>
          <w:lang w:eastAsia="pt-BR"/>
        </w:rPr>
        <w:lastRenderedPageBreak/>
        <w:drawing>
          <wp:inline distT="0" distB="0" distL="0" distR="0" wp14:anchorId="08BDB70F" wp14:editId="4192A731">
            <wp:extent cx="4191000" cy="3367979"/>
            <wp:effectExtent l="0" t="0" r="0" b="444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8332" cy="3373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22A11" w14:textId="285C0836" w:rsidR="00FF3444" w:rsidRPr="00033DF4" w:rsidRDefault="00FF3444" w:rsidP="00FF3444">
      <w:pPr>
        <w:pStyle w:val="a3"/>
        <w:ind w:left="180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</w:pPr>
      <w:r w:rsidRPr="00033DF4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lang w:val="en-US" w:eastAsia="de-DE" w:bidi="en-US"/>
        </w:rPr>
        <w:t xml:space="preserve">Figure </w:t>
      </w:r>
      <w:r w:rsidRPr="00033DF4">
        <w:rPr>
          <w:rFonts w:ascii="Times New Roman" w:eastAsia="Times New Roman" w:hAnsi="Times New Roman" w:cs="Times New Roman"/>
          <w:b/>
          <w:bCs/>
          <w:sz w:val="18"/>
          <w:szCs w:val="18"/>
          <w:lang w:val="en-US" w:eastAsia="de-DE" w:bidi="en-US"/>
        </w:rPr>
        <w:t>S</w:t>
      </w:r>
      <w:r w:rsidR="007D1EB4" w:rsidRPr="00033DF4">
        <w:rPr>
          <w:rFonts w:ascii="Times New Roman" w:eastAsia="Times New Roman" w:hAnsi="Times New Roman" w:cs="Times New Roman"/>
          <w:b/>
          <w:bCs/>
          <w:sz w:val="18"/>
          <w:szCs w:val="18"/>
          <w:lang w:val="en-US" w:eastAsia="de-DE" w:bidi="en-US"/>
        </w:rPr>
        <w:t>2</w:t>
      </w:r>
      <w:r w:rsidRPr="00033DF4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lang w:val="en-US" w:eastAsia="de-DE" w:bidi="en-US"/>
        </w:rPr>
        <w:t xml:space="preserve">. </w:t>
      </w:r>
      <w:r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Fukui function </w:t>
      </w:r>
      <w:r w:rsidR="00853A5D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>(</w:t>
      </w:r>
      <m:oMath>
        <m:sSub>
          <m:sSubPr>
            <m:ctrlPr>
              <w:rPr>
                <w:rFonts w:ascii="Cambria Math" w:hAnsi="Cambria Math" w:cs="Times New Roman"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  <w:lang w:val="en-US"/>
              </w:rPr>
              <m:t>0</m:t>
            </m:r>
          </m:sub>
        </m:sSub>
        <m:r>
          <w:rPr>
            <w:rFonts w:ascii="Cambria Math" w:hAnsi="Cambria Math" w:cs="Times New Roman"/>
            <w:sz w:val="18"/>
            <w:szCs w:val="18"/>
            <w:lang w:val="en-US"/>
          </w:rPr>
          <m:t>)</m:t>
        </m:r>
      </m:oMath>
      <w:r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 values for radical attack on selected carbon</w:t>
      </w:r>
      <w:r w:rsidR="004852F4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 and hydrogen</w:t>
      </w:r>
      <w:r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 atoms of </w:t>
      </w:r>
      <w:r w:rsidR="004852F4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>FLX</w:t>
      </w:r>
      <w:r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 in water</w:t>
      </w:r>
      <w:r w:rsidR="004852F4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>.</w:t>
      </w:r>
    </w:p>
    <w:p w14:paraId="5B9A19DD" w14:textId="77777777" w:rsidR="00FF3444" w:rsidRDefault="00FF3444" w:rsidP="00FF3444">
      <w:pPr>
        <w:pStyle w:val="a3"/>
        <w:ind w:left="180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US" w:eastAsia="de-DE" w:bidi="en-US"/>
        </w:rPr>
      </w:pPr>
    </w:p>
    <w:p w14:paraId="7979D764" w14:textId="5EBEA330" w:rsidR="00FF3444" w:rsidRPr="00033DF4" w:rsidRDefault="004852F4" w:rsidP="00B303E6">
      <w:pPr>
        <w:pStyle w:val="a3"/>
        <w:ind w:left="18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lang w:val="en-US" w:eastAsia="de-DE" w:bidi="en-US"/>
        </w:rPr>
      </w:pPr>
      <w:r w:rsidRPr="00033DF4">
        <w:rPr>
          <w:noProof/>
          <w:sz w:val="18"/>
          <w:szCs w:val="18"/>
          <w:lang w:eastAsia="pt-BR"/>
        </w:rPr>
        <w:drawing>
          <wp:inline distT="0" distB="0" distL="0" distR="0" wp14:anchorId="030ED9FA" wp14:editId="5D85C553">
            <wp:extent cx="4019550" cy="2095328"/>
            <wp:effectExtent l="0" t="0" r="0" b="63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299" cy="209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874679" w14:textId="3771DA48" w:rsidR="004852F4" w:rsidRPr="00033DF4" w:rsidRDefault="004852F4" w:rsidP="004852F4">
      <w:pPr>
        <w:pStyle w:val="a3"/>
        <w:ind w:left="180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</w:pPr>
      <w:r w:rsidRPr="00033DF4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lang w:val="en-US" w:eastAsia="de-DE" w:bidi="en-US"/>
        </w:rPr>
        <w:t xml:space="preserve">Figure </w:t>
      </w:r>
      <w:r w:rsidRPr="00033DF4">
        <w:rPr>
          <w:rFonts w:ascii="Times New Roman" w:eastAsia="Times New Roman" w:hAnsi="Times New Roman" w:cs="Times New Roman"/>
          <w:b/>
          <w:bCs/>
          <w:sz w:val="18"/>
          <w:szCs w:val="18"/>
          <w:lang w:val="en-US" w:eastAsia="de-DE" w:bidi="en-US"/>
        </w:rPr>
        <w:t>S</w:t>
      </w:r>
      <w:r w:rsidR="007D1EB4" w:rsidRPr="00033DF4">
        <w:rPr>
          <w:rFonts w:ascii="Times New Roman" w:eastAsia="Times New Roman" w:hAnsi="Times New Roman" w:cs="Times New Roman"/>
          <w:b/>
          <w:bCs/>
          <w:sz w:val="18"/>
          <w:szCs w:val="18"/>
          <w:lang w:val="en-US" w:eastAsia="de-DE" w:bidi="en-US"/>
        </w:rPr>
        <w:t>3</w:t>
      </w:r>
      <w:r w:rsidRPr="00033DF4">
        <w:rPr>
          <w:rFonts w:ascii="Times New Roman" w:eastAsia="Times New Roman" w:hAnsi="Times New Roman" w:cs="Times New Roman"/>
          <w:b/>
          <w:bCs/>
          <w:sz w:val="18"/>
          <w:szCs w:val="18"/>
          <w:lang w:val="en-US" w:eastAsia="de-DE" w:bidi="en-US"/>
        </w:rPr>
        <w:t xml:space="preserve">. </w:t>
      </w:r>
      <w:r w:rsidR="009E0411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>2D</w:t>
      </w:r>
      <w:r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 structural scheme</w:t>
      </w:r>
      <w:r w:rsidR="00F63A46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 of </w:t>
      </w:r>
      <w:r w:rsidR="001B7749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the </w:t>
      </w:r>
      <w:r w:rsidR="00F63A46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>fluoxetine (FLX) molecule</w:t>
      </w:r>
      <w:r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>. Addition and abstraction reactions occur in</w:t>
      </w:r>
      <w:r w:rsidR="009E0411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>to</w:t>
      </w:r>
      <w:r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 the ring highlighted in blue</w:t>
      </w:r>
      <w:r w:rsidR="009E0411"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>.</w:t>
      </w:r>
    </w:p>
    <w:p w14:paraId="596F8937" w14:textId="77777777" w:rsidR="00A564A7" w:rsidRDefault="00A564A7" w:rsidP="004852F4">
      <w:pPr>
        <w:pStyle w:val="a3"/>
        <w:ind w:left="180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US" w:eastAsia="de-DE" w:bidi="en-US"/>
        </w:rPr>
      </w:pPr>
    </w:p>
    <w:p w14:paraId="209DEA0F" w14:textId="78B8EFF0" w:rsidR="00CC046E" w:rsidRDefault="00056942" w:rsidP="004852F4">
      <w:pPr>
        <w:pStyle w:val="a3"/>
        <w:ind w:left="180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US" w:eastAsia="de-DE" w:bidi="en-US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val="en-US" w:eastAsia="de-DE" w:bidi="en-US"/>
        </w:rPr>
        <w:lastRenderedPageBreak/>
        <w:drawing>
          <wp:inline distT="0" distB="0" distL="0" distR="0" wp14:anchorId="2CE98062" wp14:editId="4C311C01">
            <wp:extent cx="5371638" cy="4051495"/>
            <wp:effectExtent l="0" t="0" r="635" b="6350"/>
            <wp:docPr id="1506684975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786" cy="4078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F4C0C4" w14:textId="5D763E35" w:rsidR="00A264EF" w:rsidRPr="00033DF4" w:rsidRDefault="00A264EF" w:rsidP="00A264EF">
      <w:pPr>
        <w:pStyle w:val="a3"/>
        <w:ind w:left="180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</w:pPr>
    </w:p>
    <w:p w14:paraId="54AEC38E" w14:textId="2E99C89B" w:rsidR="00A264EF" w:rsidRPr="00033DF4" w:rsidRDefault="00A264EF" w:rsidP="00A264EF">
      <w:pPr>
        <w:pStyle w:val="a3"/>
        <w:ind w:left="180"/>
        <w:jc w:val="center"/>
        <w:rPr>
          <w:rFonts w:ascii="Times New Roman" w:eastAsia="Times New Roman" w:hAnsi="Times New Roman" w:cs="Times New Roman"/>
          <w:bCs/>
          <w:sz w:val="18"/>
          <w:szCs w:val="18"/>
          <w:lang w:val="en-US"/>
        </w:rPr>
      </w:pPr>
      <w:r w:rsidRPr="00033DF4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lang w:val="en-US" w:eastAsia="de-DE" w:bidi="en-US"/>
        </w:rPr>
        <w:t>Figure S</w:t>
      </w:r>
      <w:r w:rsidR="007D1EB4" w:rsidRPr="00033DF4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lang w:val="en-US" w:eastAsia="de-DE" w:bidi="en-US"/>
        </w:rPr>
        <w:t>4</w:t>
      </w:r>
      <w:r w:rsidRPr="00033DF4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lang w:val="en-US" w:eastAsia="de-DE" w:bidi="en-US"/>
        </w:rPr>
        <w:t xml:space="preserve">. </w:t>
      </w:r>
      <w:r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Schematic diagram of relative energies for the </w:t>
      </w:r>
      <w:r w:rsidRPr="00033DF4">
        <w:rPr>
          <w:rFonts w:ascii="Times New Roman" w:hAnsi="Times New Roman" w:cs="Times New Roman"/>
          <w:sz w:val="18"/>
          <w:szCs w:val="18"/>
          <w:lang w:val="en-US"/>
        </w:rPr>
        <w:t>addition and H abstraction</w:t>
      </w:r>
      <w:r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 reactions of FLX with </w:t>
      </w:r>
      <w:r w:rsidRPr="00033DF4">
        <w:rPr>
          <w:rFonts w:ascii="Times New Roman" w:eastAsia="Times New Roman" w:hAnsi="Times New Roman" w:cs="Times New Roman"/>
          <w:sz w:val="18"/>
          <w:szCs w:val="18"/>
          <w:lang w:val="en-US"/>
        </w:rPr>
        <w:t>SO</w:t>
      </w:r>
      <w:r w:rsidRPr="00033DF4">
        <w:rPr>
          <w:rFonts w:ascii="Times New Roman" w:eastAsia="Times New Roman" w:hAnsi="Times New Roman" w:cs="Times New Roman"/>
          <w:sz w:val="18"/>
          <w:szCs w:val="18"/>
          <w:vertAlign w:val="subscript"/>
          <w:lang w:val="en-US"/>
        </w:rPr>
        <w:t>4</w:t>
      </w:r>
      <w:sdt>
        <w:sdtPr>
          <w:rPr>
            <w:rFonts w:ascii="Times New Roman" w:hAnsi="Times New Roman" w:cs="Times New Roman"/>
            <w:sz w:val="18"/>
            <w:szCs w:val="18"/>
          </w:rPr>
          <w:tag w:val="goog_rdk_63"/>
          <w:id w:val="1109630496"/>
        </w:sdtPr>
        <w:sdtEndPr/>
        <w:sdtContent>
          <w:r w:rsidRPr="00033DF4">
            <w:rPr>
              <w:rFonts w:ascii="Times New Roman" w:eastAsia="Gungsuh" w:hAnsi="Times New Roman" w:cs="Times New Roman"/>
              <w:sz w:val="18"/>
              <w:szCs w:val="18"/>
              <w:vertAlign w:val="superscript"/>
              <w:lang w:val="en-US"/>
            </w:rPr>
            <w:t>•−</w:t>
          </w:r>
        </w:sdtContent>
      </w:sdt>
      <w:r w:rsidRPr="00033DF4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 w:bidi="en-US"/>
        </w:rPr>
        <w:t xml:space="preserve"> at the </w:t>
      </w:r>
      <w:r w:rsidRPr="00033DF4">
        <w:rPr>
          <w:rFonts w:ascii="Times New Roman" w:hAnsi="Times New Roman" w:cs="Times New Roman"/>
          <w:bCs/>
          <w:sz w:val="18"/>
          <w:szCs w:val="18"/>
          <w:lang w:val="en-US"/>
        </w:rPr>
        <w:t xml:space="preserve">M06HF/6–31+G(d) </w:t>
      </w:r>
      <w:r w:rsidRPr="00033DF4">
        <w:rPr>
          <w:rFonts w:ascii="Times New Roman" w:eastAsia="Times New Roman" w:hAnsi="Times New Roman" w:cs="Times New Roman"/>
          <w:bCs/>
          <w:sz w:val="18"/>
          <w:szCs w:val="18"/>
          <w:lang w:val="en-US"/>
        </w:rPr>
        <w:t>level</w:t>
      </w:r>
    </w:p>
    <w:p w14:paraId="2974D083" w14:textId="77777777" w:rsidR="007D1EB4" w:rsidRDefault="007D1EB4" w:rsidP="00A264EF">
      <w:pPr>
        <w:pStyle w:val="a3"/>
        <w:ind w:left="180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US" w:eastAsia="de-DE" w:bidi="en-US"/>
        </w:rPr>
      </w:pPr>
    </w:p>
    <w:p w14:paraId="419316B8" w14:textId="77777777" w:rsidR="007D1EB4" w:rsidRDefault="007D1EB4" w:rsidP="00A264EF">
      <w:pPr>
        <w:pStyle w:val="a3"/>
        <w:ind w:left="180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US" w:eastAsia="de-DE" w:bidi="en-US"/>
        </w:rPr>
      </w:pPr>
    </w:p>
    <w:p w14:paraId="78B50065" w14:textId="77777777" w:rsidR="007D1EB4" w:rsidRDefault="007D1EB4" w:rsidP="00A264EF">
      <w:pPr>
        <w:pStyle w:val="a3"/>
        <w:ind w:left="180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US" w:eastAsia="de-DE" w:bidi="en-US"/>
        </w:rPr>
      </w:pPr>
    </w:p>
    <w:p w14:paraId="1B6FD474" w14:textId="2065D7EA" w:rsidR="0058223A" w:rsidRPr="005D668C" w:rsidRDefault="0058223A" w:rsidP="0058223A">
      <w:pPr>
        <w:pStyle w:val="MDPI21heading1"/>
        <w:ind w:left="90"/>
        <w:rPr>
          <w:rFonts w:ascii="Times New Roman" w:hAnsi="Times New Roman"/>
        </w:rPr>
      </w:pPr>
      <w:r w:rsidRPr="005D668C">
        <w:rPr>
          <w:rFonts w:ascii="Times New Roman" w:hAnsi="Times New Roman"/>
          <w:bCs/>
        </w:rPr>
        <w:t>2</w:t>
      </w:r>
      <w:r w:rsidRPr="005D668C">
        <w:rPr>
          <w:rFonts w:ascii="Times New Roman" w:hAnsi="Times New Roman"/>
          <w:lang w:eastAsia="zh-CN"/>
        </w:rPr>
        <w:t xml:space="preserve">. </w:t>
      </w:r>
      <w:r w:rsidRPr="005D668C">
        <w:rPr>
          <w:rFonts w:ascii="Times New Roman" w:hAnsi="Times New Roman"/>
          <w:bCs/>
        </w:rPr>
        <w:t>Supplementary</w:t>
      </w:r>
      <w:r w:rsidRPr="005D668C">
        <w:rPr>
          <w:rFonts w:ascii="Times New Roman" w:hAnsi="Times New Roman"/>
        </w:rPr>
        <w:t xml:space="preserve"> table</w:t>
      </w:r>
    </w:p>
    <w:p w14:paraId="45975862" w14:textId="3C941CA6" w:rsidR="00F934C7" w:rsidRPr="00033DF4" w:rsidRDefault="00095E02" w:rsidP="00095E02">
      <w:pPr>
        <w:pStyle w:val="MDPI41tablecaption"/>
        <w:ind w:left="90"/>
        <w:rPr>
          <w:color w:val="000000" w:themeColor="text1"/>
          <w:szCs w:val="18"/>
        </w:rPr>
      </w:pPr>
      <w:r w:rsidRPr="00033DF4">
        <w:rPr>
          <w:rFonts w:ascii="Times New Roman" w:hAnsi="Times New Roman" w:cs="Times New Roman"/>
          <w:b/>
          <w:bCs/>
          <w:color w:val="000000" w:themeColor="text1"/>
          <w:szCs w:val="18"/>
        </w:rPr>
        <w:t>Table S1.</w:t>
      </w:r>
      <w:r w:rsidRPr="00033DF4">
        <w:rPr>
          <w:color w:val="000000" w:themeColor="text1"/>
          <w:szCs w:val="18"/>
        </w:rPr>
        <w:t xml:space="preserve"> </w:t>
      </w:r>
      <w:r w:rsidRPr="00033DF4">
        <w:rPr>
          <w:rFonts w:ascii="Times New Roman" w:hAnsi="Times New Roman" w:cs="Times New Roman"/>
          <w:color w:val="000000" w:themeColor="text1"/>
          <w:szCs w:val="18"/>
        </w:rPr>
        <w:t xml:space="preserve">Physicochemical parameters of the </w:t>
      </w:r>
      <w:r w:rsidR="007164C7" w:rsidRPr="00033DF4">
        <w:rPr>
          <w:rFonts w:ascii="Times New Roman" w:hAnsi="Times New Roman" w:cs="Times New Roman"/>
          <w:bCs/>
          <w:szCs w:val="18"/>
        </w:rPr>
        <w:t xml:space="preserve">effluent </w:t>
      </w:r>
      <w:r w:rsidR="00441C4D" w:rsidRPr="00033DF4">
        <w:rPr>
          <w:rFonts w:ascii="Times New Roman" w:hAnsi="Times New Roman" w:cs="Times New Roman"/>
          <w:bCs/>
          <w:szCs w:val="18"/>
        </w:rPr>
        <w:t xml:space="preserve">from </w:t>
      </w:r>
      <w:r w:rsidR="007164C7" w:rsidRPr="00033DF4">
        <w:rPr>
          <w:rFonts w:ascii="Times New Roman" w:hAnsi="Times New Roman" w:cs="Times New Roman"/>
          <w:bCs/>
          <w:szCs w:val="18"/>
        </w:rPr>
        <w:t xml:space="preserve">the sewage treatment plant with </w:t>
      </w:r>
      <w:r w:rsidR="00441C4D" w:rsidRPr="00033DF4">
        <w:rPr>
          <w:rFonts w:ascii="Times New Roman" w:hAnsi="Times New Roman" w:cs="Times New Roman"/>
          <w:bCs/>
          <w:szCs w:val="18"/>
        </w:rPr>
        <w:t>membrane bior</w:t>
      </w:r>
      <w:r w:rsidR="007164C7" w:rsidRPr="00033DF4">
        <w:rPr>
          <w:rFonts w:ascii="Times New Roman" w:hAnsi="Times New Roman" w:cs="Times New Roman"/>
          <w:bCs/>
          <w:szCs w:val="18"/>
        </w:rPr>
        <w:t>eactor (MBR) technology in the city of Campinas, Brazil</w:t>
      </w:r>
      <w:r w:rsidR="00441C4D" w:rsidRPr="00033DF4">
        <w:rPr>
          <w:rFonts w:ascii="Times New Roman" w:hAnsi="Times New Roman" w:cs="Times New Roman"/>
          <w:bCs/>
          <w:szCs w:val="18"/>
        </w:rPr>
        <w:t>, operated</w:t>
      </w:r>
      <w:r w:rsidR="007164C7" w:rsidRPr="00033DF4">
        <w:rPr>
          <w:rFonts w:ascii="Times New Roman" w:hAnsi="Times New Roman" w:cs="Times New Roman"/>
          <w:bCs/>
          <w:szCs w:val="18"/>
        </w:rPr>
        <w:t xml:space="preserve"> by SANASA</w:t>
      </w:r>
      <w:r w:rsidR="00441C4D" w:rsidRPr="00033DF4">
        <w:rPr>
          <w:rFonts w:ascii="Times New Roman" w:hAnsi="Times New Roman" w:cs="Times New Roman"/>
          <w:bCs/>
          <w:szCs w:val="18"/>
        </w:rPr>
        <w:t xml:space="preserve"> (Sociedade de Abastecimento de Água e Saneamento SA)</w:t>
      </w:r>
      <w:r w:rsidRPr="00033DF4">
        <w:rPr>
          <w:rFonts w:ascii="Times New Roman" w:hAnsi="Times New Roman" w:cs="Times New Roman"/>
          <w:color w:val="000000" w:themeColor="text1"/>
          <w:szCs w:val="18"/>
        </w:rPr>
        <w:t>. Samples collected on 01/17/2023.</w:t>
      </w: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000"/>
      </w:tblGrid>
      <w:tr w:rsidR="00F934C7" w:rsidRPr="00F934C7" w14:paraId="3C6A5111" w14:textId="77777777" w:rsidTr="00095E02">
        <w:trPr>
          <w:trHeight w:val="300"/>
          <w:jc w:val="center"/>
        </w:trPr>
        <w:tc>
          <w:tcPr>
            <w:tcW w:w="45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6F5F380" w14:textId="36B7EAFF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 w:eastAsia="pt-BR"/>
              </w:rPr>
              <w:t>Parameter</w:t>
            </w:r>
            <w:r w:rsidR="00703A5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 w:eastAsia="pt-BR"/>
              </w:rPr>
              <w:t>/unit</w:t>
            </w:r>
          </w:p>
        </w:tc>
        <w:tc>
          <w:tcPr>
            <w:tcW w:w="20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48B3B30" w14:textId="77777777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 w:eastAsia="pt-BR"/>
              </w:rPr>
              <w:t xml:space="preserve">Value </w:t>
            </w:r>
          </w:p>
        </w:tc>
      </w:tr>
      <w:tr w:rsidR="00F934C7" w:rsidRPr="00F934C7" w14:paraId="3A59C777" w14:textId="77777777" w:rsidTr="00095E02">
        <w:trPr>
          <w:trHeight w:val="29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4CE98" w14:textId="284FF70E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Apparent Color</w:t>
            </w:r>
            <w:r w:rsidR="00FF263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/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mg Pt-Co L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 w:eastAsia="pt-BR"/>
              </w:rPr>
              <w:t>−1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6679C2" w14:textId="77777777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52</w:t>
            </w:r>
          </w:p>
        </w:tc>
      </w:tr>
      <w:tr w:rsidR="00F934C7" w:rsidRPr="00F934C7" w14:paraId="41E0D43A" w14:textId="77777777" w:rsidTr="00095E02">
        <w:trPr>
          <w:trHeight w:val="29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5FEB8" w14:textId="77777777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pH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498E32" w14:textId="77777777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6.9</w:t>
            </w:r>
          </w:p>
        </w:tc>
      </w:tr>
      <w:tr w:rsidR="00F934C7" w:rsidRPr="00F934C7" w14:paraId="21C9E3DF" w14:textId="77777777" w:rsidTr="00095E02">
        <w:trPr>
          <w:trHeight w:val="29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A9A85" w14:textId="046E2C12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Temperature</w:t>
            </w:r>
            <w:r w:rsidR="00FF263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/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°C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46DE46" w14:textId="77777777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29</w:t>
            </w:r>
          </w:p>
        </w:tc>
      </w:tr>
      <w:tr w:rsidR="00F934C7" w:rsidRPr="00F934C7" w14:paraId="6ACDE135" w14:textId="77777777" w:rsidTr="00095E02">
        <w:trPr>
          <w:trHeight w:val="29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79D94" w14:textId="672F09C5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Turbidity</w:t>
            </w:r>
            <w:r w:rsidR="00FF263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/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NTU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A5201D" w14:textId="77777777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0.10</w:t>
            </w:r>
          </w:p>
        </w:tc>
      </w:tr>
      <w:tr w:rsidR="00F934C7" w:rsidRPr="00F934C7" w14:paraId="2AB35FB3" w14:textId="77777777" w:rsidTr="00095E02">
        <w:trPr>
          <w:trHeight w:val="29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5A4F0" w14:textId="54D345ED" w:rsidR="00F934C7" w:rsidRPr="00F934C7" w:rsidRDefault="00F934C7" w:rsidP="0044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 xml:space="preserve">Volatile </w:t>
            </w:r>
            <w:r w:rsidR="00441C4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a</w:t>
            </w:r>
            <w:r w:rsidR="00441C4D"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cids</w:t>
            </w:r>
            <w:r w:rsidR="00F350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/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mg L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 w:eastAsia="pt-BR"/>
              </w:rPr>
              <w:t>−1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 xml:space="preserve"> CH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en-US" w:eastAsia="pt-BR"/>
              </w:rPr>
              <w:t>3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COOH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D5809A" w14:textId="77777777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9</w:t>
            </w:r>
          </w:p>
        </w:tc>
      </w:tr>
      <w:tr w:rsidR="00F934C7" w:rsidRPr="00F934C7" w14:paraId="56138268" w14:textId="77777777" w:rsidTr="00095E02">
        <w:trPr>
          <w:trHeight w:val="29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B2201" w14:textId="28D4A4B9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Conductivity</w:t>
            </w:r>
            <w:r w:rsidR="00F3500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/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μS cm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t-BR"/>
              </w:rPr>
              <w:t>−1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04613F" w14:textId="77777777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553</w:t>
            </w:r>
          </w:p>
        </w:tc>
      </w:tr>
      <w:tr w:rsidR="00F934C7" w:rsidRPr="00F934C7" w14:paraId="72BBF3D5" w14:textId="77777777" w:rsidTr="00095E02">
        <w:trPr>
          <w:trHeight w:val="29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EA56D" w14:textId="62B1F1BE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BOD</w:t>
            </w:r>
            <w:r w:rsidR="00F3500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/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mg L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t-BR"/>
              </w:rPr>
              <w:t>−1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</w:t>
            </w:r>
            <w:r w:rsidR="00F3500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–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BOD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9D11AD" w14:textId="77777777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&lt;1</w:t>
            </w:r>
          </w:p>
        </w:tc>
      </w:tr>
      <w:tr w:rsidR="00F934C7" w:rsidRPr="00F934C7" w14:paraId="0AE31E72" w14:textId="77777777" w:rsidTr="00095E02">
        <w:trPr>
          <w:trHeight w:val="30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6385A" w14:textId="0C9490C8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COD</w:t>
            </w:r>
            <w:r w:rsidR="00F3500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/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mg L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t-BR"/>
              </w:rPr>
              <w:t>−1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- O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pt-BR"/>
              </w:rPr>
              <w:t>2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2CA5D8" w14:textId="77777777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34</w:t>
            </w:r>
          </w:p>
        </w:tc>
      </w:tr>
      <w:tr w:rsidR="00F934C7" w:rsidRPr="00F934C7" w14:paraId="66C654BD" w14:textId="77777777" w:rsidTr="00095E02">
        <w:trPr>
          <w:trHeight w:val="29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3C020" w14:textId="292F9225" w:rsidR="00F934C7" w:rsidRPr="00F934C7" w:rsidRDefault="00F934C7" w:rsidP="0044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 xml:space="preserve">Total </w:t>
            </w:r>
            <w:r w:rsidR="00441C4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p</w:t>
            </w:r>
            <w:r w:rsidR="00441C4D"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hosphorus</w:t>
            </w:r>
            <w:r w:rsidR="00F350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/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mg L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 w:eastAsia="pt-BR"/>
              </w:rPr>
              <w:t>−1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 xml:space="preserve"> </w:t>
            </w:r>
            <w:r w:rsidR="00F350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–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 xml:space="preserve"> P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BE54C0" w14:textId="77777777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4.44</w:t>
            </w:r>
          </w:p>
        </w:tc>
      </w:tr>
      <w:tr w:rsidR="00F934C7" w:rsidRPr="00F934C7" w14:paraId="6F22D474" w14:textId="77777777" w:rsidTr="00095E02">
        <w:trPr>
          <w:trHeight w:val="29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DD4C3" w14:textId="019ECEDE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Phosphate</w:t>
            </w:r>
            <w:r w:rsidR="00F3500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/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mg L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t-BR"/>
              </w:rPr>
              <w:t>−1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C83194" w14:textId="77777777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13.59</w:t>
            </w:r>
          </w:p>
        </w:tc>
      </w:tr>
      <w:tr w:rsidR="00F934C7" w:rsidRPr="00F934C7" w14:paraId="311CDA39" w14:textId="77777777" w:rsidTr="00095E02">
        <w:trPr>
          <w:trHeight w:val="30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D503E" w14:textId="5DEE900F" w:rsidR="00F934C7" w:rsidRPr="00F934C7" w:rsidRDefault="00F934C7" w:rsidP="0044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Ammoniacal </w:t>
            </w:r>
            <w:r w:rsidR="00441C4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n</w:t>
            </w:r>
            <w:r w:rsidR="00441C4D"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itrogen</w:t>
            </w:r>
            <w:r w:rsidR="00F3500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/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mg L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t-BR"/>
              </w:rPr>
              <w:t>−1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- NH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pt-BR"/>
              </w:rPr>
              <w:t>3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-N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3C15CB" w14:textId="77777777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0.09</w:t>
            </w:r>
          </w:p>
        </w:tc>
      </w:tr>
      <w:tr w:rsidR="00F934C7" w:rsidRPr="00F934C7" w14:paraId="55553B13" w14:textId="77777777" w:rsidTr="00095E02">
        <w:trPr>
          <w:trHeight w:val="33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C8F81" w14:textId="32925A1A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Nitrates Nit.</w:t>
            </w:r>
            <w:r w:rsidR="00F3500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/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mg L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t-BR"/>
              </w:rPr>
              <w:t>−1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- NO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pt-BR"/>
              </w:rPr>
              <w:t>3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t-BR"/>
              </w:rPr>
              <w:t>-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- N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4A16B1" w14:textId="77777777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5.55</w:t>
            </w:r>
          </w:p>
        </w:tc>
      </w:tr>
      <w:tr w:rsidR="00F934C7" w:rsidRPr="00441C4D" w14:paraId="728D9368" w14:textId="77777777" w:rsidTr="00095E02">
        <w:trPr>
          <w:trHeight w:val="33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81946" w14:textId="5E48D456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Nitrites Nit.</w:t>
            </w:r>
            <w:r w:rsidR="00F3500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/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mg L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t-BR"/>
              </w:rPr>
              <w:t>−1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- NO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pt-BR"/>
              </w:rPr>
              <w:t>2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t-BR"/>
              </w:rPr>
              <w:t>-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- N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7E764F" w14:textId="222179E6" w:rsidR="00F934C7" w:rsidRPr="00441C4D" w:rsidRDefault="00F934C7" w:rsidP="0044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</w:pPr>
            <w:r w:rsidRPr="00441C4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&lt;0</w:t>
            </w:r>
            <w:r w:rsidR="00441C4D" w:rsidRPr="00441C4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.</w:t>
            </w:r>
            <w:r w:rsidRPr="00441C4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015</w:t>
            </w:r>
          </w:p>
        </w:tc>
      </w:tr>
      <w:tr w:rsidR="00F934C7" w:rsidRPr="00441C4D" w14:paraId="746E1158" w14:textId="77777777" w:rsidTr="00095E02">
        <w:trPr>
          <w:trHeight w:val="29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CED66" w14:textId="59E3B695" w:rsidR="00F934C7" w:rsidRPr="00441C4D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</w:pPr>
            <w:r w:rsidRPr="00441C4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Total solids</w:t>
            </w:r>
            <w:r w:rsidR="00F350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/</w:t>
            </w:r>
            <w:r w:rsidRPr="00441C4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mg L</w:t>
            </w:r>
            <w:r w:rsidRPr="00441C4D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 w:eastAsia="pt-BR"/>
              </w:rPr>
              <w:t>−1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0C3C31" w14:textId="77777777" w:rsidR="00F934C7" w:rsidRPr="00441C4D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</w:pPr>
            <w:r w:rsidRPr="00441C4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414</w:t>
            </w:r>
          </w:p>
        </w:tc>
      </w:tr>
      <w:tr w:rsidR="00F934C7" w:rsidRPr="00441C4D" w14:paraId="2C109501" w14:textId="77777777" w:rsidTr="00095E02">
        <w:trPr>
          <w:trHeight w:val="29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C4C3D" w14:textId="273EBED2" w:rsidR="00F934C7" w:rsidRPr="00F934C7" w:rsidRDefault="00F934C7" w:rsidP="0044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lastRenderedPageBreak/>
              <w:t xml:space="preserve">Total fixed </w:t>
            </w:r>
            <w:r w:rsidR="00441C4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s</w:t>
            </w:r>
            <w:r w:rsidR="00441C4D"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olids</w:t>
            </w:r>
            <w:r w:rsidR="00F350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/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mg L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 w:eastAsia="pt-BR"/>
              </w:rPr>
              <w:t>−1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58FF6" w14:textId="77777777" w:rsidR="00F934C7" w:rsidRPr="00441C4D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</w:pPr>
            <w:r w:rsidRPr="00441C4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224</w:t>
            </w:r>
          </w:p>
        </w:tc>
      </w:tr>
      <w:tr w:rsidR="00F934C7" w:rsidRPr="00441C4D" w14:paraId="57CC4D40" w14:textId="77777777" w:rsidTr="00095E02">
        <w:trPr>
          <w:trHeight w:val="29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10987" w14:textId="4855B5C2" w:rsidR="00F934C7" w:rsidRPr="00F934C7" w:rsidRDefault="00F934C7" w:rsidP="0044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 xml:space="preserve">Total volatile </w:t>
            </w:r>
            <w:r w:rsidR="00441C4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s</w:t>
            </w:r>
            <w:r w:rsidR="00441C4D"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olids</w:t>
            </w:r>
            <w:r w:rsidR="00F350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/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mg L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 w:eastAsia="pt-BR"/>
              </w:rPr>
              <w:t>−1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47426E" w14:textId="77777777" w:rsidR="00F934C7" w:rsidRPr="00441C4D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</w:pPr>
            <w:r w:rsidRPr="00441C4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190</w:t>
            </w:r>
          </w:p>
        </w:tc>
      </w:tr>
      <w:tr w:rsidR="00F934C7" w:rsidRPr="00F934C7" w14:paraId="1D574BB6" w14:textId="77777777" w:rsidTr="00095E02">
        <w:trPr>
          <w:trHeight w:val="29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C818A" w14:textId="353FEA71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Total dissolved solids</w:t>
            </w:r>
            <w:r w:rsidR="00F350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/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mg L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 w:eastAsia="pt-BR"/>
              </w:rPr>
              <w:t>−1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C27D8D" w14:textId="77777777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414</w:t>
            </w:r>
          </w:p>
        </w:tc>
      </w:tr>
      <w:tr w:rsidR="00F934C7" w:rsidRPr="00F934C7" w14:paraId="3BCF5650" w14:textId="77777777" w:rsidTr="00095E02">
        <w:trPr>
          <w:trHeight w:val="29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05585" w14:textId="61AA730C" w:rsidR="00F934C7" w:rsidRPr="00F934C7" w:rsidRDefault="00F934C7" w:rsidP="0044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 xml:space="preserve">Fixed dissolved </w:t>
            </w:r>
            <w:r w:rsidR="00441C4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s</w:t>
            </w:r>
            <w:r w:rsidR="00441C4D"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olids</w:t>
            </w:r>
            <w:r w:rsidR="00F350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/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mg L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 w:eastAsia="pt-BR"/>
              </w:rPr>
              <w:t>−1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DD95F9" w14:textId="77777777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224</w:t>
            </w:r>
          </w:p>
        </w:tc>
      </w:tr>
      <w:tr w:rsidR="00F934C7" w:rsidRPr="00F934C7" w14:paraId="788321E3" w14:textId="77777777" w:rsidTr="00095E02">
        <w:trPr>
          <w:trHeight w:val="29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F0146" w14:textId="0520DEFC" w:rsidR="00F934C7" w:rsidRPr="00F934C7" w:rsidRDefault="00F934C7" w:rsidP="0044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 xml:space="preserve">Volatile dissolved </w:t>
            </w:r>
            <w:r w:rsidR="00441C4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s</w:t>
            </w:r>
            <w:r w:rsidR="00441C4D"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olids</w:t>
            </w:r>
            <w:r w:rsidR="00F350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/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mg L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 w:eastAsia="pt-BR"/>
              </w:rPr>
              <w:t>−1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509579" w14:textId="77777777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190</w:t>
            </w:r>
          </w:p>
        </w:tc>
      </w:tr>
      <w:tr w:rsidR="00F934C7" w:rsidRPr="00F934C7" w14:paraId="4BAB391D" w14:textId="77777777" w:rsidTr="00095E02">
        <w:trPr>
          <w:trHeight w:val="29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806FC" w14:textId="476B8249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Total suspended solids</w:t>
            </w:r>
            <w:r w:rsidR="00F350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/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mg L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 w:eastAsia="pt-BR"/>
              </w:rPr>
              <w:t>−1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F0E5C4" w14:textId="07CC429B" w:rsidR="00F934C7" w:rsidRPr="00F934C7" w:rsidRDefault="00F934C7" w:rsidP="0044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&lt;2</w:t>
            </w:r>
            <w:r w:rsidR="00441C4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</w:p>
        </w:tc>
      </w:tr>
      <w:tr w:rsidR="00F934C7" w:rsidRPr="00F934C7" w14:paraId="3CC75169" w14:textId="77777777" w:rsidTr="00095E02">
        <w:trPr>
          <w:trHeight w:val="29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AEE1F" w14:textId="6EEC49FC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Fixed suspended solids</w:t>
            </w:r>
            <w:r w:rsidR="00F350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/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mg L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 w:eastAsia="pt-BR"/>
              </w:rPr>
              <w:t>−1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4DD3E8" w14:textId="17E9C593" w:rsidR="00F934C7" w:rsidRPr="00F934C7" w:rsidRDefault="00F934C7" w:rsidP="0044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&lt;2</w:t>
            </w:r>
            <w:r w:rsidR="00441C4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</w:p>
        </w:tc>
      </w:tr>
      <w:tr w:rsidR="00F934C7" w:rsidRPr="00F934C7" w14:paraId="7BF32AE4" w14:textId="77777777" w:rsidTr="00095E02">
        <w:trPr>
          <w:trHeight w:val="29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B09BA" w14:textId="1E58C0A5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Volatile suspended solids</w:t>
            </w:r>
            <w:r w:rsidR="00F350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/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mg L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 w:eastAsia="pt-BR"/>
              </w:rPr>
              <w:t>−1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010395" w14:textId="1E5D7435" w:rsidR="00F934C7" w:rsidRPr="00F934C7" w:rsidRDefault="00F934C7" w:rsidP="0044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&lt;2</w:t>
            </w:r>
            <w:r w:rsidR="00441C4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</w:p>
        </w:tc>
      </w:tr>
      <w:tr w:rsidR="00F934C7" w:rsidRPr="00F934C7" w14:paraId="4FEFA60C" w14:textId="77777777" w:rsidTr="00095E02">
        <w:trPr>
          <w:trHeight w:val="29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15CC6" w14:textId="71DD791F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Chlorides</w:t>
            </w:r>
            <w:r w:rsidR="00F3500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/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mg L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t-BR"/>
              </w:rPr>
              <w:t>−1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10F0B9" w14:textId="77777777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76</w:t>
            </w:r>
          </w:p>
        </w:tc>
      </w:tr>
      <w:tr w:rsidR="00F934C7" w:rsidRPr="00F934C7" w14:paraId="0CC42C5E" w14:textId="77777777" w:rsidTr="00095E02">
        <w:trPr>
          <w:trHeight w:val="290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20715" w14:textId="6F79F06B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Total coliforms</w:t>
            </w:r>
            <w:r w:rsidR="00703A5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/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SD-NMP  100mL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 w:eastAsia="pt-BR"/>
              </w:rPr>
              <w:t>−1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96799C" w14:textId="77777777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&lt;1</w:t>
            </w:r>
          </w:p>
        </w:tc>
      </w:tr>
      <w:tr w:rsidR="00F934C7" w:rsidRPr="00F934C7" w14:paraId="1D9458A5" w14:textId="77777777" w:rsidTr="00095E02">
        <w:trPr>
          <w:trHeight w:val="290"/>
          <w:jc w:val="center"/>
        </w:trPr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E6CBB1" w14:textId="7E6F76FB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</w:pPr>
            <w:r w:rsidRPr="00441C4D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pt-BR"/>
              </w:rPr>
              <w:t>Escherichia coli</w:t>
            </w:r>
            <w:r w:rsidR="00703A5B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pt-BR"/>
              </w:rPr>
              <w:t>/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t-BR"/>
              </w:rPr>
              <w:t>SD-NMP 100mL</w:t>
            </w: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 w:eastAsia="pt-BR"/>
              </w:rPr>
              <w:t>−1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213253" w14:textId="77777777" w:rsidR="00F934C7" w:rsidRPr="00F934C7" w:rsidRDefault="00F934C7" w:rsidP="00F9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934C7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&lt;1</w:t>
            </w:r>
          </w:p>
        </w:tc>
      </w:tr>
    </w:tbl>
    <w:p w14:paraId="6B8839A3" w14:textId="77777777" w:rsidR="004136F9" w:rsidRPr="00A12797" w:rsidRDefault="004136F9" w:rsidP="000C3984">
      <w:pPr>
        <w:pStyle w:val="a3"/>
        <w:rPr>
          <w:rFonts w:ascii="Times New Roman" w:hAnsi="Times New Roman" w:cs="Times New Roman"/>
          <w:sz w:val="20"/>
          <w:szCs w:val="20"/>
        </w:rPr>
      </w:pPr>
    </w:p>
    <w:sectPr w:rsidR="004136F9" w:rsidRPr="00A12797">
      <w:head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0CA385" w14:textId="77777777" w:rsidR="00410A2E" w:rsidRDefault="00410A2E" w:rsidP="007764A0">
      <w:pPr>
        <w:spacing w:after="0" w:line="240" w:lineRule="auto"/>
      </w:pPr>
      <w:r>
        <w:separator/>
      </w:r>
    </w:p>
  </w:endnote>
  <w:endnote w:type="continuationSeparator" w:id="0">
    <w:p w14:paraId="33134EFE" w14:textId="77777777" w:rsidR="00410A2E" w:rsidRDefault="00410A2E" w:rsidP="00776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ngsuh">
    <w:altName w:val="Malgun Gothic"/>
    <w:charset w:val="81"/>
    <w:family w:val="roma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FF2E1E" w14:textId="77777777" w:rsidR="00410A2E" w:rsidRDefault="00410A2E" w:rsidP="007764A0">
      <w:pPr>
        <w:spacing w:after="0" w:line="240" w:lineRule="auto"/>
      </w:pPr>
      <w:r>
        <w:separator/>
      </w:r>
    </w:p>
  </w:footnote>
  <w:footnote w:type="continuationSeparator" w:id="0">
    <w:p w14:paraId="0A8714FA" w14:textId="77777777" w:rsidR="00410A2E" w:rsidRDefault="00410A2E" w:rsidP="007764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7A9B00" w14:textId="0C246EF5" w:rsidR="000F0025" w:rsidRPr="000F0025" w:rsidRDefault="000F0025" w:rsidP="000F00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Book Antiqua" w:eastAsia="Book Antiqua" w:hAnsi="Book Antiqua" w:cs="Book Antiqua"/>
        <w:i/>
        <w:color w:val="262626"/>
        <w:sz w:val="18"/>
        <w:szCs w:val="18"/>
        <w:lang w:val="en-US"/>
      </w:rPr>
    </w:pPr>
  </w:p>
  <w:p w14:paraId="696BE358" w14:textId="77777777" w:rsidR="007764A0" w:rsidRPr="00404841" w:rsidRDefault="007764A0">
    <w:pPr>
      <w:pStyle w:val="a9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6790D"/>
    <w:multiLevelType w:val="hybridMultilevel"/>
    <w:tmpl w:val="9706357E"/>
    <w:lvl w:ilvl="0" w:tplc="B29C79CE">
      <w:start w:val="1"/>
      <w:numFmt w:val="decimal"/>
      <w:lvlText w:val="%1)"/>
      <w:lvlJc w:val="left"/>
      <w:pPr>
        <w:ind w:left="1440" w:hanging="360"/>
      </w:pPr>
    </w:lvl>
    <w:lvl w:ilvl="1" w:tplc="77128E6C">
      <w:start w:val="1"/>
      <w:numFmt w:val="decimal"/>
      <w:lvlText w:val="%2)"/>
      <w:lvlJc w:val="left"/>
      <w:pPr>
        <w:ind w:left="1440" w:hanging="360"/>
      </w:pPr>
    </w:lvl>
    <w:lvl w:ilvl="2" w:tplc="6748BA50">
      <w:start w:val="1"/>
      <w:numFmt w:val="decimal"/>
      <w:lvlText w:val="%3)"/>
      <w:lvlJc w:val="left"/>
      <w:pPr>
        <w:ind w:left="1440" w:hanging="360"/>
      </w:pPr>
    </w:lvl>
    <w:lvl w:ilvl="3" w:tplc="1C0439E2">
      <w:start w:val="1"/>
      <w:numFmt w:val="decimal"/>
      <w:lvlText w:val="%4)"/>
      <w:lvlJc w:val="left"/>
      <w:pPr>
        <w:ind w:left="1440" w:hanging="360"/>
      </w:pPr>
    </w:lvl>
    <w:lvl w:ilvl="4" w:tplc="EB6632C4">
      <w:start w:val="1"/>
      <w:numFmt w:val="decimal"/>
      <w:lvlText w:val="%5)"/>
      <w:lvlJc w:val="left"/>
      <w:pPr>
        <w:ind w:left="1440" w:hanging="360"/>
      </w:pPr>
    </w:lvl>
    <w:lvl w:ilvl="5" w:tplc="0494002E">
      <w:start w:val="1"/>
      <w:numFmt w:val="decimal"/>
      <w:lvlText w:val="%6)"/>
      <w:lvlJc w:val="left"/>
      <w:pPr>
        <w:ind w:left="1440" w:hanging="360"/>
      </w:pPr>
    </w:lvl>
    <w:lvl w:ilvl="6" w:tplc="589A9F06">
      <w:start w:val="1"/>
      <w:numFmt w:val="decimal"/>
      <w:lvlText w:val="%7)"/>
      <w:lvlJc w:val="left"/>
      <w:pPr>
        <w:ind w:left="1440" w:hanging="360"/>
      </w:pPr>
    </w:lvl>
    <w:lvl w:ilvl="7" w:tplc="2940BECE">
      <w:start w:val="1"/>
      <w:numFmt w:val="decimal"/>
      <w:lvlText w:val="%8)"/>
      <w:lvlJc w:val="left"/>
      <w:pPr>
        <w:ind w:left="1440" w:hanging="360"/>
      </w:pPr>
    </w:lvl>
    <w:lvl w:ilvl="8" w:tplc="9190CA78">
      <w:start w:val="1"/>
      <w:numFmt w:val="decimal"/>
      <w:lvlText w:val="%9)"/>
      <w:lvlJc w:val="left"/>
      <w:pPr>
        <w:ind w:left="1440" w:hanging="360"/>
      </w:pPr>
    </w:lvl>
  </w:abstractNum>
  <w:abstractNum w:abstractNumId="1" w15:restartNumberingAfterBreak="0">
    <w:nsid w:val="12AE598D"/>
    <w:multiLevelType w:val="hybridMultilevel"/>
    <w:tmpl w:val="C264275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6C35CE"/>
    <w:multiLevelType w:val="multilevel"/>
    <w:tmpl w:val="C204BFF6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C3409D5"/>
    <w:multiLevelType w:val="hybridMultilevel"/>
    <w:tmpl w:val="E1005932"/>
    <w:lvl w:ilvl="0" w:tplc="2F4A8294">
      <w:start w:val="1"/>
      <w:numFmt w:val="decimal"/>
      <w:lvlText w:val="%1)"/>
      <w:lvlJc w:val="left"/>
      <w:pPr>
        <w:ind w:left="1440" w:hanging="360"/>
      </w:pPr>
    </w:lvl>
    <w:lvl w:ilvl="1" w:tplc="E416C566">
      <w:start w:val="1"/>
      <w:numFmt w:val="decimal"/>
      <w:lvlText w:val="%2)"/>
      <w:lvlJc w:val="left"/>
      <w:pPr>
        <w:ind w:left="1440" w:hanging="360"/>
      </w:pPr>
    </w:lvl>
    <w:lvl w:ilvl="2" w:tplc="658AF9DC">
      <w:start w:val="1"/>
      <w:numFmt w:val="decimal"/>
      <w:lvlText w:val="%3)"/>
      <w:lvlJc w:val="left"/>
      <w:pPr>
        <w:ind w:left="1440" w:hanging="360"/>
      </w:pPr>
    </w:lvl>
    <w:lvl w:ilvl="3" w:tplc="3856C29A">
      <w:start w:val="1"/>
      <w:numFmt w:val="decimal"/>
      <w:lvlText w:val="%4)"/>
      <w:lvlJc w:val="left"/>
      <w:pPr>
        <w:ind w:left="1440" w:hanging="360"/>
      </w:pPr>
    </w:lvl>
    <w:lvl w:ilvl="4" w:tplc="28C0ABC0">
      <w:start w:val="1"/>
      <w:numFmt w:val="decimal"/>
      <w:lvlText w:val="%5)"/>
      <w:lvlJc w:val="left"/>
      <w:pPr>
        <w:ind w:left="1440" w:hanging="360"/>
      </w:pPr>
    </w:lvl>
    <w:lvl w:ilvl="5" w:tplc="8EBC5FCC">
      <w:start w:val="1"/>
      <w:numFmt w:val="decimal"/>
      <w:lvlText w:val="%6)"/>
      <w:lvlJc w:val="left"/>
      <w:pPr>
        <w:ind w:left="1440" w:hanging="360"/>
      </w:pPr>
    </w:lvl>
    <w:lvl w:ilvl="6" w:tplc="A90EEA2C">
      <w:start w:val="1"/>
      <w:numFmt w:val="decimal"/>
      <w:lvlText w:val="%7)"/>
      <w:lvlJc w:val="left"/>
      <w:pPr>
        <w:ind w:left="1440" w:hanging="360"/>
      </w:pPr>
    </w:lvl>
    <w:lvl w:ilvl="7" w:tplc="25D496CC">
      <w:start w:val="1"/>
      <w:numFmt w:val="decimal"/>
      <w:lvlText w:val="%8)"/>
      <w:lvlJc w:val="left"/>
      <w:pPr>
        <w:ind w:left="1440" w:hanging="360"/>
      </w:pPr>
    </w:lvl>
    <w:lvl w:ilvl="8" w:tplc="915E375E">
      <w:start w:val="1"/>
      <w:numFmt w:val="decimal"/>
      <w:lvlText w:val="%9)"/>
      <w:lvlJc w:val="left"/>
      <w:pPr>
        <w:ind w:left="1440" w:hanging="360"/>
      </w:pPr>
    </w:lvl>
  </w:abstractNum>
  <w:abstractNum w:abstractNumId="4" w15:restartNumberingAfterBreak="0">
    <w:nsid w:val="7A277A08"/>
    <w:multiLevelType w:val="multilevel"/>
    <w:tmpl w:val="BBF05C10"/>
    <w:lvl w:ilvl="0">
      <w:start w:val="1"/>
      <w:numFmt w:val="decimal"/>
      <w:lvlText w:val="%1."/>
      <w:lvlJc w:val="left"/>
      <w:pPr>
        <w:ind w:left="2700" w:hanging="360"/>
      </w:pPr>
    </w:lvl>
    <w:lvl w:ilvl="1">
      <w:start w:val="1"/>
      <w:numFmt w:val="decimal"/>
      <w:lvlText w:val="%1.%2"/>
      <w:lvlJc w:val="left"/>
      <w:pPr>
        <w:ind w:left="2790" w:hanging="450"/>
      </w:pPr>
      <w:rPr>
        <w:b/>
        <w:i w:val="0"/>
      </w:rPr>
    </w:lvl>
    <w:lvl w:ilvl="2">
      <w:start w:val="2"/>
      <w:numFmt w:val="decimal"/>
      <w:lvlText w:val="%1.%2.%3"/>
      <w:lvlJc w:val="left"/>
      <w:pPr>
        <w:ind w:left="3060" w:hanging="720"/>
      </w:pPr>
      <w:rPr>
        <w:b/>
        <w:i w:val="0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b/>
        <w:i w:val="0"/>
      </w:rPr>
    </w:lvl>
    <w:lvl w:ilvl="4">
      <w:start w:val="1"/>
      <w:numFmt w:val="decimal"/>
      <w:lvlText w:val="%1.%2.%3.%4.%5"/>
      <w:lvlJc w:val="left"/>
      <w:pPr>
        <w:ind w:left="3060" w:hanging="720"/>
      </w:pPr>
      <w:rPr>
        <w:b/>
        <w:i w:val="0"/>
      </w:rPr>
    </w:lvl>
    <w:lvl w:ilvl="5">
      <w:start w:val="1"/>
      <w:numFmt w:val="decimal"/>
      <w:lvlText w:val="%1.%2.%3.%4.%5.%6"/>
      <w:lvlJc w:val="left"/>
      <w:pPr>
        <w:ind w:left="3420" w:hanging="1080"/>
      </w:pPr>
      <w:rPr>
        <w:b/>
        <w:i w:val="0"/>
      </w:rPr>
    </w:lvl>
    <w:lvl w:ilvl="6">
      <w:start w:val="1"/>
      <w:numFmt w:val="decimal"/>
      <w:lvlText w:val="%1.%2.%3.%4.%5.%6.%7"/>
      <w:lvlJc w:val="left"/>
      <w:pPr>
        <w:ind w:left="3420" w:hanging="1080"/>
      </w:pPr>
      <w:rPr>
        <w:b/>
        <w:i w:val="0"/>
      </w:rPr>
    </w:lvl>
    <w:lvl w:ilvl="7">
      <w:start w:val="1"/>
      <w:numFmt w:val="decimal"/>
      <w:lvlText w:val="%1.%2.%3.%4.%5.%6.%7.%8"/>
      <w:lvlJc w:val="left"/>
      <w:pPr>
        <w:ind w:left="3780" w:hanging="1440"/>
      </w:pPr>
      <w:rPr>
        <w:b/>
        <w:i w:val="0"/>
      </w:rPr>
    </w:lvl>
    <w:lvl w:ilvl="8">
      <w:start w:val="1"/>
      <w:numFmt w:val="decimal"/>
      <w:lvlText w:val="%1.%2.%3.%4.%5.%6.%7.%8.%9"/>
      <w:lvlJc w:val="left"/>
      <w:pPr>
        <w:ind w:left="3780" w:hanging="1440"/>
      </w:pPr>
      <w:rPr>
        <w:b/>
        <w:i w:val="0"/>
      </w:rPr>
    </w:lvl>
  </w:abstractNum>
  <w:num w:numId="1" w16cid:durableId="551116732">
    <w:abstractNumId w:val="1"/>
  </w:num>
  <w:num w:numId="2" w16cid:durableId="60518535">
    <w:abstractNumId w:val="3"/>
  </w:num>
  <w:num w:numId="3" w16cid:durableId="1576355306">
    <w:abstractNumId w:val="0"/>
  </w:num>
  <w:num w:numId="4" w16cid:durableId="2066442867">
    <w:abstractNumId w:val="4"/>
  </w:num>
  <w:num w:numId="5" w16cid:durableId="328943542">
    <w:abstractNumId w:val="2"/>
  </w:num>
  <w:num w:numId="6" w16cid:durableId="20154549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bordersDoNotSurroundHeader/>
  <w:bordersDoNotSurroundFooter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0BA8"/>
    <w:rsid w:val="00010CAA"/>
    <w:rsid w:val="00033DF4"/>
    <w:rsid w:val="00035ADD"/>
    <w:rsid w:val="000372D7"/>
    <w:rsid w:val="0004240A"/>
    <w:rsid w:val="00046C22"/>
    <w:rsid w:val="00056942"/>
    <w:rsid w:val="00091F04"/>
    <w:rsid w:val="00095E02"/>
    <w:rsid w:val="000973EC"/>
    <w:rsid w:val="000A4771"/>
    <w:rsid w:val="000A74DA"/>
    <w:rsid w:val="000C0BA8"/>
    <w:rsid w:val="000C3984"/>
    <w:rsid w:val="000C3D7A"/>
    <w:rsid w:val="000C62A2"/>
    <w:rsid w:val="000E1DEB"/>
    <w:rsid w:val="000F0025"/>
    <w:rsid w:val="000F0860"/>
    <w:rsid w:val="00132957"/>
    <w:rsid w:val="00135C52"/>
    <w:rsid w:val="00154265"/>
    <w:rsid w:val="001911AA"/>
    <w:rsid w:val="001B7749"/>
    <w:rsid w:val="001C5F6B"/>
    <w:rsid w:val="001F1A56"/>
    <w:rsid w:val="00241455"/>
    <w:rsid w:val="00251473"/>
    <w:rsid w:val="00287FAB"/>
    <w:rsid w:val="00292016"/>
    <w:rsid w:val="002A5163"/>
    <w:rsid w:val="002C5855"/>
    <w:rsid w:val="002E3F0E"/>
    <w:rsid w:val="002F2D56"/>
    <w:rsid w:val="00321AA3"/>
    <w:rsid w:val="0032578B"/>
    <w:rsid w:val="00337EFE"/>
    <w:rsid w:val="00366863"/>
    <w:rsid w:val="003A2AB5"/>
    <w:rsid w:val="003B3BA0"/>
    <w:rsid w:val="003B7856"/>
    <w:rsid w:val="003D0A1C"/>
    <w:rsid w:val="003E2017"/>
    <w:rsid w:val="003E4C3F"/>
    <w:rsid w:val="003E4FC5"/>
    <w:rsid w:val="00404841"/>
    <w:rsid w:val="00405262"/>
    <w:rsid w:val="00410A2E"/>
    <w:rsid w:val="004136F9"/>
    <w:rsid w:val="00441C4D"/>
    <w:rsid w:val="004433CC"/>
    <w:rsid w:val="00453150"/>
    <w:rsid w:val="00470D93"/>
    <w:rsid w:val="00471C01"/>
    <w:rsid w:val="004777C6"/>
    <w:rsid w:val="004852F4"/>
    <w:rsid w:val="00490B38"/>
    <w:rsid w:val="004E66F3"/>
    <w:rsid w:val="004F7610"/>
    <w:rsid w:val="00541DC8"/>
    <w:rsid w:val="0055360E"/>
    <w:rsid w:val="00570EFF"/>
    <w:rsid w:val="00581378"/>
    <w:rsid w:val="0058223A"/>
    <w:rsid w:val="005B63D5"/>
    <w:rsid w:val="005C2119"/>
    <w:rsid w:val="005D0EAB"/>
    <w:rsid w:val="005D668C"/>
    <w:rsid w:val="005F11CA"/>
    <w:rsid w:val="006209DB"/>
    <w:rsid w:val="00637A79"/>
    <w:rsid w:val="00651926"/>
    <w:rsid w:val="00661B0A"/>
    <w:rsid w:val="00665D04"/>
    <w:rsid w:val="006A5D83"/>
    <w:rsid w:val="006A746D"/>
    <w:rsid w:val="006E208D"/>
    <w:rsid w:val="0070246A"/>
    <w:rsid w:val="00703A5B"/>
    <w:rsid w:val="0070597A"/>
    <w:rsid w:val="00713B2B"/>
    <w:rsid w:val="007164C7"/>
    <w:rsid w:val="0072014C"/>
    <w:rsid w:val="007506C2"/>
    <w:rsid w:val="00763959"/>
    <w:rsid w:val="007705AC"/>
    <w:rsid w:val="0077176B"/>
    <w:rsid w:val="007741C0"/>
    <w:rsid w:val="007764A0"/>
    <w:rsid w:val="0079081B"/>
    <w:rsid w:val="00797D78"/>
    <w:rsid w:val="007D1EB4"/>
    <w:rsid w:val="00806300"/>
    <w:rsid w:val="0081181B"/>
    <w:rsid w:val="00815446"/>
    <w:rsid w:val="00822F2B"/>
    <w:rsid w:val="0083070D"/>
    <w:rsid w:val="00851C34"/>
    <w:rsid w:val="00852036"/>
    <w:rsid w:val="00853A5D"/>
    <w:rsid w:val="008665CE"/>
    <w:rsid w:val="00884E7A"/>
    <w:rsid w:val="008A2494"/>
    <w:rsid w:val="008A601D"/>
    <w:rsid w:val="008B0915"/>
    <w:rsid w:val="008D30C9"/>
    <w:rsid w:val="008D53B3"/>
    <w:rsid w:val="0090356C"/>
    <w:rsid w:val="009135B6"/>
    <w:rsid w:val="00920E43"/>
    <w:rsid w:val="00940547"/>
    <w:rsid w:val="009510E6"/>
    <w:rsid w:val="00981F6A"/>
    <w:rsid w:val="0099624C"/>
    <w:rsid w:val="00996B42"/>
    <w:rsid w:val="009B799D"/>
    <w:rsid w:val="009D2DCE"/>
    <w:rsid w:val="009E0411"/>
    <w:rsid w:val="00A12797"/>
    <w:rsid w:val="00A264EF"/>
    <w:rsid w:val="00A35144"/>
    <w:rsid w:val="00A44967"/>
    <w:rsid w:val="00A564A7"/>
    <w:rsid w:val="00A71AB4"/>
    <w:rsid w:val="00A95B87"/>
    <w:rsid w:val="00AA7766"/>
    <w:rsid w:val="00AC7AB8"/>
    <w:rsid w:val="00AD0147"/>
    <w:rsid w:val="00AF765A"/>
    <w:rsid w:val="00B05B0F"/>
    <w:rsid w:val="00B13301"/>
    <w:rsid w:val="00B260B1"/>
    <w:rsid w:val="00B303E6"/>
    <w:rsid w:val="00B33B84"/>
    <w:rsid w:val="00B4273F"/>
    <w:rsid w:val="00B442E6"/>
    <w:rsid w:val="00B505F3"/>
    <w:rsid w:val="00B804D9"/>
    <w:rsid w:val="00BD1EAC"/>
    <w:rsid w:val="00C27DC3"/>
    <w:rsid w:val="00C439D2"/>
    <w:rsid w:val="00C6590C"/>
    <w:rsid w:val="00C93D8E"/>
    <w:rsid w:val="00CA7ABB"/>
    <w:rsid w:val="00CC01E7"/>
    <w:rsid w:val="00CC046E"/>
    <w:rsid w:val="00CF045A"/>
    <w:rsid w:val="00CF3751"/>
    <w:rsid w:val="00D172FC"/>
    <w:rsid w:val="00D22817"/>
    <w:rsid w:val="00D26CE1"/>
    <w:rsid w:val="00D56CB6"/>
    <w:rsid w:val="00D67652"/>
    <w:rsid w:val="00D73A2F"/>
    <w:rsid w:val="00D9131B"/>
    <w:rsid w:val="00D9686F"/>
    <w:rsid w:val="00DB4E19"/>
    <w:rsid w:val="00DE0C62"/>
    <w:rsid w:val="00DE1CBA"/>
    <w:rsid w:val="00DF458A"/>
    <w:rsid w:val="00DF68D7"/>
    <w:rsid w:val="00E22581"/>
    <w:rsid w:val="00E32095"/>
    <w:rsid w:val="00E411F0"/>
    <w:rsid w:val="00E43FBB"/>
    <w:rsid w:val="00E45E3B"/>
    <w:rsid w:val="00E47696"/>
    <w:rsid w:val="00E555F8"/>
    <w:rsid w:val="00E565B6"/>
    <w:rsid w:val="00E62589"/>
    <w:rsid w:val="00E7506A"/>
    <w:rsid w:val="00EA38E5"/>
    <w:rsid w:val="00EC657C"/>
    <w:rsid w:val="00ED0100"/>
    <w:rsid w:val="00ED1C3D"/>
    <w:rsid w:val="00EE622C"/>
    <w:rsid w:val="00EE6957"/>
    <w:rsid w:val="00EF2A22"/>
    <w:rsid w:val="00F06807"/>
    <w:rsid w:val="00F07EA3"/>
    <w:rsid w:val="00F133AE"/>
    <w:rsid w:val="00F137F9"/>
    <w:rsid w:val="00F171C0"/>
    <w:rsid w:val="00F22455"/>
    <w:rsid w:val="00F27798"/>
    <w:rsid w:val="00F31713"/>
    <w:rsid w:val="00F35005"/>
    <w:rsid w:val="00F376A2"/>
    <w:rsid w:val="00F63A46"/>
    <w:rsid w:val="00F748A8"/>
    <w:rsid w:val="00F934C7"/>
    <w:rsid w:val="00FB4729"/>
    <w:rsid w:val="00FC244C"/>
    <w:rsid w:val="00FD46A5"/>
    <w:rsid w:val="00FF0443"/>
    <w:rsid w:val="00FF2635"/>
    <w:rsid w:val="00FF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9C2D6B"/>
  <w15:docId w15:val="{968874EE-233D-4259-A77A-96DAE33FA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748A8"/>
    <w:pPr>
      <w:keepNext/>
      <w:keepLines/>
      <w:numPr>
        <w:numId w:val="5"/>
      </w:numPr>
      <w:spacing w:before="240" w:after="120" w:line="360" w:lineRule="auto"/>
      <w:jc w:val="both"/>
      <w:outlineLvl w:val="0"/>
    </w:pPr>
    <w:rPr>
      <w:rFonts w:ascii="Times New Roman" w:eastAsiaTheme="majorEastAsia" w:hAnsi="Times New Roman" w:cs="Times New Roman"/>
      <w:b/>
      <w:caps/>
      <w:sz w:val="20"/>
      <w:szCs w:val="20"/>
      <w:lang w:val="en-US" w:eastAsia="pt-B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6807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7506C2"/>
    <w:rPr>
      <w:sz w:val="16"/>
      <w:szCs w:val="16"/>
    </w:rPr>
  </w:style>
  <w:style w:type="paragraph" w:styleId="a5">
    <w:name w:val="annotation text"/>
    <w:basedOn w:val="a"/>
    <w:link w:val="a6"/>
    <w:uiPriority w:val="99"/>
    <w:unhideWhenUsed/>
    <w:rsid w:val="007506C2"/>
    <w:pPr>
      <w:spacing w:line="240" w:lineRule="auto"/>
    </w:pPr>
    <w:rPr>
      <w:sz w:val="20"/>
      <w:szCs w:val="20"/>
    </w:rPr>
  </w:style>
  <w:style w:type="character" w:customStyle="1" w:styleId="a6">
    <w:name w:val="批注文字 字符"/>
    <w:basedOn w:val="a0"/>
    <w:link w:val="a5"/>
    <w:uiPriority w:val="99"/>
    <w:rsid w:val="007506C2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506C2"/>
    <w:rPr>
      <w:b/>
      <w:bCs/>
    </w:rPr>
  </w:style>
  <w:style w:type="character" w:customStyle="1" w:styleId="a8">
    <w:name w:val="批注主题 字符"/>
    <w:basedOn w:val="a6"/>
    <w:link w:val="a7"/>
    <w:uiPriority w:val="99"/>
    <w:semiHidden/>
    <w:rsid w:val="007506C2"/>
    <w:rPr>
      <w:b/>
      <w:bCs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7764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页眉 字符"/>
    <w:basedOn w:val="a0"/>
    <w:link w:val="a9"/>
    <w:uiPriority w:val="99"/>
    <w:rsid w:val="007764A0"/>
  </w:style>
  <w:style w:type="paragraph" w:styleId="ab">
    <w:name w:val="footer"/>
    <w:basedOn w:val="a"/>
    <w:link w:val="ac"/>
    <w:uiPriority w:val="99"/>
    <w:unhideWhenUsed/>
    <w:rsid w:val="007764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c">
    <w:name w:val="页脚 字符"/>
    <w:basedOn w:val="a0"/>
    <w:link w:val="ab"/>
    <w:uiPriority w:val="99"/>
    <w:rsid w:val="007764A0"/>
  </w:style>
  <w:style w:type="character" w:customStyle="1" w:styleId="10">
    <w:name w:val="标题 1 字符"/>
    <w:basedOn w:val="a0"/>
    <w:link w:val="1"/>
    <w:uiPriority w:val="9"/>
    <w:rsid w:val="00F748A8"/>
    <w:rPr>
      <w:rFonts w:ascii="Times New Roman" w:eastAsiaTheme="majorEastAsia" w:hAnsi="Times New Roman" w:cs="Times New Roman"/>
      <w:b/>
      <w:caps/>
      <w:sz w:val="20"/>
      <w:szCs w:val="20"/>
      <w:lang w:val="en-US" w:eastAsia="pt-BR"/>
    </w:rPr>
  </w:style>
  <w:style w:type="paragraph" w:customStyle="1" w:styleId="MDPI41tablecaption">
    <w:name w:val="MDPI_4.1_table_caption"/>
    <w:qFormat/>
    <w:rsid w:val="00095E02"/>
    <w:pPr>
      <w:adjustRightInd w:val="0"/>
      <w:snapToGrid w:val="0"/>
      <w:spacing w:before="240" w:after="120" w:line="228" w:lineRule="auto"/>
      <w:ind w:left="2608"/>
      <w:jc w:val="both"/>
    </w:pPr>
    <w:rPr>
      <w:rFonts w:ascii="Palatino Linotype" w:eastAsia="Times New Roman" w:hAnsi="Palatino Linotype" w:cs="Cordia New"/>
      <w:color w:val="000000"/>
      <w:sz w:val="18"/>
      <w:lang w:val="en-US" w:eastAsia="de-DE" w:bidi="en-US"/>
    </w:rPr>
  </w:style>
  <w:style w:type="paragraph" w:customStyle="1" w:styleId="MDPI21heading1">
    <w:name w:val="MDPI_2.1_heading1"/>
    <w:qFormat/>
    <w:rsid w:val="0058223A"/>
    <w:pPr>
      <w:adjustRightInd w:val="0"/>
      <w:snapToGrid w:val="0"/>
      <w:spacing w:before="240" w:after="60" w:line="228" w:lineRule="auto"/>
      <w:ind w:left="2608"/>
      <w:outlineLvl w:val="0"/>
    </w:pPr>
    <w:rPr>
      <w:rFonts w:ascii="Palatino Linotype" w:eastAsia="Times New Roman" w:hAnsi="Palatino Linotype" w:cs="Times New Roman"/>
      <w:b/>
      <w:snapToGrid w:val="0"/>
      <w:color w:val="000000"/>
      <w:sz w:val="20"/>
      <w:lang w:val="en-US" w:eastAsia="de-DE" w:bidi="en-US"/>
    </w:rPr>
  </w:style>
  <w:style w:type="paragraph" w:styleId="ad">
    <w:name w:val="Balloon Text"/>
    <w:basedOn w:val="a"/>
    <w:link w:val="ae"/>
    <w:uiPriority w:val="99"/>
    <w:semiHidden/>
    <w:unhideWhenUsed/>
    <w:rsid w:val="00FF3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批注框文本 字符"/>
    <w:basedOn w:val="a0"/>
    <w:link w:val="ad"/>
    <w:uiPriority w:val="99"/>
    <w:semiHidden/>
    <w:rsid w:val="00FF3444"/>
    <w:rPr>
      <w:rFonts w:ascii="Segoe UI" w:hAnsi="Segoe UI" w:cs="Segoe UI"/>
      <w:sz w:val="18"/>
      <w:szCs w:val="18"/>
    </w:rPr>
  </w:style>
  <w:style w:type="paragraph" w:styleId="af">
    <w:name w:val="Revision"/>
    <w:hidden/>
    <w:uiPriority w:val="99"/>
    <w:semiHidden/>
    <w:rsid w:val="006519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88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arissapdesouza@usp.br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Larissa Souza</dc:creator>
  <cp:keywords/>
  <dc:description/>
  <cp:lastModifiedBy>tian huang</cp:lastModifiedBy>
  <cp:revision>46</cp:revision>
  <dcterms:created xsi:type="dcterms:W3CDTF">2023-04-13T02:12:00Z</dcterms:created>
  <dcterms:modified xsi:type="dcterms:W3CDTF">2024-08-01T15:34:00Z</dcterms:modified>
</cp:coreProperties>
</file>