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6"/>
          <w:szCs w:val="36"/>
        </w:rPr>
      </w:pPr>
      <w:r>
        <w:rPr>
          <w:rFonts w:ascii="Times New Roman" w:hAnsi="Times New Roman" w:eastAsia="等线" w:cs="Times New Roman"/>
          <w:color w:val="000000"/>
          <w:kern w:val="0"/>
          <w:sz w:val="36"/>
          <w:szCs w:val="36"/>
          <w:lang w:eastAsia="en-US"/>
        </w:rPr>
        <w:t>Electronic Supplementary Material</w:t>
      </w:r>
    </w:p>
    <w:p>
      <w:pPr>
        <w:rPr>
          <w:rFonts w:hint="eastAsia"/>
        </w:rPr>
      </w:pPr>
    </w:p>
    <w:p>
      <w:pPr>
        <w:widowControl/>
        <w:spacing w:after="160" w:line="360" w:lineRule="auto"/>
        <w:jc w:val="center"/>
        <w:rPr>
          <w:rFonts w:ascii="Times New Roman" w:hAnsi="Times New Roman" w:eastAsia="等线" w:cs="Times New Roman"/>
          <w:color w:val="000000"/>
          <w:kern w:val="0"/>
          <w:sz w:val="36"/>
          <w:szCs w:val="36"/>
          <w:lang w:eastAsia="en-US"/>
        </w:rPr>
      </w:pPr>
      <w:r>
        <w:rPr>
          <w:rFonts w:ascii="Times New Roman" w:hAnsi="Times New Roman" w:eastAsia="等线" w:cs="Times New Roman"/>
          <w:color w:val="000000"/>
          <w:kern w:val="0"/>
          <w:sz w:val="36"/>
          <w:szCs w:val="36"/>
          <w:lang w:eastAsia="en-US"/>
        </w:rPr>
        <w:t>Electrochemical anodization of cast titanium alloys in oxalic acid for biomedical applications</w:t>
      </w:r>
    </w:p>
    <w:p>
      <w:pPr>
        <w:widowControl/>
        <w:spacing w:after="160" w:line="360" w:lineRule="auto"/>
        <w:jc w:val="center"/>
        <w:rPr>
          <w:rFonts w:ascii="Times New Roman" w:hAnsi="Times New Roman" w:eastAsia="等线" w:cs="Times New Roman"/>
          <w:color w:val="000000"/>
          <w:kern w:val="0"/>
          <w:sz w:val="22"/>
          <w:vertAlign w:val="superscript"/>
          <w:lang w:eastAsia="en-US"/>
        </w:rPr>
      </w:pPr>
      <w:r>
        <w:rPr>
          <w:rFonts w:ascii="Times New Roman" w:hAnsi="Times New Roman" w:eastAsia="等线" w:cs="Times New Roman"/>
          <w:b/>
          <w:color w:val="000000"/>
          <w:kern w:val="0"/>
          <w:szCs w:val="21"/>
          <w:lang w:eastAsia="en-US"/>
        </w:rPr>
        <w:t>Engie M. Safwat</w:t>
      </w:r>
      <w:r>
        <w:rPr>
          <w:rFonts w:ascii="Times New Roman" w:hAnsi="Times New Roman" w:eastAsia="等线" w:cs="Times New Roman"/>
          <w:b/>
          <w:color w:val="000000"/>
          <w:kern w:val="0"/>
          <w:szCs w:val="21"/>
          <w:vertAlign w:val="superscript"/>
          <w:lang w:eastAsia="en-US"/>
        </w:rPr>
        <w:t>1</w:t>
      </w:r>
      <w:r>
        <w:rPr>
          <w:rFonts w:ascii="Times New Roman" w:hAnsi="Times New Roman" w:eastAsia="等线" w:cs="Times New Roman"/>
          <w:b/>
          <w:color w:val="000000"/>
          <w:kern w:val="0"/>
          <w:szCs w:val="21"/>
          <w:lang w:eastAsia="en-US"/>
        </w:rPr>
        <w:t xml:space="preserve">, </w:t>
      </w:r>
      <w:bookmarkStart w:id="0" w:name="_Hlk122555788"/>
      <w:r>
        <w:rPr>
          <w:rFonts w:ascii="Times New Roman" w:hAnsi="Times New Roman" w:eastAsia="等线" w:cs="Times New Roman"/>
          <w:b/>
          <w:color w:val="000000"/>
          <w:kern w:val="0"/>
          <w:szCs w:val="21"/>
          <w:lang w:eastAsia="en-US"/>
        </w:rPr>
        <w:t>Soha A. Abdel-Gawad</w:t>
      </w:r>
      <w:bookmarkEnd w:id="0"/>
      <w:r>
        <w:rPr>
          <w:rFonts w:ascii="Times New Roman" w:hAnsi="Times New Roman" w:eastAsia="等线" w:cs="Times New Roman"/>
          <w:b/>
          <w:color w:val="000000"/>
          <w:kern w:val="0"/>
          <w:szCs w:val="21"/>
          <w:lang w:eastAsia="en-US"/>
        </w:rPr>
        <w:t xml:space="preserve"> </w:t>
      </w:r>
      <w:r>
        <w:rPr>
          <w:rFonts w:ascii="Times New Roman" w:hAnsi="Times New Roman" w:eastAsia="等线" w:cs="Times New Roman"/>
          <w:b/>
          <w:kern w:val="0"/>
          <w:szCs w:val="21"/>
          <w:lang w:eastAsia="en-US"/>
        </w:rPr>
        <w:t>(</w:t>
      </w:r>
      <w:bookmarkStart w:id="1" w:name="OLE_LINK269"/>
      <w:bookmarkStart w:id="2" w:name="OLE_LINK268"/>
      <w:bookmarkStart w:id="3" w:name="OLE_LINK291"/>
      <w:r>
        <w:rPr>
          <w:rFonts w:ascii="Calibri" w:hAnsi="Calibri" w:eastAsia="等线" w:cs="Arial"/>
          <w:b/>
          <w:kern w:val="0"/>
          <w:szCs w:val="21"/>
          <w:lang w:eastAsia="en-US"/>
        </w:rPr>
        <w:sym w:font="Wingdings" w:char="F02A"/>
      </w:r>
      <w:bookmarkEnd w:id="1"/>
      <w:bookmarkEnd w:id="2"/>
      <w:bookmarkEnd w:id="3"/>
      <w:r>
        <w:rPr>
          <w:rFonts w:ascii="Times New Roman" w:hAnsi="Times New Roman" w:eastAsia="等线" w:cs="Times New Roman"/>
          <w:b/>
          <w:kern w:val="0"/>
          <w:szCs w:val="21"/>
          <w:lang w:eastAsia="en-US"/>
        </w:rPr>
        <w:t>)</w:t>
      </w:r>
      <w:r>
        <w:rPr>
          <w:rFonts w:ascii="Times New Roman" w:hAnsi="Times New Roman" w:eastAsia="等线" w:cs="Times New Roman"/>
          <w:b/>
          <w:color w:val="000000"/>
          <w:kern w:val="0"/>
          <w:szCs w:val="21"/>
          <w:vertAlign w:val="superscript"/>
          <w:lang w:eastAsia="en-US"/>
        </w:rPr>
        <w:t>2</w:t>
      </w:r>
      <w:r>
        <w:rPr>
          <w:rFonts w:ascii="Times New Roman" w:hAnsi="Times New Roman" w:eastAsia="等线" w:cs="Times New Roman"/>
          <w:b/>
          <w:color w:val="000000"/>
          <w:kern w:val="0"/>
          <w:szCs w:val="21"/>
          <w:lang w:eastAsia="en-US"/>
        </w:rPr>
        <w:t>, Madiha A. Shoeib</w:t>
      </w:r>
      <w:r>
        <w:rPr>
          <w:rFonts w:ascii="Times New Roman" w:hAnsi="Times New Roman" w:eastAsia="等线" w:cs="Times New Roman"/>
          <w:b/>
          <w:color w:val="000000"/>
          <w:kern w:val="0"/>
          <w:szCs w:val="21"/>
          <w:vertAlign w:val="superscript"/>
          <w:lang w:eastAsia="en-US"/>
        </w:rPr>
        <w:t>3</w:t>
      </w:r>
      <w:r>
        <w:rPr>
          <w:rFonts w:ascii="Times New Roman" w:hAnsi="Times New Roman" w:eastAsia="等线" w:cs="Times New Roman"/>
          <w:b/>
          <w:color w:val="000000"/>
          <w:kern w:val="0"/>
          <w:szCs w:val="21"/>
          <w:lang w:eastAsia="en-US"/>
        </w:rPr>
        <w:t>, Shimaa El-Hadad</w:t>
      </w:r>
      <w:r>
        <w:rPr>
          <w:rFonts w:ascii="Times New Roman" w:hAnsi="Times New Roman" w:eastAsia="等线" w:cs="Times New Roman"/>
          <w:b/>
          <w:color w:val="000000"/>
          <w:kern w:val="0"/>
          <w:szCs w:val="21"/>
          <w:vertAlign w:val="superscript"/>
          <w:lang w:eastAsia="en-US"/>
        </w:rPr>
        <w:t>3</w:t>
      </w:r>
    </w:p>
    <w:p>
      <w:pPr>
        <w:widowControl/>
        <w:spacing w:line="360" w:lineRule="auto"/>
        <w:jc w:val="center"/>
        <w:rPr>
          <w:rFonts w:ascii="Times New Roman" w:hAnsi="Times New Roman" w:eastAsia="等线" w:cs="Times New Roman"/>
          <w:color w:val="000000"/>
          <w:kern w:val="0"/>
          <w:szCs w:val="21"/>
          <w:vertAlign w:val="superscript"/>
          <w:lang w:eastAsia="en-US"/>
        </w:rPr>
      </w:pPr>
      <w:r>
        <w:rPr>
          <w:rFonts w:ascii="Times New Roman" w:hAnsi="Times New Roman" w:eastAsia="等线" w:cs="Times New Roman"/>
          <w:color w:val="000000"/>
          <w:kern w:val="0"/>
          <w:szCs w:val="21"/>
          <w:lang w:eastAsia="en-US"/>
        </w:rPr>
        <w:t>1</w:t>
      </w:r>
      <w:r>
        <w:rPr>
          <w:rFonts w:ascii="Times New Roman" w:hAnsi="Times New Roman" w:eastAsia="等线" w:cs="Times New Roman"/>
          <w:color w:val="000000"/>
          <w:kern w:val="0"/>
          <w:szCs w:val="21"/>
          <w:vertAlign w:val="superscript"/>
          <w:lang w:eastAsia="en-US"/>
        </w:rPr>
        <w:t xml:space="preserve"> </w:t>
      </w:r>
      <w:r>
        <w:rPr>
          <w:rFonts w:ascii="Times New Roman" w:hAnsi="Times New Roman" w:eastAsia="等线" w:cs="Times New Roman"/>
          <w:color w:val="000000"/>
          <w:kern w:val="0"/>
          <w:szCs w:val="21"/>
          <w:lang w:eastAsia="en-US"/>
        </w:rPr>
        <w:t xml:space="preserve">Restorative and Dental Materials Department, National Research Centre, </w:t>
      </w:r>
      <w:r>
        <w:rPr>
          <w:rFonts w:ascii="Times New Roman" w:hAnsi="Times New Roman" w:eastAsia="等线" w:cs="Times New Roman"/>
          <w:color w:val="FF0000"/>
          <w:kern w:val="0"/>
          <w:szCs w:val="21"/>
          <w:lang w:eastAsia="en-US"/>
        </w:rPr>
        <w:t>Cairo ??</w:t>
      </w:r>
      <w:r>
        <w:rPr>
          <w:rFonts w:ascii="Times New Roman" w:hAnsi="Times New Roman" w:eastAsia="等线" w:cs="Times New Roman"/>
          <w:color w:val="000000"/>
          <w:kern w:val="0"/>
          <w:szCs w:val="21"/>
          <w:lang w:eastAsia="en-US"/>
        </w:rPr>
        <w:t>, Egypt</w:t>
      </w:r>
    </w:p>
    <w:p>
      <w:pPr>
        <w:widowControl/>
        <w:spacing w:line="360" w:lineRule="auto"/>
        <w:jc w:val="center"/>
        <w:rPr>
          <w:rFonts w:ascii="Times New Roman" w:hAnsi="Times New Roman" w:eastAsia="等线" w:cs="Times New Roman"/>
          <w:color w:val="000000"/>
          <w:kern w:val="0"/>
          <w:szCs w:val="21"/>
          <w:lang w:eastAsia="en-US"/>
        </w:rPr>
      </w:pPr>
      <w:r>
        <w:rPr>
          <w:rFonts w:ascii="Times New Roman" w:hAnsi="Times New Roman" w:eastAsia="等线" w:cs="Times New Roman"/>
          <w:color w:val="000000"/>
          <w:kern w:val="0"/>
          <w:szCs w:val="21"/>
          <w:lang w:eastAsia="en-US"/>
        </w:rPr>
        <w:t>2 Chemistry Department, Faculty of Science, Cairo University, Giza 12613, Egypt</w:t>
      </w:r>
    </w:p>
    <w:p>
      <w:pPr>
        <w:widowControl/>
        <w:spacing w:line="360" w:lineRule="auto"/>
        <w:jc w:val="center"/>
        <w:rPr>
          <w:rFonts w:ascii="Times New Roman" w:hAnsi="Times New Roman" w:eastAsia="等线" w:cs="Times New Roman"/>
          <w:color w:val="000000"/>
          <w:kern w:val="0"/>
          <w:szCs w:val="21"/>
          <w:lang w:eastAsia="en-US"/>
        </w:rPr>
      </w:pPr>
      <w:r>
        <w:rPr>
          <w:rFonts w:ascii="Times New Roman" w:hAnsi="Times New Roman" w:eastAsia="等线" w:cs="Times New Roman"/>
          <w:color w:val="000000"/>
          <w:kern w:val="0"/>
          <w:szCs w:val="21"/>
          <w:lang w:eastAsia="en-US"/>
        </w:rPr>
        <w:t>3 Central Metallurgical Research and Development Institute, Helwan 11421, Egypt</w:t>
      </w:r>
    </w:p>
    <w:p>
      <w:r>
        <w:rPr>
          <w:rFonts w:ascii="Times New Roman" w:hAnsi="Times New Roman" w:eastAsia="Calibri" w:cs="Times New Roman"/>
          <w:bCs/>
          <w:color w:val="000000"/>
          <w:kern w:val="0"/>
          <w:szCs w:val="21"/>
          <w:lang w:eastAsia="en-US"/>
        </w:rPr>
        <w:t>E-mails:</w:t>
      </w:r>
      <w:r>
        <w:rPr>
          <w:rFonts w:ascii="Times New Roman" w:hAnsi="Times New Roman" w:eastAsia="Calibri" w:cs="Times New Roman"/>
          <w:color w:val="000000"/>
          <w:kern w:val="0"/>
          <w:szCs w:val="21"/>
          <w:lang w:eastAsia="en-US"/>
        </w:rPr>
        <w:t xml:space="preserve"> </w:t>
      </w:r>
      <w:r>
        <w:fldChar w:fldCharType="begin"/>
      </w:r>
      <w:r>
        <w:instrText xml:space="preserve"> HYPERLINK "about:blank" </w:instrText>
      </w:r>
      <w:r>
        <w:fldChar w:fldCharType="separate"/>
      </w:r>
      <w:r>
        <w:rPr>
          <w:rFonts w:ascii="Times New Roman" w:hAnsi="Times New Roman" w:eastAsia="Calibri" w:cs="Times New Roman"/>
          <w:bCs/>
          <w:color w:val="000000"/>
          <w:kern w:val="0"/>
          <w:szCs w:val="21"/>
          <w:lang w:eastAsia="en-US"/>
        </w:rPr>
        <w:t>Soha.gawad@cu.edu.eg</w:t>
      </w:r>
      <w:r>
        <w:rPr>
          <w:rFonts w:ascii="Times New Roman" w:hAnsi="Times New Roman" w:eastAsia="Calibri" w:cs="Times New Roman"/>
          <w:bCs/>
          <w:color w:val="000000"/>
          <w:kern w:val="0"/>
          <w:szCs w:val="21"/>
          <w:lang w:eastAsia="en-US"/>
        </w:rPr>
        <w:fldChar w:fldCharType="end"/>
      </w:r>
      <w:r>
        <w:rPr>
          <w:rFonts w:ascii="Times New Roman" w:hAnsi="Times New Roman" w:eastAsia="Calibri" w:cs="Times New Roman"/>
          <w:bCs/>
          <w:color w:val="000000"/>
          <w:kern w:val="0"/>
          <w:szCs w:val="21"/>
          <w:lang w:eastAsia="en-US"/>
        </w:rPr>
        <w:t xml:space="preserve">, </w:t>
      </w:r>
      <w:r>
        <w:fldChar w:fldCharType="begin"/>
      </w:r>
      <w:r>
        <w:instrText xml:space="preserve"> HYPERLINK "about:blank" </w:instrText>
      </w:r>
      <w:r>
        <w:fldChar w:fldCharType="separate"/>
      </w:r>
      <w:r>
        <w:rPr>
          <w:rFonts w:ascii="Times New Roman" w:hAnsi="Times New Roman" w:eastAsia="Calibri" w:cs="Times New Roman"/>
          <w:bCs/>
          <w:color w:val="000000"/>
          <w:kern w:val="0"/>
          <w:szCs w:val="21"/>
          <w:lang w:eastAsia="en-US"/>
        </w:rPr>
        <w:t>Soha.gawad@yahoo.com</w:t>
      </w:r>
      <w:r>
        <w:rPr>
          <w:rFonts w:ascii="Times New Roman" w:hAnsi="Times New Roman" w:eastAsia="Calibri" w:cs="Times New Roman"/>
          <w:bCs/>
          <w:color w:val="000000"/>
          <w:kern w:val="0"/>
          <w:szCs w:val="21"/>
          <w:lang w:eastAsia="en-US"/>
        </w:rPr>
        <w:fldChar w:fldCharType="end"/>
      </w:r>
    </w:p>
    <w:p/>
    <w:p/>
    <w:p>
      <w:pPr>
        <w:jc w:val="center"/>
      </w:pPr>
      <w:r>
        <w:drawing>
          <wp:inline distT="0" distB="0" distL="0" distR="0">
            <wp:extent cx="1473835" cy="1814195"/>
            <wp:effectExtent l="0" t="0" r="0" b="0"/>
            <wp:docPr id="198961175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611758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3835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ascii="Times New Roman" w:hAnsi="Times New Roman" w:eastAsia="等线" w:cs="Times New Roman"/>
          <w:color w:val="000000"/>
          <w:kern w:val="0"/>
          <w:sz w:val="24"/>
          <w:szCs w:val="24"/>
          <w:lang w:eastAsia="en-US"/>
        </w:rPr>
        <w:t>Fig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</w:rPr>
        <w:t>.</w:t>
      </w:r>
      <w:r>
        <w:rPr>
          <w:rFonts w:ascii="Times New Roman" w:hAnsi="Times New Roman" w:eastAsia="等线" w:cs="Times New Roman"/>
          <w:color w:val="000000"/>
          <w:kern w:val="0"/>
          <w:sz w:val="24"/>
          <w:szCs w:val="24"/>
          <w:lang w:eastAsia="en-US"/>
        </w:rPr>
        <w:t xml:space="preserve"> S1</w:t>
      </w:r>
    </w:p>
    <w:p/>
    <w:p>
      <w:pPr>
        <w:jc w:val="center"/>
      </w:pPr>
      <w:r>
        <w:drawing>
          <wp:inline distT="0" distB="0" distL="0" distR="0">
            <wp:extent cx="1473835" cy="1804670"/>
            <wp:effectExtent l="0" t="0" r="0" b="5080"/>
            <wp:docPr id="147463611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636117" name="图片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3835" cy="180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rFonts w:ascii="Times New Roman" w:hAnsi="Times New Roman" w:eastAsia="等线" w:cs="Times New Roman"/>
          <w:color w:val="000000"/>
          <w:kern w:val="0"/>
          <w:sz w:val="24"/>
          <w:szCs w:val="24"/>
          <w:lang w:eastAsia="en-US"/>
        </w:rPr>
        <w:t>Fig</w:t>
      </w:r>
      <w:r>
        <w:rPr>
          <w:rFonts w:hint="eastAsia" w:ascii="Times New Roman" w:hAnsi="Times New Roman" w:eastAsia="等线" w:cs="Times New Roman"/>
          <w:color w:val="000000"/>
          <w:kern w:val="0"/>
          <w:sz w:val="24"/>
          <w:szCs w:val="24"/>
        </w:rPr>
        <w:t>.</w:t>
      </w:r>
      <w:r>
        <w:rPr>
          <w:rFonts w:ascii="Times New Roman" w:hAnsi="Times New Roman" w:eastAsia="等线" w:cs="Times New Roman"/>
          <w:color w:val="000000"/>
          <w:kern w:val="0"/>
          <w:sz w:val="24"/>
          <w:szCs w:val="24"/>
          <w:lang w:eastAsia="en-US"/>
        </w:rPr>
        <w:t xml:space="preserve"> S2</w:t>
      </w:r>
    </w:p>
    <w:p/>
    <w:p/>
    <w:p/>
    <w:p>
      <w:pPr>
        <w:rPr>
          <w:rFonts w:hint="eastAsia"/>
        </w:rPr>
      </w:pP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ZmMmZlNDgyYzljNGNkNGY5YTA2NjM0NTVmNGYyZDUifQ=="/>
  </w:docVars>
  <w:rsids>
    <w:rsidRoot w:val="00BB2726"/>
    <w:rsid w:val="000E110E"/>
    <w:rsid w:val="00BB2726"/>
    <w:rsid w:val="2127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88</Words>
  <Characters>506</Characters>
  <Lines>4</Lines>
  <Paragraphs>1</Paragraphs>
  <TotalTime>5</TotalTime>
  <ScaleCrop>false</ScaleCrop>
  <LinksUpToDate>false</LinksUpToDate>
  <CharactersWithSpaces>593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2023-08-29T16:05:00Z</dcterms:created>
  <dc:creator>huang tian</dc:creator>
  <cp:lastModifiedBy>小元气儿</cp:lastModifiedBy>
  <dcterms:modified xsi:type="dcterms:W3CDTF">2023-09-25T02:18:22Z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94F5983582E04B4A9CE83F960DADCAD7_12</vt:lpwstr>
  </property>
</Properties>
</file>