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5465D" w14:textId="77777777" w:rsidR="009D2B20" w:rsidRPr="009D2B20" w:rsidRDefault="009D2B20" w:rsidP="009D2B20">
      <w:pPr>
        <w:pStyle w:val="41tablecaption"/>
        <w:rPr>
          <w:rFonts w:eastAsia="宋体" w:cs="Times New Roman"/>
          <w:b/>
          <w:bCs/>
          <w:color w:val="auto"/>
          <w:sz w:val="36"/>
          <w:szCs w:val="36"/>
          <w:lang w:eastAsia="zh-CN" w:bidi="ar-SA"/>
        </w:rPr>
      </w:pPr>
      <w:r w:rsidRPr="009D2B20">
        <w:rPr>
          <w:rFonts w:eastAsia="宋体" w:cs="Times New Roman"/>
          <w:b/>
          <w:bCs/>
          <w:color w:val="auto"/>
          <w:sz w:val="36"/>
          <w:szCs w:val="36"/>
          <w:lang w:eastAsia="zh-CN" w:bidi="ar-SA"/>
        </w:rPr>
        <w:t>Electronic Supplementary Material</w:t>
      </w:r>
    </w:p>
    <w:p w14:paraId="1DC7D25B" w14:textId="77777777" w:rsidR="009D2B20" w:rsidRDefault="009D2B20" w:rsidP="009D2B20">
      <w:pPr>
        <w:pStyle w:val="41tablecaption"/>
        <w:rPr>
          <w:rFonts w:eastAsia="宋体" w:cs="Times New Roman"/>
          <w:b/>
          <w:bCs/>
          <w:color w:val="auto"/>
          <w:sz w:val="24"/>
          <w:szCs w:val="24"/>
          <w:lang w:eastAsia="zh-CN" w:bidi="ar-SA"/>
        </w:rPr>
      </w:pPr>
    </w:p>
    <w:p w14:paraId="17D94184" w14:textId="77777777" w:rsidR="009D2B20" w:rsidRPr="009D2B20" w:rsidRDefault="009D2B20" w:rsidP="009D2B20">
      <w:pPr>
        <w:adjustRightInd w:val="0"/>
        <w:snapToGrid w:val="0"/>
        <w:spacing w:after="240" w:line="300" w:lineRule="auto"/>
        <w:jc w:val="center"/>
        <w:rPr>
          <w:rFonts w:ascii="Times New Roman" w:eastAsia="Times New Roman" w:hAnsi="Times New Roman" w:cs="Times New Roman"/>
          <w:b/>
          <w:snapToGrid w:val="0"/>
          <w:sz w:val="36"/>
          <w:szCs w:val="20"/>
          <w:lang w:eastAsia="de-DE" w:bidi="en-US"/>
        </w:rPr>
      </w:pPr>
      <w:r w:rsidRPr="009D2B20">
        <w:rPr>
          <w:rFonts w:ascii="Times New Roman" w:eastAsia="Times New Roman" w:hAnsi="Times New Roman" w:cs="Times New Roman"/>
          <w:b/>
          <w:snapToGrid w:val="0"/>
          <w:sz w:val="36"/>
          <w:szCs w:val="20"/>
          <w:lang w:eastAsia="de-DE" w:bidi="en-US"/>
        </w:rPr>
        <w:t xml:space="preserve">Life cycle assessment of </w:t>
      </w:r>
      <w:bookmarkStart w:id="0" w:name="OLE_LINK50"/>
      <w:bookmarkStart w:id="1" w:name="OLE_LINK51"/>
      <w:r w:rsidRPr="009D2B20">
        <w:rPr>
          <w:rFonts w:ascii="Times New Roman" w:eastAsia="Times New Roman" w:hAnsi="Times New Roman" w:cs="Times New Roman"/>
          <w:b/>
          <w:snapToGrid w:val="0"/>
          <w:sz w:val="36"/>
          <w:szCs w:val="20"/>
          <w:lang w:eastAsia="de-DE" w:bidi="en-US"/>
        </w:rPr>
        <w:t>homogeneous Fenton</w:t>
      </w:r>
      <w:bookmarkEnd w:id="0"/>
      <w:bookmarkEnd w:id="1"/>
      <w:r w:rsidRPr="009D2B20">
        <w:rPr>
          <w:rFonts w:ascii="Times New Roman" w:eastAsia="Times New Roman" w:hAnsi="Times New Roman" w:cs="Times New Roman"/>
          <w:b/>
          <w:snapToGrid w:val="0"/>
          <w:sz w:val="36"/>
          <w:szCs w:val="20"/>
          <w:lang w:eastAsia="de-DE" w:bidi="en-US"/>
        </w:rPr>
        <w:t xml:space="preserve"> process as pretreatment for refractory</w:t>
      </w:r>
      <w:bookmarkStart w:id="2" w:name="OLE_LINK19"/>
      <w:r w:rsidRPr="009D2B20">
        <w:rPr>
          <w:rFonts w:ascii="Times New Roman" w:eastAsia="Times New Roman" w:hAnsi="Times New Roman" w:cs="Times New Roman"/>
          <w:b/>
          <w:snapToGrid w:val="0"/>
          <w:sz w:val="36"/>
          <w:szCs w:val="20"/>
          <w:lang w:eastAsia="de-DE" w:bidi="en-US"/>
        </w:rPr>
        <w:t xml:space="preserve"> pharmaceutical</w:t>
      </w:r>
      <w:bookmarkEnd w:id="2"/>
      <w:r w:rsidRPr="009D2B20">
        <w:rPr>
          <w:rFonts w:ascii="Times New Roman" w:eastAsia="Times New Roman" w:hAnsi="Times New Roman" w:cs="Times New Roman"/>
          <w:b/>
          <w:snapToGrid w:val="0"/>
          <w:sz w:val="36"/>
          <w:szCs w:val="20"/>
          <w:lang w:eastAsia="de-DE" w:bidi="en-US"/>
        </w:rPr>
        <w:t xml:space="preserve"> wastewater</w:t>
      </w:r>
    </w:p>
    <w:p w14:paraId="04B335CE" w14:textId="77777777" w:rsidR="009D2B20" w:rsidRPr="009D2B20" w:rsidRDefault="009D2B20" w:rsidP="009D2B20">
      <w:pPr>
        <w:adjustRightInd w:val="0"/>
        <w:snapToGrid w:val="0"/>
        <w:spacing w:afterLines="50" w:after="120" w:line="300" w:lineRule="auto"/>
        <w:rPr>
          <w:rFonts w:ascii="Times New Roman" w:eastAsia="Times New Roman" w:hAnsi="Times New Roman" w:cs="Times New Roman"/>
          <w:sz w:val="21"/>
          <w:szCs w:val="21"/>
          <w:lang w:eastAsia="de-DE" w:bidi="en-US"/>
        </w:rPr>
      </w:pPr>
      <w:proofErr w:type="spellStart"/>
      <w:r w:rsidRPr="009D2B20">
        <w:rPr>
          <w:rFonts w:ascii="Times New Roman" w:eastAsia="Times New Roman" w:hAnsi="Times New Roman" w:cs="Times New Roman"/>
          <w:sz w:val="21"/>
          <w:szCs w:val="21"/>
          <w:lang w:eastAsia="de-DE" w:bidi="en-US"/>
        </w:rPr>
        <w:t>M</w:t>
      </w:r>
      <w:r w:rsidRPr="009D2B20">
        <w:rPr>
          <w:rFonts w:ascii="Times New Roman" w:eastAsia="Times New Roman" w:hAnsi="Times New Roman" w:cs="Times New Roman" w:hint="eastAsia"/>
          <w:sz w:val="21"/>
          <w:szCs w:val="21"/>
          <w:lang w:eastAsia="de-DE" w:bidi="en-US"/>
        </w:rPr>
        <w:t>aojun</w:t>
      </w:r>
      <w:proofErr w:type="spellEnd"/>
      <w:r w:rsidRPr="009D2B20">
        <w:rPr>
          <w:rFonts w:ascii="Times New Roman" w:eastAsia="Times New Roman" w:hAnsi="Times New Roman" w:cs="Times New Roman"/>
          <w:sz w:val="21"/>
          <w:szCs w:val="21"/>
          <w:lang w:eastAsia="de-DE" w:bidi="en-US"/>
        </w:rPr>
        <w:t xml:space="preserve"> </w:t>
      </w:r>
      <w:r w:rsidRPr="009D2B20">
        <w:rPr>
          <w:rFonts w:ascii="Times New Roman" w:eastAsia="Times New Roman" w:hAnsi="Times New Roman" w:cs="Times New Roman" w:hint="eastAsia"/>
          <w:sz w:val="21"/>
          <w:szCs w:val="21"/>
          <w:lang w:eastAsia="de-DE" w:bidi="en-US"/>
        </w:rPr>
        <w:t>Zou</w:t>
      </w:r>
      <w:r w:rsidRPr="009D2B20">
        <w:rPr>
          <w:rFonts w:ascii="Times New Roman" w:eastAsia="Times New Roman" w:hAnsi="Times New Roman" w:cs="Times New Roman"/>
          <w:sz w:val="21"/>
          <w:szCs w:val="21"/>
          <w:vertAlign w:val="superscript"/>
          <w:lang w:eastAsia="de-DE" w:bidi="en-US"/>
        </w:rPr>
        <w:t>1</w:t>
      </w:r>
      <w:r w:rsidRPr="009D2B20">
        <w:rPr>
          <w:rFonts w:ascii="Times New Roman" w:eastAsia="Times New Roman" w:hAnsi="Times New Roman" w:cs="Times New Roman"/>
          <w:sz w:val="21"/>
          <w:szCs w:val="21"/>
          <w:lang w:eastAsia="de-DE" w:bidi="en-US"/>
        </w:rPr>
        <w:t>, Jie Wei</w:t>
      </w:r>
      <w:r w:rsidRPr="009D2B20">
        <w:rPr>
          <w:rFonts w:ascii="Times New Roman" w:eastAsia="Times New Roman" w:hAnsi="Times New Roman" w:cs="Times New Roman"/>
          <w:sz w:val="21"/>
          <w:szCs w:val="21"/>
          <w:vertAlign w:val="superscript"/>
          <w:lang w:eastAsia="de-DE" w:bidi="en-US"/>
        </w:rPr>
        <w:t>2,4</w:t>
      </w:r>
      <w:r w:rsidRPr="009D2B20">
        <w:rPr>
          <w:rFonts w:ascii="Times New Roman" w:eastAsia="Times New Roman" w:hAnsi="Times New Roman" w:cs="Times New Roman"/>
          <w:sz w:val="21"/>
          <w:szCs w:val="21"/>
          <w:lang w:eastAsia="de-DE" w:bidi="en-US"/>
        </w:rPr>
        <w:t>, Yuanyuan Qian</w:t>
      </w:r>
      <w:r w:rsidRPr="009D2B20">
        <w:rPr>
          <w:rFonts w:ascii="Times New Roman" w:eastAsia="Times New Roman" w:hAnsi="Times New Roman" w:cs="Times New Roman"/>
          <w:sz w:val="21"/>
          <w:szCs w:val="21"/>
          <w:vertAlign w:val="superscript"/>
          <w:lang w:eastAsia="de-DE" w:bidi="en-US"/>
        </w:rPr>
        <w:t>2,3</w:t>
      </w:r>
      <w:r w:rsidRPr="009D2B20">
        <w:rPr>
          <w:rFonts w:ascii="Times New Roman" w:eastAsia="Times New Roman" w:hAnsi="Times New Roman" w:cs="Times New Roman"/>
          <w:sz w:val="21"/>
          <w:szCs w:val="21"/>
          <w:lang w:eastAsia="de-DE" w:bidi="en-US"/>
        </w:rPr>
        <w:t>, Yanjing Xu</w:t>
      </w:r>
      <w:r w:rsidRPr="009D2B20">
        <w:rPr>
          <w:rFonts w:ascii="Times New Roman" w:eastAsia="Times New Roman" w:hAnsi="Times New Roman" w:cs="Times New Roman"/>
          <w:sz w:val="21"/>
          <w:szCs w:val="21"/>
          <w:vertAlign w:val="superscript"/>
          <w:lang w:eastAsia="de-DE" w:bidi="en-US"/>
        </w:rPr>
        <w:t>2,3</w:t>
      </w:r>
      <w:r w:rsidRPr="009D2B20">
        <w:rPr>
          <w:rFonts w:ascii="Times New Roman" w:eastAsia="Times New Roman" w:hAnsi="Times New Roman" w:cs="Times New Roman"/>
          <w:sz w:val="21"/>
          <w:szCs w:val="21"/>
          <w:lang w:eastAsia="de-DE" w:bidi="en-US"/>
        </w:rPr>
        <w:t xml:space="preserve">, </w:t>
      </w:r>
      <w:proofErr w:type="spellStart"/>
      <w:r w:rsidRPr="009D2B20">
        <w:rPr>
          <w:rFonts w:ascii="Times New Roman" w:eastAsia="Times New Roman" w:hAnsi="Times New Roman" w:cs="Times New Roman"/>
          <w:sz w:val="21"/>
          <w:szCs w:val="21"/>
          <w:lang w:eastAsia="de-DE" w:bidi="en-US"/>
        </w:rPr>
        <w:t>Zhihuang</w:t>
      </w:r>
      <w:proofErr w:type="spellEnd"/>
      <w:r w:rsidRPr="009D2B20">
        <w:rPr>
          <w:rFonts w:ascii="Times New Roman" w:eastAsia="Times New Roman" w:hAnsi="Times New Roman" w:cs="Times New Roman"/>
          <w:sz w:val="21"/>
          <w:szCs w:val="21"/>
          <w:lang w:eastAsia="de-DE" w:bidi="en-US"/>
        </w:rPr>
        <w:t xml:space="preserve"> Fang</w:t>
      </w:r>
      <w:r w:rsidRPr="009D2B20">
        <w:rPr>
          <w:rFonts w:ascii="Times New Roman" w:eastAsia="Times New Roman" w:hAnsi="Times New Roman" w:cs="Times New Roman"/>
          <w:sz w:val="21"/>
          <w:szCs w:val="21"/>
          <w:vertAlign w:val="superscript"/>
          <w:lang w:eastAsia="de-DE" w:bidi="en-US"/>
        </w:rPr>
        <w:t>2,3</w:t>
      </w:r>
      <w:r w:rsidRPr="009D2B20">
        <w:rPr>
          <w:rFonts w:ascii="Times New Roman" w:eastAsia="Times New Roman" w:hAnsi="Times New Roman" w:cs="Times New Roman"/>
          <w:sz w:val="21"/>
          <w:szCs w:val="21"/>
          <w:lang w:eastAsia="de-DE" w:bidi="en-US"/>
        </w:rPr>
        <w:t xml:space="preserve">, </w:t>
      </w:r>
      <w:proofErr w:type="spellStart"/>
      <w:r w:rsidRPr="009D2B20">
        <w:rPr>
          <w:rFonts w:ascii="Times New Roman" w:eastAsia="Times New Roman" w:hAnsi="Times New Roman" w:cs="Times New Roman"/>
          <w:sz w:val="21"/>
          <w:szCs w:val="21"/>
          <w:lang w:eastAsia="de-DE" w:bidi="en-US"/>
        </w:rPr>
        <w:t>Xuejing</w:t>
      </w:r>
      <w:proofErr w:type="spellEnd"/>
      <w:r w:rsidRPr="009D2B20">
        <w:rPr>
          <w:rFonts w:ascii="Times New Roman" w:eastAsia="Times New Roman" w:hAnsi="Times New Roman" w:cs="Times New Roman"/>
          <w:sz w:val="21"/>
          <w:szCs w:val="21"/>
          <w:lang w:eastAsia="de-DE" w:bidi="en-US"/>
        </w:rPr>
        <w:t xml:space="preserve"> Yang </w:t>
      </w:r>
      <w:r w:rsidRPr="009D2B20">
        <w:rPr>
          <w:rFonts w:ascii="Times New Roman" w:eastAsia="Times New Roman" w:hAnsi="Times New Roman" w:cs="Times New Roman"/>
          <w:b/>
          <w:sz w:val="21"/>
          <w:szCs w:val="21"/>
          <w:lang w:eastAsia="de-DE" w:bidi="en-US"/>
        </w:rPr>
        <w:t>(</w:t>
      </w:r>
      <w:r w:rsidRPr="009D2B20">
        <w:rPr>
          <w:rFonts w:ascii="Times New Roman" w:eastAsia="Times New Roman" w:hAnsi="Times New Roman" w:cs="Times New Roman"/>
          <w:b/>
          <w:sz w:val="21"/>
          <w:szCs w:val="21"/>
          <w:lang w:eastAsia="de-DE" w:bidi="en-US"/>
        </w:rPr>
        <w:sym w:font="Wingdings" w:char="F02A"/>
      </w:r>
      <w:r w:rsidRPr="009D2B20">
        <w:rPr>
          <w:rFonts w:ascii="Times New Roman" w:eastAsia="Times New Roman" w:hAnsi="Times New Roman" w:cs="Times New Roman"/>
          <w:b/>
          <w:sz w:val="21"/>
          <w:szCs w:val="21"/>
          <w:lang w:eastAsia="de-DE" w:bidi="en-US"/>
        </w:rPr>
        <w:t>)</w:t>
      </w:r>
      <w:r w:rsidRPr="009D2B20">
        <w:rPr>
          <w:rFonts w:ascii="Times New Roman" w:eastAsia="Times New Roman" w:hAnsi="Times New Roman" w:cs="Times New Roman"/>
          <w:sz w:val="21"/>
          <w:szCs w:val="21"/>
          <w:vertAlign w:val="superscript"/>
          <w:lang w:eastAsia="de-DE" w:bidi="en-US"/>
        </w:rPr>
        <w:t>2,4</w:t>
      </w:r>
      <w:r w:rsidRPr="009D2B20">
        <w:rPr>
          <w:rFonts w:ascii="Times New Roman" w:eastAsia="Times New Roman" w:hAnsi="Times New Roman" w:cs="Times New Roman"/>
          <w:sz w:val="21"/>
          <w:szCs w:val="21"/>
          <w:lang w:eastAsia="de-DE" w:bidi="en-US"/>
        </w:rPr>
        <w:t xml:space="preserve">, Zhiyuan Wang </w:t>
      </w:r>
      <w:r w:rsidRPr="009D2B20">
        <w:rPr>
          <w:rFonts w:ascii="Times New Roman" w:eastAsia="Times New Roman" w:hAnsi="Times New Roman" w:cs="Times New Roman"/>
          <w:b/>
          <w:sz w:val="21"/>
          <w:szCs w:val="21"/>
          <w:lang w:eastAsia="de-DE" w:bidi="en-US"/>
        </w:rPr>
        <w:t>(</w:t>
      </w:r>
      <w:r w:rsidRPr="009D2B20">
        <w:rPr>
          <w:rFonts w:ascii="Times New Roman" w:eastAsia="Times New Roman" w:hAnsi="Times New Roman" w:cs="Times New Roman"/>
          <w:b/>
          <w:sz w:val="21"/>
          <w:szCs w:val="21"/>
          <w:lang w:eastAsia="de-DE" w:bidi="en-US"/>
        </w:rPr>
        <w:sym w:font="Wingdings" w:char="F02A"/>
      </w:r>
      <w:r w:rsidRPr="009D2B20">
        <w:rPr>
          <w:rFonts w:ascii="Times New Roman" w:eastAsia="Times New Roman" w:hAnsi="Times New Roman" w:cs="Times New Roman"/>
          <w:b/>
          <w:sz w:val="21"/>
          <w:szCs w:val="21"/>
          <w:lang w:eastAsia="de-DE" w:bidi="en-US"/>
        </w:rPr>
        <w:t>)</w:t>
      </w:r>
      <w:r w:rsidRPr="009D2B20">
        <w:rPr>
          <w:rFonts w:ascii="Times New Roman" w:eastAsia="Times New Roman" w:hAnsi="Times New Roman" w:cs="Times New Roman"/>
          <w:sz w:val="21"/>
          <w:szCs w:val="21"/>
          <w:vertAlign w:val="superscript"/>
          <w:lang w:eastAsia="de-DE" w:bidi="en-US"/>
        </w:rPr>
        <w:t>1</w:t>
      </w:r>
    </w:p>
    <w:p w14:paraId="6A23D2EF" w14:textId="77777777" w:rsidR="009D2B20" w:rsidRPr="009D2B20" w:rsidRDefault="009D2B20" w:rsidP="009D2B20">
      <w:pPr>
        <w:adjustRightInd w:val="0"/>
        <w:snapToGrid w:val="0"/>
        <w:spacing w:line="300" w:lineRule="auto"/>
        <w:ind w:left="198" w:hanging="198"/>
        <w:jc w:val="center"/>
        <w:rPr>
          <w:rFonts w:ascii="Times New Roman" w:eastAsia="Times New Roman" w:hAnsi="Times New Roman" w:cs="Times New Roman"/>
          <w:iCs/>
          <w:sz w:val="21"/>
          <w:szCs w:val="21"/>
          <w:lang w:eastAsia="de-DE" w:bidi="en-US"/>
        </w:rPr>
      </w:pPr>
      <w:r w:rsidRPr="009D2B20">
        <w:rPr>
          <w:rFonts w:ascii="Times New Roman" w:eastAsia="Times New Roman" w:hAnsi="Times New Roman" w:cs="Times New Roman"/>
          <w:iCs/>
          <w:sz w:val="21"/>
          <w:szCs w:val="21"/>
          <w:lang w:eastAsia="de-DE" w:bidi="en-US"/>
        </w:rPr>
        <w:t>1 School of Energy and Power Engineering, University of Shanghai for Science and Technology, Shanghai 200093, China</w:t>
      </w:r>
    </w:p>
    <w:p w14:paraId="7B601661" w14:textId="77777777" w:rsidR="009D2B20" w:rsidRPr="009D2B20" w:rsidRDefault="009D2B20" w:rsidP="009D2B20">
      <w:pPr>
        <w:widowControl w:val="0"/>
        <w:adjustRightInd w:val="0"/>
        <w:snapToGrid w:val="0"/>
        <w:spacing w:line="300" w:lineRule="auto"/>
        <w:ind w:left="198" w:hanging="198"/>
        <w:jc w:val="center"/>
        <w:rPr>
          <w:rFonts w:ascii="Times New Roman" w:eastAsia="Times New Roman" w:hAnsi="Times New Roman" w:cs="Times New Roman"/>
          <w:iCs/>
          <w:sz w:val="21"/>
          <w:szCs w:val="21"/>
          <w:lang w:eastAsia="de-DE" w:bidi="en-US"/>
        </w:rPr>
      </w:pPr>
      <w:r w:rsidRPr="009D2B20">
        <w:rPr>
          <w:rFonts w:ascii="Times New Roman" w:eastAsia="Times New Roman" w:hAnsi="Times New Roman" w:cs="Times New Roman"/>
          <w:iCs/>
          <w:sz w:val="21"/>
          <w:szCs w:val="21"/>
          <w:lang w:eastAsia="de-DE" w:bidi="en-US"/>
        </w:rPr>
        <w:t>2 Shanghai Engineering Laboratory of Lean Operational Technologies for Full Water System, East China University of Science and Technology, Shanghai 200237, China</w:t>
      </w:r>
    </w:p>
    <w:p w14:paraId="3047753C" w14:textId="77777777" w:rsidR="009D2B20" w:rsidRPr="009D2B20" w:rsidRDefault="009D2B20" w:rsidP="009D2B20">
      <w:pPr>
        <w:widowControl w:val="0"/>
        <w:adjustRightInd w:val="0"/>
        <w:snapToGrid w:val="0"/>
        <w:spacing w:line="300" w:lineRule="auto"/>
        <w:ind w:left="198" w:hanging="198"/>
        <w:jc w:val="center"/>
        <w:rPr>
          <w:rFonts w:ascii="Times New Roman" w:eastAsia="Times New Roman" w:hAnsi="Times New Roman" w:cs="Times New Roman"/>
          <w:iCs/>
          <w:sz w:val="21"/>
          <w:szCs w:val="21"/>
          <w:lang w:eastAsia="de-DE" w:bidi="en-US"/>
        </w:rPr>
      </w:pPr>
      <w:r w:rsidRPr="009D2B20">
        <w:rPr>
          <w:rFonts w:ascii="Times New Roman" w:eastAsia="Times New Roman" w:hAnsi="Times New Roman" w:cs="Times New Roman"/>
          <w:iCs/>
          <w:sz w:val="21"/>
          <w:szCs w:val="21"/>
          <w:lang w:eastAsia="de-DE" w:bidi="en-US"/>
        </w:rPr>
        <w:t xml:space="preserve">3 </w:t>
      </w:r>
      <w:proofErr w:type="spellStart"/>
      <w:r w:rsidRPr="009D2B20">
        <w:rPr>
          <w:rFonts w:ascii="Times New Roman" w:eastAsia="Times New Roman" w:hAnsi="Times New Roman" w:cs="Times New Roman"/>
          <w:iCs/>
          <w:sz w:val="21"/>
          <w:szCs w:val="21"/>
          <w:lang w:eastAsia="de-DE" w:bidi="en-US"/>
        </w:rPr>
        <w:t>Mcwong</w:t>
      </w:r>
      <w:proofErr w:type="spellEnd"/>
      <w:r w:rsidRPr="009D2B20">
        <w:rPr>
          <w:rFonts w:ascii="Times New Roman" w:eastAsia="Times New Roman" w:hAnsi="Times New Roman" w:cs="Times New Roman"/>
          <w:iCs/>
          <w:sz w:val="21"/>
          <w:szCs w:val="21"/>
          <w:lang w:eastAsia="de-DE" w:bidi="en-US"/>
        </w:rPr>
        <w:t xml:space="preserve"> Environmental Technology Company Limited, Shanghai 200135, China</w:t>
      </w:r>
    </w:p>
    <w:p w14:paraId="40694B26" w14:textId="77777777" w:rsidR="009D2B20" w:rsidRPr="009D2B20" w:rsidRDefault="009D2B20" w:rsidP="009D2B20">
      <w:pPr>
        <w:widowControl w:val="0"/>
        <w:adjustRightInd w:val="0"/>
        <w:snapToGrid w:val="0"/>
        <w:spacing w:afterLines="50" w:after="120" w:line="300" w:lineRule="auto"/>
        <w:ind w:left="198" w:hanging="198"/>
        <w:jc w:val="center"/>
        <w:rPr>
          <w:rFonts w:ascii="Times New Roman" w:eastAsia="Times New Roman" w:hAnsi="Times New Roman" w:cs="Times New Roman"/>
          <w:iCs/>
          <w:sz w:val="21"/>
          <w:szCs w:val="21"/>
          <w:lang w:eastAsia="de-DE" w:bidi="en-US"/>
        </w:rPr>
      </w:pPr>
      <w:r w:rsidRPr="009D2B20">
        <w:rPr>
          <w:rFonts w:ascii="Times New Roman" w:eastAsia="Times New Roman" w:hAnsi="Times New Roman" w:cs="Times New Roman"/>
          <w:iCs/>
          <w:sz w:val="21"/>
          <w:szCs w:val="21"/>
          <w:lang w:eastAsia="de-DE" w:bidi="en-US"/>
        </w:rPr>
        <w:t>4 National Engineering Laboratory of High Concentration and Refractory Organic Wastewater Treatment Technology, East China University of Science and Technology, Shanghai 200237, China</w:t>
      </w:r>
    </w:p>
    <w:p w14:paraId="2274CE2B" w14:textId="77777777" w:rsidR="009D2B20" w:rsidRPr="009D2B20" w:rsidRDefault="009D2B20" w:rsidP="009D2B20">
      <w:pPr>
        <w:widowControl w:val="0"/>
        <w:adjustRightInd w:val="0"/>
        <w:snapToGrid w:val="0"/>
        <w:spacing w:afterLines="50" w:after="120" w:line="360" w:lineRule="auto"/>
        <w:ind w:left="198" w:hanging="198"/>
        <w:rPr>
          <w:rFonts w:ascii="Times New Roman" w:eastAsia="Times New Roman" w:hAnsi="Times New Roman" w:cs="Times New Roman"/>
          <w:color w:val="000000"/>
          <w:sz w:val="21"/>
          <w:szCs w:val="21"/>
          <w:lang w:eastAsia="de-DE" w:bidi="en-US"/>
        </w:rPr>
      </w:pPr>
      <w:r w:rsidRPr="009D2B20">
        <w:rPr>
          <w:rFonts w:ascii="Times New Roman" w:eastAsia="Times New Roman" w:hAnsi="Times New Roman" w:cs="Times New Roman"/>
          <w:color w:val="000000"/>
          <w:sz w:val="21"/>
          <w:szCs w:val="21"/>
          <w:lang w:eastAsia="de-DE" w:bidi="en-US"/>
        </w:rPr>
        <w:t xml:space="preserve">E-mails: </w:t>
      </w:r>
      <w:hyperlink r:id="rId7" w:history="1">
        <w:r w:rsidRPr="009D2B20">
          <w:rPr>
            <w:rFonts w:ascii="Times New Roman" w:eastAsia="Times New Roman" w:hAnsi="Times New Roman" w:cs="Times New Roman"/>
            <w:color w:val="0000FF"/>
            <w:sz w:val="21"/>
            <w:szCs w:val="21"/>
            <w:u w:val="single"/>
            <w:lang w:eastAsia="de-DE" w:bidi="en-US"/>
          </w:rPr>
          <w:t>xj.yang@ecust.edu.cn</w:t>
        </w:r>
      </w:hyperlink>
      <w:r w:rsidRPr="009D2B20">
        <w:rPr>
          <w:rFonts w:ascii="Times New Roman" w:eastAsia="Times New Roman" w:hAnsi="Times New Roman" w:cs="Times New Roman"/>
          <w:color w:val="000000"/>
          <w:sz w:val="21"/>
          <w:szCs w:val="21"/>
          <w:lang w:eastAsia="de-DE" w:bidi="en-US"/>
        </w:rPr>
        <w:t xml:space="preserve"> (Yang X);</w:t>
      </w:r>
      <w:r w:rsidRPr="009D2B20">
        <w:rPr>
          <w:color w:val="000000"/>
          <w:sz w:val="21"/>
          <w:szCs w:val="21"/>
          <w:lang w:bidi="en-US"/>
        </w:rPr>
        <w:t xml:space="preserve"> </w:t>
      </w:r>
      <w:hyperlink r:id="rId8" w:history="1">
        <w:r w:rsidRPr="009D2B20">
          <w:rPr>
            <w:rFonts w:ascii="Times New Roman" w:eastAsia="Times New Roman" w:hAnsi="Times New Roman" w:cs="Times New Roman"/>
            <w:color w:val="0000FF"/>
            <w:sz w:val="21"/>
            <w:szCs w:val="21"/>
            <w:u w:val="single"/>
            <w:lang w:eastAsia="de-DE" w:bidi="en-US"/>
          </w:rPr>
          <w:t>wzy_1983@163.com</w:t>
        </w:r>
      </w:hyperlink>
      <w:r w:rsidRPr="009D2B20">
        <w:rPr>
          <w:rFonts w:ascii="Times New Roman" w:eastAsia="Times New Roman" w:hAnsi="Times New Roman" w:cs="Times New Roman"/>
          <w:color w:val="000000"/>
          <w:sz w:val="21"/>
          <w:szCs w:val="21"/>
          <w:lang w:eastAsia="de-DE" w:bidi="en-US"/>
        </w:rPr>
        <w:t xml:space="preserve"> (Wang Z)</w:t>
      </w:r>
    </w:p>
    <w:p w14:paraId="18EA918F" w14:textId="5604F510" w:rsidR="009D2B20" w:rsidRDefault="009D2B20" w:rsidP="009D2B20">
      <w:pPr>
        <w:pStyle w:val="41tablecaption"/>
        <w:rPr>
          <w:b/>
          <w:bCs/>
        </w:rPr>
      </w:pPr>
      <w:bookmarkStart w:id="3" w:name="_Hlk155390617"/>
    </w:p>
    <w:bookmarkEnd w:id="3"/>
    <w:p w14:paraId="7C99772E" w14:textId="7A88CC3C" w:rsidR="009D2B20" w:rsidRDefault="009D2B20" w:rsidP="009D2B20">
      <w:pPr>
        <w:pStyle w:val="41tablecaption"/>
      </w:pPr>
    </w:p>
    <w:p w14:paraId="08151E7A" w14:textId="77777777" w:rsidR="009D2B20" w:rsidRPr="009D2B20" w:rsidRDefault="009D2B20" w:rsidP="009D2B20">
      <w:pPr>
        <w:pStyle w:val="41tablecaption"/>
        <w:jc w:val="left"/>
        <w:rPr>
          <w:rFonts w:hint="eastAsia"/>
          <w:b/>
          <w:bCs/>
          <w:lang w:eastAsia="zh-CN"/>
        </w:rPr>
      </w:pPr>
    </w:p>
    <w:tbl>
      <w:tblPr>
        <w:tblStyle w:val="MDPI41threelinetable"/>
        <w:tblpPr w:leftFromText="180" w:rightFromText="180" w:horzAnchor="margin" w:tblpY="599"/>
        <w:tblW w:w="10632" w:type="dxa"/>
        <w:jc w:val="left"/>
        <w:tblLook w:val="04A0" w:firstRow="1" w:lastRow="0" w:firstColumn="1" w:lastColumn="0" w:noHBand="0" w:noVBand="1"/>
      </w:tblPr>
      <w:tblGrid>
        <w:gridCol w:w="1344"/>
        <w:gridCol w:w="2909"/>
        <w:gridCol w:w="6379"/>
      </w:tblGrid>
      <w:tr w:rsidR="009D2B20" w:rsidRPr="00A14991" w14:paraId="2D89BEC0" w14:textId="77777777" w:rsidTr="002E4C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jc w:val="left"/>
        </w:trPr>
        <w:tc>
          <w:tcPr>
            <w:tcW w:w="1344" w:type="dxa"/>
            <w:vMerge w:val="restart"/>
            <w:noWrap/>
            <w:hideMark/>
          </w:tcPr>
          <w:p w14:paraId="015B66E3" w14:textId="77777777" w:rsidR="009D2B20" w:rsidRPr="00A14991" w:rsidRDefault="009D2B20" w:rsidP="002E4C8B">
            <w:pPr>
              <w:pStyle w:val="42tablebody"/>
              <w:rPr>
                <w:b w:val="0"/>
                <w:bCs/>
              </w:rPr>
            </w:pPr>
            <w:r w:rsidRPr="00A14991">
              <w:rPr>
                <w:rFonts w:eastAsia="等线" w:hint="eastAsia"/>
                <w:b w:val="0"/>
                <w:bCs/>
              </w:rPr>
              <w:lastRenderedPageBreak/>
              <w:t>Construction</w:t>
            </w:r>
          </w:p>
        </w:tc>
        <w:tc>
          <w:tcPr>
            <w:tcW w:w="2909" w:type="dxa"/>
            <w:noWrap/>
            <w:hideMark/>
          </w:tcPr>
          <w:p w14:paraId="2A86BE4D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 w:rsidRPr="00A14991">
              <w:rPr>
                <w:rFonts w:eastAsia="等线" w:hint="eastAsia"/>
              </w:rPr>
              <w:t>Material</w:t>
            </w:r>
          </w:p>
        </w:tc>
        <w:tc>
          <w:tcPr>
            <w:tcW w:w="6379" w:type="dxa"/>
            <w:noWrap/>
            <w:hideMark/>
          </w:tcPr>
          <w:p w14:paraId="0E3F4D6B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proofErr w:type="spellStart"/>
            <w:r>
              <w:rPr>
                <w:rFonts w:eastAsia="等线"/>
              </w:rPr>
              <w:t>Ecoinvent</w:t>
            </w:r>
            <w:proofErr w:type="spellEnd"/>
          </w:p>
        </w:tc>
      </w:tr>
      <w:tr w:rsidR="009D2B20" w:rsidRPr="00A14991" w14:paraId="2531C022" w14:textId="77777777" w:rsidTr="002E4C8B">
        <w:trPr>
          <w:trHeight w:val="20"/>
          <w:jc w:val="left"/>
        </w:trPr>
        <w:tc>
          <w:tcPr>
            <w:tcW w:w="1344" w:type="dxa"/>
            <w:vMerge/>
            <w:hideMark/>
          </w:tcPr>
          <w:p w14:paraId="1867A8C7" w14:textId="77777777" w:rsidR="009D2B20" w:rsidRPr="00A14991" w:rsidRDefault="009D2B20" w:rsidP="002E4C8B">
            <w:pPr>
              <w:pStyle w:val="42tablebody"/>
            </w:pPr>
          </w:p>
        </w:tc>
        <w:tc>
          <w:tcPr>
            <w:tcW w:w="2909" w:type="dxa"/>
            <w:noWrap/>
            <w:hideMark/>
          </w:tcPr>
          <w:p w14:paraId="5BC28E08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 w:rsidRPr="00A14991">
              <w:rPr>
                <w:rFonts w:eastAsia="等线" w:hint="eastAsia"/>
              </w:rPr>
              <w:t>Stainless steel</w:t>
            </w:r>
            <w:r>
              <w:rPr>
                <w:rFonts w:eastAsia="等线"/>
              </w:rPr>
              <w:t xml:space="preserve"> (g)</w:t>
            </w:r>
          </w:p>
        </w:tc>
        <w:tc>
          <w:tcPr>
            <w:tcW w:w="6379" w:type="dxa"/>
            <w:noWrap/>
            <w:hideMark/>
          </w:tcPr>
          <w:p w14:paraId="51CF9FC9" w14:textId="77777777" w:rsidR="009D2B20" w:rsidRPr="00A14991" w:rsidRDefault="009D2B20" w:rsidP="002E4C8B">
            <w:pPr>
              <w:pStyle w:val="42tablebody"/>
              <w:rPr>
                <w:rFonts w:eastAsia="等线"/>
                <w:lang w:eastAsia="zh-CN"/>
              </w:rPr>
            </w:pPr>
            <w:r w:rsidRPr="009C7ADE">
              <w:rPr>
                <w:rFonts w:eastAsia="等线"/>
              </w:rPr>
              <w:t>Steel, chromium steel 18/8, hot rolled {GLO}| market for | Cut-off, U</w:t>
            </w:r>
          </w:p>
        </w:tc>
      </w:tr>
      <w:tr w:rsidR="009D2B20" w:rsidRPr="00A14991" w14:paraId="03D430CF" w14:textId="77777777" w:rsidTr="002E4C8B">
        <w:trPr>
          <w:trHeight w:val="20"/>
          <w:jc w:val="left"/>
        </w:trPr>
        <w:tc>
          <w:tcPr>
            <w:tcW w:w="1344" w:type="dxa"/>
            <w:vMerge/>
            <w:hideMark/>
          </w:tcPr>
          <w:p w14:paraId="00A4913A" w14:textId="77777777" w:rsidR="009D2B20" w:rsidRPr="00A14991" w:rsidRDefault="009D2B20" w:rsidP="002E4C8B">
            <w:pPr>
              <w:pStyle w:val="42tablebody"/>
            </w:pPr>
          </w:p>
        </w:tc>
        <w:tc>
          <w:tcPr>
            <w:tcW w:w="2909" w:type="dxa"/>
            <w:noWrap/>
            <w:hideMark/>
          </w:tcPr>
          <w:p w14:paraId="44640C60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 w:rsidRPr="00A14991">
              <w:rPr>
                <w:rFonts w:eastAsia="等线" w:hint="eastAsia"/>
              </w:rPr>
              <w:t>steel</w:t>
            </w:r>
            <w:r>
              <w:rPr>
                <w:rFonts w:eastAsia="等线"/>
              </w:rPr>
              <w:t xml:space="preserve"> (g)</w:t>
            </w:r>
          </w:p>
        </w:tc>
        <w:tc>
          <w:tcPr>
            <w:tcW w:w="6379" w:type="dxa"/>
            <w:noWrap/>
            <w:hideMark/>
          </w:tcPr>
          <w:p w14:paraId="4D3BA275" w14:textId="77777777" w:rsidR="009D2B20" w:rsidRPr="00A14991" w:rsidRDefault="009D2B20" w:rsidP="002E4C8B">
            <w:pPr>
              <w:pStyle w:val="42tablebody"/>
              <w:rPr>
                <w:rFonts w:eastAsia="等线"/>
                <w:lang w:eastAsia="zh-CN"/>
              </w:rPr>
            </w:pPr>
            <w:r w:rsidRPr="009C7ADE">
              <w:rPr>
                <w:rFonts w:eastAsia="等线"/>
              </w:rPr>
              <w:t>Steel, low-alloyed, hot rolled {GLO}| market for | Cut-off, U</w:t>
            </w:r>
          </w:p>
        </w:tc>
      </w:tr>
      <w:tr w:rsidR="009D2B20" w:rsidRPr="00A14991" w14:paraId="1F224BAA" w14:textId="77777777" w:rsidTr="002E4C8B">
        <w:trPr>
          <w:trHeight w:val="20"/>
          <w:jc w:val="left"/>
        </w:trPr>
        <w:tc>
          <w:tcPr>
            <w:tcW w:w="1344" w:type="dxa"/>
            <w:vMerge/>
            <w:hideMark/>
          </w:tcPr>
          <w:p w14:paraId="7E61218E" w14:textId="77777777" w:rsidR="009D2B20" w:rsidRPr="00A14991" w:rsidRDefault="009D2B20" w:rsidP="002E4C8B">
            <w:pPr>
              <w:pStyle w:val="42tablebody"/>
            </w:pPr>
          </w:p>
        </w:tc>
        <w:tc>
          <w:tcPr>
            <w:tcW w:w="2909" w:type="dxa"/>
            <w:noWrap/>
            <w:hideMark/>
          </w:tcPr>
          <w:p w14:paraId="6F5132CE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 w:rsidRPr="00A14991">
              <w:rPr>
                <w:rFonts w:eastAsia="等线" w:hint="eastAsia"/>
              </w:rPr>
              <w:t>Concrete</w:t>
            </w:r>
            <w:r>
              <w:rPr>
                <w:rFonts w:eastAsia="等线"/>
              </w:rPr>
              <w:t xml:space="preserve"> (g)</w:t>
            </w:r>
          </w:p>
        </w:tc>
        <w:tc>
          <w:tcPr>
            <w:tcW w:w="6379" w:type="dxa"/>
            <w:noWrap/>
            <w:hideMark/>
          </w:tcPr>
          <w:p w14:paraId="1916EA2C" w14:textId="77777777" w:rsidR="009D2B20" w:rsidRPr="00A14991" w:rsidRDefault="009D2B20" w:rsidP="002E4C8B">
            <w:pPr>
              <w:pStyle w:val="42tablebody"/>
              <w:rPr>
                <w:rFonts w:eastAsia="等线"/>
                <w:lang w:eastAsia="zh-CN"/>
              </w:rPr>
            </w:pPr>
            <w:r w:rsidRPr="009C7ADE">
              <w:rPr>
                <w:rFonts w:eastAsia="等线"/>
              </w:rPr>
              <w:t>Concrete, normal {</w:t>
            </w:r>
            <w:proofErr w:type="spellStart"/>
            <w:r w:rsidRPr="009C7ADE">
              <w:rPr>
                <w:rFonts w:eastAsia="等线"/>
              </w:rPr>
              <w:t>RoW</w:t>
            </w:r>
            <w:proofErr w:type="spellEnd"/>
            <w:r w:rsidRPr="009C7ADE">
              <w:rPr>
                <w:rFonts w:eastAsia="等线"/>
              </w:rPr>
              <w:t>}| market for | APOS, U</w:t>
            </w:r>
          </w:p>
        </w:tc>
      </w:tr>
      <w:tr w:rsidR="009D2B20" w:rsidRPr="00A14991" w14:paraId="332BEC2F" w14:textId="77777777" w:rsidTr="002E4C8B">
        <w:trPr>
          <w:trHeight w:val="20"/>
          <w:jc w:val="left"/>
        </w:trPr>
        <w:tc>
          <w:tcPr>
            <w:tcW w:w="1344" w:type="dxa"/>
            <w:vMerge/>
            <w:hideMark/>
          </w:tcPr>
          <w:p w14:paraId="01BD7CA6" w14:textId="77777777" w:rsidR="009D2B20" w:rsidRPr="00A14991" w:rsidRDefault="009D2B20" w:rsidP="002E4C8B">
            <w:pPr>
              <w:pStyle w:val="42tablebody"/>
            </w:pPr>
          </w:p>
        </w:tc>
        <w:tc>
          <w:tcPr>
            <w:tcW w:w="2909" w:type="dxa"/>
            <w:noWrap/>
            <w:hideMark/>
          </w:tcPr>
          <w:p w14:paraId="5D638F25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 w:rsidRPr="00A14991">
              <w:rPr>
                <w:rFonts w:eastAsia="等线" w:hint="eastAsia"/>
              </w:rPr>
              <w:t>Teflon</w:t>
            </w:r>
            <w:r>
              <w:rPr>
                <w:rFonts w:eastAsia="等线"/>
              </w:rPr>
              <w:t xml:space="preserve"> (g)</w:t>
            </w:r>
          </w:p>
        </w:tc>
        <w:tc>
          <w:tcPr>
            <w:tcW w:w="6379" w:type="dxa"/>
            <w:noWrap/>
            <w:hideMark/>
          </w:tcPr>
          <w:p w14:paraId="4F776A0A" w14:textId="77777777" w:rsidR="009D2B20" w:rsidRPr="00A14991" w:rsidRDefault="009D2B20" w:rsidP="002E4C8B">
            <w:pPr>
              <w:pStyle w:val="42tablebody"/>
              <w:rPr>
                <w:rFonts w:eastAsia="等线"/>
                <w:lang w:eastAsia="zh-CN"/>
              </w:rPr>
            </w:pPr>
            <w:r w:rsidRPr="009C7ADE">
              <w:rPr>
                <w:rFonts w:eastAsia="等线"/>
              </w:rPr>
              <w:t>Tetrafluoroethylene {GLO}| market for | Cut-off, U</w:t>
            </w:r>
          </w:p>
        </w:tc>
      </w:tr>
      <w:tr w:rsidR="009D2B20" w:rsidRPr="009C7ADE" w14:paraId="562BC6C5" w14:textId="77777777" w:rsidTr="002E4C8B">
        <w:trPr>
          <w:trHeight w:val="20"/>
          <w:jc w:val="left"/>
        </w:trPr>
        <w:tc>
          <w:tcPr>
            <w:tcW w:w="1344" w:type="dxa"/>
            <w:vMerge/>
            <w:hideMark/>
          </w:tcPr>
          <w:p w14:paraId="371085CA" w14:textId="77777777" w:rsidR="009D2B20" w:rsidRPr="00A14991" w:rsidRDefault="009D2B20" w:rsidP="002E4C8B">
            <w:pPr>
              <w:pStyle w:val="42tablebody"/>
            </w:pPr>
          </w:p>
        </w:tc>
        <w:tc>
          <w:tcPr>
            <w:tcW w:w="2909" w:type="dxa"/>
            <w:noWrap/>
            <w:hideMark/>
          </w:tcPr>
          <w:p w14:paraId="0FE97180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 w:rsidRPr="00A14991">
              <w:rPr>
                <w:rFonts w:eastAsia="等线" w:hint="eastAsia"/>
              </w:rPr>
              <w:t>Transportation</w:t>
            </w:r>
            <w:r>
              <w:rPr>
                <w:rFonts w:eastAsia="等线"/>
              </w:rPr>
              <w:t xml:space="preserve"> (</w:t>
            </w:r>
            <w:proofErr w:type="spellStart"/>
            <w:r>
              <w:rPr>
                <w:rFonts w:eastAsia="等线"/>
              </w:rPr>
              <w:t>kgkm</w:t>
            </w:r>
            <w:proofErr w:type="spellEnd"/>
            <w:r>
              <w:rPr>
                <w:rFonts w:eastAsia="等线"/>
              </w:rPr>
              <w:t>)</w:t>
            </w:r>
          </w:p>
        </w:tc>
        <w:tc>
          <w:tcPr>
            <w:tcW w:w="6379" w:type="dxa"/>
            <w:noWrap/>
            <w:hideMark/>
          </w:tcPr>
          <w:p w14:paraId="09B3EA2F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 w:rsidRPr="009C7ADE">
              <w:rPr>
                <w:rFonts w:eastAsia="等线"/>
              </w:rPr>
              <w:t>Transport, freight, lorry &gt;32 metric ton, euro5 {</w:t>
            </w:r>
            <w:proofErr w:type="spellStart"/>
            <w:r w:rsidRPr="009C7ADE">
              <w:rPr>
                <w:rFonts w:eastAsia="等线"/>
              </w:rPr>
              <w:t>RoW</w:t>
            </w:r>
            <w:proofErr w:type="spellEnd"/>
            <w:r w:rsidRPr="009C7ADE">
              <w:rPr>
                <w:rFonts w:eastAsia="等线"/>
              </w:rPr>
              <w:t>}| market for transport, freight, lorry &gt;32 metric ton, EURO5 | Cut-off, U</w:t>
            </w:r>
          </w:p>
        </w:tc>
      </w:tr>
      <w:tr w:rsidR="009D2B20" w:rsidRPr="00A14991" w14:paraId="4ACB1083" w14:textId="77777777" w:rsidTr="002E4C8B">
        <w:trPr>
          <w:trHeight w:val="20"/>
          <w:jc w:val="left"/>
        </w:trPr>
        <w:tc>
          <w:tcPr>
            <w:tcW w:w="1344" w:type="dxa"/>
            <w:vMerge w:val="restart"/>
            <w:tcBorders>
              <w:top w:val="single" w:sz="8" w:space="0" w:color="1E4D5F"/>
              <w:bottom w:val="nil"/>
            </w:tcBorders>
            <w:noWrap/>
            <w:hideMark/>
          </w:tcPr>
          <w:p w14:paraId="68754829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 w:rsidRPr="00A14991">
              <w:rPr>
                <w:rFonts w:eastAsia="等线"/>
              </w:rPr>
              <w:t>O</w:t>
            </w:r>
            <w:r w:rsidRPr="00A14991">
              <w:rPr>
                <w:rFonts w:eastAsia="等线" w:hint="eastAsia"/>
              </w:rPr>
              <w:t>peration</w:t>
            </w:r>
          </w:p>
        </w:tc>
        <w:tc>
          <w:tcPr>
            <w:tcW w:w="2909" w:type="dxa"/>
            <w:tcBorders>
              <w:top w:val="single" w:sz="8" w:space="0" w:color="1E4D5F"/>
              <w:bottom w:val="nil"/>
            </w:tcBorders>
            <w:noWrap/>
            <w:hideMark/>
          </w:tcPr>
          <w:p w14:paraId="765E2981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 w:rsidRPr="00A14991">
              <w:rPr>
                <w:rFonts w:eastAsia="等线" w:hint="eastAsia"/>
              </w:rPr>
              <w:t>H</w:t>
            </w:r>
            <w:r w:rsidRPr="00A14991">
              <w:rPr>
                <w:rFonts w:eastAsia="等线"/>
                <w:vertAlign w:val="subscript"/>
              </w:rPr>
              <w:t>2</w:t>
            </w:r>
            <w:r w:rsidRPr="00A14991">
              <w:rPr>
                <w:rFonts w:eastAsia="等线"/>
              </w:rPr>
              <w:t>O</w:t>
            </w:r>
            <w:r w:rsidRPr="005C2B6E">
              <w:rPr>
                <w:rFonts w:eastAsia="等线"/>
                <w:vertAlign w:val="subscript"/>
              </w:rPr>
              <w:t>2</w:t>
            </w:r>
            <w:r w:rsidRPr="00A14991">
              <w:rPr>
                <w:rFonts w:eastAsia="宋体" w:hint="eastAsia"/>
              </w:rPr>
              <w:t>(</w:t>
            </w:r>
            <w:r w:rsidRPr="00A14991">
              <w:rPr>
                <w:rFonts w:eastAsia="等线"/>
              </w:rPr>
              <w:t>30%</w:t>
            </w:r>
            <w:r w:rsidRPr="00A14991">
              <w:rPr>
                <w:rFonts w:eastAsia="等线" w:hint="eastAsia"/>
              </w:rPr>
              <w:t>)</w:t>
            </w:r>
            <w:r>
              <w:rPr>
                <w:rFonts w:eastAsia="等线"/>
              </w:rPr>
              <w:t xml:space="preserve"> (kg)</w:t>
            </w:r>
          </w:p>
        </w:tc>
        <w:tc>
          <w:tcPr>
            <w:tcW w:w="6379" w:type="dxa"/>
            <w:tcBorders>
              <w:top w:val="single" w:sz="8" w:space="0" w:color="1E4D5F"/>
              <w:bottom w:val="nil"/>
            </w:tcBorders>
            <w:noWrap/>
            <w:hideMark/>
          </w:tcPr>
          <w:p w14:paraId="156B2730" w14:textId="77777777" w:rsidR="009D2B20" w:rsidRPr="00A14991" w:rsidRDefault="009D2B20" w:rsidP="002E4C8B">
            <w:pPr>
              <w:pStyle w:val="42tablebody"/>
              <w:rPr>
                <w:rFonts w:eastAsia="等线"/>
                <w:lang w:eastAsia="zh-CN"/>
              </w:rPr>
            </w:pPr>
            <w:r w:rsidRPr="009C7ADE">
              <w:rPr>
                <w:rFonts w:eastAsia="等线"/>
              </w:rPr>
              <w:t>Hydrogen peroxide, without water, in 50% solution state {</w:t>
            </w:r>
            <w:proofErr w:type="spellStart"/>
            <w:r w:rsidRPr="009C7ADE">
              <w:rPr>
                <w:rFonts w:eastAsia="等线"/>
              </w:rPr>
              <w:t>RoW</w:t>
            </w:r>
            <w:proofErr w:type="spellEnd"/>
            <w:r w:rsidRPr="009C7ADE">
              <w:rPr>
                <w:rFonts w:eastAsia="等线"/>
              </w:rPr>
              <w:t>}| market for hydrogen peroxide, without water, in 50% solution state | Cut-off, U</w:t>
            </w:r>
          </w:p>
        </w:tc>
      </w:tr>
      <w:tr w:rsidR="009D2B20" w:rsidRPr="00A14991" w14:paraId="7ACD0D8E" w14:textId="77777777" w:rsidTr="002E4C8B">
        <w:trPr>
          <w:trHeight w:val="20"/>
          <w:jc w:val="left"/>
        </w:trPr>
        <w:tc>
          <w:tcPr>
            <w:tcW w:w="1344" w:type="dxa"/>
            <w:vMerge/>
            <w:tcBorders>
              <w:top w:val="nil"/>
            </w:tcBorders>
            <w:hideMark/>
          </w:tcPr>
          <w:p w14:paraId="6B4554A5" w14:textId="77777777" w:rsidR="009D2B20" w:rsidRPr="00A14991" w:rsidRDefault="009D2B20" w:rsidP="002E4C8B">
            <w:pPr>
              <w:pStyle w:val="42tablebody"/>
            </w:pPr>
          </w:p>
        </w:tc>
        <w:tc>
          <w:tcPr>
            <w:tcW w:w="2909" w:type="dxa"/>
            <w:tcBorders>
              <w:top w:val="nil"/>
            </w:tcBorders>
            <w:noWrap/>
            <w:hideMark/>
          </w:tcPr>
          <w:p w14:paraId="5DCD1CB9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 w:rsidRPr="00A14991">
              <w:rPr>
                <w:rFonts w:eastAsia="等线" w:hint="eastAsia"/>
              </w:rPr>
              <w:t>Fe</w:t>
            </w:r>
            <w:r w:rsidRPr="005C2B6E">
              <w:rPr>
                <w:rFonts w:eastAsia="等线"/>
                <w:vertAlign w:val="subscript"/>
              </w:rPr>
              <w:t>2</w:t>
            </w:r>
            <w:r w:rsidRPr="00A14991">
              <w:rPr>
                <w:rFonts w:eastAsia="等线"/>
              </w:rPr>
              <w:t>SO</w:t>
            </w:r>
            <w:r w:rsidRPr="005C2B6E">
              <w:rPr>
                <w:rFonts w:eastAsia="等线"/>
                <w:vertAlign w:val="subscript"/>
              </w:rPr>
              <w:t>4</w:t>
            </w:r>
            <w:r>
              <w:rPr>
                <w:rFonts w:eastAsia="等线"/>
              </w:rPr>
              <w:t xml:space="preserve"> (kg)</w:t>
            </w:r>
          </w:p>
        </w:tc>
        <w:tc>
          <w:tcPr>
            <w:tcW w:w="6379" w:type="dxa"/>
            <w:tcBorders>
              <w:top w:val="nil"/>
            </w:tcBorders>
            <w:noWrap/>
            <w:hideMark/>
          </w:tcPr>
          <w:p w14:paraId="20D3DCDF" w14:textId="77777777" w:rsidR="009D2B20" w:rsidRPr="00A14991" w:rsidRDefault="009D2B20" w:rsidP="002E4C8B">
            <w:pPr>
              <w:pStyle w:val="42tablebody"/>
              <w:rPr>
                <w:rFonts w:eastAsia="等线"/>
                <w:lang w:eastAsia="zh-CN"/>
              </w:rPr>
            </w:pPr>
            <w:r w:rsidRPr="009C7ADE">
              <w:rPr>
                <w:rFonts w:eastAsia="等线"/>
              </w:rPr>
              <w:t>Iron sulfate {</w:t>
            </w:r>
            <w:proofErr w:type="spellStart"/>
            <w:r w:rsidRPr="009C7ADE">
              <w:rPr>
                <w:rFonts w:eastAsia="等线"/>
              </w:rPr>
              <w:t>RoW</w:t>
            </w:r>
            <w:proofErr w:type="spellEnd"/>
            <w:r w:rsidRPr="009C7ADE">
              <w:rPr>
                <w:rFonts w:eastAsia="等线"/>
              </w:rPr>
              <w:t>}| market for iron sulfate | Cut-off, U</w:t>
            </w:r>
          </w:p>
        </w:tc>
      </w:tr>
      <w:tr w:rsidR="009D2B20" w:rsidRPr="00A14991" w14:paraId="251B11C5" w14:textId="77777777" w:rsidTr="002E4C8B">
        <w:trPr>
          <w:trHeight w:val="20"/>
          <w:jc w:val="left"/>
        </w:trPr>
        <w:tc>
          <w:tcPr>
            <w:tcW w:w="1344" w:type="dxa"/>
            <w:vMerge/>
            <w:hideMark/>
          </w:tcPr>
          <w:p w14:paraId="278E09C8" w14:textId="77777777" w:rsidR="009D2B20" w:rsidRPr="00A14991" w:rsidRDefault="009D2B20" w:rsidP="002E4C8B">
            <w:pPr>
              <w:pStyle w:val="42tablebody"/>
            </w:pPr>
          </w:p>
        </w:tc>
        <w:tc>
          <w:tcPr>
            <w:tcW w:w="2909" w:type="dxa"/>
            <w:noWrap/>
            <w:hideMark/>
          </w:tcPr>
          <w:p w14:paraId="0F1A079D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 w:rsidRPr="00A14991">
              <w:rPr>
                <w:rFonts w:eastAsia="等线" w:hint="eastAsia"/>
              </w:rPr>
              <w:t>H</w:t>
            </w:r>
            <w:r w:rsidRPr="005C2B6E">
              <w:rPr>
                <w:rFonts w:eastAsia="等线"/>
                <w:vertAlign w:val="subscript"/>
              </w:rPr>
              <w:t>2</w:t>
            </w:r>
            <w:r w:rsidRPr="00A14991">
              <w:rPr>
                <w:rFonts w:eastAsia="等线"/>
              </w:rPr>
              <w:t>SO</w:t>
            </w:r>
            <w:r w:rsidRPr="005C2B6E">
              <w:rPr>
                <w:rFonts w:eastAsia="等线"/>
                <w:vertAlign w:val="subscript"/>
              </w:rPr>
              <w:t>4</w:t>
            </w:r>
            <w:r>
              <w:rPr>
                <w:rFonts w:eastAsia="等线"/>
              </w:rPr>
              <w:t xml:space="preserve"> (kg)</w:t>
            </w:r>
          </w:p>
        </w:tc>
        <w:tc>
          <w:tcPr>
            <w:tcW w:w="6379" w:type="dxa"/>
            <w:noWrap/>
            <w:hideMark/>
          </w:tcPr>
          <w:p w14:paraId="74A2D039" w14:textId="77777777" w:rsidR="009D2B20" w:rsidRPr="00A14991" w:rsidRDefault="009D2B20" w:rsidP="002E4C8B">
            <w:pPr>
              <w:pStyle w:val="42tablebody"/>
              <w:rPr>
                <w:rFonts w:eastAsia="等线"/>
                <w:lang w:eastAsia="zh-CN"/>
              </w:rPr>
            </w:pPr>
            <w:r w:rsidRPr="009C7ADE">
              <w:rPr>
                <w:rFonts w:eastAsia="等线"/>
              </w:rPr>
              <w:t>Sulfuric acid {</w:t>
            </w:r>
            <w:proofErr w:type="spellStart"/>
            <w:r w:rsidRPr="009C7ADE">
              <w:rPr>
                <w:rFonts w:eastAsia="等线"/>
              </w:rPr>
              <w:t>RoW</w:t>
            </w:r>
            <w:proofErr w:type="spellEnd"/>
            <w:r w:rsidRPr="009C7ADE">
              <w:rPr>
                <w:rFonts w:eastAsia="等线"/>
              </w:rPr>
              <w:t>}| market for sulfuric acid | Cut-off, U</w:t>
            </w:r>
          </w:p>
        </w:tc>
      </w:tr>
      <w:tr w:rsidR="009D2B20" w:rsidRPr="00A14991" w14:paraId="578EB31B" w14:textId="77777777" w:rsidTr="002E4C8B">
        <w:trPr>
          <w:trHeight w:val="20"/>
          <w:jc w:val="left"/>
        </w:trPr>
        <w:tc>
          <w:tcPr>
            <w:tcW w:w="1344" w:type="dxa"/>
            <w:vMerge/>
            <w:hideMark/>
          </w:tcPr>
          <w:p w14:paraId="1A857E2C" w14:textId="77777777" w:rsidR="009D2B20" w:rsidRPr="00A14991" w:rsidRDefault="009D2B20" w:rsidP="002E4C8B">
            <w:pPr>
              <w:pStyle w:val="42tablebody"/>
            </w:pPr>
          </w:p>
        </w:tc>
        <w:tc>
          <w:tcPr>
            <w:tcW w:w="2909" w:type="dxa"/>
            <w:noWrap/>
            <w:hideMark/>
          </w:tcPr>
          <w:p w14:paraId="0E461C07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 w:rsidRPr="00A14991">
              <w:rPr>
                <w:rFonts w:eastAsia="等线" w:hint="eastAsia"/>
              </w:rPr>
              <w:t>NaOH</w:t>
            </w:r>
            <w:r>
              <w:rPr>
                <w:rFonts w:eastAsia="等线"/>
              </w:rPr>
              <w:t xml:space="preserve"> (kg)</w:t>
            </w:r>
          </w:p>
        </w:tc>
        <w:tc>
          <w:tcPr>
            <w:tcW w:w="6379" w:type="dxa"/>
            <w:noWrap/>
            <w:hideMark/>
          </w:tcPr>
          <w:p w14:paraId="32ADFB4E" w14:textId="77777777" w:rsidR="009D2B20" w:rsidRPr="00A14991" w:rsidRDefault="009D2B20" w:rsidP="002E4C8B">
            <w:pPr>
              <w:pStyle w:val="42tablebody"/>
              <w:rPr>
                <w:rFonts w:eastAsia="等线"/>
                <w:lang w:eastAsia="zh-CN"/>
              </w:rPr>
            </w:pPr>
            <w:r w:rsidRPr="009C7ADE">
              <w:rPr>
                <w:rFonts w:eastAsia="等线"/>
              </w:rPr>
              <w:t>Sodium hydroxide, without water, in 50% solution state {GLO}| market for | Cut-off, U</w:t>
            </w:r>
          </w:p>
        </w:tc>
      </w:tr>
      <w:tr w:rsidR="009D2B20" w:rsidRPr="00A14991" w14:paraId="6396728C" w14:textId="77777777" w:rsidTr="002E4C8B">
        <w:trPr>
          <w:trHeight w:val="20"/>
          <w:jc w:val="left"/>
        </w:trPr>
        <w:tc>
          <w:tcPr>
            <w:tcW w:w="1344" w:type="dxa"/>
            <w:vMerge/>
            <w:hideMark/>
          </w:tcPr>
          <w:p w14:paraId="1879EF7F" w14:textId="77777777" w:rsidR="009D2B20" w:rsidRPr="00A14991" w:rsidRDefault="009D2B20" w:rsidP="002E4C8B">
            <w:pPr>
              <w:pStyle w:val="42tablebody"/>
            </w:pPr>
          </w:p>
        </w:tc>
        <w:tc>
          <w:tcPr>
            <w:tcW w:w="2909" w:type="dxa"/>
            <w:noWrap/>
            <w:hideMark/>
          </w:tcPr>
          <w:p w14:paraId="18E5A911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 w:rsidRPr="00A14991">
              <w:rPr>
                <w:rFonts w:eastAsia="等线"/>
              </w:rPr>
              <w:t>E</w:t>
            </w:r>
            <w:r w:rsidRPr="00A14991">
              <w:rPr>
                <w:rFonts w:eastAsia="等线" w:hint="eastAsia"/>
              </w:rPr>
              <w:t>lectricity</w:t>
            </w:r>
            <w:r>
              <w:rPr>
                <w:rFonts w:eastAsia="等线"/>
              </w:rPr>
              <w:t xml:space="preserve"> (kWh)</w:t>
            </w:r>
          </w:p>
        </w:tc>
        <w:tc>
          <w:tcPr>
            <w:tcW w:w="6379" w:type="dxa"/>
            <w:noWrap/>
            <w:hideMark/>
          </w:tcPr>
          <w:p w14:paraId="3D93A10E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 w:rsidRPr="009C7ADE">
              <w:rPr>
                <w:rFonts w:eastAsia="等线"/>
              </w:rPr>
              <w:t>Electricity, medium voltage {CN}| market group for | Cut-off, U</w:t>
            </w:r>
          </w:p>
        </w:tc>
      </w:tr>
      <w:tr w:rsidR="009D2B20" w:rsidRPr="00A14991" w14:paraId="094B7C1B" w14:textId="77777777" w:rsidTr="002E4C8B">
        <w:trPr>
          <w:trHeight w:val="20"/>
          <w:jc w:val="left"/>
        </w:trPr>
        <w:tc>
          <w:tcPr>
            <w:tcW w:w="1344" w:type="dxa"/>
            <w:vMerge/>
            <w:hideMark/>
          </w:tcPr>
          <w:p w14:paraId="1DB5443F" w14:textId="77777777" w:rsidR="009D2B20" w:rsidRPr="00A14991" w:rsidRDefault="009D2B20" w:rsidP="002E4C8B">
            <w:pPr>
              <w:pStyle w:val="42tablebody"/>
            </w:pPr>
          </w:p>
        </w:tc>
        <w:tc>
          <w:tcPr>
            <w:tcW w:w="2909" w:type="dxa"/>
            <w:tcBorders>
              <w:bottom w:val="single" w:sz="8" w:space="0" w:color="1E4D5F"/>
            </w:tcBorders>
            <w:noWrap/>
            <w:hideMark/>
          </w:tcPr>
          <w:p w14:paraId="4E07E121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 w:rsidRPr="00A14991">
              <w:rPr>
                <w:rFonts w:eastAsia="等线" w:hint="eastAsia"/>
              </w:rPr>
              <w:t>Transportation</w:t>
            </w:r>
            <w:r>
              <w:rPr>
                <w:rFonts w:eastAsia="等线"/>
              </w:rPr>
              <w:t xml:space="preserve"> (</w:t>
            </w:r>
            <w:proofErr w:type="spellStart"/>
            <w:r>
              <w:rPr>
                <w:rFonts w:eastAsia="等线"/>
              </w:rPr>
              <w:t>kgkm</w:t>
            </w:r>
            <w:proofErr w:type="spellEnd"/>
            <w:r>
              <w:rPr>
                <w:rFonts w:eastAsia="等线"/>
              </w:rPr>
              <w:t>)</w:t>
            </w:r>
          </w:p>
        </w:tc>
        <w:tc>
          <w:tcPr>
            <w:tcW w:w="6379" w:type="dxa"/>
            <w:tcBorders>
              <w:bottom w:val="single" w:sz="8" w:space="0" w:color="1E4D5F"/>
            </w:tcBorders>
            <w:noWrap/>
            <w:hideMark/>
          </w:tcPr>
          <w:p w14:paraId="1F548A54" w14:textId="77777777" w:rsidR="009D2B20" w:rsidRPr="00A14991" w:rsidRDefault="009D2B20" w:rsidP="002E4C8B">
            <w:pPr>
              <w:pStyle w:val="42tablebody"/>
              <w:rPr>
                <w:rFonts w:eastAsia="等线"/>
                <w:lang w:eastAsia="zh-CN"/>
              </w:rPr>
            </w:pPr>
            <w:r w:rsidRPr="009C7ADE">
              <w:rPr>
                <w:rFonts w:eastAsia="等线"/>
              </w:rPr>
              <w:t>Transport, freight, lorry &gt;32 metric ton, euro5 {</w:t>
            </w:r>
            <w:proofErr w:type="spellStart"/>
            <w:r w:rsidRPr="009C7ADE">
              <w:rPr>
                <w:rFonts w:eastAsia="等线"/>
              </w:rPr>
              <w:t>RoW</w:t>
            </w:r>
            <w:proofErr w:type="spellEnd"/>
            <w:r w:rsidRPr="009C7ADE">
              <w:rPr>
                <w:rFonts w:eastAsia="等线"/>
              </w:rPr>
              <w:t>}| market for transport, freight, lorry &gt;32 metric ton, EURO5 | Cut-off, U</w:t>
            </w:r>
          </w:p>
        </w:tc>
      </w:tr>
      <w:tr w:rsidR="009D2B20" w:rsidRPr="00A14991" w14:paraId="6F2F8B79" w14:textId="77777777" w:rsidTr="002E4C8B">
        <w:trPr>
          <w:trHeight w:val="20"/>
          <w:jc w:val="left"/>
        </w:trPr>
        <w:tc>
          <w:tcPr>
            <w:tcW w:w="1344" w:type="dxa"/>
            <w:vMerge/>
            <w:hideMark/>
          </w:tcPr>
          <w:p w14:paraId="2FE4C524" w14:textId="77777777" w:rsidR="009D2B20" w:rsidRPr="00A14991" w:rsidRDefault="009D2B20" w:rsidP="002E4C8B">
            <w:pPr>
              <w:pStyle w:val="42tablebody"/>
            </w:pPr>
          </w:p>
        </w:tc>
        <w:tc>
          <w:tcPr>
            <w:tcW w:w="2909" w:type="dxa"/>
            <w:tcBorders>
              <w:top w:val="single" w:sz="8" w:space="0" w:color="1E4D5F"/>
              <w:bottom w:val="nil"/>
            </w:tcBorders>
            <w:noWrap/>
            <w:hideMark/>
          </w:tcPr>
          <w:p w14:paraId="766BCBCB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 w:rsidRPr="00A14991">
              <w:rPr>
                <w:rFonts w:eastAsia="等线" w:hint="eastAsia"/>
              </w:rPr>
              <w:t>Treated wastewater</w:t>
            </w:r>
            <w:r>
              <w:rPr>
                <w:rFonts w:eastAsia="等线"/>
              </w:rPr>
              <w:t xml:space="preserve"> (g/L)</w:t>
            </w:r>
          </w:p>
        </w:tc>
        <w:tc>
          <w:tcPr>
            <w:tcW w:w="6379" w:type="dxa"/>
            <w:tcBorders>
              <w:top w:val="single" w:sz="8" w:space="0" w:color="1E4D5F"/>
              <w:bottom w:val="nil"/>
            </w:tcBorders>
            <w:noWrap/>
            <w:vAlign w:val="top"/>
          </w:tcPr>
          <w:p w14:paraId="20762328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 w:rsidRPr="000F7E13">
              <w:rPr>
                <w:rFonts w:eastAsia="等线"/>
              </w:rPr>
              <w:t>-</w:t>
            </w:r>
          </w:p>
        </w:tc>
      </w:tr>
      <w:tr w:rsidR="009D2B20" w:rsidRPr="00A14991" w14:paraId="1018A8DA" w14:textId="77777777" w:rsidTr="002E4C8B">
        <w:trPr>
          <w:trHeight w:val="20"/>
          <w:jc w:val="left"/>
        </w:trPr>
        <w:tc>
          <w:tcPr>
            <w:tcW w:w="1344" w:type="dxa"/>
            <w:vMerge/>
            <w:tcBorders>
              <w:bottom w:val="single" w:sz="8" w:space="0" w:color="1E4D5F"/>
            </w:tcBorders>
            <w:hideMark/>
          </w:tcPr>
          <w:p w14:paraId="0E0687E9" w14:textId="77777777" w:rsidR="009D2B20" w:rsidRPr="00A14991" w:rsidRDefault="009D2B20" w:rsidP="002E4C8B">
            <w:pPr>
              <w:pStyle w:val="42tablebody"/>
            </w:pPr>
          </w:p>
        </w:tc>
        <w:tc>
          <w:tcPr>
            <w:tcW w:w="2909" w:type="dxa"/>
            <w:tcBorders>
              <w:top w:val="nil"/>
              <w:bottom w:val="single" w:sz="8" w:space="0" w:color="1E4D5F"/>
            </w:tcBorders>
            <w:noWrap/>
            <w:hideMark/>
          </w:tcPr>
          <w:p w14:paraId="2B98BF4D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 w:rsidRPr="00A14991">
              <w:rPr>
                <w:rFonts w:eastAsia="等线" w:hint="eastAsia"/>
              </w:rPr>
              <w:t>Iron mud</w:t>
            </w:r>
            <w:r>
              <w:rPr>
                <w:rFonts w:eastAsia="等线"/>
              </w:rPr>
              <w:t xml:space="preserve"> (kg)</w:t>
            </w:r>
          </w:p>
        </w:tc>
        <w:tc>
          <w:tcPr>
            <w:tcW w:w="6379" w:type="dxa"/>
            <w:tcBorders>
              <w:top w:val="nil"/>
              <w:bottom w:val="single" w:sz="8" w:space="0" w:color="1E4D5F"/>
            </w:tcBorders>
            <w:noWrap/>
          </w:tcPr>
          <w:p w14:paraId="1DEFB5A8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>
              <w:rPr>
                <w:rFonts w:eastAsia="等线"/>
              </w:rPr>
              <w:t>-</w:t>
            </w:r>
          </w:p>
        </w:tc>
      </w:tr>
      <w:tr w:rsidR="009D2B20" w:rsidRPr="00A14991" w14:paraId="583DE9FE" w14:textId="77777777" w:rsidTr="002E4C8B">
        <w:trPr>
          <w:trHeight w:val="20"/>
          <w:jc w:val="left"/>
        </w:trPr>
        <w:tc>
          <w:tcPr>
            <w:tcW w:w="1344" w:type="dxa"/>
            <w:vMerge w:val="restart"/>
            <w:tcBorders>
              <w:top w:val="single" w:sz="8" w:space="0" w:color="1E4D5F"/>
              <w:bottom w:val="nil"/>
            </w:tcBorders>
            <w:noWrap/>
            <w:hideMark/>
          </w:tcPr>
          <w:p w14:paraId="1D127D3A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 w:rsidRPr="00A14991">
              <w:rPr>
                <w:rFonts w:eastAsia="等线"/>
              </w:rPr>
              <w:t>I</w:t>
            </w:r>
            <w:r w:rsidRPr="00A14991">
              <w:rPr>
                <w:rFonts w:eastAsia="等线" w:hint="eastAsia"/>
              </w:rPr>
              <w:t>ncineration</w:t>
            </w:r>
          </w:p>
        </w:tc>
        <w:tc>
          <w:tcPr>
            <w:tcW w:w="2909" w:type="dxa"/>
            <w:tcBorders>
              <w:top w:val="single" w:sz="8" w:space="0" w:color="1E4D5F"/>
              <w:bottom w:val="nil"/>
            </w:tcBorders>
            <w:noWrap/>
            <w:hideMark/>
          </w:tcPr>
          <w:p w14:paraId="695ADF3A" w14:textId="77777777" w:rsidR="009D2B20" w:rsidRPr="00A14991" w:rsidRDefault="009D2B20" w:rsidP="002E4C8B">
            <w:pPr>
              <w:pStyle w:val="42tablebody"/>
            </w:pPr>
            <w:r w:rsidRPr="00A14991">
              <w:rPr>
                <w:rFonts w:eastAsia="等线" w:hint="eastAsia"/>
              </w:rPr>
              <w:t>Iron mud transportation</w:t>
            </w:r>
            <w:r>
              <w:rPr>
                <w:rFonts w:eastAsia="等线"/>
              </w:rPr>
              <w:t xml:space="preserve"> (</w:t>
            </w:r>
            <w:proofErr w:type="spellStart"/>
            <w:r>
              <w:rPr>
                <w:rFonts w:eastAsia="等线"/>
              </w:rPr>
              <w:t>kgkm</w:t>
            </w:r>
            <w:proofErr w:type="spellEnd"/>
            <w:r>
              <w:rPr>
                <w:rFonts w:eastAsia="等线"/>
              </w:rPr>
              <w:t>)</w:t>
            </w:r>
          </w:p>
        </w:tc>
        <w:tc>
          <w:tcPr>
            <w:tcW w:w="6379" w:type="dxa"/>
            <w:tcBorders>
              <w:top w:val="single" w:sz="8" w:space="0" w:color="1E4D5F"/>
              <w:bottom w:val="nil"/>
            </w:tcBorders>
            <w:noWrap/>
            <w:hideMark/>
          </w:tcPr>
          <w:p w14:paraId="5E32A702" w14:textId="77777777" w:rsidR="009D2B20" w:rsidRPr="00A14991" w:rsidRDefault="009D2B20" w:rsidP="002E4C8B">
            <w:pPr>
              <w:pStyle w:val="42tablebody"/>
              <w:rPr>
                <w:rFonts w:eastAsia="等线"/>
                <w:lang w:eastAsia="zh-CN"/>
              </w:rPr>
            </w:pPr>
            <w:r w:rsidRPr="009C7ADE">
              <w:rPr>
                <w:rFonts w:eastAsia="等线"/>
              </w:rPr>
              <w:t>Transport, freight, lorry &gt;32 metric ton, euro5 {</w:t>
            </w:r>
            <w:proofErr w:type="spellStart"/>
            <w:r w:rsidRPr="009C7ADE">
              <w:rPr>
                <w:rFonts w:eastAsia="等线"/>
              </w:rPr>
              <w:t>RoW</w:t>
            </w:r>
            <w:proofErr w:type="spellEnd"/>
            <w:r w:rsidRPr="009C7ADE">
              <w:rPr>
                <w:rFonts w:eastAsia="等线"/>
              </w:rPr>
              <w:t>}| market for transport, freight, lorry &gt;32 metric ton, EURO5 | Cut-off, U</w:t>
            </w:r>
          </w:p>
        </w:tc>
      </w:tr>
      <w:tr w:rsidR="009D2B20" w:rsidRPr="00A14991" w14:paraId="0D8FFF5F" w14:textId="77777777" w:rsidTr="002E4C8B">
        <w:trPr>
          <w:trHeight w:val="20"/>
          <w:jc w:val="left"/>
        </w:trPr>
        <w:tc>
          <w:tcPr>
            <w:tcW w:w="1344" w:type="dxa"/>
            <w:vMerge/>
            <w:tcBorders>
              <w:top w:val="nil"/>
              <w:bottom w:val="nil"/>
            </w:tcBorders>
            <w:hideMark/>
          </w:tcPr>
          <w:p w14:paraId="5A468F30" w14:textId="77777777" w:rsidR="009D2B20" w:rsidRPr="00A14991" w:rsidRDefault="009D2B20" w:rsidP="002E4C8B">
            <w:pPr>
              <w:pStyle w:val="42tablebody"/>
            </w:pPr>
          </w:p>
        </w:tc>
        <w:tc>
          <w:tcPr>
            <w:tcW w:w="2909" w:type="dxa"/>
            <w:tcBorders>
              <w:top w:val="nil"/>
              <w:bottom w:val="single" w:sz="4" w:space="0" w:color="auto"/>
            </w:tcBorders>
            <w:noWrap/>
            <w:hideMark/>
          </w:tcPr>
          <w:p w14:paraId="5FEFFD13" w14:textId="77777777" w:rsidR="009D2B20" w:rsidRPr="00182C50" w:rsidRDefault="009D2B20" w:rsidP="002E4C8B">
            <w:pPr>
              <w:pStyle w:val="42tablebody"/>
            </w:pPr>
            <w:r w:rsidRPr="00182C50">
              <w:rPr>
                <w:rFonts w:eastAsia="等线" w:hint="eastAsia"/>
              </w:rPr>
              <w:t>Iron mud incineration</w:t>
            </w:r>
            <w:r w:rsidRPr="00182C50">
              <w:rPr>
                <w:rFonts w:eastAsia="等线"/>
              </w:rPr>
              <w:t xml:space="preserve"> (kg)</w:t>
            </w:r>
          </w:p>
        </w:tc>
        <w:tc>
          <w:tcPr>
            <w:tcW w:w="6379" w:type="dxa"/>
            <w:tcBorders>
              <w:top w:val="nil"/>
              <w:bottom w:val="single" w:sz="4" w:space="0" w:color="auto"/>
            </w:tcBorders>
            <w:noWrap/>
            <w:hideMark/>
          </w:tcPr>
          <w:p w14:paraId="14CCBD89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</w:p>
        </w:tc>
      </w:tr>
      <w:tr w:rsidR="009D2B20" w:rsidRPr="00A14991" w14:paraId="06738AB6" w14:textId="77777777" w:rsidTr="002E4C8B">
        <w:trPr>
          <w:trHeight w:val="20"/>
          <w:jc w:val="left"/>
        </w:trPr>
        <w:tc>
          <w:tcPr>
            <w:tcW w:w="1344" w:type="dxa"/>
            <w:tcBorders>
              <w:top w:val="nil"/>
              <w:bottom w:val="nil"/>
            </w:tcBorders>
          </w:tcPr>
          <w:p w14:paraId="6844A7BE" w14:textId="77777777" w:rsidR="009D2B20" w:rsidRPr="00A14991" w:rsidRDefault="009D2B20" w:rsidP="002E4C8B">
            <w:pPr>
              <w:pStyle w:val="42tablebody"/>
            </w:pPr>
          </w:p>
        </w:tc>
        <w:tc>
          <w:tcPr>
            <w:tcW w:w="2909" w:type="dxa"/>
            <w:tcBorders>
              <w:top w:val="single" w:sz="4" w:space="0" w:color="auto"/>
              <w:bottom w:val="nil"/>
            </w:tcBorders>
            <w:noWrap/>
          </w:tcPr>
          <w:p w14:paraId="2CE401C3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 w:rsidRPr="00AF36F6">
              <w:rPr>
                <w:rFonts w:eastAsia="等线"/>
              </w:rPr>
              <w:t>Hazardous waste incineration facility</w:t>
            </w:r>
          </w:p>
        </w:tc>
        <w:tc>
          <w:tcPr>
            <w:tcW w:w="6379" w:type="dxa"/>
            <w:tcBorders>
              <w:top w:val="single" w:sz="4" w:space="0" w:color="auto"/>
              <w:bottom w:val="nil"/>
            </w:tcBorders>
            <w:noWrap/>
          </w:tcPr>
          <w:p w14:paraId="4224523B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 w:rsidRPr="00AF36F6">
              <w:rPr>
                <w:rFonts w:eastAsia="等线"/>
              </w:rPr>
              <w:t>Hazardous waste incineration facility {</w:t>
            </w:r>
            <w:proofErr w:type="spellStart"/>
            <w:r w:rsidRPr="00AF36F6">
              <w:rPr>
                <w:rFonts w:eastAsia="等线"/>
              </w:rPr>
              <w:t>RoW</w:t>
            </w:r>
            <w:proofErr w:type="spellEnd"/>
            <w:r w:rsidRPr="00AF36F6">
              <w:rPr>
                <w:rFonts w:eastAsia="等线"/>
              </w:rPr>
              <w:t>}| construction | Cut-off, U</w:t>
            </w:r>
          </w:p>
        </w:tc>
      </w:tr>
      <w:tr w:rsidR="009D2B20" w:rsidRPr="00A14991" w14:paraId="4C626ADC" w14:textId="77777777" w:rsidTr="002E4C8B">
        <w:trPr>
          <w:trHeight w:val="20"/>
          <w:jc w:val="left"/>
        </w:trPr>
        <w:tc>
          <w:tcPr>
            <w:tcW w:w="1344" w:type="dxa"/>
            <w:tcBorders>
              <w:top w:val="nil"/>
              <w:bottom w:val="nil"/>
            </w:tcBorders>
          </w:tcPr>
          <w:p w14:paraId="199D2377" w14:textId="77777777" w:rsidR="009D2B20" w:rsidRPr="00A14991" w:rsidRDefault="009D2B20" w:rsidP="002E4C8B">
            <w:pPr>
              <w:pStyle w:val="42tablebody"/>
            </w:pPr>
          </w:p>
        </w:tc>
        <w:tc>
          <w:tcPr>
            <w:tcW w:w="2909" w:type="dxa"/>
            <w:tcBorders>
              <w:top w:val="nil"/>
              <w:bottom w:val="nil"/>
            </w:tcBorders>
            <w:noWrap/>
          </w:tcPr>
          <w:p w14:paraId="3C663A50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 w:rsidRPr="00A14991">
              <w:rPr>
                <w:rFonts w:eastAsia="等线"/>
              </w:rPr>
              <w:t>E</w:t>
            </w:r>
            <w:r w:rsidRPr="00A14991">
              <w:rPr>
                <w:rFonts w:eastAsia="等线" w:hint="eastAsia"/>
              </w:rPr>
              <w:t>lectricity</w:t>
            </w:r>
            <w:r>
              <w:rPr>
                <w:rFonts w:eastAsia="等线"/>
              </w:rPr>
              <w:t xml:space="preserve"> (kWh)</w:t>
            </w:r>
          </w:p>
        </w:tc>
        <w:tc>
          <w:tcPr>
            <w:tcW w:w="6379" w:type="dxa"/>
            <w:tcBorders>
              <w:top w:val="nil"/>
              <w:bottom w:val="nil"/>
            </w:tcBorders>
            <w:noWrap/>
          </w:tcPr>
          <w:p w14:paraId="38D7DDBD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 w:rsidRPr="009C7ADE">
              <w:rPr>
                <w:rFonts w:eastAsia="等线"/>
              </w:rPr>
              <w:t>Electricity, medium voltage {CN}| market group for | Cut-off, U</w:t>
            </w:r>
          </w:p>
        </w:tc>
      </w:tr>
      <w:tr w:rsidR="009D2B20" w:rsidRPr="00A14991" w14:paraId="5CC825BF" w14:textId="77777777" w:rsidTr="002E4C8B">
        <w:trPr>
          <w:trHeight w:val="20"/>
          <w:jc w:val="left"/>
        </w:trPr>
        <w:tc>
          <w:tcPr>
            <w:tcW w:w="1344" w:type="dxa"/>
            <w:tcBorders>
              <w:top w:val="nil"/>
              <w:bottom w:val="nil"/>
            </w:tcBorders>
          </w:tcPr>
          <w:p w14:paraId="76AA5388" w14:textId="77777777" w:rsidR="009D2B20" w:rsidRPr="00A14991" w:rsidRDefault="009D2B20" w:rsidP="002E4C8B">
            <w:pPr>
              <w:pStyle w:val="42tablebody"/>
            </w:pPr>
          </w:p>
        </w:tc>
        <w:tc>
          <w:tcPr>
            <w:tcW w:w="2909" w:type="dxa"/>
            <w:tcBorders>
              <w:top w:val="nil"/>
              <w:bottom w:val="nil"/>
            </w:tcBorders>
            <w:noWrap/>
          </w:tcPr>
          <w:p w14:paraId="7F5391E5" w14:textId="77777777" w:rsidR="009D2B20" w:rsidRPr="00A14991" w:rsidRDefault="009D2B20" w:rsidP="002E4C8B">
            <w:pPr>
              <w:pStyle w:val="42tablebody"/>
              <w:rPr>
                <w:rFonts w:eastAsia="等线"/>
                <w:lang w:eastAsia="zh-CN"/>
              </w:rPr>
            </w:pPr>
            <w:r w:rsidRPr="00AF36F6">
              <w:rPr>
                <w:rFonts w:eastAsia="等线"/>
                <w:lang w:eastAsia="zh-CN"/>
              </w:rPr>
              <w:t>Nitrogen dioxide</w:t>
            </w:r>
          </w:p>
        </w:tc>
        <w:tc>
          <w:tcPr>
            <w:tcW w:w="6379" w:type="dxa"/>
            <w:tcBorders>
              <w:top w:val="nil"/>
              <w:bottom w:val="nil"/>
            </w:tcBorders>
            <w:noWrap/>
            <w:vAlign w:val="top"/>
          </w:tcPr>
          <w:p w14:paraId="44110A62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 w:rsidRPr="000F7E13">
              <w:rPr>
                <w:rFonts w:eastAsia="等线"/>
              </w:rPr>
              <w:t>-</w:t>
            </w:r>
          </w:p>
        </w:tc>
      </w:tr>
      <w:tr w:rsidR="009D2B20" w:rsidRPr="00A14991" w14:paraId="301A4CE9" w14:textId="77777777" w:rsidTr="002E4C8B">
        <w:trPr>
          <w:trHeight w:val="20"/>
          <w:jc w:val="left"/>
        </w:trPr>
        <w:tc>
          <w:tcPr>
            <w:tcW w:w="1344" w:type="dxa"/>
            <w:tcBorders>
              <w:top w:val="nil"/>
              <w:bottom w:val="nil"/>
            </w:tcBorders>
          </w:tcPr>
          <w:p w14:paraId="055CE98E" w14:textId="77777777" w:rsidR="009D2B20" w:rsidRPr="00A14991" w:rsidRDefault="009D2B20" w:rsidP="002E4C8B">
            <w:pPr>
              <w:pStyle w:val="42tablebody"/>
            </w:pPr>
          </w:p>
        </w:tc>
        <w:tc>
          <w:tcPr>
            <w:tcW w:w="2909" w:type="dxa"/>
            <w:tcBorders>
              <w:top w:val="nil"/>
              <w:bottom w:val="nil"/>
            </w:tcBorders>
            <w:noWrap/>
          </w:tcPr>
          <w:p w14:paraId="5878A5E8" w14:textId="77777777" w:rsidR="009D2B20" w:rsidRPr="00AF36F6" w:rsidRDefault="009D2B20" w:rsidP="002E4C8B">
            <w:pPr>
              <w:pStyle w:val="42tablebody"/>
              <w:rPr>
                <w:rFonts w:eastAsia="等线"/>
                <w:lang w:eastAsia="zh-CN"/>
              </w:rPr>
            </w:pPr>
            <w:r w:rsidRPr="00AF36F6">
              <w:rPr>
                <w:rFonts w:eastAsia="等线"/>
                <w:lang w:eastAsia="zh-CN"/>
              </w:rPr>
              <w:t>Carbon dioxide</w:t>
            </w:r>
          </w:p>
        </w:tc>
        <w:tc>
          <w:tcPr>
            <w:tcW w:w="6379" w:type="dxa"/>
            <w:tcBorders>
              <w:top w:val="nil"/>
              <w:bottom w:val="nil"/>
            </w:tcBorders>
            <w:noWrap/>
          </w:tcPr>
          <w:p w14:paraId="27818D66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>
              <w:rPr>
                <w:rFonts w:eastAsia="等线"/>
              </w:rPr>
              <w:t>-</w:t>
            </w:r>
          </w:p>
        </w:tc>
      </w:tr>
      <w:tr w:rsidR="009D2B20" w:rsidRPr="00A14991" w14:paraId="3A4D15CD" w14:textId="77777777" w:rsidTr="002E4C8B">
        <w:trPr>
          <w:trHeight w:val="20"/>
          <w:jc w:val="left"/>
        </w:trPr>
        <w:tc>
          <w:tcPr>
            <w:tcW w:w="1344" w:type="dxa"/>
            <w:tcBorders>
              <w:top w:val="nil"/>
              <w:bottom w:val="single" w:sz="8" w:space="0" w:color="1E4D5F"/>
            </w:tcBorders>
          </w:tcPr>
          <w:p w14:paraId="7C054BBA" w14:textId="77777777" w:rsidR="009D2B20" w:rsidRPr="00A14991" w:rsidRDefault="009D2B20" w:rsidP="002E4C8B">
            <w:pPr>
              <w:pStyle w:val="42tablebody"/>
            </w:pPr>
          </w:p>
        </w:tc>
        <w:tc>
          <w:tcPr>
            <w:tcW w:w="2909" w:type="dxa"/>
            <w:tcBorders>
              <w:top w:val="nil"/>
              <w:bottom w:val="single" w:sz="8" w:space="0" w:color="1E4D5F"/>
            </w:tcBorders>
            <w:noWrap/>
          </w:tcPr>
          <w:p w14:paraId="72370A8A" w14:textId="77777777" w:rsidR="009D2B20" w:rsidRPr="00AF36F6" w:rsidRDefault="009D2B20" w:rsidP="002E4C8B">
            <w:pPr>
              <w:pStyle w:val="42tablebody"/>
              <w:rPr>
                <w:rFonts w:eastAsia="等线"/>
                <w:lang w:eastAsia="zh-CN"/>
              </w:rPr>
            </w:pPr>
            <w:r w:rsidRPr="00AF36F6">
              <w:rPr>
                <w:rFonts w:eastAsia="等线"/>
                <w:lang w:eastAsia="zh-CN"/>
              </w:rPr>
              <w:t>Iron III</w:t>
            </w:r>
          </w:p>
        </w:tc>
        <w:tc>
          <w:tcPr>
            <w:tcW w:w="6379" w:type="dxa"/>
            <w:tcBorders>
              <w:top w:val="nil"/>
              <w:bottom w:val="single" w:sz="8" w:space="0" w:color="1E4D5F"/>
            </w:tcBorders>
            <w:noWrap/>
            <w:vAlign w:val="top"/>
          </w:tcPr>
          <w:p w14:paraId="449C4698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 w:rsidRPr="000F7E13">
              <w:rPr>
                <w:rFonts w:eastAsia="等线"/>
              </w:rPr>
              <w:t>-</w:t>
            </w:r>
          </w:p>
        </w:tc>
      </w:tr>
      <w:tr w:rsidR="009D2B20" w:rsidRPr="00A14991" w14:paraId="60385A27" w14:textId="77777777" w:rsidTr="002E4C8B">
        <w:trPr>
          <w:trHeight w:val="20"/>
          <w:jc w:val="left"/>
        </w:trPr>
        <w:tc>
          <w:tcPr>
            <w:tcW w:w="1344" w:type="dxa"/>
            <w:vMerge w:val="restart"/>
            <w:tcBorders>
              <w:top w:val="single" w:sz="8" w:space="0" w:color="1E4D5F"/>
              <w:bottom w:val="nil"/>
            </w:tcBorders>
            <w:noWrap/>
            <w:hideMark/>
          </w:tcPr>
          <w:p w14:paraId="3A4A387B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 w:rsidRPr="00A14991">
              <w:rPr>
                <w:rFonts w:eastAsia="等线"/>
              </w:rPr>
              <w:t>M</w:t>
            </w:r>
            <w:r w:rsidRPr="00A14991">
              <w:rPr>
                <w:rFonts w:eastAsia="等线" w:hint="eastAsia"/>
              </w:rPr>
              <w:t>aintenance</w:t>
            </w:r>
          </w:p>
        </w:tc>
        <w:tc>
          <w:tcPr>
            <w:tcW w:w="2909" w:type="dxa"/>
            <w:tcBorders>
              <w:top w:val="single" w:sz="8" w:space="0" w:color="1E4D5F"/>
              <w:bottom w:val="nil"/>
            </w:tcBorders>
            <w:noWrap/>
            <w:hideMark/>
          </w:tcPr>
          <w:p w14:paraId="4C65ACCF" w14:textId="77777777" w:rsidR="009D2B20" w:rsidRPr="00A14991" w:rsidRDefault="009D2B20" w:rsidP="002E4C8B">
            <w:pPr>
              <w:pStyle w:val="42tablebody"/>
              <w:rPr>
                <w:rFonts w:eastAsia="等线"/>
              </w:rPr>
            </w:pPr>
            <w:r w:rsidRPr="00A14991">
              <w:rPr>
                <w:rFonts w:eastAsia="等线" w:hint="eastAsia"/>
              </w:rPr>
              <w:t>Lubricating oil</w:t>
            </w:r>
            <w:r>
              <w:rPr>
                <w:rFonts w:eastAsia="等线"/>
              </w:rPr>
              <w:t xml:space="preserve"> (g)</w:t>
            </w:r>
          </w:p>
        </w:tc>
        <w:tc>
          <w:tcPr>
            <w:tcW w:w="6379" w:type="dxa"/>
            <w:tcBorders>
              <w:top w:val="single" w:sz="8" w:space="0" w:color="1E4D5F"/>
              <w:bottom w:val="nil"/>
            </w:tcBorders>
            <w:noWrap/>
            <w:hideMark/>
          </w:tcPr>
          <w:p w14:paraId="73A37124" w14:textId="77777777" w:rsidR="009D2B20" w:rsidRPr="00A14991" w:rsidRDefault="009D2B20" w:rsidP="002E4C8B">
            <w:pPr>
              <w:pStyle w:val="42tablebody"/>
              <w:rPr>
                <w:rFonts w:eastAsia="等线"/>
                <w:lang w:eastAsia="zh-CN"/>
              </w:rPr>
            </w:pPr>
            <w:r w:rsidRPr="009A24A7">
              <w:rPr>
                <w:rFonts w:eastAsia="等线"/>
              </w:rPr>
              <w:t>Lubricating oil {</w:t>
            </w:r>
            <w:proofErr w:type="spellStart"/>
            <w:r w:rsidRPr="009A24A7">
              <w:rPr>
                <w:rFonts w:eastAsia="等线"/>
              </w:rPr>
              <w:t>RoW</w:t>
            </w:r>
            <w:proofErr w:type="spellEnd"/>
            <w:r w:rsidRPr="009A24A7">
              <w:rPr>
                <w:rFonts w:eastAsia="等线"/>
              </w:rPr>
              <w:t>}| market for lubricating oil | Cut-off, U</w:t>
            </w:r>
          </w:p>
        </w:tc>
      </w:tr>
      <w:tr w:rsidR="009D2B20" w:rsidRPr="00A14991" w14:paraId="3E61FEDE" w14:textId="77777777" w:rsidTr="002E4C8B">
        <w:trPr>
          <w:trHeight w:val="20"/>
          <w:jc w:val="left"/>
        </w:trPr>
        <w:tc>
          <w:tcPr>
            <w:tcW w:w="1344" w:type="dxa"/>
            <w:vMerge/>
            <w:tcBorders>
              <w:top w:val="nil"/>
            </w:tcBorders>
            <w:hideMark/>
          </w:tcPr>
          <w:p w14:paraId="6CE76F8B" w14:textId="77777777" w:rsidR="009D2B20" w:rsidRPr="00A14991" w:rsidRDefault="009D2B20" w:rsidP="002E4C8B">
            <w:pPr>
              <w:pStyle w:val="42tablebody"/>
            </w:pPr>
          </w:p>
        </w:tc>
        <w:tc>
          <w:tcPr>
            <w:tcW w:w="2909" w:type="dxa"/>
            <w:tcBorders>
              <w:top w:val="nil"/>
            </w:tcBorders>
            <w:noWrap/>
            <w:hideMark/>
          </w:tcPr>
          <w:p w14:paraId="05AF1E7C" w14:textId="77777777" w:rsidR="009D2B20" w:rsidRPr="00A14991" w:rsidRDefault="009D2B20" w:rsidP="002E4C8B">
            <w:pPr>
              <w:pStyle w:val="42tablebody"/>
            </w:pPr>
            <w:r w:rsidRPr="00A14991">
              <w:rPr>
                <w:rFonts w:eastAsia="等线" w:hint="eastAsia"/>
              </w:rPr>
              <w:t>Stainless 304</w:t>
            </w:r>
            <w:r>
              <w:rPr>
                <w:rFonts w:eastAsia="等线"/>
              </w:rPr>
              <w:t xml:space="preserve"> (g)</w:t>
            </w:r>
          </w:p>
        </w:tc>
        <w:tc>
          <w:tcPr>
            <w:tcW w:w="6379" w:type="dxa"/>
            <w:tcBorders>
              <w:top w:val="nil"/>
            </w:tcBorders>
            <w:noWrap/>
            <w:hideMark/>
          </w:tcPr>
          <w:p w14:paraId="2A313F9C" w14:textId="77777777" w:rsidR="009D2B20" w:rsidRPr="00A14991" w:rsidRDefault="009D2B20" w:rsidP="002E4C8B">
            <w:pPr>
              <w:pStyle w:val="42tablebody"/>
              <w:rPr>
                <w:rFonts w:eastAsia="等线"/>
                <w:lang w:eastAsia="zh-CN"/>
              </w:rPr>
            </w:pPr>
            <w:r w:rsidRPr="009C7ADE">
              <w:rPr>
                <w:rFonts w:eastAsia="等线"/>
              </w:rPr>
              <w:t>Steel, chromium steel 18/8, hot rolled {GLO}| market for | Cut-off, U</w:t>
            </w:r>
          </w:p>
        </w:tc>
      </w:tr>
    </w:tbl>
    <w:p w14:paraId="73B8FC3B" w14:textId="13AF8616" w:rsidR="009D2B20" w:rsidRPr="009D2B20" w:rsidRDefault="009D2B20" w:rsidP="00C25488">
      <w:pPr>
        <w:pStyle w:val="41tablecaption"/>
        <w:rPr>
          <w:b/>
          <w:bCs/>
        </w:rPr>
      </w:pPr>
      <w:r w:rsidRPr="009D2B20">
        <w:rPr>
          <w:b/>
          <w:bCs/>
        </w:rPr>
        <w:t xml:space="preserve">Table S1. </w:t>
      </w:r>
      <w:proofErr w:type="spellStart"/>
      <w:r w:rsidRPr="009D2B20">
        <w:rPr>
          <w:b/>
          <w:bCs/>
        </w:rPr>
        <w:t>Ecoinvent</w:t>
      </w:r>
      <w:proofErr w:type="spellEnd"/>
      <w:r w:rsidRPr="009D2B20">
        <w:rPr>
          <w:b/>
          <w:bCs/>
        </w:rPr>
        <w:t xml:space="preserve"> data set for LCI</w:t>
      </w:r>
    </w:p>
    <w:p w14:paraId="5EC7A5CD" w14:textId="77777777" w:rsidR="000A2B39" w:rsidRDefault="000A2B39">
      <w:pPr>
        <w:ind w:firstLine="560"/>
      </w:pPr>
    </w:p>
    <w:p w14:paraId="2C30814A" w14:textId="77777777" w:rsidR="00AF1218" w:rsidRDefault="00AF1218">
      <w:pPr>
        <w:ind w:firstLine="560"/>
      </w:pPr>
    </w:p>
    <w:p w14:paraId="5BDCC93A" w14:textId="77777777" w:rsidR="00AF1218" w:rsidRDefault="00AF1218" w:rsidP="00AF1218">
      <w:pPr>
        <w:pStyle w:val="41tablecaption"/>
      </w:pPr>
      <w:r w:rsidRPr="00E248B6">
        <w:rPr>
          <w:b/>
          <w:bCs/>
        </w:rPr>
        <w:t xml:space="preserve">Table </w:t>
      </w:r>
      <w:r>
        <w:rPr>
          <w:b/>
          <w:bCs/>
        </w:rPr>
        <w:t>S2</w:t>
      </w:r>
      <w:r w:rsidRPr="00E248B6">
        <w:rPr>
          <w:b/>
          <w:bCs/>
        </w:rPr>
        <w:t>.</w:t>
      </w:r>
      <w:r>
        <w:t xml:space="preserve"> </w:t>
      </w:r>
      <w:r w:rsidRPr="00673F3D">
        <w:t>Characteristic analysis results of the life cycle of the Fenton system</w:t>
      </w:r>
    </w:p>
    <w:tbl>
      <w:tblPr>
        <w:tblStyle w:val="a7"/>
        <w:tblW w:w="10176" w:type="dxa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1559"/>
        <w:gridCol w:w="1184"/>
        <w:gridCol w:w="1188"/>
        <w:gridCol w:w="1249"/>
        <w:gridCol w:w="1305"/>
        <w:gridCol w:w="1281"/>
      </w:tblGrid>
      <w:tr w:rsidR="00AF1218" w:rsidRPr="00E248B6" w14:paraId="380761E7" w14:textId="77777777" w:rsidTr="009A24A7">
        <w:trPr>
          <w:trHeight w:val="290"/>
          <w:jc w:val="center"/>
        </w:trPr>
        <w:tc>
          <w:tcPr>
            <w:tcW w:w="2410" w:type="dxa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14:paraId="40208BA4" w14:textId="77777777" w:rsidR="00AF1218" w:rsidRPr="00E248B6" w:rsidRDefault="00AF1218" w:rsidP="007F0C87">
            <w:pPr>
              <w:pStyle w:val="42tablebody"/>
            </w:pPr>
            <w:r w:rsidRPr="00E248B6">
              <w:rPr>
                <w:rFonts w:eastAsia="等线"/>
              </w:rPr>
              <w:t>Impact category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14:paraId="3B99D6B0" w14:textId="77777777" w:rsidR="00AF1218" w:rsidRPr="00E248B6" w:rsidRDefault="00AF1218" w:rsidP="007F0C87">
            <w:pPr>
              <w:pStyle w:val="42tablebody"/>
            </w:pPr>
            <w:r w:rsidRPr="00E248B6">
              <w:rPr>
                <w:rFonts w:eastAsia="等线"/>
              </w:rPr>
              <w:t>Unit</w:t>
            </w:r>
          </w:p>
        </w:tc>
        <w:tc>
          <w:tcPr>
            <w:tcW w:w="1184" w:type="dxa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14:paraId="17CDFC0D" w14:textId="77777777" w:rsidR="00AF1218" w:rsidRPr="00E248B6" w:rsidRDefault="00AF1218" w:rsidP="007F0C87">
            <w:pPr>
              <w:pStyle w:val="42tablebody"/>
            </w:pPr>
            <w:r w:rsidRPr="00E248B6">
              <w:rPr>
                <w:rFonts w:eastAsia="等线"/>
              </w:rPr>
              <w:t>Total</w:t>
            </w:r>
          </w:p>
        </w:tc>
        <w:tc>
          <w:tcPr>
            <w:tcW w:w="1188" w:type="dxa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14:paraId="544B3798" w14:textId="77777777" w:rsidR="00AF1218" w:rsidRPr="00E248B6" w:rsidRDefault="00AF1218" w:rsidP="007F0C87">
            <w:pPr>
              <w:pStyle w:val="42tablebody"/>
            </w:pPr>
            <w:r w:rsidRPr="00E248B6">
              <w:rPr>
                <w:rFonts w:eastAsia="等线"/>
              </w:rPr>
              <w:t>Operating</w:t>
            </w:r>
          </w:p>
        </w:tc>
        <w:tc>
          <w:tcPr>
            <w:tcW w:w="1249" w:type="dxa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14:paraId="64A096E3" w14:textId="77777777" w:rsidR="00AF1218" w:rsidRPr="00E248B6" w:rsidRDefault="00AF1218" w:rsidP="007F0C87">
            <w:pPr>
              <w:pStyle w:val="42tablebody"/>
            </w:pPr>
            <w:r w:rsidRPr="00E248B6">
              <w:rPr>
                <w:rFonts w:eastAsia="等线"/>
              </w:rPr>
              <w:t xml:space="preserve">Maintenance </w:t>
            </w:r>
          </w:p>
        </w:tc>
        <w:tc>
          <w:tcPr>
            <w:tcW w:w="1305" w:type="dxa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14:paraId="7FC9660A" w14:textId="77777777" w:rsidR="00AF1218" w:rsidRPr="00E248B6" w:rsidRDefault="00AF1218" w:rsidP="007F0C87">
            <w:pPr>
              <w:pStyle w:val="42tablebody"/>
            </w:pPr>
            <w:r w:rsidRPr="00E248B6">
              <w:rPr>
                <w:rFonts w:eastAsia="等线"/>
              </w:rPr>
              <w:t xml:space="preserve">Infrastructure </w:t>
            </w:r>
          </w:p>
        </w:tc>
        <w:tc>
          <w:tcPr>
            <w:tcW w:w="1281" w:type="dxa"/>
            <w:tcBorders>
              <w:top w:val="single" w:sz="12" w:space="0" w:color="auto"/>
              <w:bottom w:val="single" w:sz="4" w:space="0" w:color="auto"/>
            </w:tcBorders>
            <w:noWrap/>
            <w:hideMark/>
          </w:tcPr>
          <w:p w14:paraId="6C5C9D31" w14:textId="77777777" w:rsidR="00AF1218" w:rsidRPr="00E248B6" w:rsidRDefault="00AF1218" w:rsidP="007F0C87">
            <w:pPr>
              <w:pStyle w:val="42tablebody"/>
            </w:pPr>
            <w:r w:rsidRPr="00E248B6">
              <w:rPr>
                <w:rFonts w:eastAsia="等线"/>
              </w:rPr>
              <w:t>Treatment of iron mud</w:t>
            </w:r>
          </w:p>
        </w:tc>
      </w:tr>
      <w:tr w:rsidR="001B5755" w:rsidRPr="00E248B6" w14:paraId="2C4B108D" w14:textId="77777777" w:rsidTr="009A24A7">
        <w:trPr>
          <w:trHeight w:val="290"/>
          <w:jc w:val="center"/>
        </w:trPr>
        <w:tc>
          <w:tcPr>
            <w:tcW w:w="2410" w:type="dxa"/>
            <w:tcBorders>
              <w:top w:val="single" w:sz="4" w:space="0" w:color="auto"/>
            </w:tcBorders>
            <w:noWrap/>
            <w:hideMark/>
          </w:tcPr>
          <w:p w14:paraId="0E43B390" w14:textId="77777777" w:rsidR="001B5755" w:rsidRPr="00E248B6" w:rsidRDefault="001B5755" w:rsidP="001B5755">
            <w:pPr>
              <w:pStyle w:val="42tablebody"/>
            </w:pPr>
            <w:r w:rsidRPr="00E248B6">
              <w:t>Abiotic depletion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noWrap/>
            <w:hideMark/>
          </w:tcPr>
          <w:p w14:paraId="564C4A37" w14:textId="77777777" w:rsidR="001B5755" w:rsidRPr="00E248B6" w:rsidRDefault="001B5755" w:rsidP="001B5755">
            <w:pPr>
              <w:pStyle w:val="42tablebody"/>
            </w:pPr>
            <w:r w:rsidRPr="00E248B6">
              <w:t>kg Sb eq</w:t>
            </w:r>
          </w:p>
        </w:tc>
        <w:tc>
          <w:tcPr>
            <w:tcW w:w="1184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47C814F2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7.33E-02</w:t>
            </w:r>
          </w:p>
        </w:tc>
        <w:tc>
          <w:tcPr>
            <w:tcW w:w="1188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61D85025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6.15E-02</w:t>
            </w:r>
          </w:p>
        </w:tc>
        <w:tc>
          <w:tcPr>
            <w:tcW w:w="1249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4287792D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5.69E-05</w:t>
            </w:r>
          </w:p>
        </w:tc>
        <w:tc>
          <w:tcPr>
            <w:tcW w:w="1305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6240961A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6.95E-04</w:t>
            </w:r>
          </w:p>
        </w:tc>
        <w:tc>
          <w:tcPr>
            <w:tcW w:w="1281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62CB4CB8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1.11E-02</w:t>
            </w:r>
          </w:p>
        </w:tc>
      </w:tr>
      <w:tr w:rsidR="001B5755" w:rsidRPr="00E248B6" w14:paraId="4C802EB8" w14:textId="77777777" w:rsidTr="009A24A7">
        <w:trPr>
          <w:trHeight w:val="290"/>
          <w:jc w:val="center"/>
        </w:trPr>
        <w:tc>
          <w:tcPr>
            <w:tcW w:w="2410" w:type="dxa"/>
            <w:noWrap/>
            <w:hideMark/>
          </w:tcPr>
          <w:p w14:paraId="56C6C5AA" w14:textId="77777777" w:rsidR="001B5755" w:rsidRPr="00E248B6" w:rsidRDefault="001B5755" w:rsidP="001B5755">
            <w:pPr>
              <w:pStyle w:val="42tablebody"/>
            </w:pPr>
            <w:r w:rsidRPr="00E248B6">
              <w:t>Acidification</w:t>
            </w:r>
          </w:p>
        </w:tc>
        <w:tc>
          <w:tcPr>
            <w:tcW w:w="1559" w:type="dxa"/>
            <w:noWrap/>
            <w:hideMark/>
          </w:tcPr>
          <w:p w14:paraId="2299FFCC" w14:textId="77777777" w:rsidR="001B5755" w:rsidRPr="00E248B6" w:rsidRDefault="001B5755" w:rsidP="001B5755">
            <w:pPr>
              <w:pStyle w:val="42tablebody"/>
            </w:pPr>
            <w:r w:rsidRPr="00E248B6">
              <w:t>kg SO</w:t>
            </w:r>
            <w:r w:rsidRPr="001B5755">
              <w:rPr>
                <w:vertAlign w:val="subscript"/>
              </w:rPr>
              <w:t>2</w:t>
            </w:r>
            <w:r w:rsidRPr="00E248B6">
              <w:t xml:space="preserve"> eq</w:t>
            </w:r>
          </w:p>
        </w:tc>
        <w:tc>
          <w:tcPr>
            <w:tcW w:w="1184" w:type="dxa"/>
            <w:noWrap/>
            <w:vAlign w:val="center"/>
            <w:hideMark/>
          </w:tcPr>
          <w:p w14:paraId="08F70450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6.78E-01</w:t>
            </w:r>
          </w:p>
        </w:tc>
        <w:tc>
          <w:tcPr>
            <w:tcW w:w="1188" w:type="dxa"/>
            <w:noWrap/>
            <w:vAlign w:val="center"/>
            <w:hideMark/>
          </w:tcPr>
          <w:p w14:paraId="076D2451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3.17E-02</w:t>
            </w:r>
          </w:p>
        </w:tc>
        <w:tc>
          <w:tcPr>
            <w:tcW w:w="1249" w:type="dxa"/>
            <w:noWrap/>
            <w:vAlign w:val="center"/>
            <w:hideMark/>
          </w:tcPr>
          <w:p w14:paraId="0116F432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4.17E-05</w:t>
            </w:r>
          </w:p>
        </w:tc>
        <w:tc>
          <w:tcPr>
            <w:tcW w:w="1305" w:type="dxa"/>
            <w:noWrap/>
            <w:vAlign w:val="center"/>
            <w:hideMark/>
          </w:tcPr>
          <w:p w14:paraId="68A2E18D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5.46E-04</w:t>
            </w:r>
          </w:p>
        </w:tc>
        <w:tc>
          <w:tcPr>
            <w:tcW w:w="1281" w:type="dxa"/>
            <w:noWrap/>
            <w:vAlign w:val="center"/>
            <w:hideMark/>
          </w:tcPr>
          <w:p w14:paraId="4BB3D1B0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6.45E-01</w:t>
            </w:r>
          </w:p>
        </w:tc>
      </w:tr>
      <w:tr w:rsidR="001B5755" w:rsidRPr="00E248B6" w14:paraId="2508506D" w14:textId="77777777" w:rsidTr="009A24A7">
        <w:trPr>
          <w:trHeight w:val="290"/>
          <w:jc w:val="center"/>
        </w:trPr>
        <w:tc>
          <w:tcPr>
            <w:tcW w:w="2410" w:type="dxa"/>
            <w:noWrap/>
            <w:hideMark/>
          </w:tcPr>
          <w:p w14:paraId="6C8D2441" w14:textId="77777777" w:rsidR="001B5755" w:rsidRPr="00E248B6" w:rsidRDefault="001B5755" w:rsidP="001B5755">
            <w:pPr>
              <w:pStyle w:val="42tablebody"/>
            </w:pPr>
            <w:r w:rsidRPr="00E248B6">
              <w:t>Eutrophication</w:t>
            </w:r>
          </w:p>
        </w:tc>
        <w:tc>
          <w:tcPr>
            <w:tcW w:w="1559" w:type="dxa"/>
            <w:noWrap/>
            <w:hideMark/>
          </w:tcPr>
          <w:p w14:paraId="7DB4C287" w14:textId="77777777" w:rsidR="001B5755" w:rsidRPr="00E248B6" w:rsidRDefault="001B5755" w:rsidP="001B5755">
            <w:pPr>
              <w:pStyle w:val="42tablebody"/>
            </w:pPr>
            <w:r w:rsidRPr="00E248B6">
              <w:t>kg PO</w:t>
            </w:r>
            <w:r w:rsidRPr="001B5755">
              <w:rPr>
                <w:vertAlign w:val="subscript"/>
              </w:rPr>
              <w:t>4</w:t>
            </w:r>
            <w:r w:rsidRPr="001B5755">
              <w:rPr>
                <w:vertAlign w:val="superscript"/>
              </w:rPr>
              <w:t>-</w:t>
            </w:r>
            <w:r w:rsidRPr="00E248B6">
              <w:t xml:space="preserve"> eq</w:t>
            </w:r>
          </w:p>
        </w:tc>
        <w:tc>
          <w:tcPr>
            <w:tcW w:w="1184" w:type="dxa"/>
            <w:noWrap/>
            <w:vAlign w:val="center"/>
            <w:hideMark/>
          </w:tcPr>
          <w:p w14:paraId="1A97AB0F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1.82E-01</w:t>
            </w:r>
          </w:p>
        </w:tc>
        <w:tc>
          <w:tcPr>
            <w:tcW w:w="1188" w:type="dxa"/>
            <w:noWrap/>
            <w:vAlign w:val="center"/>
            <w:hideMark/>
          </w:tcPr>
          <w:p w14:paraId="478A1539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1.35E-02</w:t>
            </w:r>
          </w:p>
        </w:tc>
        <w:tc>
          <w:tcPr>
            <w:tcW w:w="1249" w:type="dxa"/>
            <w:noWrap/>
            <w:vAlign w:val="center"/>
            <w:hideMark/>
          </w:tcPr>
          <w:p w14:paraId="175CFD15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1.40E-05</w:t>
            </w:r>
          </w:p>
        </w:tc>
        <w:tc>
          <w:tcPr>
            <w:tcW w:w="1305" w:type="dxa"/>
            <w:noWrap/>
            <w:vAlign w:val="center"/>
            <w:hideMark/>
          </w:tcPr>
          <w:p w14:paraId="6565CC25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1.94E-04</w:t>
            </w:r>
          </w:p>
        </w:tc>
        <w:tc>
          <w:tcPr>
            <w:tcW w:w="1281" w:type="dxa"/>
            <w:noWrap/>
            <w:vAlign w:val="center"/>
            <w:hideMark/>
          </w:tcPr>
          <w:p w14:paraId="0D558627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1.69E-01</w:t>
            </w:r>
          </w:p>
        </w:tc>
      </w:tr>
      <w:tr w:rsidR="001B5755" w:rsidRPr="00E248B6" w14:paraId="1C881FBC" w14:textId="77777777" w:rsidTr="009A24A7">
        <w:trPr>
          <w:trHeight w:val="290"/>
          <w:jc w:val="center"/>
        </w:trPr>
        <w:tc>
          <w:tcPr>
            <w:tcW w:w="2410" w:type="dxa"/>
            <w:noWrap/>
            <w:hideMark/>
          </w:tcPr>
          <w:p w14:paraId="4B02194C" w14:textId="77777777" w:rsidR="001B5755" w:rsidRPr="00E248B6" w:rsidRDefault="001B5755" w:rsidP="001B5755">
            <w:pPr>
              <w:pStyle w:val="42tablebody"/>
            </w:pPr>
            <w:r w:rsidRPr="00E248B6">
              <w:t>Global warming (GWP100)</w:t>
            </w:r>
          </w:p>
        </w:tc>
        <w:tc>
          <w:tcPr>
            <w:tcW w:w="1559" w:type="dxa"/>
            <w:noWrap/>
            <w:hideMark/>
          </w:tcPr>
          <w:p w14:paraId="2A915F30" w14:textId="77777777" w:rsidR="001B5755" w:rsidRPr="00E248B6" w:rsidRDefault="001B5755" w:rsidP="001B5755">
            <w:pPr>
              <w:pStyle w:val="42tablebody"/>
            </w:pPr>
            <w:r w:rsidRPr="00E248B6">
              <w:t>kg CO</w:t>
            </w:r>
            <w:r w:rsidRPr="001B5755">
              <w:rPr>
                <w:vertAlign w:val="subscript"/>
              </w:rPr>
              <w:t>2</w:t>
            </w:r>
            <w:r w:rsidRPr="00E248B6">
              <w:t xml:space="preserve"> eq</w:t>
            </w:r>
          </w:p>
        </w:tc>
        <w:tc>
          <w:tcPr>
            <w:tcW w:w="1184" w:type="dxa"/>
            <w:noWrap/>
            <w:vAlign w:val="center"/>
            <w:hideMark/>
          </w:tcPr>
          <w:p w14:paraId="25FD8177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1.35E+01</w:t>
            </w:r>
          </w:p>
        </w:tc>
        <w:tc>
          <w:tcPr>
            <w:tcW w:w="1188" w:type="dxa"/>
            <w:noWrap/>
            <w:vAlign w:val="center"/>
            <w:hideMark/>
          </w:tcPr>
          <w:p w14:paraId="095C8195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7.81E+00</w:t>
            </w:r>
          </w:p>
        </w:tc>
        <w:tc>
          <w:tcPr>
            <w:tcW w:w="1249" w:type="dxa"/>
            <w:noWrap/>
            <w:vAlign w:val="center"/>
            <w:hideMark/>
          </w:tcPr>
          <w:p w14:paraId="3CE3F251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7.56E-03</w:t>
            </w:r>
          </w:p>
        </w:tc>
        <w:tc>
          <w:tcPr>
            <w:tcW w:w="1305" w:type="dxa"/>
            <w:noWrap/>
            <w:vAlign w:val="center"/>
            <w:hideMark/>
          </w:tcPr>
          <w:p w14:paraId="0FD3E851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1.22E-01</w:t>
            </w:r>
          </w:p>
        </w:tc>
        <w:tc>
          <w:tcPr>
            <w:tcW w:w="1281" w:type="dxa"/>
            <w:noWrap/>
            <w:vAlign w:val="center"/>
            <w:hideMark/>
          </w:tcPr>
          <w:p w14:paraId="4F842B90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5.54E+00</w:t>
            </w:r>
          </w:p>
        </w:tc>
      </w:tr>
      <w:tr w:rsidR="001B5755" w:rsidRPr="00E248B6" w14:paraId="6CCE6398" w14:textId="77777777" w:rsidTr="009A24A7">
        <w:trPr>
          <w:trHeight w:val="290"/>
          <w:jc w:val="center"/>
        </w:trPr>
        <w:tc>
          <w:tcPr>
            <w:tcW w:w="2410" w:type="dxa"/>
            <w:noWrap/>
            <w:hideMark/>
          </w:tcPr>
          <w:p w14:paraId="2D3642C5" w14:textId="77777777" w:rsidR="001B5755" w:rsidRPr="00E248B6" w:rsidRDefault="001B5755" w:rsidP="001B5755">
            <w:pPr>
              <w:pStyle w:val="42tablebody"/>
            </w:pPr>
            <w:r w:rsidRPr="00E248B6">
              <w:t>Ozone layer depletion (ODP)</w:t>
            </w:r>
          </w:p>
        </w:tc>
        <w:tc>
          <w:tcPr>
            <w:tcW w:w="1559" w:type="dxa"/>
            <w:noWrap/>
            <w:hideMark/>
          </w:tcPr>
          <w:p w14:paraId="15AC4062" w14:textId="77777777" w:rsidR="001B5755" w:rsidRPr="00E248B6" w:rsidRDefault="001B5755" w:rsidP="001B5755">
            <w:pPr>
              <w:pStyle w:val="42tablebody"/>
            </w:pPr>
            <w:r w:rsidRPr="00E248B6">
              <w:t>kg CFC-11 eq</w:t>
            </w:r>
          </w:p>
        </w:tc>
        <w:tc>
          <w:tcPr>
            <w:tcW w:w="1184" w:type="dxa"/>
            <w:noWrap/>
            <w:vAlign w:val="center"/>
            <w:hideMark/>
          </w:tcPr>
          <w:p w14:paraId="0C2EA7A7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8.68E-07</w:t>
            </w:r>
          </w:p>
        </w:tc>
        <w:tc>
          <w:tcPr>
            <w:tcW w:w="1188" w:type="dxa"/>
            <w:noWrap/>
            <w:vAlign w:val="center"/>
            <w:hideMark/>
          </w:tcPr>
          <w:p w14:paraId="74E2600C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7.00E-07</w:t>
            </w:r>
          </w:p>
        </w:tc>
        <w:tc>
          <w:tcPr>
            <w:tcW w:w="1249" w:type="dxa"/>
            <w:noWrap/>
            <w:vAlign w:val="center"/>
            <w:hideMark/>
          </w:tcPr>
          <w:p w14:paraId="2B8B96E9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5.10E-10</w:t>
            </w:r>
          </w:p>
        </w:tc>
        <w:tc>
          <w:tcPr>
            <w:tcW w:w="1305" w:type="dxa"/>
            <w:noWrap/>
            <w:vAlign w:val="center"/>
            <w:hideMark/>
          </w:tcPr>
          <w:p w14:paraId="25292783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1.16E-08</w:t>
            </w:r>
          </w:p>
        </w:tc>
        <w:tc>
          <w:tcPr>
            <w:tcW w:w="1281" w:type="dxa"/>
            <w:noWrap/>
            <w:vAlign w:val="center"/>
            <w:hideMark/>
          </w:tcPr>
          <w:p w14:paraId="36DD8F47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1.55E-07</w:t>
            </w:r>
          </w:p>
        </w:tc>
      </w:tr>
      <w:tr w:rsidR="001B5755" w:rsidRPr="00E248B6" w14:paraId="52A4186D" w14:textId="77777777" w:rsidTr="009A24A7">
        <w:trPr>
          <w:trHeight w:val="290"/>
          <w:jc w:val="center"/>
        </w:trPr>
        <w:tc>
          <w:tcPr>
            <w:tcW w:w="2410" w:type="dxa"/>
            <w:noWrap/>
            <w:hideMark/>
          </w:tcPr>
          <w:p w14:paraId="44CF9F07" w14:textId="77777777" w:rsidR="001B5755" w:rsidRPr="00E248B6" w:rsidRDefault="001B5755" w:rsidP="001B5755">
            <w:pPr>
              <w:pStyle w:val="42tablebody"/>
            </w:pPr>
            <w:r w:rsidRPr="00E248B6">
              <w:t>Human toxicity</w:t>
            </w:r>
          </w:p>
        </w:tc>
        <w:tc>
          <w:tcPr>
            <w:tcW w:w="1559" w:type="dxa"/>
            <w:noWrap/>
            <w:hideMark/>
          </w:tcPr>
          <w:p w14:paraId="6C149D17" w14:textId="77777777" w:rsidR="001B5755" w:rsidRPr="00E248B6" w:rsidRDefault="001B5755" w:rsidP="001B5755">
            <w:pPr>
              <w:pStyle w:val="42tablebody"/>
            </w:pPr>
            <w:r w:rsidRPr="00E248B6">
              <w:t>kg 1,4-DB eq</w:t>
            </w:r>
          </w:p>
        </w:tc>
        <w:tc>
          <w:tcPr>
            <w:tcW w:w="1184" w:type="dxa"/>
            <w:noWrap/>
            <w:vAlign w:val="center"/>
            <w:hideMark/>
          </w:tcPr>
          <w:p w14:paraId="6DDB7B7B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4.05E+01</w:t>
            </w:r>
          </w:p>
        </w:tc>
        <w:tc>
          <w:tcPr>
            <w:tcW w:w="1188" w:type="dxa"/>
            <w:noWrap/>
            <w:vAlign w:val="center"/>
            <w:hideMark/>
          </w:tcPr>
          <w:p w14:paraId="181D0EE7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3.48E+01</w:t>
            </w:r>
          </w:p>
        </w:tc>
        <w:tc>
          <w:tcPr>
            <w:tcW w:w="1249" w:type="dxa"/>
            <w:noWrap/>
            <w:vAlign w:val="center"/>
            <w:hideMark/>
          </w:tcPr>
          <w:p w14:paraId="2DD17914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1.22E-01</w:t>
            </w:r>
          </w:p>
        </w:tc>
        <w:tc>
          <w:tcPr>
            <w:tcW w:w="1305" w:type="dxa"/>
            <w:noWrap/>
            <w:vAlign w:val="center"/>
            <w:hideMark/>
          </w:tcPr>
          <w:p w14:paraId="581EC0D7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1.23E+00</w:t>
            </w:r>
          </w:p>
        </w:tc>
        <w:tc>
          <w:tcPr>
            <w:tcW w:w="1281" w:type="dxa"/>
            <w:noWrap/>
            <w:vAlign w:val="center"/>
            <w:hideMark/>
          </w:tcPr>
          <w:p w14:paraId="2ED8EA5F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4.39E+00</w:t>
            </w:r>
          </w:p>
        </w:tc>
      </w:tr>
      <w:tr w:rsidR="001B5755" w:rsidRPr="00E248B6" w14:paraId="68DBD0DB" w14:textId="77777777" w:rsidTr="009A24A7">
        <w:trPr>
          <w:trHeight w:val="290"/>
          <w:jc w:val="center"/>
        </w:trPr>
        <w:tc>
          <w:tcPr>
            <w:tcW w:w="2410" w:type="dxa"/>
            <w:noWrap/>
            <w:hideMark/>
          </w:tcPr>
          <w:p w14:paraId="7C49E63C" w14:textId="77777777" w:rsidR="001B5755" w:rsidRPr="00E248B6" w:rsidRDefault="001B5755" w:rsidP="001B5755">
            <w:pPr>
              <w:pStyle w:val="42tablebody"/>
            </w:pPr>
            <w:r w:rsidRPr="00E248B6">
              <w:t xml:space="preserve">Fresh water aquatic </w:t>
            </w:r>
            <w:proofErr w:type="spellStart"/>
            <w:r w:rsidRPr="00E248B6">
              <w:t>ecotox</w:t>
            </w:r>
            <w:proofErr w:type="spellEnd"/>
            <w:r w:rsidRPr="00E248B6">
              <w:t>.</w:t>
            </w:r>
          </w:p>
        </w:tc>
        <w:tc>
          <w:tcPr>
            <w:tcW w:w="1559" w:type="dxa"/>
            <w:noWrap/>
            <w:hideMark/>
          </w:tcPr>
          <w:p w14:paraId="3A12876E" w14:textId="77777777" w:rsidR="001B5755" w:rsidRPr="00E248B6" w:rsidRDefault="001B5755" w:rsidP="001B5755">
            <w:pPr>
              <w:pStyle w:val="42tablebody"/>
            </w:pPr>
            <w:r w:rsidRPr="00E248B6">
              <w:t>kg 1,4-DB eq</w:t>
            </w:r>
          </w:p>
        </w:tc>
        <w:tc>
          <w:tcPr>
            <w:tcW w:w="1184" w:type="dxa"/>
            <w:noWrap/>
            <w:vAlign w:val="center"/>
            <w:hideMark/>
          </w:tcPr>
          <w:p w14:paraId="73E255B5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5.67E+00</w:t>
            </w:r>
          </w:p>
        </w:tc>
        <w:tc>
          <w:tcPr>
            <w:tcW w:w="1188" w:type="dxa"/>
            <w:noWrap/>
            <w:vAlign w:val="center"/>
            <w:hideMark/>
          </w:tcPr>
          <w:p w14:paraId="4CFEFD49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4.45E+00</w:t>
            </w:r>
          </w:p>
        </w:tc>
        <w:tc>
          <w:tcPr>
            <w:tcW w:w="1249" w:type="dxa"/>
            <w:noWrap/>
            <w:vAlign w:val="center"/>
            <w:hideMark/>
          </w:tcPr>
          <w:p w14:paraId="6D47AF29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2.19E-02</w:t>
            </w:r>
          </w:p>
        </w:tc>
        <w:tc>
          <w:tcPr>
            <w:tcW w:w="1305" w:type="dxa"/>
            <w:noWrap/>
            <w:vAlign w:val="center"/>
            <w:hideMark/>
          </w:tcPr>
          <w:p w14:paraId="7217A955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2.29E-01</w:t>
            </w:r>
          </w:p>
        </w:tc>
        <w:tc>
          <w:tcPr>
            <w:tcW w:w="1281" w:type="dxa"/>
            <w:noWrap/>
            <w:vAlign w:val="center"/>
            <w:hideMark/>
          </w:tcPr>
          <w:p w14:paraId="10C82262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9.71E-01</w:t>
            </w:r>
          </w:p>
        </w:tc>
      </w:tr>
      <w:tr w:rsidR="001B5755" w:rsidRPr="00E248B6" w14:paraId="0F8688A2" w14:textId="77777777" w:rsidTr="009A24A7">
        <w:trPr>
          <w:trHeight w:val="290"/>
          <w:jc w:val="center"/>
        </w:trPr>
        <w:tc>
          <w:tcPr>
            <w:tcW w:w="2410" w:type="dxa"/>
            <w:noWrap/>
            <w:hideMark/>
          </w:tcPr>
          <w:p w14:paraId="53E857CB" w14:textId="77777777" w:rsidR="001B5755" w:rsidRPr="00E248B6" w:rsidRDefault="001B5755" w:rsidP="001B5755">
            <w:pPr>
              <w:pStyle w:val="42tablebody"/>
            </w:pPr>
            <w:r w:rsidRPr="00E248B6">
              <w:t>Marine aquatic ecotoxicity</w:t>
            </w:r>
          </w:p>
        </w:tc>
        <w:tc>
          <w:tcPr>
            <w:tcW w:w="1559" w:type="dxa"/>
            <w:noWrap/>
            <w:hideMark/>
          </w:tcPr>
          <w:p w14:paraId="137CF8B7" w14:textId="77777777" w:rsidR="001B5755" w:rsidRPr="00E248B6" w:rsidRDefault="001B5755" w:rsidP="001B5755">
            <w:pPr>
              <w:pStyle w:val="42tablebody"/>
            </w:pPr>
            <w:r w:rsidRPr="00E248B6">
              <w:t>kg 1,4-DB eq</w:t>
            </w:r>
          </w:p>
        </w:tc>
        <w:tc>
          <w:tcPr>
            <w:tcW w:w="1184" w:type="dxa"/>
            <w:noWrap/>
            <w:vAlign w:val="center"/>
            <w:hideMark/>
          </w:tcPr>
          <w:p w14:paraId="3C5E4286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1.38E+04</w:t>
            </w:r>
          </w:p>
        </w:tc>
        <w:tc>
          <w:tcPr>
            <w:tcW w:w="1188" w:type="dxa"/>
            <w:noWrap/>
            <w:vAlign w:val="center"/>
            <w:hideMark/>
          </w:tcPr>
          <w:p w14:paraId="072AD172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1.21E+04</w:t>
            </w:r>
          </w:p>
        </w:tc>
        <w:tc>
          <w:tcPr>
            <w:tcW w:w="1249" w:type="dxa"/>
            <w:noWrap/>
            <w:vAlign w:val="center"/>
            <w:hideMark/>
          </w:tcPr>
          <w:p w14:paraId="10B1AFD3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2.15E+01</w:t>
            </w:r>
          </w:p>
        </w:tc>
        <w:tc>
          <w:tcPr>
            <w:tcW w:w="1305" w:type="dxa"/>
            <w:noWrap/>
            <w:vAlign w:val="center"/>
            <w:hideMark/>
          </w:tcPr>
          <w:p w14:paraId="0BB2E7FB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2.37E+02</w:t>
            </w:r>
          </w:p>
        </w:tc>
        <w:tc>
          <w:tcPr>
            <w:tcW w:w="1281" w:type="dxa"/>
            <w:noWrap/>
            <w:vAlign w:val="center"/>
            <w:hideMark/>
          </w:tcPr>
          <w:p w14:paraId="697A2FBE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1.41E+03</w:t>
            </w:r>
          </w:p>
        </w:tc>
      </w:tr>
      <w:tr w:rsidR="001B5755" w:rsidRPr="00E248B6" w14:paraId="700535CD" w14:textId="77777777" w:rsidTr="009A24A7">
        <w:trPr>
          <w:trHeight w:val="290"/>
          <w:jc w:val="center"/>
        </w:trPr>
        <w:tc>
          <w:tcPr>
            <w:tcW w:w="2410" w:type="dxa"/>
            <w:noWrap/>
            <w:hideMark/>
          </w:tcPr>
          <w:p w14:paraId="373464F3" w14:textId="77777777" w:rsidR="001B5755" w:rsidRPr="00E248B6" w:rsidRDefault="001B5755" w:rsidP="001B5755">
            <w:pPr>
              <w:pStyle w:val="42tablebody"/>
            </w:pPr>
            <w:r w:rsidRPr="00E248B6">
              <w:t>Terrestrial ecotoxicity</w:t>
            </w:r>
          </w:p>
        </w:tc>
        <w:tc>
          <w:tcPr>
            <w:tcW w:w="1559" w:type="dxa"/>
            <w:noWrap/>
            <w:hideMark/>
          </w:tcPr>
          <w:p w14:paraId="70119DA9" w14:textId="77777777" w:rsidR="001B5755" w:rsidRPr="00E248B6" w:rsidRDefault="001B5755" w:rsidP="001B5755">
            <w:pPr>
              <w:pStyle w:val="42tablebody"/>
            </w:pPr>
            <w:r w:rsidRPr="00E248B6">
              <w:t>kg 1,4-DB eq</w:t>
            </w:r>
          </w:p>
        </w:tc>
        <w:tc>
          <w:tcPr>
            <w:tcW w:w="1184" w:type="dxa"/>
            <w:noWrap/>
            <w:vAlign w:val="center"/>
            <w:hideMark/>
          </w:tcPr>
          <w:p w14:paraId="6EDA3EFF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5.79E-02</w:t>
            </w:r>
          </w:p>
        </w:tc>
        <w:tc>
          <w:tcPr>
            <w:tcW w:w="1188" w:type="dxa"/>
            <w:noWrap/>
            <w:vAlign w:val="center"/>
            <w:hideMark/>
          </w:tcPr>
          <w:p w14:paraId="45AFBE56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4.68E-02</w:t>
            </w:r>
          </w:p>
        </w:tc>
        <w:tc>
          <w:tcPr>
            <w:tcW w:w="1249" w:type="dxa"/>
            <w:noWrap/>
            <w:vAlign w:val="center"/>
            <w:hideMark/>
          </w:tcPr>
          <w:p w14:paraId="0225D345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1.59E-04</w:t>
            </w:r>
          </w:p>
        </w:tc>
        <w:tc>
          <w:tcPr>
            <w:tcW w:w="1305" w:type="dxa"/>
            <w:noWrap/>
            <w:vAlign w:val="center"/>
            <w:hideMark/>
          </w:tcPr>
          <w:p w14:paraId="0026B25F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1.78E-03</w:t>
            </w:r>
          </w:p>
        </w:tc>
        <w:tc>
          <w:tcPr>
            <w:tcW w:w="1281" w:type="dxa"/>
            <w:noWrap/>
            <w:vAlign w:val="center"/>
            <w:hideMark/>
          </w:tcPr>
          <w:p w14:paraId="679591BF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9.21E-03</w:t>
            </w:r>
          </w:p>
        </w:tc>
      </w:tr>
      <w:tr w:rsidR="001B5755" w:rsidRPr="00E248B6" w14:paraId="13EB1844" w14:textId="77777777" w:rsidTr="009A24A7">
        <w:trPr>
          <w:trHeight w:val="290"/>
          <w:jc w:val="center"/>
        </w:trPr>
        <w:tc>
          <w:tcPr>
            <w:tcW w:w="2410" w:type="dxa"/>
            <w:noWrap/>
            <w:hideMark/>
          </w:tcPr>
          <w:p w14:paraId="12EDFF39" w14:textId="77777777" w:rsidR="001B5755" w:rsidRPr="00E248B6" w:rsidRDefault="001B5755" w:rsidP="001B5755">
            <w:pPr>
              <w:pStyle w:val="42tablebody"/>
            </w:pPr>
            <w:r w:rsidRPr="00E248B6">
              <w:t>Photochemical oxidation</w:t>
            </w:r>
          </w:p>
        </w:tc>
        <w:tc>
          <w:tcPr>
            <w:tcW w:w="1559" w:type="dxa"/>
            <w:noWrap/>
            <w:hideMark/>
          </w:tcPr>
          <w:p w14:paraId="4F64EA06" w14:textId="77777777" w:rsidR="001B5755" w:rsidRPr="00E248B6" w:rsidRDefault="001B5755" w:rsidP="001B5755">
            <w:pPr>
              <w:pStyle w:val="42tablebody"/>
            </w:pPr>
            <w:r w:rsidRPr="00E248B6">
              <w:t>kg C</w:t>
            </w:r>
            <w:r w:rsidRPr="001B5755">
              <w:rPr>
                <w:vertAlign w:val="subscript"/>
              </w:rPr>
              <w:t>2</w:t>
            </w:r>
            <w:r w:rsidRPr="00E248B6">
              <w:t>H</w:t>
            </w:r>
            <w:r w:rsidRPr="001B5755">
              <w:rPr>
                <w:vertAlign w:val="subscript"/>
              </w:rPr>
              <w:t>4</w:t>
            </w:r>
            <w:r w:rsidRPr="00E248B6">
              <w:t xml:space="preserve"> eq</w:t>
            </w:r>
          </w:p>
        </w:tc>
        <w:tc>
          <w:tcPr>
            <w:tcW w:w="1184" w:type="dxa"/>
            <w:noWrap/>
            <w:vAlign w:val="center"/>
            <w:hideMark/>
          </w:tcPr>
          <w:p w14:paraId="6D72CA7C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3.81E-02</w:t>
            </w:r>
          </w:p>
        </w:tc>
        <w:tc>
          <w:tcPr>
            <w:tcW w:w="1188" w:type="dxa"/>
            <w:noWrap/>
            <w:vAlign w:val="center"/>
            <w:hideMark/>
          </w:tcPr>
          <w:p w14:paraId="67CEDCDF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1.68E-03</w:t>
            </w:r>
          </w:p>
        </w:tc>
        <w:tc>
          <w:tcPr>
            <w:tcW w:w="1249" w:type="dxa"/>
            <w:noWrap/>
            <w:vAlign w:val="center"/>
            <w:hideMark/>
          </w:tcPr>
          <w:p w14:paraId="05FC5186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2.65E-06</w:t>
            </w:r>
          </w:p>
        </w:tc>
        <w:tc>
          <w:tcPr>
            <w:tcW w:w="1305" w:type="dxa"/>
            <w:noWrap/>
            <w:vAlign w:val="center"/>
            <w:hideMark/>
          </w:tcPr>
          <w:p w14:paraId="3BD0347B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3.45E-05</w:t>
            </w:r>
          </w:p>
        </w:tc>
        <w:tc>
          <w:tcPr>
            <w:tcW w:w="1281" w:type="dxa"/>
            <w:noWrap/>
            <w:vAlign w:val="center"/>
            <w:hideMark/>
          </w:tcPr>
          <w:p w14:paraId="3D7A325E" w14:textId="77777777" w:rsidR="001B5755" w:rsidRPr="001B5755" w:rsidRDefault="001B5755" w:rsidP="001B5755">
            <w:pPr>
              <w:pStyle w:val="42tablebody"/>
            </w:pPr>
            <w:r w:rsidRPr="001B5755">
              <w:rPr>
                <w:rFonts w:hint="eastAsia"/>
              </w:rPr>
              <w:t>3.64E-02</w:t>
            </w:r>
          </w:p>
        </w:tc>
      </w:tr>
    </w:tbl>
    <w:p w14:paraId="3D0EB38F" w14:textId="77777777" w:rsidR="00AF1218" w:rsidRDefault="00AF1218">
      <w:pPr>
        <w:ind w:firstLine="560"/>
      </w:pPr>
    </w:p>
    <w:sectPr w:rsidR="00AF1218" w:rsidSect="009D2B20">
      <w:pgSz w:w="12240" w:h="15840" w:code="1"/>
      <w:pgMar w:top="907" w:right="862" w:bottom="851" w:left="862" w:header="0" w:footer="0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22921" w14:textId="77777777" w:rsidR="009D2B20" w:rsidRDefault="009D2B20" w:rsidP="009D2B20">
      <w:r>
        <w:separator/>
      </w:r>
    </w:p>
  </w:endnote>
  <w:endnote w:type="continuationSeparator" w:id="0">
    <w:p w14:paraId="7F9E212E" w14:textId="77777777" w:rsidR="009D2B20" w:rsidRDefault="009D2B20" w:rsidP="009D2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(正文 CS 字体)">
    <w:altName w:val="宋体"/>
    <w:charset w:val="86"/>
    <w:family w:val="roman"/>
    <w:pitch w:val="default"/>
  </w:font>
  <w:font w:name="Times New Roman (标题 CS)">
    <w:altName w:val="宋体"/>
    <w:panose1 w:val="00000000000000000000"/>
    <w:charset w:val="86"/>
    <w:family w:val="roman"/>
    <w:notTrueType/>
    <w:pitch w:val="default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E30E0" w14:textId="77777777" w:rsidR="009D2B20" w:rsidRDefault="009D2B20" w:rsidP="009D2B20">
      <w:r>
        <w:separator/>
      </w:r>
    </w:p>
  </w:footnote>
  <w:footnote w:type="continuationSeparator" w:id="0">
    <w:p w14:paraId="5AE1AD40" w14:textId="77777777" w:rsidR="009D2B20" w:rsidRDefault="009D2B20" w:rsidP="009D2B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9234C"/>
    <w:multiLevelType w:val="hybridMultilevel"/>
    <w:tmpl w:val="94D42004"/>
    <w:lvl w:ilvl="0" w:tplc="27EAC8AC">
      <w:start w:val="1"/>
      <w:numFmt w:val="decimal"/>
      <w:lvlText w:val="表%1."/>
      <w:lvlJc w:val="center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255163E"/>
    <w:multiLevelType w:val="multilevel"/>
    <w:tmpl w:val="E72ACA84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ascii="Times New Roman" w:hAnsi="Times New Roman" w:hint="default"/>
        <w:b w:val="0"/>
        <w:i w:val="0"/>
        <w:sz w:val="28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ascii="Times New Roman" w:hAnsi="Times New Roman" w:hint="default"/>
        <w:b w:val="0"/>
        <w:i w:val="0"/>
        <w:sz w:val="28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Times New Roman" w:hAnsi="Times New Roman" w:hint="default"/>
        <w:b w:val="0"/>
        <w:i w:val="0"/>
        <w:sz w:val="28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2" w15:restartNumberingAfterBreak="0">
    <w:nsid w:val="1285310F"/>
    <w:multiLevelType w:val="hybridMultilevel"/>
    <w:tmpl w:val="A3544A9C"/>
    <w:lvl w:ilvl="0" w:tplc="5A12B69C">
      <w:start w:val="1"/>
      <w:numFmt w:val="decimal"/>
      <w:pStyle w:val="a"/>
      <w:lvlText w:val="图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566197C"/>
    <w:multiLevelType w:val="multilevel"/>
    <w:tmpl w:val="891A15EC"/>
    <w:lvl w:ilvl="0">
      <w:start w:val="1"/>
      <w:numFmt w:val="decimal"/>
      <w:lvlText w:val="%1."/>
      <w:lvlJc w:val="left"/>
      <w:pPr>
        <w:ind w:left="410" w:hanging="420"/>
      </w:pPr>
    </w:lvl>
    <w:lvl w:ilvl="1">
      <w:start w:val="1"/>
      <w:numFmt w:val="decimal"/>
      <w:isLgl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90" w:hanging="1800"/>
      </w:pPr>
      <w:rPr>
        <w:rFonts w:hint="default"/>
      </w:rPr>
    </w:lvl>
  </w:abstractNum>
  <w:num w:numId="1" w16cid:durableId="1162701595">
    <w:abstractNumId w:val="2"/>
  </w:num>
  <w:num w:numId="2" w16cid:durableId="1150945395">
    <w:abstractNumId w:val="0"/>
  </w:num>
  <w:num w:numId="3" w16cid:durableId="1056390358">
    <w:abstractNumId w:val="0"/>
  </w:num>
  <w:num w:numId="4" w16cid:durableId="1391805745">
    <w:abstractNumId w:val="2"/>
  </w:num>
  <w:num w:numId="5" w16cid:durableId="262306894">
    <w:abstractNumId w:val="1"/>
  </w:num>
  <w:num w:numId="6" w16cid:durableId="2001151905">
    <w:abstractNumId w:val="1"/>
  </w:num>
  <w:num w:numId="7" w16cid:durableId="2095275426">
    <w:abstractNumId w:val="1"/>
  </w:num>
  <w:num w:numId="8" w16cid:durableId="1763994175">
    <w:abstractNumId w:val="1"/>
  </w:num>
  <w:num w:numId="9" w16cid:durableId="9972222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1C1"/>
    <w:rsid w:val="0007203A"/>
    <w:rsid w:val="000A2B39"/>
    <w:rsid w:val="0017348F"/>
    <w:rsid w:val="00182C50"/>
    <w:rsid w:val="001B5755"/>
    <w:rsid w:val="00274F30"/>
    <w:rsid w:val="00422F32"/>
    <w:rsid w:val="00521CE7"/>
    <w:rsid w:val="007B1F37"/>
    <w:rsid w:val="00823298"/>
    <w:rsid w:val="0097167E"/>
    <w:rsid w:val="009A24A7"/>
    <w:rsid w:val="009C600D"/>
    <w:rsid w:val="009C7ADE"/>
    <w:rsid w:val="009D2B20"/>
    <w:rsid w:val="00A56D40"/>
    <w:rsid w:val="00AA71C1"/>
    <w:rsid w:val="00AF1218"/>
    <w:rsid w:val="00AF36F6"/>
    <w:rsid w:val="00B2406B"/>
    <w:rsid w:val="00B32F1F"/>
    <w:rsid w:val="00BE0325"/>
    <w:rsid w:val="00C25488"/>
    <w:rsid w:val="00CC293A"/>
    <w:rsid w:val="00D30D1A"/>
    <w:rsid w:val="00E14661"/>
    <w:rsid w:val="00E6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E46DF9"/>
  <w15:chartTrackingRefBased/>
  <w15:docId w15:val="{121064CF-5800-8F46-B212-CB4B29C14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F1218"/>
    <w:rPr>
      <w:rFonts w:ascii="宋体" w:eastAsia="宋体" w:hAnsi="宋体" w:cs="宋体"/>
      <w:kern w:val="0"/>
      <w:sz w:val="24"/>
    </w:rPr>
  </w:style>
  <w:style w:type="paragraph" w:styleId="1">
    <w:name w:val="heading 1"/>
    <w:basedOn w:val="a0"/>
    <w:next w:val="a0"/>
    <w:link w:val="10"/>
    <w:uiPriority w:val="9"/>
    <w:qFormat/>
    <w:rsid w:val="00CC293A"/>
    <w:pPr>
      <w:keepNext/>
      <w:keepLines/>
      <w:widowControl w:val="0"/>
      <w:numPr>
        <w:numId w:val="8"/>
      </w:numPr>
      <w:spacing w:before="240" w:after="240"/>
      <w:ind w:firstLine="0"/>
      <w:jc w:val="both"/>
      <w:outlineLvl w:val="0"/>
    </w:pPr>
    <w:rPr>
      <w:rFonts w:ascii="Times New Roman" w:hAnsi="Times New Roman" w:cs="Times New Roman (正文 CS 字体)"/>
      <w:bCs/>
      <w:kern w:val="44"/>
      <w:sz w:val="28"/>
      <w:szCs w:val="44"/>
    </w:rPr>
  </w:style>
  <w:style w:type="paragraph" w:styleId="2">
    <w:name w:val="heading 2"/>
    <w:basedOn w:val="a0"/>
    <w:next w:val="a0"/>
    <w:link w:val="20"/>
    <w:uiPriority w:val="9"/>
    <w:unhideWhenUsed/>
    <w:qFormat/>
    <w:rsid w:val="00CC293A"/>
    <w:pPr>
      <w:keepNext/>
      <w:keepLines/>
      <w:widowControl w:val="0"/>
      <w:numPr>
        <w:ilvl w:val="1"/>
        <w:numId w:val="8"/>
      </w:numPr>
      <w:spacing w:before="240" w:after="240"/>
      <w:ind w:firstLine="0"/>
      <w:jc w:val="both"/>
      <w:outlineLvl w:val="1"/>
    </w:pPr>
    <w:rPr>
      <w:rFonts w:ascii="Times New Roman" w:hAnsi="Times New Roman" w:cs="Times New Roman (标题 CS)"/>
      <w:bCs/>
      <w:kern w:val="2"/>
      <w:sz w:val="28"/>
      <w:szCs w:val="32"/>
    </w:rPr>
  </w:style>
  <w:style w:type="paragraph" w:styleId="3">
    <w:name w:val="heading 3"/>
    <w:basedOn w:val="a0"/>
    <w:next w:val="a0"/>
    <w:link w:val="30"/>
    <w:uiPriority w:val="9"/>
    <w:unhideWhenUsed/>
    <w:qFormat/>
    <w:rsid w:val="00CC293A"/>
    <w:pPr>
      <w:keepNext/>
      <w:keepLines/>
      <w:widowControl w:val="0"/>
      <w:numPr>
        <w:ilvl w:val="2"/>
        <w:numId w:val="7"/>
      </w:numPr>
      <w:spacing w:before="240" w:after="240"/>
      <w:ind w:firstLine="0"/>
      <w:jc w:val="both"/>
      <w:outlineLvl w:val="2"/>
    </w:pPr>
    <w:rPr>
      <w:rFonts w:ascii="Times New Roman" w:hAnsi="Times New Roman" w:cs="Times New Roman (正文 CS 字体)"/>
      <w:bCs/>
      <w:kern w:val="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图题"/>
    <w:basedOn w:val="a0"/>
    <w:autoRedefine/>
    <w:qFormat/>
    <w:rsid w:val="0007203A"/>
    <w:pPr>
      <w:widowControl w:val="0"/>
      <w:numPr>
        <w:numId w:val="4"/>
      </w:numPr>
      <w:spacing w:line="360" w:lineRule="auto"/>
      <w:jc w:val="center"/>
    </w:pPr>
    <w:rPr>
      <w:rFonts w:ascii="Times New Roman" w:hAnsi="Times New Roman" w:cs="Times New Roman (正文 CS 字体)"/>
      <w:kern w:val="2"/>
    </w:rPr>
  </w:style>
  <w:style w:type="paragraph" w:styleId="a4">
    <w:name w:val="Title"/>
    <w:aliases w:val="表头"/>
    <w:basedOn w:val="a0"/>
    <w:next w:val="a0"/>
    <w:link w:val="a5"/>
    <w:autoRedefine/>
    <w:uiPriority w:val="10"/>
    <w:qFormat/>
    <w:rsid w:val="0007203A"/>
    <w:pPr>
      <w:widowControl w:val="0"/>
      <w:spacing w:line="360" w:lineRule="auto"/>
      <w:jc w:val="center"/>
    </w:pPr>
    <w:rPr>
      <w:rFonts w:ascii="Times New Roman" w:hAnsi="Times New Roman" w:cs="Times New Roman (标题 CS)"/>
      <w:bCs/>
      <w:kern w:val="2"/>
      <w:szCs w:val="32"/>
    </w:rPr>
  </w:style>
  <w:style w:type="character" w:customStyle="1" w:styleId="a5">
    <w:name w:val="标题 字符"/>
    <w:aliases w:val="表头 字符"/>
    <w:basedOn w:val="a1"/>
    <w:link w:val="a4"/>
    <w:uiPriority w:val="10"/>
    <w:rsid w:val="0007203A"/>
    <w:rPr>
      <w:rFonts w:ascii="Times New Roman" w:eastAsia="宋体" w:hAnsi="Times New Roman" w:cs="Times New Roman (标题 CS)"/>
      <w:bCs/>
      <w:sz w:val="24"/>
      <w:szCs w:val="32"/>
    </w:rPr>
  </w:style>
  <w:style w:type="character" w:customStyle="1" w:styleId="10">
    <w:name w:val="标题 1 字符"/>
    <w:basedOn w:val="a1"/>
    <w:link w:val="1"/>
    <w:uiPriority w:val="9"/>
    <w:rsid w:val="00CC293A"/>
    <w:rPr>
      <w:rFonts w:ascii="Times New Roman" w:eastAsia="宋体" w:hAnsi="Times New Roman" w:cs="Times New Roman (正文 CS 字体)"/>
      <w:bCs/>
      <w:kern w:val="44"/>
      <w:sz w:val="28"/>
      <w:szCs w:val="44"/>
    </w:rPr>
  </w:style>
  <w:style w:type="character" w:customStyle="1" w:styleId="20">
    <w:name w:val="标题 2 字符"/>
    <w:basedOn w:val="a1"/>
    <w:link w:val="2"/>
    <w:uiPriority w:val="9"/>
    <w:rsid w:val="00CC293A"/>
    <w:rPr>
      <w:rFonts w:ascii="Times New Roman" w:eastAsia="宋体" w:hAnsi="Times New Roman" w:cs="Times New Roman (标题 CS)"/>
      <w:bCs/>
      <w:sz w:val="28"/>
      <w:szCs w:val="32"/>
    </w:rPr>
  </w:style>
  <w:style w:type="character" w:customStyle="1" w:styleId="30">
    <w:name w:val="标题 3 字符"/>
    <w:basedOn w:val="a1"/>
    <w:link w:val="3"/>
    <w:uiPriority w:val="9"/>
    <w:rsid w:val="00CC293A"/>
    <w:rPr>
      <w:rFonts w:ascii="Times New Roman" w:eastAsia="宋体" w:hAnsi="Times New Roman" w:cs="Times New Roman (正文 CS 字体)"/>
      <w:bCs/>
      <w:sz w:val="28"/>
      <w:szCs w:val="32"/>
    </w:rPr>
  </w:style>
  <w:style w:type="table" w:styleId="a6">
    <w:name w:val="Grid Table Light"/>
    <w:basedOn w:val="a2"/>
    <w:uiPriority w:val="40"/>
    <w:rsid w:val="00E1466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31text">
    <w:name w:val="3.1_text"/>
    <w:link w:val="31text0"/>
    <w:qFormat/>
    <w:rsid w:val="00E61950"/>
    <w:pPr>
      <w:adjustRightInd w:val="0"/>
      <w:snapToGrid w:val="0"/>
      <w:spacing w:line="400" w:lineRule="exact"/>
      <w:ind w:firstLineChars="200" w:firstLine="200"/>
      <w:jc w:val="both"/>
    </w:pPr>
    <w:rPr>
      <w:rFonts w:ascii="Times New Roman" w:hAnsi="Times New Roman"/>
      <w:snapToGrid w:val="0"/>
      <w:color w:val="000000"/>
      <w:sz w:val="24"/>
      <w:szCs w:val="22"/>
      <w:lang w:bidi="en-US"/>
    </w:rPr>
  </w:style>
  <w:style w:type="character" w:customStyle="1" w:styleId="31text0">
    <w:name w:val="3.1_text 字符"/>
    <w:basedOn w:val="a1"/>
    <w:link w:val="31text"/>
    <w:rsid w:val="00E61950"/>
    <w:rPr>
      <w:rFonts w:ascii="Times New Roman" w:hAnsi="Times New Roman"/>
      <w:snapToGrid w:val="0"/>
      <w:color w:val="000000"/>
      <w:sz w:val="24"/>
      <w:szCs w:val="22"/>
      <w:lang w:bidi="en-US"/>
    </w:rPr>
  </w:style>
  <w:style w:type="paragraph" w:customStyle="1" w:styleId="42tablebody">
    <w:name w:val="4.2_table_body"/>
    <w:qFormat/>
    <w:rsid w:val="00AF1218"/>
    <w:pPr>
      <w:adjustRightInd w:val="0"/>
      <w:snapToGrid w:val="0"/>
      <w:spacing w:line="260" w:lineRule="atLeast"/>
      <w:jc w:val="center"/>
    </w:pPr>
    <w:rPr>
      <w:rFonts w:ascii="Times New Roman" w:eastAsia="Times New Roman" w:hAnsi="Times New Roman" w:cs="Times New Roman"/>
      <w:snapToGrid w:val="0"/>
      <w:color w:val="000000"/>
      <w:kern w:val="0"/>
      <w:sz w:val="20"/>
      <w:szCs w:val="20"/>
      <w:lang w:eastAsia="de-DE" w:bidi="en-US"/>
    </w:rPr>
  </w:style>
  <w:style w:type="table" w:customStyle="1" w:styleId="MDPI41threelinetable">
    <w:name w:val="MDPI_4.1_three_line_table"/>
    <w:basedOn w:val="a2"/>
    <w:uiPriority w:val="99"/>
    <w:rsid w:val="00AF1218"/>
    <w:pPr>
      <w:adjustRightInd w:val="0"/>
      <w:snapToGrid w:val="0"/>
      <w:jc w:val="center"/>
    </w:pPr>
    <w:rPr>
      <w:rFonts w:ascii="Palatino Linotype" w:eastAsia="宋体" w:hAnsi="Palatino Linotype" w:cs="Times New Roman"/>
      <w:color w:val="000000"/>
      <w:kern w:val="0"/>
      <w:sz w:val="20"/>
      <w:szCs w:val="20"/>
    </w:rPr>
    <w:tblPr>
      <w:jc w:val="center"/>
      <w:tblBorders>
        <w:top w:val="single" w:sz="8" w:space="0" w:color="auto"/>
        <w:bottom w:val="single" w:sz="8" w:space="0" w:color="auto"/>
      </w:tblBorders>
    </w:tblPr>
    <w:trPr>
      <w:jc w:val="center"/>
    </w:trPr>
    <w:tcPr>
      <w:vAlign w:val="center"/>
    </w:tcPr>
    <w:tblStylePr w:type="firstRow">
      <w:rPr>
        <w:rFonts w:ascii="Palatino Linotype" w:hAnsi="Palatino Linotype"/>
        <w:b/>
        <w:i w:val="0"/>
        <w:sz w:val="20"/>
      </w:rPr>
      <w:tblPr/>
      <w:tcPr>
        <w:tcBorders>
          <w:bottom w:val="single" w:sz="4" w:space="0" w:color="auto"/>
        </w:tcBorders>
      </w:tcPr>
    </w:tblStylePr>
  </w:style>
  <w:style w:type="paragraph" w:customStyle="1" w:styleId="41tablecaption">
    <w:name w:val="4.1_table_caption"/>
    <w:qFormat/>
    <w:rsid w:val="00AF1218"/>
    <w:pPr>
      <w:adjustRightInd w:val="0"/>
      <w:snapToGrid w:val="0"/>
      <w:spacing w:before="240" w:after="120" w:line="228" w:lineRule="auto"/>
      <w:jc w:val="center"/>
    </w:pPr>
    <w:rPr>
      <w:rFonts w:ascii="Times New Roman" w:eastAsia="Times New Roman" w:hAnsi="Times New Roman" w:cs="Cordia New"/>
      <w:color w:val="000000"/>
      <w:kern w:val="0"/>
      <w:sz w:val="18"/>
      <w:szCs w:val="22"/>
      <w:lang w:eastAsia="de-DE" w:bidi="en-US"/>
    </w:rPr>
  </w:style>
  <w:style w:type="table" w:styleId="a7">
    <w:name w:val="Table Grid"/>
    <w:basedOn w:val="a2"/>
    <w:uiPriority w:val="39"/>
    <w:rsid w:val="00AF1218"/>
    <w:pPr>
      <w:spacing w:line="260" w:lineRule="atLeast"/>
      <w:jc w:val="both"/>
    </w:pPr>
    <w:rPr>
      <w:rFonts w:ascii="Palatino Linotype" w:eastAsia="宋体" w:hAnsi="Palatino Linotype" w:cs="Times New Roman"/>
      <w:color w:val="000000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0"/>
    <w:link w:val="a9"/>
    <w:uiPriority w:val="99"/>
    <w:unhideWhenUsed/>
    <w:rsid w:val="009D2B2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1"/>
    <w:link w:val="a8"/>
    <w:uiPriority w:val="99"/>
    <w:rsid w:val="009D2B20"/>
    <w:rPr>
      <w:rFonts w:ascii="宋体" w:eastAsia="宋体" w:hAnsi="宋体" w:cs="宋体"/>
      <w:kern w:val="0"/>
      <w:sz w:val="18"/>
      <w:szCs w:val="18"/>
    </w:rPr>
  </w:style>
  <w:style w:type="paragraph" w:styleId="aa">
    <w:name w:val="footer"/>
    <w:basedOn w:val="a0"/>
    <w:link w:val="ab"/>
    <w:uiPriority w:val="99"/>
    <w:unhideWhenUsed/>
    <w:rsid w:val="009D2B2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b">
    <w:name w:val="页脚 字符"/>
    <w:basedOn w:val="a1"/>
    <w:link w:val="aa"/>
    <w:uiPriority w:val="99"/>
    <w:rsid w:val="009D2B20"/>
    <w:rPr>
      <w:rFonts w:ascii="宋体" w:eastAsia="宋体" w:hAnsi="宋体" w:cs="宋体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zy_1983@163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xj.yang@ecust.edu.c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559</Words>
  <Characters>3192</Characters>
  <Application>Microsoft Office Word</Application>
  <DocSecurity>0</DocSecurity>
  <Lines>26</Lines>
  <Paragraphs>7</Paragraphs>
  <ScaleCrop>false</ScaleCrop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Maojun Zou</dc:creator>
  <cp:keywords/>
  <dc:description/>
  <cp:lastModifiedBy>tian huang</cp:lastModifiedBy>
  <cp:revision>7</cp:revision>
  <dcterms:created xsi:type="dcterms:W3CDTF">2023-11-30T12:29:00Z</dcterms:created>
  <dcterms:modified xsi:type="dcterms:W3CDTF">2024-01-05T15:44:00Z</dcterms:modified>
</cp:coreProperties>
</file>