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0C2B9" w14:textId="164B12D2" w:rsidR="003436CE" w:rsidRPr="00282D03" w:rsidRDefault="00282D03" w:rsidP="008A4273">
      <w:pPr>
        <w:jc w:val="center"/>
        <w:rPr>
          <w:rFonts w:hint="eastAsia"/>
        </w:rPr>
      </w:pPr>
      <w:r>
        <w:rPr>
          <w:rFonts w:ascii="Times New Roman" w:hAnsi="Times New Roman" w:cs="Times New Roman" w:hint="eastAsia"/>
          <w:sz w:val="36"/>
          <w:szCs w:val="40"/>
        </w:rPr>
        <w:t xml:space="preserve">Electronic </w:t>
      </w:r>
      <w:r w:rsidR="00DF636C" w:rsidRPr="00282D03">
        <w:rPr>
          <w:rFonts w:ascii="Times New Roman" w:hAnsi="Times New Roman" w:cs="Times New Roman" w:hint="eastAsia"/>
          <w:sz w:val="36"/>
          <w:szCs w:val="40"/>
        </w:rPr>
        <w:t>Supplementary Material</w:t>
      </w:r>
    </w:p>
    <w:p w14:paraId="15712EAF" w14:textId="77777777" w:rsidR="003436CE" w:rsidRPr="00BB544D" w:rsidRDefault="003436CE" w:rsidP="008A4273">
      <w:pPr>
        <w:jc w:val="center"/>
        <w:rPr>
          <w:rFonts w:hint="eastAsia"/>
        </w:rPr>
      </w:pPr>
    </w:p>
    <w:p w14:paraId="73982830" w14:textId="77777777" w:rsidR="00282D03" w:rsidRPr="00282D03" w:rsidRDefault="00282D03" w:rsidP="00282D03">
      <w:pPr>
        <w:spacing w:line="480" w:lineRule="auto"/>
        <w:rPr>
          <w:rFonts w:ascii="Times New Roman" w:eastAsia="宋体" w:hAnsi="Times New Roman" w:cs="Times New Roman"/>
          <w:b/>
          <w:bCs/>
          <w:sz w:val="32"/>
          <w:szCs w:val="32"/>
          <w14:ligatures w14:val="none"/>
        </w:rPr>
      </w:pPr>
      <w:r w:rsidRPr="00282D03">
        <w:rPr>
          <w:rFonts w:ascii="Times New Roman" w:eastAsia="宋体" w:hAnsi="Times New Roman" w:cs="Times New Roman"/>
          <w:b/>
          <w:bCs/>
          <w:sz w:val="32"/>
          <w:szCs w:val="32"/>
          <w14:ligatures w14:val="none"/>
        </w:rPr>
        <w:t xml:space="preserve">Integrating </w:t>
      </w:r>
      <w:r w:rsidRPr="00282D03">
        <w:rPr>
          <w:rFonts w:ascii="Times New Roman" w:eastAsia="宋体" w:hAnsi="Times New Roman" w:cs="Times New Roman" w:hint="eastAsia"/>
          <w:b/>
          <w:bCs/>
          <w:sz w:val="32"/>
          <w:szCs w:val="32"/>
          <w14:ligatures w14:val="none"/>
        </w:rPr>
        <w:t xml:space="preserve">the </w:t>
      </w:r>
      <w:r w:rsidRPr="00282D03">
        <w:rPr>
          <w:rFonts w:ascii="Times New Roman" w:eastAsia="宋体" w:hAnsi="Times New Roman" w:cs="Times New Roman"/>
          <w:b/>
          <w:bCs/>
          <w:sz w:val="32"/>
          <w:szCs w:val="32"/>
          <w14:ligatures w14:val="none"/>
        </w:rPr>
        <w:t>first- and second-generation bioethanol co-production from wheat and wheat straw process: techno-economic feasibility and life cycle assessment</w:t>
      </w:r>
    </w:p>
    <w:p w14:paraId="2F4AA749" w14:textId="290434BA" w:rsidR="00282D03" w:rsidRPr="00282D03" w:rsidRDefault="00282D03" w:rsidP="00282D03">
      <w:pPr>
        <w:spacing w:line="480" w:lineRule="auto"/>
        <w:rPr>
          <w:rFonts w:ascii="Times New Roman" w:hAnsi="Times New Roman" w:cs="Times New Roman" w:hint="eastAsia"/>
          <w:b/>
          <w:bCs/>
          <w:sz w:val="32"/>
          <w:szCs w:val="32"/>
          <w14:ligatures w14:val="none"/>
        </w:rPr>
      </w:pPr>
      <w:bookmarkStart w:id="0" w:name="_Hlk189560444"/>
      <w:r w:rsidRPr="00282D03">
        <w:rPr>
          <w:rFonts w:ascii="Times New Roman" w:eastAsia="Batang" w:hAnsi="Times New Roman" w:cs="Times New Roman"/>
          <w:b/>
          <w:iCs/>
          <w:sz w:val="24"/>
          <w:szCs w:val="24"/>
          <w:lang w:eastAsia="ko-KR"/>
          <w14:ligatures w14:val="none"/>
        </w:rPr>
        <w:t>Xingchen Yang</w:t>
      </w:r>
      <w:r w:rsidRPr="00282D03">
        <w:rPr>
          <w:rFonts w:ascii="Times New Roman" w:eastAsia="等线" w:hAnsi="Times New Roman" w:cs="Times New Roman" w:hint="eastAsia"/>
          <w:b/>
          <w:iCs/>
          <w:sz w:val="24"/>
          <w:szCs w:val="24"/>
          <w:vertAlign w:val="superscript"/>
          <w14:ligatures w14:val="none"/>
        </w:rPr>
        <w:t>1</w:t>
      </w:r>
      <w:r w:rsidRPr="00282D03">
        <w:rPr>
          <w:rFonts w:ascii="Times New Roman" w:eastAsia="Batang" w:hAnsi="Times New Roman" w:cs="Times New Roman"/>
          <w:b/>
          <w:iCs/>
          <w:sz w:val="24"/>
          <w:szCs w:val="24"/>
          <w:lang w:val="en-GB" w:eastAsia="ko-KR"/>
          <w14:ligatures w14:val="none"/>
        </w:rPr>
        <w:t>, Zhenli Yan</w:t>
      </w:r>
      <w:r w:rsidRPr="00282D03">
        <w:rPr>
          <w:rFonts w:ascii="Times New Roman" w:eastAsia="等线" w:hAnsi="Times New Roman" w:cs="Times New Roman" w:hint="eastAsia"/>
          <w:b/>
          <w:iCs/>
          <w:sz w:val="24"/>
          <w:szCs w:val="24"/>
          <w:vertAlign w:val="superscript"/>
          <w:lang w:val="en-GB"/>
          <w14:ligatures w14:val="none"/>
        </w:rPr>
        <w:t>2</w:t>
      </w:r>
      <w:r w:rsidRPr="00282D03">
        <w:rPr>
          <w:rFonts w:ascii="Times New Roman" w:eastAsia="Batang" w:hAnsi="Times New Roman" w:cs="Times New Roman"/>
          <w:b/>
          <w:iCs/>
          <w:sz w:val="24"/>
          <w:szCs w:val="24"/>
          <w:vertAlign w:val="superscript"/>
          <w:lang w:val="en-GB" w:eastAsia="ko-KR"/>
          <w14:ligatures w14:val="none"/>
        </w:rPr>
        <w:t>,</w:t>
      </w:r>
      <w:r w:rsidRPr="00282D03">
        <w:rPr>
          <w:rFonts w:ascii="Times New Roman" w:eastAsia="等线" w:hAnsi="Times New Roman" w:cs="Times New Roman" w:hint="eastAsia"/>
          <w:b/>
          <w:iCs/>
          <w:sz w:val="24"/>
          <w:szCs w:val="24"/>
          <w:vertAlign w:val="superscript"/>
          <w:lang w:val="en-GB"/>
          <w14:ligatures w14:val="none"/>
        </w:rPr>
        <w:t>3</w:t>
      </w:r>
      <w:r w:rsidRPr="00282D03">
        <w:rPr>
          <w:rFonts w:ascii="Times New Roman" w:eastAsia="Batang" w:hAnsi="Times New Roman" w:cs="Times New Roman"/>
          <w:b/>
          <w:iCs/>
          <w:sz w:val="24"/>
          <w:szCs w:val="24"/>
          <w:lang w:val="en-GB" w:eastAsia="ko-KR"/>
          <w14:ligatures w14:val="none"/>
        </w:rPr>
        <w:t>, Chaojun Du</w:t>
      </w:r>
      <w:r w:rsidRPr="00282D03">
        <w:rPr>
          <w:rFonts w:ascii="Times New Roman" w:eastAsia="等线" w:hAnsi="Times New Roman" w:cs="Times New Roman" w:hint="eastAsia"/>
          <w:b/>
          <w:iCs/>
          <w:sz w:val="24"/>
          <w:szCs w:val="24"/>
          <w:vertAlign w:val="superscript"/>
          <w:lang w:val="en-GB"/>
          <w14:ligatures w14:val="none"/>
        </w:rPr>
        <w:t>4</w:t>
      </w:r>
      <w:r w:rsidRPr="00282D03">
        <w:rPr>
          <w:rFonts w:ascii="Times New Roman" w:eastAsia="Batang" w:hAnsi="Times New Roman" w:cs="Times New Roman"/>
          <w:b/>
          <w:iCs/>
          <w:sz w:val="24"/>
          <w:szCs w:val="24"/>
          <w:lang w:val="en-GB" w:eastAsia="ko-KR"/>
          <w14:ligatures w14:val="none"/>
        </w:rPr>
        <w:t>,  Zigao Zhao</w:t>
      </w:r>
      <w:r w:rsidRPr="00282D03">
        <w:rPr>
          <w:rFonts w:ascii="Times New Roman" w:eastAsia="等线" w:hAnsi="Times New Roman" w:cs="Times New Roman" w:hint="eastAsia"/>
          <w:b/>
          <w:iCs/>
          <w:sz w:val="24"/>
          <w:szCs w:val="24"/>
          <w:vertAlign w:val="superscript"/>
          <w:lang w:val="en-GB"/>
          <w14:ligatures w14:val="none"/>
        </w:rPr>
        <w:t>2</w:t>
      </w:r>
      <w:r w:rsidRPr="00282D03">
        <w:rPr>
          <w:rFonts w:ascii="Times New Roman" w:eastAsia="Batang" w:hAnsi="Times New Roman" w:cs="Times New Roman"/>
          <w:b/>
          <w:iCs/>
          <w:sz w:val="24"/>
          <w:szCs w:val="24"/>
          <w:vertAlign w:val="superscript"/>
          <w:lang w:val="en-GB" w:eastAsia="ko-KR"/>
          <w14:ligatures w14:val="none"/>
        </w:rPr>
        <w:t>,</w:t>
      </w:r>
      <w:r w:rsidRPr="00282D03">
        <w:rPr>
          <w:rFonts w:ascii="Times New Roman" w:eastAsia="等线" w:hAnsi="Times New Roman" w:cs="Times New Roman" w:hint="eastAsia"/>
          <w:b/>
          <w:iCs/>
          <w:sz w:val="24"/>
          <w:szCs w:val="24"/>
          <w:vertAlign w:val="superscript"/>
          <w:lang w:val="en-GB"/>
          <w14:ligatures w14:val="none"/>
        </w:rPr>
        <w:t>3</w:t>
      </w:r>
      <w:r w:rsidRPr="00282D03">
        <w:rPr>
          <w:rFonts w:ascii="Times New Roman" w:eastAsia="Batang" w:hAnsi="Times New Roman" w:cs="Times New Roman"/>
          <w:b/>
          <w:iCs/>
          <w:sz w:val="24"/>
          <w:szCs w:val="24"/>
          <w:lang w:val="en-GB" w:eastAsia="ko-KR"/>
          <w14:ligatures w14:val="none"/>
        </w:rPr>
        <w:t>, Yujie Chen</w:t>
      </w:r>
      <w:r w:rsidRPr="00282D03">
        <w:rPr>
          <w:rFonts w:ascii="Times New Roman" w:eastAsia="等线" w:hAnsi="Times New Roman" w:cs="Times New Roman" w:hint="eastAsia"/>
          <w:b/>
          <w:iCs/>
          <w:sz w:val="24"/>
          <w:szCs w:val="24"/>
          <w:vertAlign w:val="superscript"/>
          <w:lang w:val="en-GB"/>
          <w14:ligatures w14:val="none"/>
        </w:rPr>
        <w:t>4</w:t>
      </w:r>
      <w:r w:rsidRPr="00282D03">
        <w:rPr>
          <w:rFonts w:ascii="Times New Roman" w:eastAsia="Batang" w:hAnsi="Times New Roman" w:cs="Times New Roman"/>
          <w:b/>
          <w:iCs/>
          <w:sz w:val="24"/>
          <w:szCs w:val="24"/>
          <w:lang w:val="en-GB" w:eastAsia="ko-KR"/>
          <w14:ligatures w14:val="none"/>
        </w:rPr>
        <w:t xml:space="preserve">, </w:t>
      </w:r>
      <w:r w:rsidRPr="00282D03">
        <w:rPr>
          <w:rFonts w:ascii="Times New Roman" w:eastAsia="宋体" w:hAnsi="Times New Roman" w:cs="Times New Roman"/>
          <w:b/>
          <w:iCs/>
          <w:sz w:val="24"/>
          <w:szCs w:val="24"/>
          <w:lang w:val="en-GB"/>
          <w14:ligatures w14:val="none"/>
        </w:rPr>
        <w:t xml:space="preserve"> Haoran Wu</w:t>
      </w:r>
      <w:r w:rsidRPr="00282D03">
        <w:rPr>
          <w:rFonts w:ascii="Times New Roman" w:eastAsia="Times New Roman" w:hAnsi="Times New Roman" w:cs="Times New Roman"/>
          <w:kern w:val="0"/>
          <w:sz w:val="22"/>
          <w:lang w:val="es-AR" w:eastAsia="es-AR"/>
          <w14:ligatures w14:val="none"/>
        </w:rPr>
        <w:t xml:space="preserve"> </w:t>
      </w:r>
      <w:r w:rsidRPr="00282D03">
        <w:rPr>
          <w:rFonts w:ascii="Times New Roman" w:eastAsia="Times New Roman" w:hAnsi="Times New Roman" w:cs="Times New Roman"/>
          <w:b/>
          <w:kern w:val="0"/>
          <w:sz w:val="22"/>
          <w:lang w:val="es-AR" w:eastAsia="es-AR"/>
          <w14:ligatures w14:val="none"/>
        </w:rPr>
        <w:t>(</w:t>
      </w:r>
      <w:r w:rsidRPr="00282D03">
        <w:rPr>
          <w:rFonts w:ascii="Times New Roman" w:eastAsia="Times New Roman" w:hAnsi="Times New Roman" w:cs="Times New Roman"/>
          <w:b/>
          <w:kern w:val="0"/>
          <w:sz w:val="22"/>
          <w:lang w:val="es-AR" w:eastAsia="es-AR"/>
          <w14:ligatures w14:val="none"/>
        </w:rPr>
        <w:sym w:font="Wingdings" w:char="F02A"/>
      </w:r>
      <w:r w:rsidRPr="00282D03">
        <w:rPr>
          <w:rFonts w:ascii="Times New Roman" w:eastAsia="Times New Roman" w:hAnsi="Times New Roman" w:cs="Times New Roman"/>
          <w:b/>
          <w:kern w:val="0"/>
          <w:sz w:val="22"/>
          <w:lang w:val="es-AR" w:eastAsia="es-AR"/>
          <w14:ligatures w14:val="none"/>
        </w:rPr>
        <w:t>)</w:t>
      </w:r>
      <w:r w:rsidRPr="00282D03">
        <w:rPr>
          <w:rFonts w:ascii="Times New Roman" w:eastAsia="宋体" w:hAnsi="Times New Roman" w:cs="Times New Roman" w:hint="eastAsia"/>
          <w:b/>
          <w:iCs/>
          <w:sz w:val="24"/>
          <w:szCs w:val="24"/>
          <w:vertAlign w:val="superscript"/>
          <w:lang w:val="en-GB"/>
          <w14:ligatures w14:val="none"/>
        </w:rPr>
        <w:t>1</w:t>
      </w:r>
      <w:r w:rsidRPr="00282D03">
        <w:rPr>
          <w:rFonts w:ascii="Times New Roman" w:eastAsia="宋体" w:hAnsi="Times New Roman" w:cs="Times New Roman"/>
          <w:b/>
          <w:iCs/>
          <w:sz w:val="24"/>
          <w:szCs w:val="24"/>
          <w:vertAlign w:val="superscript"/>
          <w:lang w:val="en-GB"/>
          <w14:ligatures w14:val="none"/>
        </w:rPr>
        <w:t>,</w:t>
      </w:r>
      <w:r w:rsidRPr="00282D03">
        <w:rPr>
          <w:rFonts w:ascii="Times New Roman" w:eastAsia="宋体" w:hAnsi="Times New Roman" w:cs="Times New Roman" w:hint="eastAsia"/>
          <w:b/>
          <w:iCs/>
          <w:sz w:val="24"/>
          <w:szCs w:val="24"/>
          <w:vertAlign w:val="superscript"/>
          <w:lang w:val="en-GB"/>
          <w14:ligatures w14:val="none"/>
        </w:rPr>
        <w:t>3</w:t>
      </w:r>
      <w:r w:rsidRPr="00282D03">
        <w:rPr>
          <w:rFonts w:ascii="Times New Roman" w:eastAsia="宋体" w:hAnsi="Times New Roman" w:cs="Times New Roman"/>
          <w:b/>
          <w:iCs/>
          <w:sz w:val="24"/>
          <w:szCs w:val="24"/>
          <w:lang w:val="en-GB"/>
          <w14:ligatures w14:val="none"/>
        </w:rPr>
        <w:t xml:space="preserve">, </w:t>
      </w:r>
      <w:r w:rsidRPr="00282D03">
        <w:rPr>
          <w:rFonts w:ascii="Times New Roman" w:eastAsia="Batang" w:hAnsi="Times New Roman" w:cs="Times New Roman"/>
          <w:b/>
          <w:iCs/>
          <w:sz w:val="24"/>
          <w:szCs w:val="24"/>
          <w:lang w:val="en-GB" w:eastAsia="ko-KR"/>
          <w14:ligatures w14:val="none"/>
        </w:rPr>
        <w:t>Huanhuan Zhang</w:t>
      </w:r>
      <w:r w:rsidRPr="00282D03">
        <w:rPr>
          <w:rFonts w:ascii="Times New Roman" w:eastAsia="等线" w:hAnsi="Times New Roman" w:cs="Times New Roman" w:hint="eastAsia"/>
          <w:b/>
          <w:iCs/>
          <w:sz w:val="24"/>
          <w:szCs w:val="24"/>
          <w:vertAlign w:val="superscript"/>
          <w:lang w:val="en-GB"/>
          <w14:ligatures w14:val="none"/>
        </w:rPr>
        <w:t>1</w:t>
      </w:r>
      <w:r w:rsidRPr="00282D03">
        <w:rPr>
          <w:rFonts w:ascii="Times New Roman" w:eastAsia="Batang" w:hAnsi="Times New Roman" w:cs="Times New Roman"/>
          <w:b/>
          <w:iCs/>
          <w:sz w:val="24"/>
          <w:szCs w:val="24"/>
          <w:lang w:val="en-GB" w:eastAsia="ko-KR"/>
          <w14:ligatures w14:val="none"/>
        </w:rPr>
        <w:t xml:space="preserve">,  </w:t>
      </w:r>
      <w:r w:rsidRPr="00282D03">
        <w:rPr>
          <w:rFonts w:ascii="Times New Roman" w:eastAsia="Batang" w:hAnsi="Times New Roman" w:cs="Times New Roman"/>
          <w:b/>
          <w:iCs/>
          <w:sz w:val="24"/>
          <w:szCs w:val="24"/>
          <w:lang w:eastAsia="ko-KR"/>
          <w14:ligatures w14:val="none"/>
        </w:rPr>
        <w:t>Chun Chang</w:t>
      </w:r>
      <w:r w:rsidRPr="00282D03">
        <w:rPr>
          <w:rFonts w:ascii="Times New Roman" w:eastAsia="Times New Roman" w:hAnsi="Times New Roman" w:cs="Times New Roman"/>
          <w:kern w:val="0"/>
          <w:sz w:val="22"/>
          <w:lang w:val="es-AR" w:eastAsia="es-AR"/>
          <w14:ligatures w14:val="none"/>
        </w:rPr>
        <w:t xml:space="preserve"> </w:t>
      </w:r>
      <w:r w:rsidRPr="00282D03">
        <w:rPr>
          <w:rFonts w:ascii="Times New Roman" w:eastAsia="Times New Roman" w:hAnsi="Times New Roman" w:cs="Times New Roman"/>
          <w:b/>
          <w:kern w:val="0"/>
          <w:sz w:val="22"/>
          <w:lang w:val="es-AR" w:eastAsia="es-AR"/>
          <w14:ligatures w14:val="none"/>
        </w:rPr>
        <w:t>(</w:t>
      </w:r>
      <w:r w:rsidRPr="00282D03">
        <w:rPr>
          <w:rFonts w:ascii="Times New Roman" w:eastAsia="Times New Roman" w:hAnsi="Times New Roman" w:cs="Times New Roman"/>
          <w:b/>
          <w:kern w:val="0"/>
          <w:sz w:val="22"/>
          <w:lang w:val="es-AR" w:eastAsia="es-AR"/>
          <w14:ligatures w14:val="none"/>
        </w:rPr>
        <w:sym w:font="Wingdings" w:char="F02A"/>
      </w:r>
      <w:r w:rsidRPr="00282D03">
        <w:rPr>
          <w:rFonts w:ascii="Times New Roman" w:eastAsia="Times New Roman" w:hAnsi="Times New Roman" w:cs="Times New Roman"/>
          <w:b/>
          <w:kern w:val="0"/>
          <w:sz w:val="22"/>
          <w:lang w:val="es-AR" w:eastAsia="es-AR"/>
          <w14:ligatures w14:val="none"/>
        </w:rPr>
        <w:t>)</w:t>
      </w:r>
      <w:r w:rsidRPr="00282D03">
        <w:rPr>
          <w:rFonts w:ascii="Times New Roman" w:eastAsia="等线" w:hAnsi="Times New Roman" w:cs="Times New Roman" w:hint="eastAsia"/>
          <w:b/>
          <w:iCs/>
          <w:sz w:val="24"/>
          <w:szCs w:val="24"/>
          <w:vertAlign w:val="superscript"/>
          <w14:ligatures w14:val="none"/>
        </w:rPr>
        <w:t>1</w:t>
      </w:r>
      <w:r w:rsidRPr="00282D03">
        <w:rPr>
          <w:rFonts w:ascii="Times New Roman" w:eastAsia="Batang" w:hAnsi="Times New Roman" w:cs="Times New Roman"/>
          <w:b/>
          <w:iCs/>
          <w:sz w:val="24"/>
          <w:szCs w:val="24"/>
          <w:vertAlign w:val="superscript"/>
          <w:lang w:eastAsia="ko-KR"/>
          <w14:ligatures w14:val="none"/>
        </w:rPr>
        <w:t>,</w:t>
      </w:r>
      <w:r w:rsidRPr="00282D03">
        <w:rPr>
          <w:rFonts w:ascii="Times New Roman" w:eastAsia="等线" w:hAnsi="Times New Roman" w:cs="Times New Roman" w:hint="eastAsia"/>
          <w:b/>
          <w:iCs/>
          <w:sz w:val="24"/>
          <w:szCs w:val="24"/>
          <w:vertAlign w:val="superscript"/>
          <w14:ligatures w14:val="none"/>
        </w:rPr>
        <w:t>5</w:t>
      </w:r>
    </w:p>
    <w:bookmarkEnd w:id="0"/>
    <w:p w14:paraId="5E005A15" w14:textId="77777777" w:rsidR="00282D03" w:rsidRPr="00282D03" w:rsidRDefault="00282D03" w:rsidP="00282D03">
      <w:pPr>
        <w:widowControl/>
        <w:shd w:val="solid" w:color="FFFFFF" w:fill="FFFFFF"/>
        <w:spacing w:line="480" w:lineRule="auto"/>
        <w:jc w:val="left"/>
        <w:rPr>
          <w:rFonts w:ascii="Times New Roman" w:eastAsia="Batang" w:hAnsi="Times New Roman" w:cs="Times New Roman"/>
          <w:iCs/>
          <w:sz w:val="24"/>
          <w:szCs w:val="21"/>
          <w:lang w:eastAsia="ko-KR"/>
          <w14:ligatures w14:val="none"/>
        </w:rPr>
      </w:pPr>
      <w:r w:rsidRPr="00282D03">
        <w:rPr>
          <w:rFonts w:ascii="Times New Roman" w:eastAsia="等线" w:hAnsi="Times New Roman" w:cs="Times New Roman" w:hint="eastAsia"/>
          <w:iCs/>
          <w:sz w:val="24"/>
          <w:szCs w:val="21"/>
          <w:vertAlign w:val="superscript"/>
          <w14:ligatures w14:val="none"/>
        </w:rPr>
        <w:t>1</w:t>
      </w:r>
      <w:r w:rsidRPr="00282D03">
        <w:rPr>
          <w:rFonts w:ascii="Times New Roman" w:eastAsia="等线" w:hAnsi="Times New Roman" w:cs="Times New Roman" w:hint="eastAsia"/>
          <w:iCs/>
          <w:sz w:val="24"/>
          <w:szCs w:val="21"/>
          <w14:ligatures w14:val="none"/>
        </w:rPr>
        <w:t xml:space="preserve"> </w:t>
      </w:r>
      <w:r w:rsidRPr="00282D03">
        <w:rPr>
          <w:rFonts w:ascii="Times New Roman" w:eastAsia="Batang" w:hAnsi="Times New Roman" w:cs="Times New Roman"/>
          <w:iCs/>
          <w:sz w:val="24"/>
          <w:szCs w:val="21"/>
          <w:lang w:eastAsia="ko-KR"/>
          <w14:ligatures w14:val="none"/>
        </w:rPr>
        <w:t>School of Chemical Engineering, Zhengzhou University, Zhengzhou 450001, China</w:t>
      </w:r>
    </w:p>
    <w:p w14:paraId="4E8CCB2B" w14:textId="77777777" w:rsidR="00282D03" w:rsidRPr="00282D03" w:rsidRDefault="00282D03" w:rsidP="00282D03">
      <w:pPr>
        <w:widowControl/>
        <w:shd w:val="solid" w:color="FFFFFF" w:fill="FFFFFF"/>
        <w:spacing w:line="480" w:lineRule="auto"/>
        <w:jc w:val="left"/>
        <w:rPr>
          <w:rFonts w:ascii="Times New Roman" w:eastAsia="Batang" w:hAnsi="Times New Roman" w:cs="Times New Roman"/>
          <w:iCs/>
          <w:sz w:val="24"/>
          <w:szCs w:val="21"/>
          <w:lang w:eastAsia="ko-KR"/>
          <w14:ligatures w14:val="none"/>
        </w:rPr>
      </w:pPr>
      <w:r w:rsidRPr="00282D03">
        <w:rPr>
          <w:rFonts w:ascii="Times New Roman" w:eastAsia="等线" w:hAnsi="Times New Roman" w:cs="Times New Roman" w:hint="eastAsia"/>
          <w:iCs/>
          <w:sz w:val="24"/>
          <w:szCs w:val="21"/>
          <w:vertAlign w:val="superscript"/>
          <w14:ligatures w14:val="none"/>
        </w:rPr>
        <w:t xml:space="preserve">2 </w:t>
      </w:r>
      <w:r w:rsidRPr="00282D03">
        <w:rPr>
          <w:rFonts w:ascii="Times New Roman" w:eastAsia="Batang" w:hAnsi="Times New Roman" w:cs="Times New Roman"/>
          <w:iCs/>
          <w:sz w:val="24"/>
          <w:szCs w:val="21"/>
          <w:lang w:eastAsia="ko-KR"/>
          <w14:ligatures w14:val="none"/>
        </w:rPr>
        <w:t>Tianguan Nanyang Cellulosic ethanol Co.Ltd.,  Nanyang 473000, China</w:t>
      </w:r>
    </w:p>
    <w:p w14:paraId="0A5B0DE9" w14:textId="77777777" w:rsidR="00282D03" w:rsidRPr="00282D03" w:rsidRDefault="00282D03" w:rsidP="00282D03">
      <w:pPr>
        <w:widowControl/>
        <w:shd w:val="solid" w:color="FFFFFF" w:fill="FFFFFF"/>
        <w:spacing w:line="480" w:lineRule="auto"/>
        <w:jc w:val="left"/>
        <w:rPr>
          <w:rFonts w:ascii="Times New Roman" w:eastAsia="宋体" w:hAnsi="Times New Roman" w:cs="Times New Roman"/>
          <w:iCs/>
          <w:kern w:val="0"/>
          <w:sz w:val="24"/>
          <w:szCs w:val="24"/>
          <w:lang w:eastAsia="ko-KR"/>
          <w14:ligatures w14:val="none"/>
        </w:rPr>
      </w:pPr>
      <w:r w:rsidRPr="00282D03">
        <w:rPr>
          <w:rFonts w:ascii="Times New Roman" w:eastAsia="等线" w:hAnsi="Times New Roman" w:cs="Times New Roman" w:hint="eastAsia"/>
          <w:iCs/>
          <w:sz w:val="24"/>
          <w:szCs w:val="21"/>
          <w:vertAlign w:val="superscript"/>
          <w14:ligatures w14:val="none"/>
        </w:rPr>
        <w:t xml:space="preserve">3 </w:t>
      </w:r>
      <w:r w:rsidRPr="00282D03">
        <w:rPr>
          <w:rFonts w:ascii="Times New Roman" w:eastAsia="宋体" w:hAnsi="Times New Roman" w:cs="Times New Roman"/>
          <w:iCs/>
          <w:kern w:val="0"/>
          <w:sz w:val="24"/>
          <w:szCs w:val="24"/>
          <w:lang w:eastAsia="ko-KR"/>
          <w14:ligatures w14:val="none"/>
        </w:rPr>
        <w:t>National Key Laboratory of Biobased Transport Fuel Technology, Zhengzhou 450001,</w:t>
      </w:r>
      <w:r w:rsidRPr="00282D03">
        <w:rPr>
          <w:rFonts w:ascii="Times New Roman" w:eastAsia="宋体" w:hAnsi="Times New Roman" w:cs="Times New Roman"/>
          <w:iCs/>
          <w:kern w:val="0"/>
          <w:sz w:val="24"/>
          <w:szCs w:val="24"/>
          <w14:ligatures w14:val="none"/>
        </w:rPr>
        <w:t xml:space="preserve"> </w:t>
      </w:r>
      <w:r w:rsidRPr="00282D03">
        <w:rPr>
          <w:rFonts w:ascii="Times New Roman" w:eastAsia="宋体" w:hAnsi="Times New Roman" w:cs="Times New Roman"/>
          <w:iCs/>
          <w:kern w:val="0"/>
          <w:sz w:val="24"/>
          <w:szCs w:val="24"/>
          <w:lang w:eastAsia="ko-KR"/>
          <w14:ligatures w14:val="none"/>
        </w:rPr>
        <w:t>China</w:t>
      </w:r>
    </w:p>
    <w:p w14:paraId="62315C97" w14:textId="77777777" w:rsidR="00282D03" w:rsidRPr="00282D03" w:rsidRDefault="00282D03" w:rsidP="00282D03">
      <w:pPr>
        <w:widowControl/>
        <w:shd w:val="solid" w:color="FFFFFF" w:fill="FFFFFF"/>
        <w:spacing w:line="480" w:lineRule="auto"/>
        <w:jc w:val="left"/>
        <w:rPr>
          <w:rFonts w:ascii="Times New Roman" w:eastAsia="Batang" w:hAnsi="Times New Roman" w:cs="Times New Roman"/>
          <w:iCs/>
          <w:sz w:val="24"/>
          <w:szCs w:val="21"/>
          <w:lang w:eastAsia="ko-KR"/>
          <w14:ligatures w14:val="none"/>
        </w:rPr>
      </w:pPr>
      <w:r w:rsidRPr="00282D03">
        <w:rPr>
          <w:rFonts w:ascii="Times New Roman" w:eastAsia="等线" w:hAnsi="Times New Roman" w:cs="Times New Roman" w:hint="eastAsia"/>
          <w:iCs/>
          <w:sz w:val="24"/>
          <w:szCs w:val="21"/>
          <w:vertAlign w:val="superscript"/>
          <w14:ligatures w14:val="none"/>
        </w:rPr>
        <w:t xml:space="preserve">4 </w:t>
      </w:r>
      <w:r w:rsidRPr="00282D03">
        <w:rPr>
          <w:rFonts w:ascii="Times New Roman" w:eastAsia="Batang" w:hAnsi="Times New Roman" w:cs="Times New Roman"/>
          <w:iCs/>
          <w:sz w:val="24"/>
          <w:szCs w:val="21"/>
          <w:lang w:eastAsia="ko-KR"/>
          <w14:ligatures w14:val="none"/>
        </w:rPr>
        <w:t xml:space="preserve">Nanyang Research Institute of Zhengzhou University, </w:t>
      </w:r>
      <w:bookmarkStart w:id="1" w:name="_Hlk197801876"/>
      <w:r w:rsidRPr="00282D03">
        <w:rPr>
          <w:rFonts w:ascii="Times New Roman" w:eastAsia="Batang" w:hAnsi="Times New Roman" w:cs="Times New Roman"/>
          <w:iCs/>
          <w:sz w:val="24"/>
          <w:szCs w:val="21"/>
          <w:lang w:eastAsia="ko-KR"/>
          <w14:ligatures w14:val="none"/>
        </w:rPr>
        <w:t>Nanyang</w:t>
      </w:r>
      <w:bookmarkEnd w:id="1"/>
      <w:r w:rsidRPr="00282D03">
        <w:rPr>
          <w:rFonts w:ascii="Times New Roman" w:eastAsia="Batang" w:hAnsi="Times New Roman" w:cs="Times New Roman"/>
          <w:iCs/>
          <w:sz w:val="24"/>
          <w:szCs w:val="21"/>
          <w:lang w:eastAsia="ko-KR"/>
          <w14:ligatures w14:val="none"/>
        </w:rPr>
        <w:t xml:space="preserve"> Institute of Technology, Nanyang 473004,</w:t>
      </w:r>
      <w:r w:rsidRPr="00282D03">
        <w:rPr>
          <w:rFonts w:ascii="Times New Roman" w:eastAsia="等线" w:hAnsi="Times New Roman" w:cs="Times New Roman" w:hint="eastAsia"/>
          <w:iCs/>
          <w:sz w:val="24"/>
          <w:szCs w:val="21"/>
          <w14:ligatures w14:val="none"/>
        </w:rPr>
        <w:t xml:space="preserve"> </w:t>
      </w:r>
      <w:r w:rsidRPr="00282D03">
        <w:rPr>
          <w:rFonts w:ascii="Times New Roman" w:eastAsia="Batang" w:hAnsi="Times New Roman" w:cs="Times New Roman"/>
          <w:iCs/>
          <w:sz w:val="24"/>
          <w:szCs w:val="21"/>
          <w:lang w:eastAsia="ko-KR"/>
          <w14:ligatures w14:val="none"/>
        </w:rPr>
        <w:t>China</w:t>
      </w:r>
    </w:p>
    <w:p w14:paraId="1AB9E87F" w14:textId="77777777" w:rsidR="00282D03" w:rsidRPr="00282D03" w:rsidRDefault="00282D03" w:rsidP="00282D03">
      <w:pPr>
        <w:widowControl/>
        <w:shd w:val="solid" w:color="FFFFFF" w:fill="FFFFFF"/>
        <w:spacing w:line="480" w:lineRule="auto"/>
        <w:jc w:val="left"/>
        <w:rPr>
          <w:rFonts w:ascii="Times New Roman" w:eastAsia="宋体" w:hAnsi="Times New Roman" w:cs="Times New Roman"/>
          <w:iCs/>
          <w:sz w:val="24"/>
          <w:szCs w:val="24"/>
          <w:lang w:eastAsia="ko-KR"/>
          <w14:ligatures w14:val="none"/>
        </w:rPr>
      </w:pPr>
      <w:r w:rsidRPr="00282D03">
        <w:rPr>
          <w:rFonts w:ascii="Times New Roman" w:eastAsia="宋体" w:hAnsi="Times New Roman" w:cs="Times New Roman" w:hint="eastAsia"/>
          <w:iCs/>
          <w:sz w:val="24"/>
          <w:szCs w:val="24"/>
          <w:vertAlign w:val="superscript"/>
          <w14:ligatures w14:val="none"/>
        </w:rPr>
        <w:t>5</w:t>
      </w:r>
      <w:r w:rsidRPr="00282D03">
        <w:rPr>
          <w:rFonts w:ascii="Times New Roman" w:eastAsia="宋体" w:hAnsi="Times New Roman" w:cs="Times New Roman"/>
          <w:iCs/>
          <w:sz w:val="24"/>
          <w:szCs w:val="24"/>
          <w:vertAlign w:val="superscript"/>
          <w:lang w:eastAsia="ko-KR"/>
          <w14:ligatures w14:val="none"/>
        </w:rPr>
        <w:t xml:space="preserve"> </w:t>
      </w:r>
      <w:r w:rsidRPr="00282D03">
        <w:rPr>
          <w:rFonts w:ascii="Times New Roman" w:eastAsia="宋体" w:hAnsi="Times New Roman" w:cs="Times New Roman"/>
          <w:iCs/>
          <w:sz w:val="24"/>
          <w:szCs w:val="24"/>
          <w:lang w:eastAsia="ko-KR"/>
          <w14:ligatures w14:val="none"/>
        </w:rPr>
        <w:t>Henan Center for Outstanding Overseas Scientists, Zhengzhou 450001, China</w:t>
      </w:r>
    </w:p>
    <w:p w14:paraId="163A1531" w14:textId="63E751F1" w:rsidR="003436CE" w:rsidRPr="00BB544D" w:rsidRDefault="00282D03" w:rsidP="00282D03">
      <w:pPr>
        <w:rPr>
          <w:rFonts w:hint="eastAsia"/>
        </w:rPr>
      </w:pPr>
      <w:r w:rsidRPr="00282D03">
        <w:rPr>
          <w:rFonts w:ascii="Times New Roman" w:eastAsia="Times New Roman" w:hAnsi="Times New Roman" w:cs="Times New Roman"/>
          <w:iCs/>
          <w:sz w:val="24"/>
          <w:szCs w:val="24"/>
          <w:lang w:eastAsia="ko-KR"/>
          <w14:ligatures w14:val="none"/>
        </w:rPr>
        <w:t>E-mail</w:t>
      </w:r>
      <w:r w:rsidRPr="00282D03">
        <w:rPr>
          <w:rFonts w:ascii="Times New Roman" w:eastAsia="等线" w:hAnsi="Times New Roman" w:cs="Times New Roman" w:hint="eastAsia"/>
          <w:iCs/>
          <w:sz w:val="24"/>
          <w:szCs w:val="24"/>
          <w14:ligatures w14:val="none"/>
        </w:rPr>
        <w:t>s</w:t>
      </w:r>
      <w:r w:rsidRPr="00282D03">
        <w:rPr>
          <w:rFonts w:ascii="Times New Roman" w:eastAsia="Times New Roman" w:hAnsi="Times New Roman" w:cs="Times New Roman"/>
          <w:iCs/>
          <w:sz w:val="24"/>
          <w:szCs w:val="24"/>
          <w:lang w:eastAsia="ko-KR"/>
          <w14:ligatures w14:val="none"/>
        </w:rPr>
        <w:t xml:space="preserve">: </w:t>
      </w:r>
      <w:r w:rsidRPr="00282D03">
        <w:rPr>
          <w:rFonts w:ascii="Times New Roman" w:eastAsia="宋体" w:hAnsi="Times New Roman" w:cs="Times New Roman"/>
          <w:iCs/>
          <w:sz w:val="24"/>
          <w:szCs w:val="24"/>
          <w14:ligatures w14:val="none"/>
        </w:rPr>
        <w:t xml:space="preserve">haoranwu@zzu.edu.cn </w:t>
      </w:r>
      <w:r w:rsidRPr="00282D03">
        <w:rPr>
          <w:rFonts w:ascii="Times New Roman" w:eastAsia="Times New Roman" w:hAnsi="Times New Roman" w:cs="Times New Roman"/>
          <w:iCs/>
          <w:sz w:val="24"/>
          <w:szCs w:val="24"/>
          <w:lang w:eastAsia="ko-KR"/>
          <w14:ligatures w14:val="none"/>
        </w:rPr>
        <w:t>(Wu H); chunchang@zzu.edu.cn (</w:t>
      </w:r>
      <w:r w:rsidRPr="00282D03">
        <w:rPr>
          <w:rFonts w:ascii="Times New Roman" w:eastAsia="Times New Roman" w:hAnsi="Times New Roman" w:cs="Times New Roman"/>
          <w:iCs/>
          <w:sz w:val="24"/>
          <w:szCs w:val="24"/>
          <w14:ligatures w14:val="none"/>
        </w:rPr>
        <w:t>Chang</w:t>
      </w:r>
      <w:r w:rsidRPr="00282D03">
        <w:rPr>
          <w:rFonts w:ascii="Times New Roman" w:eastAsia="Times New Roman" w:hAnsi="Times New Roman" w:cs="Times New Roman"/>
          <w:iCs/>
          <w:sz w:val="24"/>
          <w:szCs w:val="24"/>
          <w:lang w:eastAsia="ko-KR"/>
          <w14:ligatures w14:val="none"/>
        </w:rPr>
        <w:t xml:space="preserve"> C)</w:t>
      </w:r>
    </w:p>
    <w:p w14:paraId="6A597A42" w14:textId="77777777" w:rsidR="003436CE" w:rsidRPr="00BB544D" w:rsidRDefault="003436CE" w:rsidP="008A4273">
      <w:pPr>
        <w:jc w:val="center"/>
        <w:rPr>
          <w:rFonts w:hint="eastAsia"/>
        </w:rPr>
      </w:pPr>
    </w:p>
    <w:p w14:paraId="697EC332" w14:textId="77777777" w:rsidR="003436CE" w:rsidRPr="00BB544D" w:rsidRDefault="003436CE" w:rsidP="008A4273">
      <w:pPr>
        <w:jc w:val="center"/>
        <w:rPr>
          <w:rFonts w:hint="eastAsia"/>
        </w:rPr>
      </w:pPr>
    </w:p>
    <w:p w14:paraId="3CF42D73" w14:textId="348FB035" w:rsidR="005005F6" w:rsidRPr="00BB544D" w:rsidRDefault="005005F6" w:rsidP="005005F6">
      <w:pPr>
        <w:spacing w:line="480" w:lineRule="auto"/>
        <w:rPr>
          <w:rFonts w:ascii="Times New Roman" w:hAnsi="Times New Roman" w:cs="Times New Roman"/>
          <w:sz w:val="24"/>
          <w:szCs w:val="24"/>
        </w:rPr>
      </w:pPr>
      <w:r w:rsidRPr="00BB544D">
        <w:rPr>
          <w:rFonts w:ascii="Times New Roman" w:hAnsi="Times New Roman" w:cs="Times New Roman"/>
          <w:sz w:val="24"/>
          <w:szCs w:val="24"/>
        </w:rPr>
        <w:t>E</w:t>
      </w:r>
      <w:r w:rsidRPr="00BB544D">
        <w:rPr>
          <w:rFonts w:ascii="Times New Roman" w:hAnsi="Times New Roman" w:cs="Times New Roman" w:hint="eastAsia"/>
          <w:sz w:val="24"/>
          <w:szCs w:val="24"/>
        </w:rPr>
        <w:t xml:space="preserve">xperimental section </w:t>
      </w:r>
    </w:p>
    <w:p w14:paraId="58850BEC" w14:textId="02B1D5DB" w:rsidR="00072A54" w:rsidRPr="00BB544D" w:rsidRDefault="00072A54" w:rsidP="00072A54">
      <w:pPr>
        <w:pStyle w:val="aa"/>
        <w:numPr>
          <w:ilvl w:val="0"/>
          <w:numId w:val="1"/>
        </w:numPr>
        <w:spacing w:line="480" w:lineRule="auto"/>
        <w:ind w:firstLineChars="0"/>
        <w:rPr>
          <w:rFonts w:ascii="Times New Roman" w:hAnsi="Times New Roman" w:cs="Times New Roman"/>
          <w:i/>
          <w:iCs/>
          <w:sz w:val="24"/>
          <w:szCs w:val="24"/>
        </w:rPr>
      </w:pPr>
      <w:r w:rsidRPr="00BB544D">
        <w:rPr>
          <w:rFonts w:ascii="Times New Roman" w:hAnsi="Times New Roman" w:cs="Times New Roman" w:hint="eastAsia"/>
          <w:i/>
          <w:iCs/>
          <w:sz w:val="24"/>
          <w:szCs w:val="24"/>
        </w:rPr>
        <w:t xml:space="preserve">Liquefaction and saccharification process </w:t>
      </w:r>
    </w:p>
    <w:p w14:paraId="04FCEEAB" w14:textId="6D2829DB" w:rsidR="00072A54" w:rsidRPr="00BB544D" w:rsidRDefault="00072A54" w:rsidP="00072A54">
      <w:pPr>
        <w:spacing w:line="480" w:lineRule="auto"/>
        <w:ind w:firstLineChars="200" w:firstLine="480"/>
        <w:rPr>
          <w:rFonts w:ascii="Times New Roman" w:hAnsi="Times New Roman" w:cs="Times New Roman"/>
          <w:i/>
          <w:iCs/>
          <w:sz w:val="24"/>
          <w:szCs w:val="24"/>
        </w:rPr>
      </w:pPr>
      <w:r w:rsidRPr="00BB544D">
        <w:rPr>
          <w:rFonts w:ascii="Times New Roman" w:hAnsi="Times New Roman" w:cs="Times New Roman"/>
          <w:sz w:val="24"/>
          <w:szCs w:val="24"/>
        </w:rPr>
        <w:t xml:space="preserve">The liquefaction and saccharification process conditions of 1G grain are shown in Table </w:t>
      </w:r>
      <w:r w:rsidRPr="00BB544D">
        <w:rPr>
          <w:rFonts w:ascii="Times New Roman" w:hAnsi="Times New Roman" w:cs="Times New Roman" w:hint="eastAsia"/>
          <w:sz w:val="24"/>
          <w:szCs w:val="24"/>
        </w:rPr>
        <w:t>S1</w:t>
      </w:r>
      <w:r w:rsidRPr="00BB544D">
        <w:rPr>
          <w:rFonts w:ascii="Times New Roman" w:hAnsi="Times New Roman" w:cs="Times New Roman"/>
          <w:sz w:val="24"/>
          <w:szCs w:val="24"/>
        </w:rPr>
        <w:t xml:space="preserve">, and the chemical reactions occurring during saccharification are shown in Table </w:t>
      </w:r>
      <w:r w:rsidRPr="00BB544D">
        <w:rPr>
          <w:rFonts w:ascii="Times New Roman" w:hAnsi="Times New Roman" w:cs="Times New Roman" w:hint="eastAsia"/>
          <w:sz w:val="24"/>
          <w:szCs w:val="24"/>
        </w:rPr>
        <w:t>S2</w:t>
      </w:r>
      <w:r w:rsidRPr="00BB544D">
        <w:rPr>
          <w:rFonts w:ascii="Times New Roman" w:hAnsi="Times New Roman" w:cs="Times New Roman"/>
          <w:sz w:val="24"/>
          <w:szCs w:val="24"/>
        </w:rPr>
        <w:t xml:space="preserve">. Wheat debranning treatment can remove a large number of non-starch substances in wheat bran, thus increasing the starch content, promoting the efficient hydrolysis of starch, and improving the utilization rate of fermentable sugar, which is </w:t>
      </w:r>
      <w:r w:rsidRPr="00BB544D">
        <w:rPr>
          <w:rFonts w:ascii="Times New Roman" w:hAnsi="Times New Roman" w:cs="Times New Roman"/>
          <w:sz w:val="24"/>
          <w:szCs w:val="24"/>
        </w:rPr>
        <w:lastRenderedPageBreak/>
        <w:t>helpful to improve the utilization rate of ethanol fermentation device. Wheat bran contains protein, dietary fiber and minerals, which can be used in food, feed, medicine, environmental protection and industrial fields. Gluten flour (wheat gluten protein) is the main by-product produced in the production of wheat starch, which has poor water solubility and can be used in the food industry, such as gluten, vegetarian sausage and vegetarian chicken. After separating part of wheat bran and wheat gluten, the main component is starch. The sugar solution obtained after the liquefaction of the starch enters the fermentation section and is fermented together with the 2G sugar flow. The mixture of a small amount of syrup and wet distiller's grains is dried to produce DDGS without artificial additives, which can be used to raise livestock.</w:t>
      </w:r>
    </w:p>
    <w:p w14:paraId="2C9BCC65" w14:textId="2E09215B" w:rsidR="005005F6" w:rsidRPr="00BB544D" w:rsidRDefault="005005F6" w:rsidP="005005F6">
      <w:pPr>
        <w:spacing w:line="480" w:lineRule="auto"/>
        <w:rPr>
          <w:rFonts w:ascii="Times New Roman" w:hAnsi="Times New Roman" w:cs="Times New Roman"/>
          <w:i/>
          <w:iCs/>
          <w:sz w:val="24"/>
          <w:szCs w:val="24"/>
        </w:rPr>
      </w:pPr>
      <w:r w:rsidRPr="00BB544D">
        <w:rPr>
          <w:rFonts w:ascii="Times New Roman" w:hAnsi="Times New Roman" w:cs="Times New Roman" w:hint="eastAsia"/>
          <w:i/>
          <w:iCs/>
          <w:sz w:val="24"/>
          <w:szCs w:val="24"/>
        </w:rPr>
        <w:t>1</w:t>
      </w:r>
      <w:r w:rsidRPr="00BB544D">
        <w:rPr>
          <w:rFonts w:ascii="Times New Roman" w:hAnsi="Times New Roman" w:cs="Times New Roman"/>
          <w:i/>
          <w:iCs/>
          <w:sz w:val="24"/>
          <w:szCs w:val="24"/>
        </w:rPr>
        <w:t>. Green chemistry indicators</w:t>
      </w:r>
    </w:p>
    <w:p w14:paraId="6FFCFC5B" w14:textId="76A42624" w:rsidR="005005F6" w:rsidRPr="00BB544D" w:rsidRDefault="005005F6" w:rsidP="005005F6">
      <w:pPr>
        <w:spacing w:line="480" w:lineRule="auto"/>
        <w:ind w:firstLineChars="200" w:firstLine="480"/>
        <w:rPr>
          <w:rFonts w:ascii="Times New Roman" w:hAnsi="Times New Roman" w:cs="Times New Roman"/>
          <w:sz w:val="24"/>
          <w:szCs w:val="24"/>
        </w:rPr>
      </w:pPr>
      <w:r w:rsidRPr="00BB544D">
        <w:rPr>
          <w:rFonts w:ascii="Times New Roman" w:hAnsi="Times New Roman" w:cs="Times New Roman"/>
          <w:sz w:val="24"/>
          <w:szCs w:val="24"/>
        </w:rPr>
        <w:t xml:space="preserve">Green chemistry indicators such as </w:t>
      </w:r>
      <w:bookmarkStart w:id="2" w:name="_Hlk188823824"/>
      <w:r w:rsidRPr="00BB544D">
        <w:rPr>
          <w:rFonts w:ascii="Times New Roman" w:hAnsi="Times New Roman" w:cs="Times New Roman"/>
          <w:sz w:val="24"/>
          <w:szCs w:val="24"/>
        </w:rPr>
        <w:t>E-factors</w:t>
      </w:r>
      <w:bookmarkEnd w:id="2"/>
      <w:r w:rsidRPr="00BB544D">
        <w:rPr>
          <w:rFonts w:ascii="Times New Roman" w:hAnsi="Times New Roman" w:cs="Times New Roman"/>
          <w:sz w:val="24"/>
          <w:szCs w:val="24"/>
        </w:rPr>
        <w:t>, Process Mass Intensity (PMI), and Carbon efficiency (CE) are extensively employed in the ongoing advancement of chemical processes to evaluate their level of environmental sustainability</w:t>
      </w:r>
      <w:sdt>
        <w:sdtPr>
          <w:rPr>
            <w:rFonts w:ascii="Times New Roman" w:hAnsi="Times New Roman" w:cs="Times New Roman"/>
            <w:color w:val="000000"/>
            <w:sz w:val="24"/>
            <w:szCs w:val="24"/>
            <w:vertAlign w:val="superscript"/>
          </w:rPr>
          <w:tag w:val="MENDELEY_CITATION_v3_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"/>
          <w:id w:val="1192579685"/>
          <w:placeholder>
            <w:docPart w:val="DefaultPlaceholder_-1854013440"/>
          </w:placeholder>
        </w:sdtPr>
        <w:sdtEndPr/>
        <w:sdtContent>
          <w:r w:rsidR="0004468A" w:rsidRPr="00BB544D">
            <w:rPr>
              <w:rFonts w:ascii="Times New Roman" w:hAnsi="Times New Roman" w:cs="Times New Roman"/>
              <w:color w:val="000000"/>
              <w:sz w:val="24"/>
              <w:szCs w:val="24"/>
              <w:vertAlign w:val="superscript"/>
            </w:rPr>
            <w:t>1</w:t>
          </w:r>
        </w:sdtContent>
      </w:sdt>
      <w:r w:rsidRPr="00BB544D">
        <w:rPr>
          <w:rFonts w:ascii="Times New Roman" w:hAnsi="Times New Roman" w:cs="Times New Roman"/>
          <w:color w:val="000000" w:themeColor="text1"/>
          <w:sz w:val="24"/>
          <w:szCs w:val="24"/>
        </w:rPr>
        <w:t>. Lignocellulosic biomass</w:t>
      </w:r>
      <w:r w:rsidRPr="00BB544D">
        <w:rPr>
          <w:rFonts w:ascii="Times New Roman" w:hAnsi="Times New Roman" w:cs="Times New Roman"/>
          <w:sz w:val="24"/>
          <w:szCs w:val="24"/>
        </w:rPr>
        <w:t xml:space="preserve"> possesses a high carbon content and shows great potential as a sustainable alternative to replace traditional fossil fuels. It is crucial to study the environmental friendliness of its development process and assess its impact on the environment. The E-factor, CE, and PMI are calculated using Equations (1)-(3), respectively</w:t>
      </w:r>
      <w:sdt>
        <w:sdtPr>
          <w:rPr>
            <w:rFonts w:ascii="Times New Roman" w:hAnsi="Times New Roman" w:cs="Times New Roman"/>
            <w:color w:val="000000"/>
            <w:sz w:val="24"/>
            <w:szCs w:val="24"/>
            <w:vertAlign w:val="superscript"/>
          </w:rPr>
          <w:tag w:val="MENDELEY_CITATION_v3_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"/>
          <w:id w:val="-511686875"/>
          <w:placeholder>
            <w:docPart w:val="DefaultPlaceholder_-1854013440"/>
          </w:placeholder>
        </w:sdtPr>
        <w:sdtEndPr/>
        <w:sdtContent>
          <w:r w:rsidR="0004468A" w:rsidRPr="00BB544D">
            <w:rPr>
              <w:rFonts w:ascii="Times New Roman" w:hAnsi="Times New Roman" w:cs="Times New Roman"/>
              <w:color w:val="000000"/>
              <w:sz w:val="24"/>
              <w:szCs w:val="24"/>
              <w:vertAlign w:val="superscript"/>
            </w:rPr>
            <w:t>2</w:t>
          </w:r>
        </w:sdtContent>
      </w:sdt>
      <w:r w:rsidR="0004468A" w:rsidRPr="00BB544D">
        <w:rPr>
          <w:rFonts w:ascii="Times New Roman" w:hAnsi="Times New Roman" w:cs="Times New Roman" w:hint="eastAsia"/>
          <w:color w:val="000000"/>
          <w:sz w:val="24"/>
          <w:szCs w:val="24"/>
        </w:rPr>
        <w:t>.</w:t>
      </w:r>
    </w:p>
    <w:p w14:paraId="576A1BB4" w14:textId="77777777" w:rsidR="005005F6" w:rsidRPr="00BB544D" w:rsidRDefault="005005F6" w:rsidP="005005F6">
      <w:pPr>
        <w:spacing w:line="480" w:lineRule="auto"/>
        <w:jc w:val="right"/>
        <w:rPr>
          <w:rFonts w:ascii="Times New Roman" w:hAnsi="Times New Roman" w:cs="Times New Roman"/>
          <w:i/>
          <w:iCs/>
          <w:sz w:val="24"/>
          <w:szCs w:val="24"/>
        </w:rPr>
      </w:pPr>
      <w:r w:rsidRPr="00BB544D">
        <w:rPr>
          <w:rFonts w:ascii="Times New Roman" w:hAnsi="Times New Roman" w:cs="Times New Roman"/>
          <w:i/>
          <w:iCs/>
          <w:sz w:val="24"/>
          <w:szCs w:val="24"/>
        </w:rPr>
        <w:t xml:space="preserve">                             </w:t>
      </w:r>
      <w:r w:rsidRPr="00BB544D">
        <w:rPr>
          <w:rFonts w:ascii="Times New Roman" w:hAnsi="Times New Roman" w:cs="Times New Roman"/>
          <w:iCs/>
          <w:sz w:val="24"/>
          <w:szCs w:val="24"/>
        </w:rPr>
        <w:t>E-factor =</w:t>
      </w:r>
      <m:oMath>
        <m:r>
          <m:rPr>
            <m:nor/>
          </m:rPr>
          <w:rPr>
            <w:rFonts w:ascii="Times New Roman" w:hAnsi="Times New Roman" w:cs="Times New Roman"/>
            <w:iCs/>
            <w:sz w:val="24"/>
            <w:szCs w:val="24"/>
          </w:rPr>
          <m:t xml:space="preserve"> </m:t>
        </m:r>
        <m:f>
          <m:fPr>
            <m:ctrlPr>
              <w:rPr>
                <w:rFonts w:ascii="Cambria Math" w:eastAsia="幼圆" w:hAnsi="Cambria Math" w:cs="Times New Roman"/>
                <w:iCs/>
                <w:color w:val="000000"/>
                <w:kern w:val="24"/>
                <w:sz w:val="24"/>
                <w:szCs w:val="24"/>
              </w:rPr>
            </m:ctrlPr>
          </m:fPr>
          <m:num>
            <m:nary>
              <m:naryPr>
                <m:chr m:val="∑"/>
                <m:subHide m:val="1"/>
                <m:supHide m:val="1"/>
                <m:ctrlPr>
                  <w:rPr>
                    <w:rFonts w:ascii="Cambria Math" w:eastAsia="幼圆" w:hAnsi="Cambria Math" w:cs="Times New Roman"/>
                    <w:iCs/>
                    <w:color w:val="000000"/>
                    <w:kern w:val="24"/>
                    <w:sz w:val="24"/>
                    <w:szCs w:val="24"/>
                  </w:rPr>
                </m:ctrlPr>
              </m:naryPr>
              <m:sub/>
              <m:sup/>
              <m:e>
                <m:r>
                  <m:rPr>
                    <m:nor/>
                  </m:rPr>
                  <w:rPr>
                    <w:rFonts w:ascii="Times New Roman" w:eastAsia="幼圆" w:hAnsi="Times New Roman" w:cs="Times New Roman"/>
                    <w:i/>
                    <w:iCs/>
                    <w:color w:val="000000"/>
                    <w:kern w:val="24"/>
                    <w:sz w:val="24"/>
                    <w:szCs w:val="24"/>
                  </w:rPr>
                  <m:t>m</m:t>
                </m:r>
                <m:r>
                  <m:rPr>
                    <m:nor/>
                  </m:rPr>
                  <w:rPr>
                    <w:rFonts w:ascii="Times New Roman" w:eastAsia="幼圆" w:hAnsi="Times New Roman" w:cs="Times New Roman"/>
                    <w:iCs/>
                    <w:color w:val="000000"/>
                    <w:kern w:val="24"/>
                    <w:sz w:val="24"/>
                    <w:szCs w:val="24"/>
                  </w:rPr>
                  <m:t>(waste)</m:t>
                </m:r>
              </m:e>
            </m:nary>
          </m:num>
          <m:den>
            <m:nary>
              <m:naryPr>
                <m:chr m:val="∑"/>
                <m:limLoc m:val="undOvr"/>
                <m:subHide m:val="1"/>
                <m:supHide m:val="1"/>
                <m:ctrlPr>
                  <w:rPr>
                    <w:rFonts w:ascii="Cambria Math" w:eastAsia="幼圆" w:hAnsi="Cambria Math" w:cs="Times New Roman"/>
                    <w:iCs/>
                    <w:color w:val="000000"/>
                    <w:kern w:val="24"/>
                    <w:sz w:val="24"/>
                    <w:szCs w:val="24"/>
                  </w:rPr>
                </m:ctrlPr>
              </m:naryPr>
              <m:sub/>
              <m:sup/>
              <m:e>
                <m:r>
                  <m:rPr>
                    <m:nor/>
                  </m:rPr>
                  <w:rPr>
                    <w:rFonts w:ascii="Times New Roman" w:eastAsia="幼圆" w:hAnsi="Times New Roman" w:cs="Times New Roman"/>
                    <w:i/>
                    <w:iCs/>
                    <w:color w:val="000000"/>
                    <w:kern w:val="24"/>
                    <w:sz w:val="24"/>
                    <w:szCs w:val="24"/>
                  </w:rPr>
                  <m:t>m</m:t>
                </m:r>
              </m:e>
            </m:nary>
            <m:d>
              <m:dPr>
                <m:ctrlPr>
                  <w:rPr>
                    <w:rFonts w:ascii="Cambria Math" w:eastAsia="幼圆" w:hAnsi="Cambria Math" w:cs="Times New Roman"/>
                    <w:iCs/>
                    <w:color w:val="000000"/>
                    <w:kern w:val="24"/>
                    <w:sz w:val="24"/>
                    <w:szCs w:val="24"/>
                  </w:rPr>
                </m:ctrlPr>
              </m:dPr>
              <m:e>
                <m:r>
                  <m:rPr>
                    <m:nor/>
                  </m:rPr>
                  <w:rPr>
                    <w:rFonts w:ascii="Times New Roman" w:eastAsia="幼圆" w:hAnsi="Times New Roman" w:cs="Times New Roman"/>
                    <w:iCs/>
                    <w:color w:val="000000"/>
                    <w:kern w:val="24"/>
                    <w:sz w:val="24"/>
                    <w:szCs w:val="24"/>
                  </w:rPr>
                  <m:t>product</m:t>
                </m:r>
              </m:e>
            </m:d>
          </m:den>
        </m:f>
        <m:r>
          <m:rPr>
            <m:nor/>
          </m:rPr>
          <w:rPr>
            <w:rFonts w:ascii="Times New Roman" w:eastAsia="幼圆" w:hAnsi="Times New Roman" w:cs="Times New Roman"/>
            <w:i/>
            <w:iCs/>
            <w:color w:val="000000"/>
            <w:kern w:val="24"/>
            <w:sz w:val="24"/>
            <w:szCs w:val="24"/>
          </w:rPr>
          <m:t>=</m:t>
        </m:r>
        <m:f>
          <m:fPr>
            <m:ctrlPr>
              <w:rPr>
                <w:rFonts w:ascii="Cambria Math" w:eastAsia="幼圆" w:hAnsi="Cambria Math" w:cs="Times New Roman"/>
                <w:iCs/>
                <w:color w:val="000000"/>
                <w:kern w:val="24"/>
                <w:sz w:val="24"/>
                <w:szCs w:val="24"/>
              </w:rPr>
            </m:ctrlPr>
          </m:fPr>
          <m:num>
            <m:sSub>
              <m:sSubPr>
                <m:ctrlPr>
                  <w:rPr>
                    <w:rFonts w:ascii="Cambria Math" w:eastAsia="幼圆" w:hAnsi="Cambria Math" w:cs="Times New Roman"/>
                    <w:iCs/>
                    <w:color w:val="000000"/>
                    <w:kern w:val="24"/>
                    <w:sz w:val="24"/>
                    <w:szCs w:val="24"/>
                  </w:rPr>
                </m:ctrlPr>
              </m:sSubPr>
              <m:e>
                <m:r>
                  <m:rPr>
                    <m:nor/>
                  </m:rPr>
                  <w:rPr>
                    <w:rFonts w:ascii="Times New Roman" w:eastAsia="幼圆" w:hAnsi="Times New Roman" w:cs="Times New Roman"/>
                    <w:i/>
                    <w:iCs/>
                    <w:color w:val="000000"/>
                    <w:kern w:val="24"/>
                    <w:sz w:val="24"/>
                    <w:szCs w:val="24"/>
                  </w:rPr>
                  <m:t>m</m:t>
                </m:r>
              </m:e>
              <m:sub>
                <m:r>
                  <m:rPr>
                    <m:nor/>
                  </m:rPr>
                  <w:rPr>
                    <w:rFonts w:ascii="Times New Roman" w:eastAsia="幼圆" w:hAnsi="Times New Roman" w:cs="Times New Roman"/>
                    <w:iCs/>
                    <w:color w:val="000000"/>
                    <w:kern w:val="24"/>
                    <w:sz w:val="24"/>
                    <w:szCs w:val="24"/>
                  </w:rPr>
                  <m:t>1</m:t>
                </m:r>
              </m:sub>
            </m:sSub>
            <m:r>
              <m:rPr>
                <m:nor/>
              </m:rPr>
              <w:rPr>
                <w:rFonts w:ascii="Times New Roman" w:eastAsia="幼圆" w:hAnsi="Times New Roman" w:cs="Times New Roman"/>
                <w:iCs/>
                <w:color w:val="000000"/>
                <w:kern w:val="24"/>
                <w:sz w:val="24"/>
                <w:szCs w:val="24"/>
              </w:rPr>
              <m:t>-</m:t>
            </m:r>
            <m:sSub>
              <m:sSubPr>
                <m:ctrlPr>
                  <w:rPr>
                    <w:rFonts w:ascii="Cambria Math" w:eastAsia="幼圆" w:hAnsi="Cambria Math" w:cs="Times New Roman"/>
                    <w:iCs/>
                    <w:color w:val="000000"/>
                    <w:kern w:val="24"/>
                    <w:sz w:val="24"/>
                    <w:szCs w:val="24"/>
                  </w:rPr>
                </m:ctrlPr>
              </m:sSubPr>
              <m:e>
                <m:r>
                  <m:rPr>
                    <m:nor/>
                  </m:rPr>
                  <w:rPr>
                    <w:rFonts w:ascii="Times New Roman" w:eastAsia="幼圆" w:hAnsi="Times New Roman" w:cs="Times New Roman"/>
                    <w:i/>
                    <w:iCs/>
                    <w:color w:val="000000"/>
                    <w:kern w:val="24"/>
                    <w:sz w:val="24"/>
                    <w:szCs w:val="24"/>
                  </w:rPr>
                  <m:t>m</m:t>
                </m:r>
              </m:e>
              <m:sub>
                <m:r>
                  <m:rPr>
                    <m:nor/>
                  </m:rPr>
                  <w:rPr>
                    <w:rFonts w:ascii="Times New Roman" w:eastAsia="幼圆" w:hAnsi="Times New Roman" w:cs="Times New Roman"/>
                    <w:iCs/>
                    <w:color w:val="000000"/>
                    <w:kern w:val="24"/>
                    <w:sz w:val="24"/>
                    <w:szCs w:val="24"/>
                  </w:rPr>
                  <m:t>2</m:t>
                </m:r>
              </m:sub>
            </m:sSub>
            <m:r>
              <m:rPr>
                <m:nor/>
              </m:rPr>
              <w:rPr>
                <w:rFonts w:ascii="Times New Roman" w:eastAsia="幼圆" w:hAnsi="Times New Roman" w:cs="Times New Roman"/>
                <w:iCs/>
                <w:color w:val="000000"/>
                <w:kern w:val="24"/>
                <w:sz w:val="24"/>
                <w:szCs w:val="24"/>
              </w:rPr>
              <m:t>-</m:t>
            </m:r>
            <m:sSub>
              <m:sSubPr>
                <m:ctrlPr>
                  <w:rPr>
                    <w:rFonts w:ascii="Cambria Math" w:eastAsia="幼圆" w:hAnsi="Cambria Math" w:cs="Times New Roman"/>
                    <w:iCs/>
                    <w:color w:val="000000"/>
                    <w:kern w:val="24"/>
                    <w:sz w:val="24"/>
                    <w:szCs w:val="24"/>
                  </w:rPr>
                </m:ctrlPr>
              </m:sSubPr>
              <m:e>
                <m:r>
                  <m:rPr>
                    <m:nor/>
                  </m:rPr>
                  <w:rPr>
                    <w:rFonts w:ascii="Times New Roman" w:eastAsia="幼圆" w:hAnsi="Times New Roman" w:cs="Times New Roman"/>
                    <w:i/>
                    <w:iCs/>
                    <w:color w:val="000000"/>
                    <w:kern w:val="24"/>
                    <w:sz w:val="24"/>
                    <w:szCs w:val="24"/>
                  </w:rPr>
                  <m:t>m</m:t>
                </m:r>
              </m:e>
              <m:sub>
                <m:r>
                  <m:rPr>
                    <m:nor/>
                  </m:rPr>
                  <w:rPr>
                    <w:rFonts w:ascii="Times New Roman" w:eastAsia="幼圆" w:hAnsi="Times New Roman" w:cs="Times New Roman"/>
                    <w:iCs/>
                    <w:color w:val="000000"/>
                    <w:kern w:val="24"/>
                    <w:sz w:val="24"/>
                    <w:szCs w:val="24"/>
                  </w:rPr>
                  <m:t>3</m:t>
                </m:r>
              </m:sub>
            </m:sSub>
          </m:num>
          <m:den>
            <m:sSub>
              <m:sSubPr>
                <m:ctrlPr>
                  <w:rPr>
                    <w:rFonts w:ascii="Cambria Math" w:eastAsia="幼圆" w:hAnsi="Cambria Math" w:cs="Times New Roman"/>
                    <w:iCs/>
                    <w:color w:val="000000"/>
                    <w:kern w:val="24"/>
                    <w:sz w:val="24"/>
                    <w:szCs w:val="24"/>
                  </w:rPr>
                </m:ctrlPr>
              </m:sSubPr>
              <m:e>
                <m:r>
                  <m:rPr>
                    <m:nor/>
                  </m:rPr>
                  <w:rPr>
                    <w:rFonts w:ascii="Times New Roman" w:eastAsia="幼圆" w:hAnsi="Times New Roman" w:cs="Times New Roman"/>
                    <w:i/>
                    <w:iCs/>
                    <w:color w:val="000000"/>
                    <w:kern w:val="24"/>
                    <w:sz w:val="24"/>
                    <w:szCs w:val="24"/>
                  </w:rPr>
                  <m:t>m</m:t>
                </m:r>
              </m:e>
              <m:sub>
                <m:r>
                  <m:rPr>
                    <m:nor/>
                  </m:rPr>
                  <w:rPr>
                    <w:rFonts w:ascii="Times New Roman" w:eastAsia="幼圆" w:hAnsi="Times New Roman" w:cs="Times New Roman"/>
                    <w:iCs/>
                    <w:color w:val="000000"/>
                    <w:kern w:val="24"/>
                    <w:sz w:val="24"/>
                    <w:szCs w:val="24"/>
                  </w:rPr>
                  <m:t>3</m:t>
                </m:r>
              </m:sub>
            </m:sSub>
          </m:den>
        </m:f>
      </m:oMath>
      <w:r w:rsidRPr="00BB544D">
        <w:rPr>
          <w:rFonts w:ascii="Times New Roman" w:hAnsi="Times New Roman" w:cs="Times New Roman"/>
          <w:i/>
          <w:iCs/>
          <w:color w:val="000000"/>
          <w:kern w:val="24"/>
          <w:sz w:val="24"/>
          <w:szCs w:val="24"/>
        </w:rPr>
        <w:t xml:space="preserve">                                              </w:t>
      </w:r>
      <w:r w:rsidRPr="00BB544D">
        <w:rPr>
          <w:rFonts w:ascii="Times New Roman" w:hAnsi="Times New Roman" w:cs="Times New Roman"/>
          <w:color w:val="000000"/>
          <w:kern w:val="24"/>
          <w:sz w:val="24"/>
          <w:szCs w:val="24"/>
        </w:rPr>
        <w:t>(1)</w:t>
      </w:r>
    </w:p>
    <w:p w14:paraId="1CB5B0EB" w14:textId="77777777" w:rsidR="005005F6" w:rsidRPr="00BB544D" w:rsidRDefault="005005F6" w:rsidP="005005F6">
      <w:pPr>
        <w:spacing w:line="480" w:lineRule="auto"/>
        <w:jc w:val="right"/>
        <w:rPr>
          <w:rFonts w:ascii="Times New Roman" w:hAnsi="Times New Roman" w:cs="Times New Roman"/>
          <w:i/>
          <w:iCs/>
          <w:sz w:val="24"/>
          <w:szCs w:val="24"/>
        </w:rPr>
      </w:pPr>
      <w:r w:rsidRPr="00BB544D">
        <w:rPr>
          <w:rFonts w:ascii="Times New Roman" w:hAnsi="Times New Roman" w:cs="Times New Roman"/>
          <w:i/>
          <w:iCs/>
          <w:sz w:val="24"/>
          <w:szCs w:val="24"/>
        </w:rPr>
        <w:t xml:space="preserve">                                 </w:t>
      </w:r>
      <w:r w:rsidRPr="00BB544D">
        <w:rPr>
          <w:rFonts w:ascii="Times New Roman" w:hAnsi="Times New Roman" w:cs="Times New Roman"/>
          <w:iCs/>
          <w:sz w:val="24"/>
          <w:szCs w:val="24"/>
        </w:rPr>
        <w:t xml:space="preserve">CE = </w:t>
      </w:r>
      <m:oMath>
        <m:r>
          <m:rPr>
            <m:sty m:val="p"/>
          </m:rPr>
          <w:rPr>
            <w:rFonts w:ascii="Cambria Math" w:hAnsi="Cambria Math" w:cs="Times New Roman"/>
            <w:sz w:val="24"/>
            <w:szCs w:val="24"/>
          </w:rPr>
          <m:t xml:space="preserve"> </m:t>
        </m:r>
        <m:f>
          <m:fPr>
            <m:ctrlPr>
              <w:rPr>
                <w:rFonts w:ascii="Cambria Math" w:hAnsi="Cambria Math" w:cs="Times New Roman"/>
                <w:iCs/>
                <w:sz w:val="24"/>
                <w:szCs w:val="24"/>
              </w:rPr>
            </m:ctrlPr>
          </m:fPr>
          <m:num>
            <m:nary>
              <m:naryPr>
                <m:chr m:val="∑"/>
                <m:limLoc m:val="undOvr"/>
                <m:subHide m:val="1"/>
                <m:supHide m:val="1"/>
                <m:ctrlPr>
                  <w:rPr>
                    <w:rFonts w:ascii="Cambria Math" w:hAnsi="Cambria Math" w:cs="Times New Roman"/>
                    <w:iCs/>
                    <w:sz w:val="24"/>
                    <w:szCs w:val="24"/>
                  </w:rPr>
                </m:ctrlPr>
              </m:naryPr>
              <m:sub/>
              <m:sup/>
              <m:e>
                <m:r>
                  <m:rPr>
                    <m:nor/>
                  </m:rPr>
                  <w:rPr>
                    <w:rFonts w:ascii="Times New Roman" w:hAnsi="Times New Roman" w:cs="Times New Roman"/>
                    <w:iCs/>
                    <w:sz w:val="24"/>
                    <w:szCs w:val="24"/>
                  </w:rPr>
                  <m:t>mole of carbon atoms in products</m:t>
                </m:r>
              </m:e>
            </m:nary>
          </m:num>
          <m:den>
            <m:nary>
              <m:naryPr>
                <m:chr m:val="∑"/>
                <m:limLoc m:val="undOvr"/>
                <m:subHide m:val="1"/>
                <m:supHide m:val="1"/>
                <m:ctrlPr>
                  <w:rPr>
                    <w:rFonts w:ascii="Cambria Math" w:hAnsi="Cambria Math" w:cs="Times New Roman"/>
                    <w:iCs/>
                    <w:sz w:val="24"/>
                    <w:szCs w:val="24"/>
                  </w:rPr>
                </m:ctrlPr>
              </m:naryPr>
              <m:sub/>
              <m:sup/>
              <m:e>
                <m:r>
                  <m:rPr>
                    <m:nor/>
                  </m:rPr>
                  <w:rPr>
                    <w:rFonts w:ascii="Times New Roman" w:hAnsi="Times New Roman" w:cs="Times New Roman"/>
                    <w:iCs/>
                    <w:sz w:val="24"/>
                    <w:szCs w:val="24"/>
                  </w:rPr>
                  <m:t>mole</m:t>
                </m:r>
              </m:e>
            </m:nary>
            <m:r>
              <m:rPr>
                <m:nor/>
              </m:rPr>
              <w:rPr>
                <w:rFonts w:ascii="Times New Roman" w:hAnsi="Times New Roman" w:cs="Times New Roman"/>
                <w:iCs/>
                <w:sz w:val="24"/>
                <w:szCs w:val="24"/>
              </w:rPr>
              <m:t xml:space="preserve"> of carbon atoms in raw material</m:t>
            </m:r>
          </m:den>
        </m:f>
        <m:r>
          <m:rPr>
            <m:nor/>
          </m:rPr>
          <w:rPr>
            <w:rFonts w:ascii="Times New Roman" w:hAnsi="Times New Roman" w:cs="Times New Roman"/>
            <w:iCs/>
            <w:sz w:val="24"/>
            <w:szCs w:val="24"/>
          </w:rPr>
          <m:t>×</m:t>
        </m:r>
      </m:oMath>
      <w:r w:rsidRPr="00BB544D">
        <w:rPr>
          <w:rFonts w:ascii="Times New Roman" w:hAnsi="Times New Roman" w:cs="Times New Roman"/>
          <w:iCs/>
          <w:sz w:val="24"/>
          <w:szCs w:val="24"/>
        </w:rPr>
        <w:t xml:space="preserve"> 100%  </w:t>
      </w:r>
      <w:r w:rsidRPr="00BB544D">
        <w:rPr>
          <w:rFonts w:ascii="Times New Roman" w:hAnsi="Times New Roman" w:cs="Times New Roman"/>
          <w:i/>
          <w:iCs/>
          <w:sz w:val="24"/>
          <w:szCs w:val="24"/>
        </w:rPr>
        <w:t xml:space="preserve">                       </w:t>
      </w:r>
      <w:r w:rsidRPr="00BB544D">
        <w:rPr>
          <w:rFonts w:ascii="Times New Roman" w:hAnsi="Times New Roman" w:cs="Times New Roman"/>
          <w:sz w:val="24"/>
          <w:szCs w:val="24"/>
        </w:rPr>
        <w:t>(2)</w:t>
      </w:r>
    </w:p>
    <w:p w14:paraId="0150E9C3" w14:textId="77777777" w:rsidR="005005F6" w:rsidRPr="00BB544D" w:rsidRDefault="005005F6" w:rsidP="005005F6">
      <w:pPr>
        <w:spacing w:line="480" w:lineRule="auto"/>
        <w:jc w:val="right"/>
        <w:rPr>
          <w:rFonts w:ascii="Times New Roman" w:hAnsi="Times New Roman" w:cs="Times New Roman"/>
          <w:sz w:val="24"/>
          <w:szCs w:val="24"/>
        </w:rPr>
      </w:pPr>
      <w:r w:rsidRPr="00BB544D">
        <w:rPr>
          <w:rFonts w:ascii="Times New Roman" w:hAnsi="Times New Roman" w:cs="Times New Roman"/>
          <w:i/>
          <w:iCs/>
          <w:sz w:val="24"/>
          <w:szCs w:val="24"/>
        </w:rPr>
        <w:t xml:space="preserve">                                      </w:t>
      </w:r>
      <w:r w:rsidRPr="00BB544D">
        <w:rPr>
          <w:rFonts w:ascii="Times New Roman" w:hAnsi="Times New Roman" w:cs="Times New Roman"/>
          <w:iCs/>
          <w:sz w:val="24"/>
          <w:szCs w:val="24"/>
        </w:rPr>
        <w:t>PMI =</w:t>
      </w:r>
      <m:oMath>
        <m:r>
          <m:rPr>
            <m:sty m:val="p"/>
          </m:rPr>
          <w:rPr>
            <w:rFonts w:ascii="Cambria Math" w:hAnsi="Cambria Math" w:cs="Times New Roman"/>
            <w:sz w:val="24"/>
            <w:szCs w:val="24"/>
          </w:rPr>
          <m:t xml:space="preserve"> </m:t>
        </m:r>
        <m:f>
          <m:fPr>
            <m:ctrlPr>
              <w:rPr>
                <w:rFonts w:ascii="Cambria Math" w:eastAsia="幼圆" w:hAnsi="Cambria Math" w:cs="Times New Roman"/>
                <w:iCs/>
                <w:color w:val="000000"/>
                <w:kern w:val="24"/>
                <w:sz w:val="24"/>
                <w:szCs w:val="24"/>
              </w:rPr>
            </m:ctrlPr>
          </m:fPr>
          <m:num>
            <m:nary>
              <m:naryPr>
                <m:chr m:val="∑"/>
                <m:subHide m:val="1"/>
                <m:supHide m:val="1"/>
                <m:ctrlPr>
                  <w:rPr>
                    <w:rFonts w:ascii="Cambria Math" w:eastAsia="幼圆" w:hAnsi="Cambria Math" w:cs="Times New Roman"/>
                    <w:iCs/>
                    <w:color w:val="000000"/>
                    <w:kern w:val="24"/>
                    <w:sz w:val="24"/>
                    <w:szCs w:val="24"/>
                  </w:rPr>
                </m:ctrlPr>
              </m:naryPr>
              <m:sub/>
              <m:sup/>
              <m:e>
                <m:r>
                  <m:rPr>
                    <m:nor/>
                  </m:rPr>
                  <w:rPr>
                    <w:rFonts w:ascii="Times New Roman" w:eastAsia="幼圆" w:hAnsi="Times New Roman" w:cs="Times New Roman"/>
                    <w:iCs/>
                    <w:color w:val="000000"/>
                    <w:kern w:val="24"/>
                    <w:sz w:val="24"/>
                    <w:szCs w:val="24"/>
                  </w:rPr>
                  <m:t>m(total input)</m:t>
                </m:r>
              </m:e>
            </m:nary>
          </m:num>
          <m:den>
            <m:nary>
              <m:naryPr>
                <m:chr m:val="∑"/>
                <m:limLoc m:val="undOvr"/>
                <m:subHide m:val="1"/>
                <m:supHide m:val="1"/>
                <m:ctrlPr>
                  <w:rPr>
                    <w:rFonts w:ascii="Cambria Math" w:eastAsia="幼圆" w:hAnsi="Cambria Math" w:cs="Times New Roman"/>
                    <w:iCs/>
                    <w:color w:val="000000"/>
                    <w:kern w:val="24"/>
                    <w:sz w:val="24"/>
                    <w:szCs w:val="24"/>
                  </w:rPr>
                </m:ctrlPr>
              </m:naryPr>
              <m:sub/>
              <m:sup/>
              <m:e>
                <m:r>
                  <m:rPr>
                    <m:nor/>
                  </m:rPr>
                  <w:rPr>
                    <w:rFonts w:ascii="Times New Roman" w:eastAsia="幼圆" w:hAnsi="Times New Roman" w:cs="Times New Roman"/>
                    <w:iCs/>
                    <w:color w:val="000000"/>
                    <w:kern w:val="24"/>
                    <w:sz w:val="24"/>
                    <w:szCs w:val="24"/>
                  </w:rPr>
                  <m:t>m</m:t>
                </m:r>
              </m:e>
            </m:nary>
            <m:d>
              <m:dPr>
                <m:ctrlPr>
                  <w:rPr>
                    <w:rFonts w:ascii="Cambria Math" w:eastAsia="幼圆" w:hAnsi="Cambria Math" w:cs="Times New Roman"/>
                    <w:iCs/>
                    <w:color w:val="000000"/>
                    <w:kern w:val="24"/>
                    <w:sz w:val="24"/>
                    <w:szCs w:val="24"/>
                  </w:rPr>
                </m:ctrlPr>
              </m:dPr>
              <m:e>
                <m:r>
                  <m:rPr>
                    <m:nor/>
                  </m:rPr>
                  <w:rPr>
                    <w:rFonts w:ascii="Times New Roman" w:eastAsia="幼圆" w:hAnsi="Times New Roman" w:cs="Times New Roman"/>
                    <w:iCs/>
                    <w:color w:val="000000"/>
                    <w:kern w:val="24"/>
                    <w:sz w:val="24"/>
                    <w:szCs w:val="24"/>
                  </w:rPr>
                  <m:t>product</m:t>
                </m:r>
              </m:e>
            </m:d>
          </m:den>
        </m:f>
        <m:r>
          <m:rPr>
            <m:nor/>
          </m:rPr>
          <w:rPr>
            <w:rFonts w:ascii="Times New Roman" w:eastAsia="幼圆" w:hAnsi="Times New Roman" w:cs="Times New Roman"/>
            <w:iCs/>
            <w:color w:val="000000"/>
            <w:kern w:val="24"/>
            <w:sz w:val="24"/>
            <w:szCs w:val="24"/>
          </w:rPr>
          <m:t>=</m:t>
        </m:r>
        <m:f>
          <m:fPr>
            <m:ctrlPr>
              <w:rPr>
                <w:rFonts w:ascii="Cambria Math" w:eastAsia="幼圆" w:hAnsi="Cambria Math" w:cs="Times New Roman"/>
                <w:iCs/>
                <w:color w:val="000000"/>
                <w:kern w:val="24"/>
                <w:sz w:val="24"/>
                <w:szCs w:val="24"/>
              </w:rPr>
            </m:ctrlPr>
          </m:fPr>
          <m:num>
            <m:sSub>
              <m:sSubPr>
                <m:ctrlPr>
                  <w:rPr>
                    <w:rFonts w:ascii="Cambria Math" w:eastAsia="幼圆" w:hAnsi="Cambria Math" w:cs="Times New Roman"/>
                    <w:iCs/>
                    <w:color w:val="000000"/>
                    <w:kern w:val="24"/>
                    <w:sz w:val="24"/>
                    <w:szCs w:val="24"/>
                  </w:rPr>
                </m:ctrlPr>
              </m:sSubPr>
              <m:e>
                <m:r>
                  <m:rPr>
                    <m:nor/>
                  </m:rPr>
                  <w:rPr>
                    <w:rFonts w:ascii="Times New Roman" w:eastAsia="幼圆" w:hAnsi="Times New Roman" w:cs="Times New Roman"/>
                    <w:i/>
                    <w:iCs/>
                    <w:color w:val="000000"/>
                    <w:kern w:val="24"/>
                    <w:sz w:val="24"/>
                    <w:szCs w:val="24"/>
                  </w:rPr>
                  <m:t>m</m:t>
                </m:r>
              </m:e>
              <m:sub>
                <m:r>
                  <m:rPr>
                    <m:nor/>
                  </m:rPr>
                  <w:rPr>
                    <w:rFonts w:ascii="Times New Roman" w:eastAsia="幼圆" w:hAnsi="Times New Roman" w:cs="Times New Roman"/>
                    <w:iCs/>
                    <w:color w:val="000000"/>
                    <w:kern w:val="24"/>
                    <w:sz w:val="24"/>
                    <w:szCs w:val="24"/>
                  </w:rPr>
                  <m:t>1</m:t>
                </m:r>
              </m:sub>
            </m:sSub>
          </m:num>
          <m:den>
            <m:sSub>
              <m:sSubPr>
                <m:ctrlPr>
                  <w:rPr>
                    <w:rFonts w:ascii="Cambria Math" w:eastAsia="幼圆" w:hAnsi="Cambria Math" w:cs="Times New Roman"/>
                    <w:iCs/>
                    <w:color w:val="000000"/>
                    <w:kern w:val="24"/>
                    <w:sz w:val="24"/>
                    <w:szCs w:val="24"/>
                  </w:rPr>
                </m:ctrlPr>
              </m:sSubPr>
              <m:e>
                <m:r>
                  <m:rPr>
                    <m:nor/>
                  </m:rPr>
                  <w:rPr>
                    <w:rFonts w:ascii="Times New Roman" w:eastAsia="幼圆" w:hAnsi="Times New Roman" w:cs="Times New Roman"/>
                    <w:i/>
                    <w:iCs/>
                    <w:color w:val="000000"/>
                    <w:kern w:val="24"/>
                    <w:sz w:val="24"/>
                    <w:szCs w:val="24"/>
                  </w:rPr>
                  <m:t>m</m:t>
                </m:r>
              </m:e>
              <m:sub>
                <m:r>
                  <m:rPr>
                    <m:nor/>
                  </m:rPr>
                  <w:rPr>
                    <w:rFonts w:ascii="Times New Roman" w:eastAsia="幼圆" w:hAnsi="Times New Roman" w:cs="Times New Roman"/>
                    <w:iCs/>
                    <w:color w:val="000000"/>
                    <w:kern w:val="24"/>
                    <w:sz w:val="24"/>
                    <w:szCs w:val="24"/>
                  </w:rPr>
                  <m:t>3</m:t>
                </m:r>
              </m:sub>
            </m:sSub>
          </m:den>
        </m:f>
      </m:oMath>
      <w:r w:rsidRPr="00BB544D">
        <w:rPr>
          <w:rFonts w:ascii="Times New Roman" w:hAnsi="Times New Roman" w:cs="Times New Roman"/>
          <w:color w:val="000000"/>
          <w:kern w:val="24"/>
          <w:sz w:val="24"/>
          <w:szCs w:val="24"/>
        </w:rPr>
        <w:t xml:space="preserve">                                                    (3)</w:t>
      </w:r>
    </w:p>
    <w:p w14:paraId="18248EC5" w14:textId="77777777" w:rsidR="005005F6" w:rsidRPr="00BB544D" w:rsidRDefault="005005F6" w:rsidP="005005F6">
      <w:pPr>
        <w:spacing w:line="480" w:lineRule="auto"/>
        <w:ind w:firstLineChars="200" w:firstLine="480"/>
        <w:rPr>
          <w:rFonts w:ascii="Times New Roman" w:hAnsi="Times New Roman" w:cs="Times New Roman"/>
          <w:sz w:val="24"/>
          <w:szCs w:val="24"/>
        </w:rPr>
      </w:pPr>
      <w:r w:rsidRPr="00BB544D">
        <w:rPr>
          <w:rFonts w:ascii="Times New Roman" w:hAnsi="Times New Roman" w:cs="Times New Roman"/>
          <w:sz w:val="24"/>
          <w:szCs w:val="24"/>
        </w:rPr>
        <w:lastRenderedPageBreak/>
        <w:t xml:space="preserve">where </w:t>
      </w:r>
      <w:r w:rsidRPr="00BB544D">
        <w:rPr>
          <w:rFonts w:ascii="Times New Roman" w:hAnsi="Times New Roman" w:cs="Times New Roman"/>
          <w:i/>
          <w:sz w:val="24"/>
          <w:szCs w:val="24"/>
        </w:rPr>
        <w:t>m</w:t>
      </w:r>
      <w:r w:rsidRPr="00BB544D">
        <w:rPr>
          <w:rFonts w:ascii="Times New Roman" w:hAnsi="Times New Roman" w:cs="Times New Roman"/>
          <w:sz w:val="24"/>
          <w:szCs w:val="24"/>
          <w:vertAlign w:val="subscript"/>
        </w:rPr>
        <w:t>1</w:t>
      </w:r>
      <w:r w:rsidRPr="00BB544D">
        <w:rPr>
          <w:rFonts w:ascii="Times New Roman" w:hAnsi="Times New Roman" w:cs="Times New Roman"/>
          <w:sz w:val="24"/>
          <w:szCs w:val="24"/>
        </w:rPr>
        <w:t xml:space="preserve"> represents the initial mass of materials added, </w:t>
      </w:r>
      <w:r w:rsidRPr="00BB544D">
        <w:rPr>
          <w:rFonts w:ascii="Times New Roman" w:hAnsi="Times New Roman" w:cs="Times New Roman"/>
          <w:i/>
          <w:sz w:val="24"/>
          <w:szCs w:val="24"/>
        </w:rPr>
        <w:t>m</w:t>
      </w:r>
      <w:r w:rsidRPr="00BB544D">
        <w:rPr>
          <w:rFonts w:ascii="Times New Roman" w:hAnsi="Times New Roman" w:cs="Times New Roman"/>
          <w:sz w:val="24"/>
          <w:szCs w:val="24"/>
          <w:vertAlign w:val="subscript"/>
        </w:rPr>
        <w:t>2</w:t>
      </w:r>
      <w:r w:rsidRPr="00BB544D">
        <w:rPr>
          <w:rFonts w:ascii="Times New Roman" w:hAnsi="Times New Roman" w:cs="Times New Roman"/>
          <w:sz w:val="24"/>
          <w:szCs w:val="24"/>
        </w:rPr>
        <w:t xml:space="preserve"> is the mass of raw materials, solvents, catalysts, and other substances recovered, and </w:t>
      </w:r>
      <w:r w:rsidRPr="00BB544D">
        <w:rPr>
          <w:rFonts w:ascii="Times New Roman" w:hAnsi="Times New Roman" w:cs="Times New Roman"/>
          <w:i/>
          <w:sz w:val="24"/>
          <w:szCs w:val="24"/>
        </w:rPr>
        <w:t>m</w:t>
      </w:r>
      <w:r w:rsidRPr="00BB544D">
        <w:rPr>
          <w:rFonts w:ascii="Times New Roman" w:hAnsi="Times New Roman" w:cs="Times New Roman"/>
          <w:sz w:val="24"/>
          <w:szCs w:val="24"/>
          <w:vertAlign w:val="subscript"/>
        </w:rPr>
        <w:t>3</w:t>
      </w:r>
      <w:r w:rsidRPr="00BB544D">
        <w:rPr>
          <w:rFonts w:ascii="Times New Roman" w:hAnsi="Times New Roman" w:cs="Times New Roman"/>
          <w:sz w:val="24"/>
          <w:szCs w:val="24"/>
        </w:rPr>
        <w:t xml:space="preserve"> means the total mass of the final product.</w:t>
      </w:r>
    </w:p>
    <w:p w14:paraId="4D85E67F" w14:textId="44AB0822" w:rsidR="005005F6" w:rsidRPr="00BB544D" w:rsidRDefault="005005F6" w:rsidP="005005F6">
      <w:pPr>
        <w:spacing w:line="480" w:lineRule="auto"/>
        <w:rPr>
          <w:rFonts w:ascii="Times New Roman" w:hAnsi="Times New Roman" w:cs="Times New Roman"/>
          <w:i/>
          <w:iCs/>
          <w:sz w:val="24"/>
          <w:szCs w:val="24"/>
        </w:rPr>
      </w:pPr>
      <w:r w:rsidRPr="00BB544D">
        <w:rPr>
          <w:rFonts w:ascii="Times New Roman" w:hAnsi="Times New Roman" w:cs="Times New Roman" w:hint="eastAsia"/>
          <w:i/>
          <w:iCs/>
          <w:sz w:val="24"/>
          <w:szCs w:val="24"/>
        </w:rPr>
        <w:t>2</w:t>
      </w:r>
      <w:r w:rsidRPr="00BB544D">
        <w:rPr>
          <w:rFonts w:ascii="Times New Roman" w:hAnsi="Times New Roman" w:cs="Times New Roman"/>
          <w:i/>
          <w:iCs/>
          <w:sz w:val="24"/>
          <w:szCs w:val="24"/>
        </w:rPr>
        <w:t>. Techno-economic analyses</w:t>
      </w:r>
    </w:p>
    <w:p w14:paraId="24E86DB1" w14:textId="79A7483A" w:rsidR="005005F6" w:rsidRPr="00BB544D" w:rsidRDefault="005005F6" w:rsidP="005005F6">
      <w:pPr>
        <w:spacing w:line="480" w:lineRule="auto"/>
        <w:ind w:firstLineChars="200" w:firstLine="480"/>
        <w:rPr>
          <w:rFonts w:ascii="Times New Roman" w:hAnsi="Times New Roman" w:cs="Times New Roman"/>
          <w:iCs/>
          <w:sz w:val="24"/>
          <w:szCs w:val="24"/>
        </w:rPr>
      </w:pPr>
      <w:r w:rsidRPr="00BB544D">
        <w:rPr>
          <w:rFonts w:ascii="Times New Roman" w:hAnsi="Times New Roman" w:cs="Times New Roman"/>
          <w:sz w:val="24"/>
          <w:szCs w:val="24"/>
        </w:rPr>
        <w:t>In this study, an economic evaluation of the conversion of biomass feedstock into biofuel was conducted. Initially, the relevant chemical process will be established to achieve the mass and energy balance. Following this, we will estimate the equipment and project costs associated with the production process, and determine the Minimum Ethanol Selling Price (MESP) through discounted cash flow analysis, along with its Internal Rate of Return (IRR) over a specified plant lifespan</w:t>
      </w:r>
      <w:sdt>
        <w:sdtPr>
          <w:rPr>
            <w:rFonts w:ascii="Times New Roman" w:hAnsi="Times New Roman" w:cs="Times New Roman"/>
            <w:color w:val="000000"/>
            <w:sz w:val="24"/>
            <w:szCs w:val="24"/>
            <w:vertAlign w:val="superscript"/>
          </w:rPr>
          <w:tag w:val="MENDELEY_CITATION_v3_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"/>
          <w:id w:val="-61108801"/>
          <w:placeholder>
            <w:docPart w:val="DefaultPlaceholder_-1854013440"/>
          </w:placeholder>
        </w:sdtPr>
        <w:sdtEndPr/>
        <w:sdtContent>
          <w:r w:rsidR="0004468A" w:rsidRPr="00BB544D">
            <w:rPr>
              <w:rFonts w:ascii="Times New Roman" w:hAnsi="Times New Roman" w:cs="Times New Roman"/>
              <w:color w:val="000000"/>
              <w:sz w:val="24"/>
              <w:szCs w:val="24"/>
              <w:vertAlign w:val="superscript"/>
            </w:rPr>
            <w:t>3</w:t>
          </w:r>
        </w:sdtContent>
      </w:sdt>
      <w:r w:rsidRPr="00BB544D">
        <w:rPr>
          <w:rFonts w:ascii="Times New Roman" w:hAnsi="Times New Roman" w:cs="Times New Roman"/>
          <w:sz w:val="24"/>
          <w:szCs w:val="24"/>
        </w:rPr>
        <w:t xml:space="preserve">. </w:t>
      </w:r>
      <w:bookmarkStart w:id="3" w:name="_Hlk181459713"/>
      <w:r w:rsidRPr="00BB544D">
        <w:rPr>
          <w:rFonts w:ascii="Times New Roman" w:hAnsi="Times New Roman" w:cs="Times New Roman"/>
          <w:kern w:val="0"/>
          <w:sz w:val="24"/>
          <w:szCs w:val="24"/>
        </w:rPr>
        <w:t>All investment data presented in this paper are based on the Chinese context.</w:t>
      </w:r>
      <w:r w:rsidRPr="00BB544D">
        <w:rPr>
          <w:rFonts w:ascii="Times New Roman" w:hAnsi="Times New Roman" w:cs="Times New Roman"/>
          <w:sz w:val="24"/>
          <w:szCs w:val="24"/>
        </w:rPr>
        <w:t xml:space="preserve"> </w:t>
      </w:r>
      <w:r w:rsidRPr="00BB544D">
        <w:rPr>
          <w:rFonts w:ascii="Times New Roman" w:hAnsi="Times New Roman" w:cs="Times New Roman"/>
          <w:kern w:val="0"/>
          <w:sz w:val="24"/>
          <w:szCs w:val="24"/>
        </w:rPr>
        <w:t>The source of the investment data was referred to the previous literatures</w:t>
      </w:r>
      <w:bookmarkStart w:id="4" w:name="_Hlk181432366"/>
      <w:bookmarkEnd w:id="3"/>
      <w:sdt>
        <w:sdtPr>
          <w:rPr>
            <w:rFonts w:ascii="Times New Roman" w:hAnsi="Times New Roman" w:cs="Times New Roman"/>
            <w:color w:val="000000"/>
            <w:kern w:val="0"/>
            <w:sz w:val="24"/>
            <w:szCs w:val="24"/>
            <w:vertAlign w:val="superscript"/>
          </w:rPr>
          <w:tag w:val="MENDELEY_CITATION_v3_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"/>
          <w:id w:val="-1399664859"/>
          <w:placeholder>
            <w:docPart w:val="DefaultPlaceholder_-1854013440"/>
          </w:placeholder>
        </w:sdtPr>
        <w:sdtEndPr/>
        <w:sdtContent>
          <w:r w:rsidR="0004468A" w:rsidRPr="00BB544D">
            <w:rPr>
              <w:rFonts w:ascii="Times New Roman" w:hAnsi="Times New Roman" w:cs="Times New Roman"/>
              <w:color w:val="000000"/>
              <w:kern w:val="0"/>
              <w:sz w:val="24"/>
              <w:szCs w:val="24"/>
              <w:vertAlign w:val="superscript"/>
            </w:rPr>
            <w:t>4</w:t>
          </w:r>
        </w:sdtContent>
      </w:sdt>
      <w:r w:rsidR="00DF636C" w:rsidRPr="00BB544D">
        <w:rPr>
          <w:rFonts w:ascii="Times New Roman" w:hAnsi="Times New Roman" w:cs="Times New Roman" w:hint="eastAsia"/>
          <w:color w:val="000000"/>
          <w:kern w:val="0"/>
          <w:sz w:val="24"/>
          <w:szCs w:val="24"/>
        </w:rPr>
        <w:t>.</w:t>
      </w:r>
    </w:p>
    <w:bookmarkEnd w:id="4"/>
    <w:p w14:paraId="03C4EF7A" w14:textId="36ED816B" w:rsidR="005005F6" w:rsidRPr="00BB544D" w:rsidRDefault="005005F6" w:rsidP="005005F6">
      <w:pPr>
        <w:spacing w:line="480" w:lineRule="auto"/>
        <w:ind w:firstLineChars="200" w:firstLine="480"/>
        <w:rPr>
          <w:rFonts w:ascii="Times New Roman" w:hAnsi="Times New Roman" w:cs="Times New Roman"/>
          <w:iCs/>
          <w:sz w:val="24"/>
          <w:szCs w:val="24"/>
        </w:rPr>
      </w:pPr>
      <w:r w:rsidRPr="00BB544D">
        <w:rPr>
          <w:rFonts w:ascii="Times New Roman" w:hAnsi="Times New Roman" w:cs="Times New Roman"/>
          <w:sz w:val="24"/>
          <w:szCs w:val="24"/>
        </w:rPr>
        <w:t>Cost estimates were calculated using the following Equation (4). The total production cost (TPC) consists of raw materials, capital, waste management, energy usage, and fixed operating expenses such as labor, insurance, working capital, and maintenance</w:t>
      </w:r>
      <w:sdt>
        <w:sdtPr>
          <w:rPr>
            <w:rFonts w:ascii="Times New Roman" w:hAnsi="Times New Roman" w:cs="Times New Roman"/>
            <w:color w:val="000000"/>
            <w:sz w:val="24"/>
            <w:szCs w:val="24"/>
            <w:vertAlign w:val="superscript"/>
          </w:rPr>
          <w:tag w:val="MENDELEY_CITATION_v3_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"/>
          <w:id w:val="-7983285"/>
          <w:placeholder>
            <w:docPart w:val="DefaultPlaceholder_-1854013440"/>
          </w:placeholder>
        </w:sdtPr>
        <w:sdtEndPr/>
        <w:sdtContent>
          <w:r w:rsidR="0004468A" w:rsidRPr="00BB544D">
            <w:rPr>
              <w:rFonts w:ascii="Times New Roman" w:hAnsi="Times New Roman" w:cs="Times New Roman"/>
              <w:color w:val="000000"/>
              <w:sz w:val="24"/>
              <w:szCs w:val="24"/>
              <w:vertAlign w:val="superscript"/>
            </w:rPr>
            <w:t>5</w:t>
          </w:r>
        </w:sdtContent>
      </w:sdt>
      <w:r w:rsidR="00DF636C" w:rsidRPr="00BB544D">
        <w:rPr>
          <w:rFonts w:ascii="Times New Roman" w:hAnsi="Times New Roman" w:cs="Times New Roman" w:hint="eastAsia"/>
          <w:color w:val="000000"/>
          <w:sz w:val="24"/>
          <w:szCs w:val="24"/>
        </w:rPr>
        <w:t>.</w:t>
      </w:r>
      <w:r w:rsidRPr="00BB544D">
        <w:rPr>
          <w:rFonts w:ascii="Times New Roman" w:hAnsi="Times New Roman" w:cs="Times New Roman"/>
          <w:sz w:val="24"/>
          <w:szCs w:val="24"/>
        </w:rPr>
        <w:t xml:space="preserve"> The total capital investment (TCI) is segmented into fixed capital investment (FCI) and working capital (WC). Within FCI, there is a breakdown between total direct costs (TDCs) and total indirect costs (TICs). TDCs encompass expenses related to piping and controls, equipment procurement and installation, site development, and service facility expenditures. TICs are composed of project supervision costs, contract costs project emergency costs, etc. Inside-battery-limits (ISBL) equipment consists of equipment in the pretreatment, product production, and </w:t>
      </w:r>
      <w:r w:rsidRPr="00BB544D">
        <w:rPr>
          <w:rFonts w:ascii="Times New Roman" w:hAnsi="Times New Roman" w:cs="Times New Roman"/>
          <w:sz w:val="24"/>
          <w:szCs w:val="24"/>
        </w:rPr>
        <w:lastRenderedPageBreak/>
        <w:t>recovery subsystems. 2019 was assumed to be the benchmark year, the lifetime was assumed to be 30 years and the annual operating time was set to 8,000 h. The equipment cost in the original value (</w:t>
      </w:r>
      <w:r w:rsidRPr="00BB544D">
        <w:rPr>
          <w:rFonts w:ascii="Times New Roman" w:hAnsi="Times New Roman" w:cs="Times New Roman"/>
          <w:i/>
          <w:iCs/>
          <w:sz w:val="24"/>
          <w:szCs w:val="24"/>
        </w:rPr>
        <w:t>C</w:t>
      </w:r>
      <w:r w:rsidRPr="00BB544D">
        <w:rPr>
          <w:rFonts w:ascii="Times New Roman" w:hAnsi="Times New Roman" w:cs="Times New Roman"/>
          <w:iCs/>
          <w:sz w:val="24"/>
          <w:szCs w:val="24"/>
          <w:vertAlign w:val="subscript"/>
        </w:rPr>
        <w:t>0</w:t>
      </w:r>
      <w:r w:rsidRPr="00BB544D">
        <w:rPr>
          <w:rFonts w:ascii="Times New Roman" w:hAnsi="Times New Roman" w:cs="Times New Roman"/>
          <w:sz w:val="24"/>
          <w:szCs w:val="24"/>
        </w:rPr>
        <w:t>) was converted to the value in the reference year (</w:t>
      </w:r>
      <w:r w:rsidRPr="00BB544D">
        <w:rPr>
          <w:rFonts w:ascii="Times New Roman" w:hAnsi="Times New Roman" w:cs="Times New Roman"/>
          <w:i/>
          <w:iCs/>
          <w:sz w:val="24"/>
          <w:szCs w:val="24"/>
        </w:rPr>
        <w:t>C</w:t>
      </w:r>
      <w:r w:rsidRPr="00BB544D">
        <w:rPr>
          <w:rFonts w:ascii="Times New Roman" w:hAnsi="Times New Roman" w:cs="Times New Roman"/>
          <w:iCs/>
          <w:sz w:val="24"/>
          <w:szCs w:val="24"/>
          <w:vertAlign w:val="subscript"/>
        </w:rPr>
        <w:t>2019</w:t>
      </w:r>
      <w:r w:rsidRPr="00BB544D">
        <w:rPr>
          <w:rFonts w:ascii="Times New Roman" w:hAnsi="Times New Roman" w:cs="Times New Roman"/>
          <w:sz w:val="24"/>
          <w:szCs w:val="24"/>
        </w:rPr>
        <w:t>) using the chemical engineering plant cost index (CEPCI), as illustrated in Equation (5). The CEPCI value was 607 in 2019</w:t>
      </w:r>
      <w:sdt>
        <w:sdtPr>
          <w:rPr>
            <w:rFonts w:ascii="Times New Roman" w:hAnsi="Times New Roman" w:cs="Times New Roman"/>
            <w:color w:val="000000"/>
            <w:sz w:val="24"/>
            <w:szCs w:val="24"/>
            <w:vertAlign w:val="superscript"/>
          </w:rPr>
          <w:tag w:val="MENDELEY_CITATION_v3_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"/>
          <w:id w:val="648874070"/>
          <w:placeholder>
            <w:docPart w:val="DefaultPlaceholder_-1854013440"/>
          </w:placeholder>
        </w:sdtPr>
        <w:sdtEndPr/>
        <w:sdtContent>
          <w:r w:rsidR="0004468A" w:rsidRPr="00BB544D">
            <w:rPr>
              <w:rFonts w:ascii="Times New Roman" w:hAnsi="Times New Roman" w:cs="Times New Roman"/>
              <w:color w:val="000000"/>
              <w:sz w:val="24"/>
              <w:szCs w:val="24"/>
              <w:vertAlign w:val="superscript"/>
            </w:rPr>
            <w:t>6</w:t>
          </w:r>
        </w:sdtContent>
      </w:sdt>
      <w:r w:rsidR="0004468A" w:rsidRPr="00BB544D">
        <w:rPr>
          <w:rFonts w:ascii="Times New Roman" w:hAnsi="Times New Roman" w:cs="Times New Roman" w:hint="eastAsia"/>
          <w:color w:val="000000"/>
          <w:sz w:val="24"/>
          <w:szCs w:val="24"/>
        </w:rPr>
        <w:t>.</w:t>
      </w:r>
    </w:p>
    <w:p w14:paraId="3523DC6F" w14:textId="77777777" w:rsidR="005005F6" w:rsidRPr="00BB544D" w:rsidRDefault="00282D03" w:rsidP="005005F6">
      <w:pPr>
        <w:spacing w:line="480" w:lineRule="auto"/>
        <w:ind w:firstLineChars="200" w:firstLine="480"/>
        <w:jc w:val="right"/>
        <w:rPr>
          <w:rFonts w:ascii="Times New Roman" w:hAnsi="Times New Roman" w:cs="Times New Roman"/>
          <w:i/>
          <w:iCs/>
          <w:sz w:val="24"/>
          <w:szCs w:val="24"/>
        </w:rPr>
      </w:pPr>
      <m:oMath>
        <m:sSub>
          <m:sSubPr>
            <m:ctrlPr>
              <w:rPr>
                <w:rFonts w:ascii="Cambria Math" w:hAnsi="Cambria Math" w:cs="Times New Roman"/>
                <w:iCs/>
                <w:sz w:val="24"/>
                <w:szCs w:val="24"/>
              </w:rPr>
            </m:ctrlPr>
          </m:sSubPr>
          <m:e>
            <m:r>
              <m:rPr>
                <m:nor/>
              </m:rPr>
              <w:rPr>
                <w:rFonts w:ascii="Times New Roman" w:hAnsi="Times New Roman" w:cs="Times New Roman"/>
                <w:i/>
                <w:iCs/>
                <w:sz w:val="24"/>
                <w:szCs w:val="24"/>
              </w:rPr>
              <m:t>C</m:t>
            </m:r>
          </m:e>
          <m:sub>
            <m:r>
              <m:rPr>
                <m:nor/>
              </m:rPr>
              <w:rPr>
                <w:rFonts w:ascii="Times New Roman" w:hAnsi="Times New Roman" w:cs="Times New Roman"/>
                <w:iCs/>
                <w:sz w:val="24"/>
                <w:szCs w:val="24"/>
              </w:rPr>
              <m:t>1</m:t>
            </m:r>
          </m:sub>
        </m:sSub>
        <m:r>
          <m:rPr>
            <m:nor/>
          </m:rPr>
          <w:rPr>
            <w:rFonts w:ascii="Times New Roman" w:hAnsi="Times New Roman" w:cs="Times New Roman"/>
            <w:iCs/>
            <w:sz w:val="24"/>
            <w:szCs w:val="24"/>
          </w:rPr>
          <m:t xml:space="preserve"> = </m:t>
        </m:r>
        <m:sSub>
          <m:sSubPr>
            <m:ctrlPr>
              <w:rPr>
                <w:rFonts w:ascii="Cambria Math" w:hAnsi="Cambria Math" w:cs="Times New Roman"/>
                <w:iCs/>
                <w:sz w:val="24"/>
                <w:szCs w:val="24"/>
              </w:rPr>
            </m:ctrlPr>
          </m:sSubPr>
          <m:e>
            <m:r>
              <m:rPr>
                <m:nor/>
              </m:rPr>
              <w:rPr>
                <w:rFonts w:ascii="Times New Roman" w:hAnsi="Times New Roman" w:cs="Times New Roman"/>
                <w:i/>
                <w:iCs/>
                <w:sz w:val="24"/>
                <w:szCs w:val="24"/>
              </w:rPr>
              <m:t>C</m:t>
            </m:r>
          </m:e>
          <m:sub>
            <m:r>
              <m:rPr>
                <m:nor/>
              </m:rPr>
              <w:rPr>
                <w:rFonts w:ascii="Times New Roman" w:hAnsi="Times New Roman" w:cs="Times New Roman"/>
                <w:iCs/>
                <w:sz w:val="24"/>
                <w:szCs w:val="24"/>
              </w:rPr>
              <m:t xml:space="preserve">0 </m:t>
            </m:r>
          </m:sub>
        </m:sSub>
        <m:r>
          <m:rPr>
            <m:nor/>
          </m:rPr>
          <w:rPr>
            <w:rFonts w:ascii="Times New Roman" w:hAnsi="Times New Roman" w:cs="Times New Roman"/>
            <w:iCs/>
            <w:sz w:val="24"/>
            <w:szCs w:val="24"/>
          </w:rPr>
          <m:t>(</m:t>
        </m:r>
        <m:f>
          <m:fPr>
            <m:ctrlPr>
              <w:rPr>
                <w:rFonts w:ascii="Cambria Math" w:hAnsi="Cambria Math" w:cs="Times New Roman"/>
                <w:iCs/>
                <w:sz w:val="24"/>
                <w:szCs w:val="24"/>
              </w:rPr>
            </m:ctrlPr>
          </m:fPr>
          <m:num>
            <m:sSub>
              <m:sSubPr>
                <m:ctrlPr>
                  <w:rPr>
                    <w:rFonts w:ascii="Cambria Math" w:hAnsi="Cambria Math" w:cs="Times New Roman"/>
                    <w:iCs/>
                    <w:sz w:val="24"/>
                    <w:szCs w:val="24"/>
                  </w:rPr>
                </m:ctrlPr>
              </m:sSubPr>
              <m:e>
                <m:r>
                  <m:rPr>
                    <m:nor/>
                  </m:rPr>
                  <w:rPr>
                    <w:rFonts w:ascii="Times New Roman" w:hAnsi="Times New Roman" w:cs="Times New Roman"/>
                    <w:i/>
                    <w:iCs/>
                    <w:sz w:val="24"/>
                    <w:szCs w:val="24"/>
                  </w:rPr>
                  <m:t>S</m:t>
                </m:r>
              </m:e>
              <m:sub>
                <m:r>
                  <m:rPr>
                    <m:nor/>
                  </m:rPr>
                  <w:rPr>
                    <w:rFonts w:ascii="Times New Roman" w:hAnsi="Times New Roman" w:cs="Times New Roman"/>
                    <w:iCs/>
                    <w:sz w:val="24"/>
                    <w:szCs w:val="24"/>
                  </w:rPr>
                  <m:t>1</m:t>
                </m:r>
              </m:sub>
            </m:sSub>
          </m:num>
          <m:den>
            <m:sSub>
              <m:sSubPr>
                <m:ctrlPr>
                  <w:rPr>
                    <w:rFonts w:ascii="Cambria Math" w:hAnsi="Cambria Math" w:cs="Times New Roman"/>
                    <w:iCs/>
                    <w:sz w:val="24"/>
                    <w:szCs w:val="24"/>
                  </w:rPr>
                </m:ctrlPr>
              </m:sSubPr>
              <m:e>
                <m:r>
                  <m:rPr>
                    <m:nor/>
                  </m:rPr>
                  <w:rPr>
                    <w:rFonts w:ascii="Times New Roman" w:hAnsi="Times New Roman" w:cs="Times New Roman"/>
                    <w:i/>
                    <w:iCs/>
                    <w:sz w:val="24"/>
                    <w:szCs w:val="24"/>
                  </w:rPr>
                  <m:t>S</m:t>
                </m:r>
              </m:e>
              <m:sub>
                <m:r>
                  <m:rPr>
                    <m:nor/>
                  </m:rPr>
                  <w:rPr>
                    <w:rFonts w:ascii="Times New Roman" w:hAnsi="Times New Roman" w:cs="Times New Roman"/>
                    <w:iCs/>
                    <w:sz w:val="24"/>
                    <w:szCs w:val="24"/>
                  </w:rPr>
                  <m:t>0</m:t>
                </m:r>
              </m:sub>
            </m:sSub>
          </m:den>
        </m:f>
        <m:sSup>
          <m:sSupPr>
            <m:ctrlPr>
              <w:rPr>
                <w:rFonts w:ascii="Cambria Math" w:hAnsi="Cambria Math" w:cs="Times New Roman"/>
                <w:iCs/>
                <w:sz w:val="24"/>
                <w:szCs w:val="24"/>
              </w:rPr>
            </m:ctrlPr>
          </m:sSupPr>
          <m:e>
            <m:r>
              <m:rPr>
                <m:nor/>
              </m:rPr>
              <w:rPr>
                <w:rFonts w:ascii="Times New Roman" w:hAnsi="Times New Roman" w:cs="Times New Roman"/>
                <w:iCs/>
                <w:sz w:val="24"/>
                <w:szCs w:val="24"/>
              </w:rPr>
              <m:t>)</m:t>
            </m:r>
          </m:e>
          <m:sup>
            <m:r>
              <m:rPr>
                <m:nor/>
              </m:rPr>
              <w:rPr>
                <w:rFonts w:ascii="Times New Roman" w:hAnsi="Times New Roman" w:cs="Times New Roman"/>
                <w:i/>
                <w:iCs/>
                <w:sz w:val="24"/>
                <w:szCs w:val="24"/>
              </w:rPr>
              <m:t>n</m:t>
            </m:r>
          </m:sup>
        </m:sSup>
      </m:oMath>
      <w:r w:rsidR="005005F6" w:rsidRPr="00BB544D">
        <w:rPr>
          <w:rFonts w:ascii="Times New Roman" w:hAnsi="Times New Roman" w:cs="Times New Roman"/>
          <w:i/>
          <w:iCs/>
          <w:sz w:val="24"/>
          <w:szCs w:val="24"/>
        </w:rPr>
        <w:t xml:space="preserve">                                                               </w:t>
      </w:r>
      <w:r w:rsidR="005005F6" w:rsidRPr="00BB544D">
        <w:rPr>
          <w:rFonts w:ascii="Times New Roman" w:hAnsi="Times New Roman" w:cs="Times New Roman"/>
          <w:sz w:val="24"/>
          <w:szCs w:val="24"/>
        </w:rPr>
        <w:t xml:space="preserve">  (4)</w:t>
      </w:r>
    </w:p>
    <w:p w14:paraId="3BCC623F" w14:textId="77777777" w:rsidR="005005F6" w:rsidRPr="00BB544D" w:rsidRDefault="00282D03" w:rsidP="005005F6">
      <w:pPr>
        <w:spacing w:line="480" w:lineRule="auto"/>
        <w:jc w:val="right"/>
        <w:rPr>
          <w:rFonts w:ascii="Times New Roman" w:hAnsi="Times New Roman" w:cs="Times New Roman"/>
          <w:bCs/>
          <w:sz w:val="24"/>
          <w:szCs w:val="24"/>
        </w:rPr>
      </w:pPr>
      <m:oMath>
        <m:sSub>
          <m:sSubPr>
            <m:ctrlPr>
              <w:rPr>
                <w:rFonts w:ascii="Cambria Math" w:hAnsi="Cambria Math" w:cs="Times New Roman"/>
                <w:bCs/>
                <w:iCs/>
                <w:sz w:val="24"/>
                <w:szCs w:val="24"/>
              </w:rPr>
            </m:ctrlPr>
          </m:sSubPr>
          <m:e>
            <m:r>
              <m:rPr>
                <m:nor/>
              </m:rPr>
              <w:rPr>
                <w:rFonts w:ascii="Times New Roman" w:hAnsi="Times New Roman" w:cs="Times New Roman"/>
                <w:bCs/>
                <w:i/>
                <w:iCs/>
                <w:sz w:val="24"/>
                <w:szCs w:val="24"/>
              </w:rPr>
              <m:t>C</m:t>
            </m:r>
          </m:e>
          <m:sub>
            <m:r>
              <m:rPr>
                <m:nor/>
              </m:rPr>
              <w:rPr>
                <w:rFonts w:ascii="Times New Roman" w:hAnsi="Times New Roman" w:cs="Times New Roman"/>
                <w:bCs/>
                <w:iCs/>
                <w:sz w:val="24"/>
                <w:szCs w:val="24"/>
              </w:rPr>
              <m:t>2019</m:t>
            </m:r>
          </m:sub>
        </m:sSub>
        <m:r>
          <w:rPr>
            <w:rFonts w:ascii="Cambria Math" w:hAnsi="Cambria Math" w:cs="Times New Roman"/>
            <w:sz w:val="24"/>
            <w:szCs w:val="24"/>
          </w:rPr>
          <m:t xml:space="preserve"> </m:t>
        </m:r>
      </m:oMath>
      <w:r w:rsidR="005005F6" w:rsidRPr="00BB544D">
        <w:rPr>
          <w:rFonts w:ascii="Times New Roman" w:hAnsi="Times New Roman" w:cs="Times New Roman"/>
          <w:bCs/>
          <w:i/>
          <w:iCs/>
          <w:sz w:val="24"/>
          <w:szCs w:val="24"/>
        </w:rPr>
        <w:t>=</w:t>
      </w:r>
      <m:oMath>
        <m:sSub>
          <m:sSubPr>
            <m:ctrlPr>
              <w:rPr>
                <w:rFonts w:ascii="Cambria Math" w:hAnsi="Cambria Math" w:cs="Times New Roman"/>
                <w:bCs/>
                <w:iCs/>
                <w:sz w:val="24"/>
                <w:szCs w:val="24"/>
              </w:rPr>
            </m:ctrlPr>
          </m:sSubPr>
          <m:e>
            <m:r>
              <m:rPr>
                <m:nor/>
              </m:rPr>
              <w:rPr>
                <w:rFonts w:ascii="Times New Roman" w:hAnsi="Times New Roman" w:cs="Times New Roman"/>
                <w:bCs/>
                <w:iCs/>
                <w:sz w:val="24"/>
                <w:szCs w:val="24"/>
              </w:rPr>
              <m:t xml:space="preserve"> </m:t>
            </m:r>
            <m:r>
              <m:rPr>
                <m:nor/>
              </m:rPr>
              <w:rPr>
                <w:rFonts w:ascii="Times New Roman" w:hAnsi="Times New Roman" w:cs="Times New Roman"/>
                <w:bCs/>
                <w:i/>
                <w:iCs/>
                <w:sz w:val="24"/>
                <w:szCs w:val="24"/>
              </w:rPr>
              <m:t>C</m:t>
            </m:r>
          </m:e>
          <m:sub>
            <m:r>
              <m:rPr>
                <m:nor/>
              </m:rPr>
              <w:rPr>
                <w:rFonts w:ascii="Times New Roman" w:hAnsi="Times New Roman" w:cs="Times New Roman"/>
                <w:bCs/>
                <w:iCs/>
                <w:sz w:val="24"/>
                <w:szCs w:val="24"/>
              </w:rPr>
              <m:t>0</m:t>
            </m:r>
          </m:sub>
        </m:sSub>
        <m:r>
          <m:rPr>
            <m:nor/>
          </m:rPr>
          <w:rPr>
            <w:rFonts w:ascii="Times New Roman" w:hAnsi="Times New Roman" w:cs="Times New Roman"/>
            <w:bCs/>
            <w:sz w:val="24"/>
            <w:szCs w:val="24"/>
          </w:rPr>
          <m:t xml:space="preserve"> (</m:t>
        </m:r>
        <m:f>
          <m:fPr>
            <m:ctrlPr>
              <w:rPr>
                <w:rFonts w:ascii="Cambria Math" w:hAnsi="Cambria Math" w:cs="Times New Roman"/>
                <w:bCs/>
                <w:iCs/>
                <w:sz w:val="24"/>
                <w:szCs w:val="24"/>
              </w:rPr>
            </m:ctrlPr>
          </m:fPr>
          <m:num>
            <m:sSub>
              <m:sSubPr>
                <m:ctrlPr>
                  <w:rPr>
                    <w:rFonts w:ascii="Cambria Math" w:hAnsi="Cambria Math" w:cs="Times New Roman"/>
                    <w:bCs/>
                    <w:iCs/>
                    <w:sz w:val="24"/>
                    <w:szCs w:val="24"/>
                  </w:rPr>
                </m:ctrlPr>
              </m:sSubPr>
              <m:e>
                <m:r>
                  <m:rPr>
                    <m:nor/>
                  </m:rPr>
                  <w:rPr>
                    <w:rFonts w:ascii="Times New Roman" w:hAnsi="Times New Roman" w:cs="Times New Roman"/>
                    <w:bCs/>
                    <w:iCs/>
                    <w:sz w:val="24"/>
                    <w:szCs w:val="24"/>
                  </w:rPr>
                  <m:t>CEPCI</m:t>
                </m:r>
              </m:e>
              <m:sub>
                <m:r>
                  <m:rPr>
                    <m:nor/>
                  </m:rPr>
                  <w:rPr>
                    <w:rFonts w:ascii="Times New Roman" w:hAnsi="Times New Roman" w:cs="Times New Roman"/>
                    <w:bCs/>
                    <w:iCs/>
                    <w:sz w:val="24"/>
                    <w:szCs w:val="24"/>
                  </w:rPr>
                  <m:t>2019</m:t>
                </m:r>
              </m:sub>
            </m:sSub>
          </m:num>
          <m:den>
            <m:sSub>
              <m:sSubPr>
                <m:ctrlPr>
                  <w:rPr>
                    <w:rFonts w:ascii="Cambria Math" w:hAnsi="Cambria Math" w:cs="Times New Roman"/>
                    <w:bCs/>
                    <w:iCs/>
                    <w:sz w:val="24"/>
                    <w:szCs w:val="24"/>
                  </w:rPr>
                </m:ctrlPr>
              </m:sSubPr>
              <m:e>
                <m:r>
                  <m:rPr>
                    <m:nor/>
                  </m:rPr>
                  <w:rPr>
                    <w:rFonts w:ascii="Times New Roman" w:hAnsi="Times New Roman" w:cs="Times New Roman"/>
                    <w:bCs/>
                    <w:iCs/>
                    <w:sz w:val="24"/>
                    <w:szCs w:val="24"/>
                  </w:rPr>
                  <m:t>CEPCI</m:t>
                </m:r>
              </m:e>
              <m:sub>
                <m:r>
                  <m:rPr>
                    <m:nor/>
                  </m:rPr>
                  <w:rPr>
                    <w:rFonts w:ascii="Times New Roman" w:hAnsi="Times New Roman" w:cs="Times New Roman"/>
                    <w:bCs/>
                    <w:iCs/>
                    <w:sz w:val="24"/>
                    <w:szCs w:val="24"/>
                  </w:rPr>
                  <m:t>0</m:t>
                </m:r>
              </m:sub>
            </m:sSub>
          </m:den>
        </m:f>
        <m:r>
          <m:rPr>
            <m:nor/>
          </m:rPr>
          <w:rPr>
            <w:rFonts w:ascii="Times New Roman" w:hAnsi="Times New Roman" w:cs="Times New Roman"/>
            <w:bCs/>
            <w:sz w:val="24"/>
            <w:szCs w:val="24"/>
          </w:rPr>
          <m:t>)</m:t>
        </m:r>
      </m:oMath>
      <w:r w:rsidR="005005F6" w:rsidRPr="00BB544D">
        <w:rPr>
          <w:rFonts w:ascii="Times New Roman" w:hAnsi="Times New Roman" w:cs="Times New Roman"/>
          <w:bCs/>
          <w:i/>
          <w:iCs/>
          <w:sz w:val="24"/>
          <w:szCs w:val="24"/>
        </w:rPr>
        <w:t xml:space="preserve"> </w:t>
      </w:r>
      <w:r w:rsidR="005005F6" w:rsidRPr="00BB544D">
        <w:rPr>
          <w:rFonts w:ascii="Times New Roman" w:hAnsi="Times New Roman" w:cs="Times New Roman"/>
          <w:bCs/>
          <w:sz w:val="24"/>
          <w:szCs w:val="24"/>
        </w:rPr>
        <w:t xml:space="preserve">                                                           (5)</w:t>
      </w:r>
    </w:p>
    <w:p w14:paraId="2AE1CF26" w14:textId="77777777" w:rsidR="005005F6" w:rsidRPr="00BB544D" w:rsidRDefault="005005F6" w:rsidP="005005F6">
      <w:pPr>
        <w:spacing w:line="480" w:lineRule="auto"/>
        <w:ind w:firstLineChars="200" w:firstLine="480"/>
        <w:rPr>
          <w:rFonts w:ascii="Times New Roman" w:hAnsi="Times New Roman" w:cs="Times New Roman"/>
          <w:iCs/>
          <w:sz w:val="24"/>
          <w:szCs w:val="24"/>
        </w:rPr>
      </w:pPr>
      <w:r w:rsidRPr="00BB544D">
        <w:rPr>
          <w:rFonts w:ascii="Times New Roman" w:hAnsi="Times New Roman" w:cs="Times New Roman"/>
          <w:iCs/>
          <w:sz w:val="24"/>
          <w:szCs w:val="24"/>
        </w:rPr>
        <w:t>The characteristic scaling exponent 'n' was determined to be 0.7 within the usual range of 0.6 to 0.8. The variables '</w:t>
      </w:r>
      <w:r w:rsidRPr="00BB544D">
        <w:rPr>
          <w:rFonts w:ascii="Times New Roman" w:hAnsi="Times New Roman" w:cs="Times New Roman"/>
          <w:i/>
          <w:iCs/>
          <w:sz w:val="24"/>
          <w:szCs w:val="24"/>
        </w:rPr>
        <w:t>C</w:t>
      </w:r>
      <w:r w:rsidRPr="00BB544D">
        <w:rPr>
          <w:rFonts w:ascii="Times New Roman" w:hAnsi="Times New Roman" w:cs="Times New Roman"/>
          <w:iCs/>
          <w:sz w:val="24"/>
          <w:szCs w:val="24"/>
          <w:vertAlign w:val="subscript"/>
        </w:rPr>
        <w:t>0</w:t>
      </w:r>
      <w:r w:rsidRPr="00BB544D">
        <w:rPr>
          <w:rFonts w:ascii="Times New Roman" w:hAnsi="Times New Roman" w:cs="Times New Roman"/>
          <w:iCs/>
          <w:sz w:val="24"/>
          <w:szCs w:val="24"/>
        </w:rPr>
        <w:t>' and '</w:t>
      </w:r>
      <w:r w:rsidRPr="00BB544D">
        <w:rPr>
          <w:rFonts w:ascii="Times New Roman" w:hAnsi="Times New Roman" w:cs="Times New Roman"/>
          <w:i/>
          <w:iCs/>
          <w:sz w:val="24"/>
          <w:szCs w:val="24"/>
        </w:rPr>
        <w:t>C</w:t>
      </w:r>
      <w:r w:rsidRPr="00BB544D">
        <w:rPr>
          <w:rFonts w:ascii="Times New Roman" w:hAnsi="Times New Roman" w:cs="Times New Roman"/>
          <w:iCs/>
          <w:sz w:val="24"/>
          <w:szCs w:val="24"/>
          <w:vertAlign w:val="subscript"/>
        </w:rPr>
        <w:t>1</w:t>
      </w:r>
      <w:r w:rsidRPr="00BB544D">
        <w:rPr>
          <w:rFonts w:ascii="Times New Roman" w:hAnsi="Times New Roman" w:cs="Times New Roman"/>
          <w:iCs/>
          <w:sz w:val="24"/>
          <w:szCs w:val="24"/>
        </w:rPr>
        <w:t>' represent the purchase costs of the original and new equipment, respectively, while '</w:t>
      </w:r>
      <w:r w:rsidRPr="00BB544D">
        <w:rPr>
          <w:rFonts w:ascii="Times New Roman" w:hAnsi="Times New Roman" w:cs="Times New Roman"/>
          <w:i/>
          <w:iCs/>
          <w:sz w:val="24"/>
          <w:szCs w:val="24"/>
        </w:rPr>
        <w:t>S</w:t>
      </w:r>
      <w:r w:rsidRPr="00BB544D">
        <w:rPr>
          <w:rFonts w:ascii="Times New Roman" w:hAnsi="Times New Roman" w:cs="Times New Roman"/>
          <w:iCs/>
          <w:sz w:val="24"/>
          <w:szCs w:val="24"/>
          <w:vertAlign w:val="subscript"/>
        </w:rPr>
        <w:t>0</w:t>
      </w:r>
      <w:r w:rsidRPr="00BB544D">
        <w:rPr>
          <w:rFonts w:ascii="Times New Roman" w:hAnsi="Times New Roman" w:cs="Times New Roman"/>
          <w:iCs/>
          <w:sz w:val="24"/>
          <w:szCs w:val="24"/>
        </w:rPr>
        <w:t>' and '</w:t>
      </w:r>
      <w:r w:rsidRPr="00BB544D">
        <w:rPr>
          <w:rFonts w:ascii="Times New Roman" w:hAnsi="Times New Roman" w:cs="Times New Roman"/>
          <w:i/>
          <w:iCs/>
          <w:sz w:val="24"/>
          <w:szCs w:val="24"/>
        </w:rPr>
        <w:t>S</w:t>
      </w:r>
      <w:r w:rsidRPr="00BB544D">
        <w:rPr>
          <w:rFonts w:ascii="Times New Roman" w:hAnsi="Times New Roman" w:cs="Times New Roman"/>
          <w:iCs/>
          <w:sz w:val="24"/>
          <w:szCs w:val="24"/>
          <w:vertAlign w:val="subscript"/>
        </w:rPr>
        <w:t>1</w:t>
      </w:r>
      <w:r w:rsidRPr="00BB544D">
        <w:rPr>
          <w:rFonts w:ascii="Times New Roman" w:hAnsi="Times New Roman" w:cs="Times New Roman"/>
          <w:iCs/>
          <w:sz w:val="24"/>
          <w:szCs w:val="24"/>
        </w:rPr>
        <w:t>' represent the sizes of the original and new equipment, respectively.</w:t>
      </w:r>
      <w:r w:rsidRPr="00BB544D">
        <w:rPr>
          <w:rFonts w:ascii="Times New Roman" w:hAnsi="Times New Roman" w:cs="Times New Roman"/>
          <w:color w:val="0000FF"/>
          <w:kern w:val="0"/>
          <w:sz w:val="24"/>
          <w:szCs w:val="24"/>
        </w:rPr>
        <w:t xml:space="preserve"> </w:t>
      </w:r>
      <w:bookmarkStart w:id="5" w:name="_Hlk181431956"/>
    </w:p>
    <w:bookmarkEnd w:id="5"/>
    <w:p w14:paraId="33D4AA7D" w14:textId="42433523" w:rsidR="005005F6" w:rsidRPr="00BB544D" w:rsidRDefault="005005F6" w:rsidP="005005F6">
      <w:pPr>
        <w:spacing w:line="480" w:lineRule="auto"/>
        <w:rPr>
          <w:rFonts w:ascii="Times New Roman" w:hAnsi="Times New Roman" w:cs="Times New Roman"/>
          <w:i/>
          <w:iCs/>
          <w:sz w:val="24"/>
          <w:szCs w:val="24"/>
        </w:rPr>
      </w:pPr>
      <w:r w:rsidRPr="00BB544D">
        <w:rPr>
          <w:rFonts w:ascii="Times New Roman" w:hAnsi="Times New Roman" w:cs="Times New Roman" w:hint="eastAsia"/>
          <w:i/>
          <w:iCs/>
          <w:sz w:val="24"/>
          <w:szCs w:val="24"/>
        </w:rPr>
        <w:t>3</w:t>
      </w:r>
      <w:r w:rsidRPr="00BB544D">
        <w:rPr>
          <w:rFonts w:ascii="Times New Roman" w:hAnsi="Times New Roman" w:cs="Times New Roman"/>
          <w:i/>
          <w:iCs/>
          <w:sz w:val="24"/>
          <w:szCs w:val="24"/>
        </w:rPr>
        <w:t>.</w:t>
      </w:r>
      <w:r w:rsidRPr="00BB544D">
        <w:rPr>
          <w:rFonts w:ascii="Times New Roman" w:hAnsi="Times New Roman" w:cs="Times New Roman"/>
          <w:sz w:val="24"/>
          <w:szCs w:val="24"/>
        </w:rPr>
        <w:t xml:space="preserve"> </w:t>
      </w:r>
      <w:r w:rsidRPr="00BB544D">
        <w:rPr>
          <w:rFonts w:ascii="Times New Roman" w:hAnsi="Times New Roman" w:cs="Times New Roman"/>
          <w:i/>
          <w:iCs/>
          <w:sz w:val="24"/>
          <w:szCs w:val="24"/>
        </w:rPr>
        <w:t>Life Cycle Analysis</w:t>
      </w:r>
    </w:p>
    <w:p w14:paraId="009D5468" w14:textId="77777777" w:rsidR="005005F6" w:rsidRPr="00BB544D" w:rsidRDefault="005005F6" w:rsidP="005005F6">
      <w:pPr>
        <w:spacing w:line="480" w:lineRule="auto"/>
        <w:ind w:firstLineChars="200" w:firstLine="480"/>
        <w:rPr>
          <w:rFonts w:ascii="Times New Roman" w:hAnsi="Times New Roman" w:cs="Times New Roman"/>
          <w:iCs/>
          <w:sz w:val="24"/>
          <w:szCs w:val="24"/>
        </w:rPr>
      </w:pPr>
      <w:bookmarkStart w:id="6" w:name="_Hlk181454243"/>
      <w:bookmarkStart w:id="7" w:name="_Hlk181435576"/>
      <w:r w:rsidRPr="00BB544D">
        <w:rPr>
          <w:rFonts w:ascii="Times New Roman" w:hAnsi="Times New Roman" w:cs="Times New Roman"/>
          <w:iCs/>
          <w:sz w:val="24"/>
          <w:szCs w:val="24"/>
        </w:rPr>
        <w:t xml:space="preserve">LCA is structured into four distinct steps: defining objectives and scope, conducting life cycle inventory collection, performing life cycle impact assessment, and interpreting life cycle results. The initial step involves defining the objectives and scope of the assessment. This entails establishing the system boundaries of the evaluation by describing the product, process, or activity under review, as well as identifying relevant environmental constraints and impacts. The second step focuses on life cycle inventory collection and analysis. During this phase, the resources utilized—including water, energy, and materials—are identified and quantified, along with their associated environmental emissions, such as air emissions, solid waste deposition, and liquid effluents. This establishes a comprehensive LCA model. </w:t>
      </w:r>
      <w:bookmarkStart w:id="8" w:name="_Hlk183440269"/>
      <w:r w:rsidRPr="00BB544D">
        <w:rPr>
          <w:rFonts w:ascii="Times New Roman" w:hAnsi="Times New Roman" w:cs="Times New Roman"/>
          <w:iCs/>
          <w:sz w:val="24"/>
          <w:szCs w:val="24"/>
        </w:rPr>
        <w:t xml:space="preserve">The third step is dedicated to </w:t>
      </w:r>
      <w:r w:rsidRPr="00BB544D">
        <w:rPr>
          <w:rFonts w:ascii="Times New Roman" w:hAnsi="Times New Roman" w:cs="Times New Roman"/>
          <w:iCs/>
          <w:sz w:val="24"/>
          <w:szCs w:val="24"/>
        </w:rPr>
        <w:lastRenderedPageBreak/>
        <w:t>evaluating the life cycle impact. In this stage, the study calculates the human and ecological benefits and detriment associated with the target life cycle, while also quantifies environmental indicators by analyzing water, energy, material usage, and emissions documented in the inventory.</w:t>
      </w:r>
      <w:bookmarkEnd w:id="8"/>
      <w:r w:rsidRPr="00BB544D">
        <w:rPr>
          <w:rFonts w:ascii="Times New Roman" w:hAnsi="Times New Roman" w:cs="Times New Roman"/>
          <w:iCs/>
          <w:sz w:val="24"/>
          <w:szCs w:val="24"/>
        </w:rPr>
        <w:t xml:space="preserve"> The final step involves the interpretation of life cycle results. This step assesses the findings from both the inventory analysis and the impact analysis, providing clarity on the influence of each component on the overall results through sensitivity analysis. This analysis helps identify critical areas for improvement and facilitates the development of actionable recommendations.</w:t>
      </w:r>
      <w:bookmarkEnd w:id="6"/>
    </w:p>
    <w:bookmarkEnd w:id="7"/>
    <w:p w14:paraId="2EBBC8D6" w14:textId="2902A4B7" w:rsidR="005005F6" w:rsidRPr="00BB544D" w:rsidRDefault="005005F6" w:rsidP="005005F6">
      <w:pPr>
        <w:spacing w:line="480" w:lineRule="auto"/>
        <w:ind w:firstLineChars="200" w:firstLine="480"/>
        <w:rPr>
          <w:rFonts w:ascii="Times New Roman" w:hAnsi="Times New Roman" w:cs="Times New Roman"/>
          <w:iCs/>
          <w:sz w:val="24"/>
          <w:szCs w:val="24"/>
        </w:rPr>
      </w:pPr>
      <w:r w:rsidRPr="00BB544D">
        <w:rPr>
          <w:rFonts w:ascii="Times New Roman" w:hAnsi="Times New Roman" w:cs="Times New Roman"/>
          <w:iCs/>
          <w:sz w:val="24"/>
          <w:szCs w:val="24"/>
        </w:rPr>
        <w:t>The production process of bioethanol involves many fields, such as agricultural planting, logistics and transportation, chemical engineering, and environmental protection. In this study, the biomass planting and raw material collection stage are mainly based on the relevant domestic process parameters, striving to conform to the actual situation of domestic production. Due to the lack of long-term agricultural planting data of biomass, the planting input is taken from the reported literature, and there will be some deviation in the LCA results</w:t>
      </w:r>
      <w:sdt>
        <w:sdtPr>
          <w:rPr>
            <w:rFonts w:ascii="Times New Roman" w:hAnsi="Times New Roman" w:cs="Times New Roman"/>
            <w:iCs/>
            <w:color w:val="000000"/>
            <w:sz w:val="24"/>
            <w:szCs w:val="24"/>
            <w:vertAlign w:val="superscript"/>
          </w:rPr>
          <w:tag w:val="MENDELEY_CITATION_v3_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"/>
          <w:id w:val="-986549916"/>
          <w:placeholder>
            <w:docPart w:val="DefaultPlaceholder_-1854013440"/>
          </w:placeholder>
        </w:sdtPr>
        <w:sdtEndPr/>
        <w:sdtContent>
          <w:r w:rsidR="0004468A" w:rsidRPr="00BB544D">
            <w:rPr>
              <w:rFonts w:ascii="Times New Roman" w:hAnsi="Times New Roman" w:cs="Times New Roman"/>
              <w:iCs/>
              <w:color w:val="000000"/>
              <w:sz w:val="24"/>
              <w:szCs w:val="24"/>
              <w:vertAlign w:val="superscript"/>
            </w:rPr>
            <w:t>7</w:t>
          </w:r>
        </w:sdtContent>
      </w:sdt>
      <w:r w:rsidR="00DF636C" w:rsidRPr="00BB544D">
        <w:rPr>
          <w:rFonts w:ascii="Times New Roman" w:hAnsi="Times New Roman" w:cs="Times New Roman" w:hint="eastAsia"/>
          <w:iCs/>
          <w:color w:val="000000"/>
          <w:sz w:val="24"/>
          <w:szCs w:val="24"/>
        </w:rPr>
        <w:t>.</w:t>
      </w:r>
      <w:r w:rsidRPr="00BB544D">
        <w:rPr>
          <w:rFonts w:ascii="Times New Roman" w:hAnsi="Times New Roman" w:cs="Times New Roman"/>
          <w:iCs/>
          <w:sz w:val="24"/>
          <w:szCs w:val="24"/>
        </w:rPr>
        <w:t xml:space="preserve"> In this study, we established the Life Cycle Assessment (LCA) model for the integrated 1G + 2G process processes and evaluated its environmental impact in accordance with the ISO 14040 standard.</w:t>
      </w:r>
    </w:p>
    <w:p w14:paraId="75149647" w14:textId="77777777" w:rsidR="005005F6" w:rsidRPr="00BB544D" w:rsidRDefault="005005F6" w:rsidP="005005F6">
      <w:pPr>
        <w:spacing w:line="480" w:lineRule="auto"/>
        <w:ind w:firstLineChars="200" w:firstLine="480"/>
        <w:rPr>
          <w:rFonts w:ascii="Times New Roman" w:hAnsi="Times New Roman" w:cs="Times New Roman"/>
          <w:iCs/>
          <w:sz w:val="24"/>
          <w:szCs w:val="24"/>
        </w:rPr>
      </w:pPr>
      <w:bookmarkStart w:id="9" w:name="OLE_LINK40"/>
      <w:r w:rsidRPr="00BB544D">
        <w:rPr>
          <w:rFonts w:ascii="Times New Roman" w:hAnsi="Times New Roman" w:cs="Times New Roman"/>
          <w:iCs/>
          <w:sz w:val="24"/>
          <w:szCs w:val="24"/>
        </w:rPr>
        <w:t xml:space="preserve">In this study, 1 ton of fuel ethanol is taken as the functional unit, and the system boundary is defined from raw material planting to fuel ethanol use. As shown in Figure 2, the system boundary consists of the raw material planting stage (Stage 1, S1), raw material transportation stage (Stage 2, S2), fuel ethanol production stage (Stage 3, S3), fuel ethanol transport stage (Stage 4, S4), and fuel ethanol combustion use stage (Stage </w:t>
      </w:r>
      <w:r w:rsidRPr="00BB544D">
        <w:rPr>
          <w:rFonts w:ascii="Times New Roman" w:hAnsi="Times New Roman" w:cs="Times New Roman"/>
          <w:iCs/>
          <w:sz w:val="24"/>
          <w:szCs w:val="24"/>
        </w:rPr>
        <w:lastRenderedPageBreak/>
        <w:t xml:space="preserve">5, S5). </w:t>
      </w:r>
    </w:p>
    <w:p w14:paraId="31D613A6" w14:textId="19981304" w:rsidR="005005F6" w:rsidRPr="00BB544D" w:rsidRDefault="005005F6" w:rsidP="005005F6">
      <w:pPr>
        <w:spacing w:line="480" w:lineRule="auto"/>
        <w:ind w:firstLineChars="200" w:firstLine="480"/>
        <w:rPr>
          <w:rFonts w:ascii="Times New Roman" w:hAnsi="Times New Roman" w:cs="Times New Roman"/>
          <w:iCs/>
          <w:sz w:val="24"/>
          <w:szCs w:val="24"/>
        </w:rPr>
      </w:pPr>
      <w:r w:rsidRPr="00BB544D">
        <w:rPr>
          <w:rFonts w:ascii="Times New Roman" w:hAnsi="Times New Roman" w:cs="Times New Roman"/>
          <w:iCs/>
          <w:sz w:val="24"/>
          <w:szCs w:val="24"/>
        </w:rPr>
        <w:t>The Life Cycle Assessment (LCA) stages are interconnected through material flows. By-products are generated simultaneously with the primary products at each stage, and these by-products can be recycled into other life cycles as raw materials. Therefore, it is essential to allocate material inputs, energy consumption, and environmental emissions to each product according to established allocation principles. The most common methods for distribution include energy law and economic law.</w:t>
      </w:r>
      <w:r w:rsidRPr="00BB544D">
        <w:rPr>
          <w:rFonts w:ascii="Times New Roman" w:hAnsi="Times New Roman" w:cs="Times New Roman"/>
          <w:sz w:val="24"/>
          <w:szCs w:val="24"/>
        </w:rPr>
        <w:t xml:space="preserve"> </w:t>
      </w:r>
      <w:r w:rsidRPr="00BB544D">
        <w:rPr>
          <w:rFonts w:ascii="Times New Roman" w:hAnsi="Times New Roman" w:cs="Times New Roman"/>
          <w:iCs/>
          <w:sz w:val="24"/>
          <w:szCs w:val="24"/>
        </w:rPr>
        <w:t>Murphy et al</w:t>
      </w:r>
      <w:sdt>
        <w:sdtPr>
          <w:rPr>
            <w:rFonts w:ascii="Times New Roman" w:hAnsi="Times New Roman" w:cs="Times New Roman"/>
            <w:iCs/>
            <w:color w:val="000000"/>
            <w:sz w:val="24"/>
            <w:szCs w:val="24"/>
            <w:vertAlign w:val="superscript"/>
          </w:rPr>
          <w:tag w:val="MENDELEY_CITATION_v3_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"/>
          <w:id w:val="-267012457"/>
          <w:placeholder>
            <w:docPart w:val="DefaultPlaceholder_-1854013440"/>
          </w:placeholder>
        </w:sdtPr>
        <w:sdtEndPr/>
        <w:sdtContent>
          <w:r w:rsidR="0004468A" w:rsidRPr="00BB544D">
            <w:rPr>
              <w:rFonts w:ascii="Times New Roman" w:hAnsi="Times New Roman" w:cs="Times New Roman"/>
              <w:iCs/>
              <w:color w:val="000000"/>
              <w:sz w:val="24"/>
              <w:szCs w:val="24"/>
              <w:vertAlign w:val="superscript"/>
            </w:rPr>
            <w:t>8</w:t>
          </w:r>
        </w:sdtContent>
      </w:sdt>
      <w:r w:rsidRPr="00BB544D">
        <w:rPr>
          <w:rFonts w:ascii="Times New Roman" w:hAnsi="Times New Roman" w:cs="Times New Roman"/>
          <w:iCs/>
          <w:sz w:val="24"/>
          <w:szCs w:val="24"/>
        </w:rPr>
        <w:t>.</w:t>
      </w:r>
      <w:r w:rsidR="00DF636C" w:rsidRPr="00BB544D">
        <w:rPr>
          <w:rFonts w:ascii="Times New Roman" w:hAnsi="Times New Roman" w:cs="Times New Roman" w:hint="eastAsia"/>
          <w:iCs/>
          <w:sz w:val="24"/>
          <w:szCs w:val="24"/>
          <w:vertAlign w:val="superscript"/>
        </w:rPr>
        <w:t xml:space="preserve"> </w:t>
      </w:r>
      <w:r w:rsidRPr="00BB544D">
        <w:rPr>
          <w:rFonts w:ascii="Times New Roman" w:hAnsi="Times New Roman" w:cs="Times New Roman"/>
          <w:iCs/>
          <w:sz w:val="24"/>
          <w:szCs w:val="24"/>
        </w:rPr>
        <w:t>demonstrated that the application of economic law and energy law influenced the final Life Cycle Assessment (LCA) findings by 14-15% and 30%, respectively.</w:t>
      </w:r>
      <w:r w:rsidR="00F21CC2" w:rsidRPr="00BB544D">
        <w:rPr>
          <w:rFonts w:ascii="Times New Roman" w:hAnsi="Times New Roman" w:cs="Times New Roman" w:hint="eastAsia"/>
          <w:iCs/>
          <w:sz w:val="24"/>
          <w:szCs w:val="24"/>
        </w:rPr>
        <w:t xml:space="preserve"> </w:t>
      </w:r>
      <w:r w:rsidRPr="00BB544D">
        <w:rPr>
          <w:rFonts w:ascii="Times New Roman" w:hAnsi="Times New Roman" w:cs="Times New Roman"/>
          <w:iCs/>
          <w:sz w:val="24"/>
          <w:szCs w:val="24"/>
        </w:rPr>
        <w:t>This paper chooses the market value distribution method in economic law.</w:t>
      </w:r>
    </w:p>
    <w:p w14:paraId="7CBC8E1C" w14:textId="77777777" w:rsidR="005005F6" w:rsidRPr="00BB544D" w:rsidRDefault="005005F6" w:rsidP="005005F6">
      <w:pPr>
        <w:spacing w:line="480" w:lineRule="auto"/>
        <w:ind w:firstLineChars="200" w:firstLine="480"/>
        <w:rPr>
          <w:rFonts w:ascii="Times New Roman" w:hAnsi="Times New Roman" w:cs="Times New Roman"/>
          <w:kern w:val="0"/>
          <w:sz w:val="24"/>
          <w:szCs w:val="24"/>
        </w:rPr>
      </w:pPr>
      <w:bookmarkStart w:id="10" w:name="OLE_LINK41"/>
      <w:r w:rsidRPr="00BB544D">
        <w:rPr>
          <w:rFonts w:ascii="Times New Roman" w:hAnsi="Times New Roman" w:cs="Times New Roman"/>
          <w:kern w:val="0"/>
          <w:sz w:val="24"/>
          <w:szCs w:val="24"/>
        </w:rPr>
        <w:t>The life cycle stages of the process are depicted in Figure 2. During the raw material planting stage (S1), inputs include electricity and diesel fuel, along with the harvesting of wheat and its by-product, wheat straw. In the raw material transportation stage (S2), diesel fuel is consumed for transportation, leading to the emission of gases from diesel combustion. The fuel ethanol production stage (S3) utilizes electricity and steam to produce fuel ethanol, as well as co-products such as wheat gluten, bran, biogas, lignin, and DDGS. In the transportation stage (S4), fuel ethanol is transported, with the emission of gases from diesel combustion as a by-product. Finally, in stage S5, the use of fuel ethanol results in the release of pollutant gases and inhalable particulate matter.</w:t>
      </w:r>
    </w:p>
    <w:p w14:paraId="68A4BAF6" w14:textId="77777777" w:rsidR="005005F6" w:rsidRPr="00BB544D" w:rsidRDefault="005005F6" w:rsidP="005005F6">
      <w:pPr>
        <w:spacing w:line="480" w:lineRule="auto"/>
        <w:ind w:firstLineChars="200" w:firstLine="480"/>
        <w:rPr>
          <w:rFonts w:ascii="Times New Roman" w:hAnsi="Times New Roman" w:cs="Times New Roman"/>
          <w:sz w:val="24"/>
          <w:szCs w:val="24"/>
        </w:rPr>
      </w:pPr>
      <w:r w:rsidRPr="00BB544D">
        <w:rPr>
          <w:rFonts w:ascii="Times New Roman" w:hAnsi="Times New Roman" w:cs="Times New Roman"/>
          <w:sz w:val="24"/>
          <w:szCs w:val="24"/>
        </w:rPr>
        <w:t xml:space="preserve">In the LCA model, there are inherent uncertainties in the data; therefore, it is essential to assess the impact of changes in system input or output parameters on the life cycle analysis results through sensitivity analysis. Sensitivity analysis examines and </w:t>
      </w:r>
      <w:r w:rsidRPr="00BB544D">
        <w:rPr>
          <w:rFonts w:ascii="Times New Roman" w:hAnsi="Times New Roman" w:cs="Times New Roman"/>
          <w:sz w:val="24"/>
          <w:szCs w:val="24"/>
        </w:rPr>
        <w:lastRenderedPageBreak/>
        <w:t xml:space="preserve">quantifies the influence of various parameters at each stage of the process on the overall results. This analysis can be categorized into local sensitivity analysis and global sensitivity analysis, depending on the number of parameters being evaluated. Local sensitivity analysis, which is frequently employed in LCA studies, and focuses on understanding how changes at different stages affect the environmental impacts of fuel ethanol throughout its life cycle. </w:t>
      </w:r>
    </w:p>
    <w:p w14:paraId="12A553B3" w14:textId="3C8B14B5" w:rsidR="005005F6" w:rsidRPr="00BB544D" w:rsidRDefault="005005F6" w:rsidP="005005F6">
      <w:pPr>
        <w:spacing w:line="480" w:lineRule="auto"/>
        <w:ind w:firstLineChars="200" w:firstLine="480"/>
        <w:rPr>
          <w:rFonts w:ascii="Times New Roman" w:hAnsi="Times New Roman" w:cs="Times New Roman"/>
          <w:sz w:val="24"/>
          <w:szCs w:val="24"/>
        </w:rPr>
      </w:pPr>
      <w:bookmarkStart w:id="11" w:name="_Hlk183442291"/>
      <w:r w:rsidRPr="00BB544D">
        <w:rPr>
          <w:rFonts w:ascii="Times New Roman" w:hAnsi="Times New Roman" w:cs="Times New Roman"/>
          <w:sz w:val="24"/>
          <w:szCs w:val="24"/>
          <w:shd w:val="clear" w:color="auto" w:fill="FBFBFC"/>
        </w:rPr>
        <w:t>In this study, the key parameters as the amount of nitrogen fertilizer, diesel fuel, steam, and combustion efficiency of fuel ethanol were examined to evaluate the impact of each critical element on the overall environment. In the S1 raw material planting stage, the amount of nitrogen fertilizer was changed, which significantly contributes to GWP,</w:t>
      </w:r>
      <w:r w:rsidR="00F21CC2" w:rsidRPr="00BB544D">
        <w:rPr>
          <w:rFonts w:ascii="Times New Roman" w:hAnsi="Times New Roman" w:cs="Times New Roman" w:hint="eastAsia"/>
          <w:sz w:val="24"/>
          <w:szCs w:val="24"/>
          <w:shd w:val="clear" w:color="auto" w:fill="FBFBFC"/>
        </w:rPr>
        <w:t xml:space="preserve"> </w:t>
      </w:r>
      <w:r w:rsidRPr="00BB544D">
        <w:rPr>
          <w:rFonts w:ascii="Times New Roman" w:hAnsi="Times New Roman" w:cs="Times New Roman"/>
          <w:sz w:val="24"/>
          <w:szCs w:val="24"/>
          <w:shd w:val="clear" w:color="auto" w:fill="FBFBFC"/>
        </w:rPr>
        <w:t>FAETP, and other impact categories. Thus, the amount of nitrogen fertilizer used in the agricultural production stage was designated as the sensitivity analysis parameter. For the S2 raw material transportation stage, this study focused on the amount of diesel fuel utilized during transport. In the S3 fuel ethanol production stage, the consumption of steam in the production process was investigated, while in the S4 fuel ethanol transportation stage, the diesel consumption was assessed during transportation. Finally, the parameter altered in the S5 fuel ethanol usage stage was the emissions resulting from fuel ethanol combustion. The variation values for the parameters mentioned above are set at ± 10% and ± 20%, respectively.</w:t>
      </w:r>
    </w:p>
    <w:p w14:paraId="6B88B5D1" w14:textId="77777777" w:rsidR="005005F6" w:rsidRPr="00BB544D" w:rsidRDefault="005005F6" w:rsidP="005005F6">
      <w:pPr>
        <w:spacing w:line="480" w:lineRule="auto"/>
        <w:ind w:firstLineChars="200" w:firstLine="480"/>
        <w:rPr>
          <w:rFonts w:ascii="Times New Roman" w:hAnsi="Times New Roman" w:cs="Times New Roman"/>
          <w:sz w:val="24"/>
          <w:szCs w:val="24"/>
        </w:rPr>
      </w:pPr>
      <w:r w:rsidRPr="00BB544D">
        <w:rPr>
          <w:rFonts w:ascii="Times New Roman" w:hAnsi="Times New Roman" w:cs="Times New Roman"/>
          <w:sz w:val="24"/>
          <w:szCs w:val="24"/>
        </w:rPr>
        <w:t xml:space="preserve">When defining the system boundary, wheat straw is characterized as agricultural waste. Consequently, the pollution associated with the wheat planting phase is relevant solely to the life cycle analysis of wheat grains. The power supply is treated as a fixed </w:t>
      </w:r>
      <w:r w:rsidRPr="00BB544D">
        <w:rPr>
          <w:rFonts w:ascii="Times New Roman" w:hAnsi="Times New Roman" w:cs="Times New Roman"/>
          <w:sz w:val="24"/>
          <w:szCs w:val="24"/>
        </w:rPr>
        <w:lastRenderedPageBreak/>
        <w:t>variable, with variability minimized by utilizing the Chinese data from the Ecoinvent 3 allocation cut-off by classification database. To lower investment costs, other by-products, such as lignin and biogas, are evaluated only for their economic value, without consideration of the pollution arising from their subsequent usage.</w:t>
      </w:r>
    </w:p>
    <w:bookmarkEnd w:id="9"/>
    <w:bookmarkEnd w:id="10"/>
    <w:bookmarkEnd w:id="11"/>
    <w:p w14:paraId="76B4112D" w14:textId="3EA6484F" w:rsidR="005005F6" w:rsidRPr="00BB544D" w:rsidRDefault="005005F6" w:rsidP="005005F6">
      <w:pPr>
        <w:spacing w:line="480" w:lineRule="auto"/>
        <w:ind w:firstLineChars="200" w:firstLine="480"/>
        <w:rPr>
          <w:rFonts w:ascii="Times New Roman" w:hAnsi="Times New Roman" w:cs="Times New Roman"/>
          <w:sz w:val="24"/>
          <w:szCs w:val="24"/>
        </w:rPr>
      </w:pPr>
      <w:r w:rsidRPr="00BB544D">
        <w:rPr>
          <w:rFonts w:ascii="Times New Roman" w:hAnsi="Times New Roman" w:cs="Times New Roman"/>
          <w:sz w:val="24"/>
          <w:szCs w:val="24"/>
        </w:rPr>
        <w:t>This research mainly focuses on the technical optimization of the 1G + 2G ethanol production process and its direct environmental impact, so the parameter settings of the power generation structure are unified in the system boundary to reduce the variable interference. The plant is located in Henan Province, China. The electricity and steam utilized are sourced from a local thermal power plant. The life cycle data is derived from the Ecoinvent 3 allocation cut-off by classification database specific to China. Given the notable variations in power generation structures across different regions, the standardized power generation structure from the Ecoinvent 3 database was selected in this work. This option assumes that the thermal power plant operates using bituminous coal. In light of the selected system boundary, we will not consider the optimization of the power grid and steam in this study. Instead, our primary focus will be on optimizing technology associated with the production of fuel ethanol.</w:t>
      </w:r>
      <w:r w:rsidR="00F21CC2" w:rsidRPr="00BB544D">
        <w:rPr>
          <w:rFonts w:ascii="Times New Roman" w:hAnsi="Times New Roman" w:cs="Times New Roman" w:hint="eastAsia"/>
          <w:sz w:val="24"/>
          <w:szCs w:val="24"/>
        </w:rPr>
        <w:t xml:space="preserve"> </w:t>
      </w:r>
      <w:r w:rsidRPr="00BB544D">
        <w:rPr>
          <w:rFonts w:ascii="Times New Roman" w:hAnsi="Times New Roman" w:cs="Times New Roman"/>
          <w:sz w:val="24"/>
          <w:szCs w:val="24"/>
        </w:rPr>
        <w:t xml:space="preserve">Although the generation structure does contribute to the overall environmental impact, in this study, it was set as a fixed variable in order to focus on the environmental impact of improvements in the technology process itself. In determining the system boundary of the study, this study does not consider the use of biogas produced for power generation, because this will increase the investment cost. The biogas produced in the process is directly exported as a product, and its impact in the life cycle is evaluated by measuring its </w:t>
      </w:r>
      <w:r w:rsidRPr="00BB544D">
        <w:rPr>
          <w:rFonts w:ascii="Times New Roman" w:hAnsi="Times New Roman" w:cs="Times New Roman"/>
          <w:sz w:val="24"/>
          <w:szCs w:val="24"/>
        </w:rPr>
        <w:lastRenderedPageBreak/>
        <w:t>economic value. Similarly, lignin is also exported directly as a product.</w:t>
      </w:r>
    </w:p>
    <w:p w14:paraId="76F2F509" w14:textId="77777777" w:rsidR="003436CE" w:rsidRPr="00BB544D" w:rsidRDefault="003436CE" w:rsidP="005005F6">
      <w:pPr>
        <w:rPr>
          <w:rFonts w:hint="eastAsia"/>
        </w:rPr>
      </w:pPr>
    </w:p>
    <w:p w14:paraId="236AE489" w14:textId="07600922" w:rsidR="008A4273" w:rsidRPr="00BB544D" w:rsidRDefault="008A4273" w:rsidP="008A4273">
      <w:pPr>
        <w:jc w:val="center"/>
        <w:rPr>
          <w:rFonts w:hint="eastAsia"/>
        </w:rPr>
      </w:pPr>
      <w:r w:rsidRPr="00BB544D">
        <w:rPr>
          <w:noProof/>
        </w:rPr>
        <w:drawing>
          <wp:inline distT="0" distB="0" distL="0" distR="0" wp14:anchorId="3F9AF6F7" wp14:editId="21678177">
            <wp:extent cx="3059032" cy="2194651"/>
            <wp:effectExtent l="0" t="0" r="0" b="0"/>
            <wp:docPr id="168675697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66518" cy="2200021"/>
                    </a:xfrm>
                    <a:prstGeom prst="rect">
                      <a:avLst/>
                    </a:prstGeom>
                    <a:noFill/>
                    <a:ln>
                      <a:noFill/>
                    </a:ln>
                  </pic:spPr>
                </pic:pic>
              </a:graphicData>
            </a:graphic>
          </wp:inline>
        </w:drawing>
      </w:r>
    </w:p>
    <w:p w14:paraId="2EC19D8B" w14:textId="78DF4A8E" w:rsidR="008A4273" w:rsidRPr="00BB544D" w:rsidRDefault="008A4273" w:rsidP="008A4273">
      <w:pPr>
        <w:pStyle w:val="a7"/>
        <w:spacing w:line="480" w:lineRule="auto"/>
        <w:jc w:val="center"/>
        <w:rPr>
          <w:rFonts w:ascii="Times New Roman" w:hAnsi="Times New Roman" w:cs="Times New Roman"/>
          <w:sz w:val="24"/>
          <w:szCs w:val="24"/>
        </w:rPr>
      </w:pPr>
      <w:bookmarkStart w:id="12" w:name="OLE_LINK35"/>
      <w:bookmarkStart w:id="13" w:name="OLE_LINK3"/>
      <w:r w:rsidRPr="00BB544D">
        <w:rPr>
          <w:rFonts w:ascii="Times New Roman" w:hAnsi="Times New Roman" w:cs="Times New Roman"/>
          <w:b/>
          <w:bCs/>
          <w:sz w:val="24"/>
          <w:szCs w:val="24"/>
        </w:rPr>
        <w:t xml:space="preserve">Figure </w:t>
      </w:r>
      <w:r w:rsidR="006D70EF" w:rsidRPr="00BB544D">
        <w:rPr>
          <w:rFonts w:ascii="Times New Roman" w:hAnsi="Times New Roman" w:cs="Times New Roman" w:hint="eastAsia"/>
          <w:b/>
          <w:bCs/>
          <w:sz w:val="24"/>
          <w:szCs w:val="24"/>
        </w:rPr>
        <w:t>S</w:t>
      </w:r>
      <w:r w:rsidRPr="00BB544D">
        <w:rPr>
          <w:rFonts w:ascii="Times New Roman" w:hAnsi="Times New Roman" w:cs="Times New Roman" w:hint="eastAsia"/>
          <w:b/>
          <w:bCs/>
          <w:sz w:val="24"/>
          <w:szCs w:val="24"/>
        </w:rPr>
        <w:t>1.</w:t>
      </w:r>
      <w:r w:rsidRPr="00BB544D">
        <w:rPr>
          <w:rFonts w:ascii="Times New Roman" w:hAnsi="Times New Roman" w:cs="Times New Roman" w:hint="eastAsia"/>
          <w:sz w:val="24"/>
          <w:szCs w:val="24"/>
        </w:rPr>
        <w:t xml:space="preserve"> </w:t>
      </w:r>
      <w:bookmarkStart w:id="14" w:name="OLE_LINK34"/>
      <w:r w:rsidRPr="00BB544D">
        <w:rPr>
          <w:rFonts w:ascii="Times New Roman" w:hAnsi="Times New Roman" w:cs="Times New Roman"/>
          <w:sz w:val="24"/>
          <w:szCs w:val="24"/>
        </w:rPr>
        <w:t>Proportio</w:t>
      </w:r>
      <w:bookmarkEnd w:id="12"/>
      <w:r w:rsidRPr="00BB544D">
        <w:rPr>
          <w:rFonts w:ascii="Times New Roman" w:hAnsi="Times New Roman" w:cs="Times New Roman"/>
          <w:sz w:val="24"/>
          <w:szCs w:val="24"/>
        </w:rPr>
        <w:t xml:space="preserve">n of </w:t>
      </w:r>
      <w:bookmarkStart w:id="15" w:name="OLE_LINK1"/>
      <w:r w:rsidRPr="00BB544D">
        <w:rPr>
          <w:rFonts w:ascii="Times New Roman" w:hAnsi="Times New Roman" w:cs="Times New Roman"/>
          <w:sz w:val="24"/>
          <w:szCs w:val="24"/>
        </w:rPr>
        <w:t>annual production cost</w:t>
      </w:r>
      <w:bookmarkEnd w:id="15"/>
      <w:r w:rsidRPr="00BB544D">
        <w:rPr>
          <w:rFonts w:ascii="Times New Roman" w:hAnsi="Times New Roman" w:cs="Times New Roman"/>
          <w:sz w:val="24"/>
          <w:szCs w:val="24"/>
        </w:rPr>
        <w:t xml:space="preserve"> of products</w:t>
      </w:r>
      <w:bookmarkEnd w:id="13"/>
      <w:bookmarkEnd w:id="14"/>
    </w:p>
    <w:p w14:paraId="7732E9D2" w14:textId="77777777" w:rsidR="008A4273" w:rsidRPr="00BB544D" w:rsidRDefault="008A4273" w:rsidP="008A4273">
      <w:pPr>
        <w:rPr>
          <w:rFonts w:hint="eastAsia"/>
        </w:rPr>
      </w:pPr>
    </w:p>
    <w:p w14:paraId="626719C2" w14:textId="285414E0" w:rsidR="008A4273" w:rsidRPr="00BB544D" w:rsidRDefault="008A4273" w:rsidP="008A4273">
      <w:pPr>
        <w:jc w:val="center"/>
        <w:rPr>
          <w:rFonts w:hint="eastAsia"/>
          <w:b/>
          <w:bCs/>
        </w:rPr>
      </w:pPr>
      <w:r w:rsidRPr="00BB544D">
        <w:rPr>
          <w:noProof/>
        </w:rPr>
        <w:drawing>
          <wp:inline distT="0" distB="0" distL="0" distR="0" wp14:anchorId="3CB19058" wp14:editId="02FB57F0">
            <wp:extent cx="3778162" cy="3015343"/>
            <wp:effectExtent l="0" t="0" r="0" b="0"/>
            <wp:docPr id="9127675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76756" name=""/>
                    <pic:cNvPicPr/>
                  </pic:nvPicPr>
                  <pic:blipFill>
                    <a:blip r:embed="rId9"/>
                    <a:stretch>
                      <a:fillRect/>
                    </a:stretch>
                  </pic:blipFill>
                  <pic:spPr>
                    <a:xfrm>
                      <a:off x="0" y="0"/>
                      <a:ext cx="3783185" cy="3019352"/>
                    </a:xfrm>
                    <a:prstGeom prst="rect">
                      <a:avLst/>
                    </a:prstGeom>
                  </pic:spPr>
                </pic:pic>
              </a:graphicData>
            </a:graphic>
          </wp:inline>
        </w:drawing>
      </w:r>
    </w:p>
    <w:p w14:paraId="0FD04002" w14:textId="293C14CF" w:rsidR="008A4273" w:rsidRPr="00BB544D" w:rsidRDefault="008A4273" w:rsidP="008A4273">
      <w:pPr>
        <w:spacing w:line="480" w:lineRule="auto"/>
        <w:jc w:val="center"/>
        <w:rPr>
          <w:rFonts w:ascii="Times New Roman" w:eastAsia="黑体" w:hAnsi="Times New Roman" w:cs="Times New Roman"/>
          <w:sz w:val="24"/>
          <w:szCs w:val="24"/>
        </w:rPr>
      </w:pPr>
      <w:r w:rsidRPr="00BB544D">
        <w:rPr>
          <w:rFonts w:ascii="Times New Roman" w:hAnsi="Times New Roman" w:cs="Times New Roman"/>
          <w:b/>
          <w:bCs/>
          <w:sz w:val="24"/>
          <w:szCs w:val="24"/>
        </w:rPr>
        <w:t xml:space="preserve">Figure </w:t>
      </w:r>
      <w:r w:rsidR="006D70EF" w:rsidRPr="00BB544D">
        <w:rPr>
          <w:rFonts w:ascii="Times New Roman" w:hAnsi="Times New Roman" w:cs="Times New Roman" w:hint="eastAsia"/>
          <w:b/>
          <w:bCs/>
          <w:sz w:val="24"/>
          <w:szCs w:val="24"/>
        </w:rPr>
        <w:t>S</w:t>
      </w:r>
      <w:r w:rsidRPr="00BB544D">
        <w:rPr>
          <w:rFonts w:ascii="Times New Roman" w:hAnsi="Times New Roman" w:cs="Times New Roman" w:hint="eastAsia"/>
          <w:b/>
          <w:bCs/>
          <w:sz w:val="24"/>
          <w:szCs w:val="24"/>
        </w:rPr>
        <w:t>2.</w:t>
      </w:r>
      <w:r w:rsidRPr="00BB544D">
        <w:rPr>
          <w:rFonts w:ascii="Times New Roman" w:hAnsi="Times New Roman" w:cs="Times New Roman" w:hint="eastAsia"/>
          <w:sz w:val="24"/>
          <w:szCs w:val="24"/>
        </w:rPr>
        <w:t xml:space="preserve"> </w:t>
      </w:r>
      <w:bookmarkStart w:id="16" w:name="OLE_LINK4"/>
      <w:r w:rsidRPr="00BB544D">
        <w:rPr>
          <w:rFonts w:ascii="Times New Roman" w:eastAsia="黑体" w:hAnsi="Times New Roman" w:cs="Times New Roman"/>
          <w:sz w:val="24"/>
          <w:szCs w:val="24"/>
        </w:rPr>
        <w:t>Sensitivity analysis of biomass raw material price</w:t>
      </w:r>
      <w:bookmarkEnd w:id="16"/>
    </w:p>
    <w:p w14:paraId="464E934D" w14:textId="77777777" w:rsidR="003436CE" w:rsidRPr="00BB544D" w:rsidRDefault="003436CE" w:rsidP="008A4273">
      <w:pPr>
        <w:spacing w:line="480" w:lineRule="auto"/>
        <w:jc w:val="center"/>
        <w:rPr>
          <w:rFonts w:ascii="Times New Roman" w:eastAsia="黑体" w:hAnsi="Times New Roman" w:cs="Times New Roman"/>
          <w:sz w:val="24"/>
          <w:szCs w:val="24"/>
        </w:rPr>
      </w:pPr>
    </w:p>
    <w:p w14:paraId="5619358D" w14:textId="2C09C13A" w:rsidR="00072A54" w:rsidRDefault="00072A54" w:rsidP="00072A54">
      <w:pPr>
        <w:jc w:val="center"/>
        <w:rPr>
          <w:rFonts w:ascii="Times New Roman" w:eastAsia="黑体" w:hAnsi="Times New Roman" w:cs="Times New Roman"/>
          <w:sz w:val="24"/>
          <w:szCs w:val="24"/>
        </w:rPr>
      </w:pPr>
      <w:r w:rsidRPr="00BB544D">
        <w:rPr>
          <w:rFonts w:ascii="Times New Roman" w:eastAsia="黑体" w:hAnsi="Times New Roman" w:cs="Times New Roman"/>
          <w:b/>
          <w:bCs/>
          <w:sz w:val="24"/>
          <w:szCs w:val="24"/>
        </w:rPr>
        <w:t xml:space="preserve">Table </w:t>
      </w:r>
      <w:r w:rsidRPr="00BB544D">
        <w:rPr>
          <w:rFonts w:ascii="Times New Roman" w:eastAsia="黑体" w:hAnsi="Times New Roman" w:cs="Times New Roman" w:hint="eastAsia"/>
          <w:b/>
          <w:bCs/>
          <w:sz w:val="24"/>
          <w:szCs w:val="24"/>
        </w:rPr>
        <w:t>S1.</w:t>
      </w:r>
      <w:r w:rsidRPr="00BB544D">
        <w:rPr>
          <w:rFonts w:ascii="Times New Roman" w:eastAsia="黑体" w:hAnsi="Times New Roman" w:cs="Times New Roman"/>
          <w:sz w:val="24"/>
          <w:szCs w:val="24"/>
        </w:rPr>
        <w:t xml:space="preserve"> </w:t>
      </w:r>
      <w:r w:rsidRPr="00BB544D">
        <w:rPr>
          <w:rFonts w:ascii="Times New Roman" w:eastAsia="黑体" w:hAnsi="Times New Roman" w:cs="Times New Roman" w:hint="eastAsia"/>
          <w:sz w:val="24"/>
          <w:szCs w:val="24"/>
        </w:rPr>
        <w:t xml:space="preserve"> </w:t>
      </w:r>
      <w:r w:rsidRPr="00BB544D">
        <w:rPr>
          <w:rFonts w:ascii="Times New Roman" w:eastAsia="黑体" w:hAnsi="Times New Roman" w:cs="Times New Roman"/>
          <w:sz w:val="24"/>
          <w:szCs w:val="24"/>
        </w:rPr>
        <w:t>Process conditions of grain liquefaction and saccharification</w:t>
      </w:r>
    </w:p>
    <w:p w14:paraId="704D636E" w14:textId="77777777" w:rsidR="00D452FE" w:rsidRPr="00BB544D" w:rsidRDefault="00D452FE" w:rsidP="00072A54">
      <w:pPr>
        <w:jc w:val="center"/>
        <w:rPr>
          <w:rFonts w:ascii="Times New Roman" w:eastAsia="黑体" w:hAnsi="Times New Roman" w:cs="Times New Roman"/>
          <w:sz w:val="24"/>
          <w:szCs w:val="24"/>
        </w:rPr>
      </w:pP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1"/>
        <w:gridCol w:w="2534"/>
        <w:gridCol w:w="2285"/>
      </w:tblGrid>
      <w:tr w:rsidR="00072A54" w:rsidRPr="00BB544D" w14:paraId="61301BBF" w14:textId="77777777" w:rsidTr="00BB544D">
        <w:trPr>
          <w:jc w:val="center"/>
        </w:trPr>
        <w:tc>
          <w:tcPr>
            <w:tcW w:w="1581" w:type="dxa"/>
            <w:tcBorders>
              <w:top w:val="single" w:sz="12" w:space="0" w:color="auto"/>
              <w:bottom w:val="single" w:sz="4" w:space="0" w:color="auto"/>
            </w:tcBorders>
            <w:vAlign w:val="center"/>
          </w:tcPr>
          <w:p w14:paraId="20283791" w14:textId="3055C2FF" w:rsidR="00072A54" w:rsidRPr="00BB544D" w:rsidRDefault="00072A54" w:rsidP="009E3A30">
            <w:pPr>
              <w:jc w:val="center"/>
              <w:rPr>
                <w:rFonts w:ascii="Times New Roman" w:hAnsi="Times New Roman" w:cs="Times New Roman"/>
              </w:rPr>
            </w:pPr>
            <w:r w:rsidRPr="00BB544D">
              <w:rPr>
                <w:rFonts w:ascii="Times New Roman" w:hAnsi="Times New Roman" w:cs="Times New Roman"/>
              </w:rPr>
              <w:t>Process conditions</w:t>
            </w:r>
          </w:p>
        </w:tc>
        <w:tc>
          <w:tcPr>
            <w:tcW w:w="2534" w:type="dxa"/>
            <w:tcBorders>
              <w:top w:val="single" w:sz="12" w:space="0" w:color="auto"/>
              <w:bottom w:val="single" w:sz="4" w:space="0" w:color="auto"/>
            </w:tcBorders>
            <w:vAlign w:val="center"/>
          </w:tcPr>
          <w:p w14:paraId="41E88B3E" w14:textId="5825FCA3" w:rsidR="00072A54" w:rsidRPr="00BB544D" w:rsidRDefault="00072A54" w:rsidP="009E3A30">
            <w:pPr>
              <w:jc w:val="center"/>
              <w:rPr>
                <w:rFonts w:ascii="Times New Roman" w:hAnsi="Times New Roman" w:cs="Times New Roman"/>
              </w:rPr>
            </w:pPr>
            <w:r w:rsidRPr="00BB544D">
              <w:rPr>
                <w:rFonts w:ascii="Times New Roman" w:hAnsi="Times New Roman" w:cs="Times New Roman"/>
              </w:rPr>
              <w:t>Project</w:t>
            </w:r>
          </w:p>
        </w:tc>
        <w:tc>
          <w:tcPr>
            <w:tcW w:w="2285" w:type="dxa"/>
            <w:tcBorders>
              <w:top w:val="single" w:sz="12" w:space="0" w:color="auto"/>
              <w:bottom w:val="single" w:sz="4" w:space="0" w:color="auto"/>
            </w:tcBorders>
            <w:vAlign w:val="center"/>
          </w:tcPr>
          <w:p w14:paraId="1132B400" w14:textId="579A5B09" w:rsidR="00072A54" w:rsidRPr="00BB544D" w:rsidRDefault="00072A54" w:rsidP="009E3A30">
            <w:pPr>
              <w:jc w:val="center"/>
              <w:rPr>
                <w:rFonts w:ascii="Times New Roman" w:hAnsi="Times New Roman" w:cs="Times New Roman"/>
              </w:rPr>
            </w:pPr>
            <w:r w:rsidRPr="00BB544D">
              <w:rPr>
                <w:rFonts w:ascii="Times New Roman" w:hAnsi="Times New Roman" w:cs="Times New Roman"/>
              </w:rPr>
              <w:t>Parameter</w:t>
            </w:r>
          </w:p>
        </w:tc>
      </w:tr>
      <w:tr w:rsidR="00072A54" w:rsidRPr="00BB544D" w14:paraId="68198354" w14:textId="77777777" w:rsidTr="00BB544D">
        <w:trPr>
          <w:jc w:val="center"/>
        </w:trPr>
        <w:tc>
          <w:tcPr>
            <w:tcW w:w="1581" w:type="dxa"/>
            <w:vMerge w:val="restart"/>
            <w:tcBorders>
              <w:top w:val="single" w:sz="4" w:space="0" w:color="auto"/>
            </w:tcBorders>
            <w:vAlign w:val="center"/>
          </w:tcPr>
          <w:p w14:paraId="0DA54DA0" w14:textId="5A686E9E" w:rsidR="00072A54" w:rsidRPr="00BB544D" w:rsidRDefault="00072A54" w:rsidP="009E3A30">
            <w:pPr>
              <w:jc w:val="center"/>
              <w:rPr>
                <w:rFonts w:ascii="Times New Roman" w:hAnsi="Times New Roman" w:cs="Times New Roman"/>
              </w:rPr>
            </w:pPr>
            <w:r w:rsidRPr="00BB544D">
              <w:rPr>
                <w:rFonts w:ascii="Times New Roman" w:hAnsi="Times New Roman" w:cs="Times New Roman"/>
              </w:rPr>
              <w:t>Liquefaction</w:t>
            </w:r>
          </w:p>
        </w:tc>
        <w:tc>
          <w:tcPr>
            <w:tcW w:w="2534" w:type="dxa"/>
            <w:tcBorders>
              <w:top w:val="single" w:sz="4" w:space="0" w:color="auto"/>
            </w:tcBorders>
            <w:vAlign w:val="center"/>
          </w:tcPr>
          <w:p w14:paraId="199FA16F" w14:textId="7A18772F" w:rsidR="00072A54" w:rsidRPr="00BB544D" w:rsidRDefault="00072A54" w:rsidP="009E3A30">
            <w:pPr>
              <w:jc w:val="center"/>
              <w:rPr>
                <w:rFonts w:ascii="Times New Roman" w:hAnsi="Times New Roman" w:cs="Times New Roman"/>
              </w:rPr>
            </w:pPr>
            <w:r w:rsidRPr="00BB544D">
              <w:rPr>
                <w:rFonts w:ascii="Times New Roman" w:hAnsi="Times New Roman" w:cs="Times New Roman"/>
              </w:rPr>
              <w:t>Temperature</w:t>
            </w:r>
            <w:r w:rsidRPr="00BB544D">
              <w:rPr>
                <w:rFonts w:ascii="Times New Roman" w:hAnsi="Times New Roman" w:cs="Times New Roman"/>
              </w:rPr>
              <w:t>（</w:t>
            </w:r>
            <w:r w:rsidRPr="00BB544D">
              <w:rPr>
                <w:rFonts w:ascii="Times New Roman" w:hAnsi="Times New Roman" w:cs="Times New Roman"/>
              </w:rPr>
              <w:t>℃</w:t>
            </w:r>
            <w:r w:rsidRPr="00BB544D">
              <w:rPr>
                <w:rFonts w:ascii="Times New Roman" w:hAnsi="Times New Roman" w:cs="Times New Roman"/>
              </w:rPr>
              <w:t>）</w:t>
            </w:r>
          </w:p>
        </w:tc>
        <w:tc>
          <w:tcPr>
            <w:tcW w:w="2285" w:type="dxa"/>
            <w:tcBorders>
              <w:top w:val="single" w:sz="4" w:space="0" w:color="auto"/>
            </w:tcBorders>
            <w:vAlign w:val="center"/>
          </w:tcPr>
          <w:p w14:paraId="1C00DC8B" w14:textId="77777777" w:rsidR="00072A54" w:rsidRPr="00BB544D" w:rsidRDefault="00072A54" w:rsidP="009E3A30">
            <w:pPr>
              <w:jc w:val="center"/>
              <w:rPr>
                <w:rFonts w:ascii="Times New Roman" w:hAnsi="Times New Roman" w:cs="Times New Roman"/>
              </w:rPr>
            </w:pPr>
            <w:r w:rsidRPr="00BB544D">
              <w:rPr>
                <w:rFonts w:ascii="Times New Roman" w:hAnsi="Times New Roman" w:cs="Times New Roman"/>
              </w:rPr>
              <w:t>90</w:t>
            </w:r>
          </w:p>
        </w:tc>
      </w:tr>
      <w:tr w:rsidR="00072A54" w:rsidRPr="00BB544D" w14:paraId="7D31A2A0" w14:textId="77777777" w:rsidTr="00BB544D">
        <w:trPr>
          <w:jc w:val="center"/>
        </w:trPr>
        <w:tc>
          <w:tcPr>
            <w:tcW w:w="1581" w:type="dxa"/>
            <w:vMerge/>
            <w:vAlign w:val="center"/>
          </w:tcPr>
          <w:p w14:paraId="35D02E9E" w14:textId="77777777" w:rsidR="00072A54" w:rsidRPr="00BB544D" w:rsidRDefault="00072A54" w:rsidP="009E3A30">
            <w:pPr>
              <w:jc w:val="center"/>
              <w:rPr>
                <w:rFonts w:ascii="Times New Roman" w:hAnsi="Times New Roman" w:cs="Times New Roman"/>
              </w:rPr>
            </w:pPr>
          </w:p>
        </w:tc>
        <w:tc>
          <w:tcPr>
            <w:tcW w:w="2534" w:type="dxa"/>
            <w:vAlign w:val="center"/>
          </w:tcPr>
          <w:p w14:paraId="0E993BF8" w14:textId="719F54C1" w:rsidR="00072A54" w:rsidRPr="00BB544D" w:rsidRDefault="00072A54" w:rsidP="009E3A30">
            <w:pPr>
              <w:jc w:val="center"/>
              <w:rPr>
                <w:rFonts w:ascii="Times New Roman" w:hAnsi="Times New Roman" w:cs="Times New Roman"/>
              </w:rPr>
            </w:pPr>
            <w:r w:rsidRPr="00BB544D">
              <w:rPr>
                <w:rFonts w:ascii="Times New Roman" w:hAnsi="Times New Roman" w:cs="Times New Roman"/>
              </w:rPr>
              <w:t>Pressure</w:t>
            </w:r>
            <w:r w:rsidRPr="00BB544D">
              <w:rPr>
                <w:rFonts w:ascii="Times New Roman" w:hAnsi="Times New Roman" w:cs="Times New Roman"/>
              </w:rPr>
              <w:t>（</w:t>
            </w:r>
            <w:r w:rsidRPr="00BB544D">
              <w:rPr>
                <w:rFonts w:ascii="Times New Roman" w:hAnsi="Times New Roman" w:cs="Times New Roman"/>
              </w:rPr>
              <w:t>atm</w:t>
            </w:r>
            <w:r w:rsidRPr="00BB544D">
              <w:rPr>
                <w:rFonts w:ascii="Times New Roman" w:hAnsi="Times New Roman" w:cs="Times New Roman"/>
              </w:rPr>
              <w:t>）</w:t>
            </w:r>
          </w:p>
        </w:tc>
        <w:tc>
          <w:tcPr>
            <w:tcW w:w="2285" w:type="dxa"/>
            <w:vAlign w:val="center"/>
          </w:tcPr>
          <w:p w14:paraId="279E4108" w14:textId="77777777" w:rsidR="00072A54" w:rsidRPr="00BB544D" w:rsidRDefault="00072A54" w:rsidP="009E3A30">
            <w:pPr>
              <w:jc w:val="center"/>
              <w:rPr>
                <w:rFonts w:ascii="Times New Roman" w:hAnsi="Times New Roman" w:cs="Times New Roman"/>
              </w:rPr>
            </w:pPr>
            <w:r w:rsidRPr="00BB544D">
              <w:rPr>
                <w:rFonts w:ascii="Times New Roman" w:hAnsi="Times New Roman" w:cs="Times New Roman"/>
              </w:rPr>
              <w:t>3.4</w:t>
            </w:r>
          </w:p>
        </w:tc>
      </w:tr>
      <w:tr w:rsidR="00072A54" w:rsidRPr="00BB544D" w14:paraId="49251A57" w14:textId="77777777" w:rsidTr="00BB544D">
        <w:trPr>
          <w:jc w:val="center"/>
        </w:trPr>
        <w:tc>
          <w:tcPr>
            <w:tcW w:w="1581" w:type="dxa"/>
            <w:vMerge/>
            <w:vAlign w:val="center"/>
          </w:tcPr>
          <w:p w14:paraId="7438C257" w14:textId="77777777" w:rsidR="00072A54" w:rsidRPr="00BB544D" w:rsidRDefault="00072A54" w:rsidP="009E3A30">
            <w:pPr>
              <w:jc w:val="center"/>
              <w:rPr>
                <w:rFonts w:ascii="Times New Roman" w:hAnsi="Times New Roman" w:cs="Times New Roman"/>
              </w:rPr>
            </w:pPr>
          </w:p>
        </w:tc>
        <w:tc>
          <w:tcPr>
            <w:tcW w:w="2534" w:type="dxa"/>
            <w:vAlign w:val="center"/>
          </w:tcPr>
          <w:p w14:paraId="40848B4D" w14:textId="02E16424" w:rsidR="00072A54" w:rsidRPr="00BB544D" w:rsidRDefault="00072A54" w:rsidP="009E3A30">
            <w:pPr>
              <w:jc w:val="center"/>
              <w:rPr>
                <w:rFonts w:ascii="Times New Roman" w:hAnsi="Times New Roman" w:cs="Times New Roman"/>
              </w:rPr>
            </w:pPr>
            <w:r w:rsidRPr="00BB544D">
              <w:rPr>
                <w:rFonts w:ascii="Times New Roman" w:hAnsi="Times New Roman" w:cs="Times New Roman"/>
              </w:rPr>
              <w:t xml:space="preserve">Liquefaction time </w:t>
            </w:r>
            <w:r w:rsidRPr="00BB544D">
              <w:rPr>
                <w:rFonts w:ascii="Times New Roman" w:hAnsi="Times New Roman" w:cs="Times New Roman"/>
              </w:rPr>
              <w:t>（</w:t>
            </w:r>
            <w:r w:rsidRPr="00BB544D">
              <w:rPr>
                <w:rFonts w:ascii="Times New Roman" w:hAnsi="Times New Roman" w:cs="Times New Roman"/>
              </w:rPr>
              <w:t>min</w:t>
            </w:r>
            <w:r w:rsidRPr="00BB544D">
              <w:rPr>
                <w:rFonts w:ascii="Times New Roman" w:hAnsi="Times New Roman" w:cs="Times New Roman"/>
              </w:rPr>
              <w:t>）</w:t>
            </w:r>
          </w:p>
        </w:tc>
        <w:tc>
          <w:tcPr>
            <w:tcW w:w="2285" w:type="dxa"/>
            <w:vAlign w:val="center"/>
          </w:tcPr>
          <w:p w14:paraId="37E0E104" w14:textId="77777777" w:rsidR="00072A54" w:rsidRPr="00BB544D" w:rsidRDefault="00072A54" w:rsidP="009E3A30">
            <w:pPr>
              <w:jc w:val="center"/>
              <w:rPr>
                <w:rFonts w:ascii="Times New Roman" w:hAnsi="Times New Roman" w:cs="Times New Roman"/>
              </w:rPr>
            </w:pPr>
            <w:r w:rsidRPr="00BB544D">
              <w:rPr>
                <w:rFonts w:ascii="Times New Roman" w:hAnsi="Times New Roman" w:cs="Times New Roman"/>
              </w:rPr>
              <w:t>100</w:t>
            </w:r>
          </w:p>
        </w:tc>
      </w:tr>
      <w:tr w:rsidR="00072A54" w:rsidRPr="00BB544D" w14:paraId="6EE869D0" w14:textId="77777777" w:rsidTr="00BB544D">
        <w:trPr>
          <w:jc w:val="center"/>
        </w:trPr>
        <w:tc>
          <w:tcPr>
            <w:tcW w:w="1581" w:type="dxa"/>
            <w:vMerge/>
            <w:vAlign w:val="center"/>
          </w:tcPr>
          <w:p w14:paraId="2F7044D0" w14:textId="77777777" w:rsidR="00072A54" w:rsidRPr="00BB544D" w:rsidRDefault="00072A54" w:rsidP="009E3A30">
            <w:pPr>
              <w:jc w:val="center"/>
              <w:rPr>
                <w:rFonts w:ascii="Times New Roman" w:hAnsi="Times New Roman" w:cs="Times New Roman"/>
              </w:rPr>
            </w:pPr>
          </w:p>
        </w:tc>
        <w:tc>
          <w:tcPr>
            <w:tcW w:w="2534" w:type="dxa"/>
            <w:vAlign w:val="center"/>
          </w:tcPr>
          <w:p w14:paraId="010CA4CD" w14:textId="215E53B0" w:rsidR="00072A54" w:rsidRPr="00BB544D" w:rsidRDefault="00072A54" w:rsidP="009E3A30">
            <w:pPr>
              <w:jc w:val="center"/>
              <w:rPr>
                <w:rFonts w:ascii="Times New Roman" w:hAnsi="Times New Roman" w:cs="Times New Roman"/>
              </w:rPr>
            </w:pPr>
            <w:r w:rsidRPr="00BB544D">
              <w:rPr>
                <w:rFonts w:ascii="Times New Roman" w:hAnsi="Times New Roman" w:cs="Times New Roman"/>
              </w:rPr>
              <w:t xml:space="preserve">Liquefaction enzyme </w:t>
            </w:r>
            <w:r w:rsidRPr="00BB544D">
              <w:rPr>
                <w:rFonts w:ascii="Times New Roman" w:hAnsi="Times New Roman" w:cs="Times New Roman"/>
              </w:rPr>
              <w:t>（</w:t>
            </w:r>
            <w:r w:rsidRPr="00BB544D">
              <w:rPr>
                <w:rFonts w:ascii="Times New Roman" w:hAnsi="Times New Roman" w:cs="Times New Roman"/>
              </w:rPr>
              <w:t>U/g</w:t>
            </w:r>
            <w:r w:rsidRPr="00BB544D">
              <w:rPr>
                <w:rFonts w:ascii="Times New Roman" w:hAnsi="Times New Roman" w:cs="Times New Roman"/>
              </w:rPr>
              <w:t>）</w:t>
            </w:r>
          </w:p>
        </w:tc>
        <w:tc>
          <w:tcPr>
            <w:tcW w:w="2285" w:type="dxa"/>
            <w:vAlign w:val="center"/>
          </w:tcPr>
          <w:p w14:paraId="5D1AF9A7" w14:textId="77777777" w:rsidR="00072A54" w:rsidRPr="00BB544D" w:rsidRDefault="00072A54" w:rsidP="009E3A30">
            <w:pPr>
              <w:jc w:val="center"/>
              <w:rPr>
                <w:rFonts w:ascii="Times New Roman" w:hAnsi="Times New Roman" w:cs="Times New Roman"/>
              </w:rPr>
            </w:pPr>
            <w:r w:rsidRPr="00BB544D">
              <w:rPr>
                <w:rFonts w:ascii="Times New Roman" w:hAnsi="Times New Roman" w:cs="Times New Roman"/>
              </w:rPr>
              <w:t>15</w:t>
            </w:r>
          </w:p>
        </w:tc>
      </w:tr>
      <w:tr w:rsidR="00072A54" w:rsidRPr="00BB544D" w14:paraId="21162BA3" w14:textId="77777777" w:rsidTr="00BB544D">
        <w:trPr>
          <w:jc w:val="center"/>
        </w:trPr>
        <w:tc>
          <w:tcPr>
            <w:tcW w:w="1581" w:type="dxa"/>
            <w:vMerge w:val="restart"/>
            <w:vAlign w:val="center"/>
          </w:tcPr>
          <w:p w14:paraId="65303650" w14:textId="14C7A7D3" w:rsidR="00072A54" w:rsidRPr="00BB544D" w:rsidRDefault="00072A54" w:rsidP="009E3A30">
            <w:pPr>
              <w:jc w:val="center"/>
              <w:rPr>
                <w:rFonts w:ascii="Times New Roman" w:hAnsi="Times New Roman" w:cs="Times New Roman"/>
              </w:rPr>
            </w:pPr>
            <w:r w:rsidRPr="00BB544D">
              <w:rPr>
                <w:rFonts w:ascii="Times New Roman" w:hAnsi="Times New Roman" w:cs="Times New Roman"/>
              </w:rPr>
              <w:t>Saccharification</w:t>
            </w:r>
          </w:p>
        </w:tc>
        <w:tc>
          <w:tcPr>
            <w:tcW w:w="2534" w:type="dxa"/>
            <w:vAlign w:val="center"/>
          </w:tcPr>
          <w:p w14:paraId="05A08EAE" w14:textId="3A32156D" w:rsidR="00072A54" w:rsidRPr="00BB544D" w:rsidRDefault="00072A54" w:rsidP="009E3A30">
            <w:pPr>
              <w:jc w:val="center"/>
              <w:rPr>
                <w:rFonts w:ascii="Times New Roman" w:hAnsi="Times New Roman" w:cs="Times New Roman"/>
              </w:rPr>
            </w:pPr>
            <w:r w:rsidRPr="00BB544D">
              <w:rPr>
                <w:rFonts w:ascii="Times New Roman" w:hAnsi="Times New Roman" w:cs="Times New Roman"/>
              </w:rPr>
              <w:t>Temperature</w:t>
            </w:r>
            <w:r w:rsidRPr="00BB544D">
              <w:rPr>
                <w:rFonts w:ascii="Times New Roman" w:hAnsi="Times New Roman" w:cs="Times New Roman"/>
              </w:rPr>
              <w:t>（</w:t>
            </w:r>
            <w:r w:rsidRPr="00BB544D">
              <w:rPr>
                <w:rFonts w:ascii="Times New Roman" w:hAnsi="Times New Roman" w:cs="Times New Roman"/>
              </w:rPr>
              <w:t>℃</w:t>
            </w:r>
            <w:r w:rsidRPr="00BB544D">
              <w:rPr>
                <w:rFonts w:ascii="Times New Roman" w:hAnsi="Times New Roman" w:cs="Times New Roman"/>
              </w:rPr>
              <w:t>）</w:t>
            </w:r>
          </w:p>
        </w:tc>
        <w:tc>
          <w:tcPr>
            <w:tcW w:w="2285" w:type="dxa"/>
            <w:vAlign w:val="center"/>
          </w:tcPr>
          <w:p w14:paraId="7B8E6719" w14:textId="77777777" w:rsidR="00072A54" w:rsidRPr="00BB544D" w:rsidRDefault="00072A54" w:rsidP="009E3A30">
            <w:pPr>
              <w:jc w:val="center"/>
              <w:rPr>
                <w:rFonts w:ascii="Times New Roman" w:hAnsi="Times New Roman" w:cs="Times New Roman"/>
              </w:rPr>
            </w:pPr>
            <w:r w:rsidRPr="00BB544D">
              <w:rPr>
                <w:rFonts w:ascii="Times New Roman" w:hAnsi="Times New Roman" w:cs="Times New Roman"/>
              </w:rPr>
              <w:t>60</w:t>
            </w:r>
          </w:p>
        </w:tc>
      </w:tr>
      <w:tr w:rsidR="00072A54" w:rsidRPr="00BB544D" w14:paraId="4EABA824" w14:textId="77777777" w:rsidTr="00BB544D">
        <w:trPr>
          <w:jc w:val="center"/>
        </w:trPr>
        <w:tc>
          <w:tcPr>
            <w:tcW w:w="1581" w:type="dxa"/>
            <w:vMerge/>
            <w:vAlign w:val="center"/>
          </w:tcPr>
          <w:p w14:paraId="6A94C1F0" w14:textId="77777777" w:rsidR="00072A54" w:rsidRPr="00BB544D" w:rsidRDefault="00072A54" w:rsidP="009E3A30">
            <w:pPr>
              <w:jc w:val="center"/>
              <w:rPr>
                <w:rFonts w:ascii="Times New Roman" w:hAnsi="Times New Roman" w:cs="Times New Roman"/>
              </w:rPr>
            </w:pPr>
          </w:p>
        </w:tc>
        <w:tc>
          <w:tcPr>
            <w:tcW w:w="2534" w:type="dxa"/>
            <w:vAlign w:val="center"/>
          </w:tcPr>
          <w:p w14:paraId="67E0F717" w14:textId="7C836B04" w:rsidR="00072A54" w:rsidRPr="00BB544D" w:rsidRDefault="00072A54" w:rsidP="009E3A30">
            <w:pPr>
              <w:jc w:val="center"/>
              <w:rPr>
                <w:rFonts w:ascii="Times New Roman" w:hAnsi="Times New Roman" w:cs="Times New Roman"/>
              </w:rPr>
            </w:pPr>
            <w:r w:rsidRPr="00BB544D">
              <w:rPr>
                <w:rFonts w:ascii="Times New Roman" w:hAnsi="Times New Roman" w:cs="Times New Roman"/>
              </w:rPr>
              <w:t>Pressure</w:t>
            </w:r>
            <w:r w:rsidRPr="00BB544D">
              <w:rPr>
                <w:rFonts w:ascii="Times New Roman" w:hAnsi="Times New Roman" w:cs="Times New Roman"/>
              </w:rPr>
              <w:t>（</w:t>
            </w:r>
            <w:r w:rsidRPr="00BB544D">
              <w:rPr>
                <w:rFonts w:ascii="Times New Roman" w:hAnsi="Times New Roman" w:cs="Times New Roman"/>
              </w:rPr>
              <w:t>atm</w:t>
            </w:r>
            <w:r w:rsidRPr="00BB544D">
              <w:rPr>
                <w:rFonts w:ascii="Times New Roman" w:hAnsi="Times New Roman" w:cs="Times New Roman"/>
              </w:rPr>
              <w:t>）</w:t>
            </w:r>
          </w:p>
        </w:tc>
        <w:tc>
          <w:tcPr>
            <w:tcW w:w="2285" w:type="dxa"/>
            <w:vAlign w:val="center"/>
          </w:tcPr>
          <w:p w14:paraId="3C742491" w14:textId="77777777" w:rsidR="00072A54" w:rsidRPr="00BB544D" w:rsidRDefault="00072A54" w:rsidP="009E3A30">
            <w:pPr>
              <w:jc w:val="center"/>
              <w:rPr>
                <w:rFonts w:ascii="Times New Roman" w:hAnsi="Times New Roman" w:cs="Times New Roman"/>
              </w:rPr>
            </w:pPr>
            <w:r w:rsidRPr="00BB544D">
              <w:rPr>
                <w:rFonts w:ascii="Times New Roman" w:hAnsi="Times New Roman" w:cs="Times New Roman"/>
              </w:rPr>
              <w:t>2.72</w:t>
            </w:r>
          </w:p>
        </w:tc>
      </w:tr>
      <w:tr w:rsidR="00072A54" w:rsidRPr="00BB544D" w14:paraId="7CA1C9B1" w14:textId="77777777" w:rsidTr="00BB544D">
        <w:trPr>
          <w:jc w:val="center"/>
        </w:trPr>
        <w:tc>
          <w:tcPr>
            <w:tcW w:w="1581" w:type="dxa"/>
            <w:vMerge/>
            <w:vAlign w:val="center"/>
          </w:tcPr>
          <w:p w14:paraId="2A5E4246" w14:textId="77777777" w:rsidR="00072A54" w:rsidRPr="00BB544D" w:rsidRDefault="00072A54" w:rsidP="009E3A30">
            <w:pPr>
              <w:jc w:val="center"/>
              <w:rPr>
                <w:rFonts w:ascii="Times New Roman" w:hAnsi="Times New Roman" w:cs="Times New Roman"/>
              </w:rPr>
            </w:pPr>
          </w:p>
        </w:tc>
        <w:tc>
          <w:tcPr>
            <w:tcW w:w="2534" w:type="dxa"/>
            <w:vAlign w:val="center"/>
          </w:tcPr>
          <w:p w14:paraId="7D213F0F" w14:textId="1A537C43" w:rsidR="00072A54" w:rsidRPr="00BB544D" w:rsidRDefault="00072A54" w:rsidP="009E3A30">
            <w:pPr>
              <w:jc w:val="center"/>
              <w:rPr>
                <w:rFonts w:ascii="Times New Roman" w:hAnsi="Times New Roman" w:cs="Times New Roman"/>
              </w:rPr>
            </w:pPr>
            <w:r w:rsidRPr="00BB544D">
              <w:rPr>
                <w:rFonts w:ascii="Times New Roman" w:hAnsi="Times New Roman" w:cs="Times New Roman"/>
              </w:rPr>
              <w:t>Saccharification time</w:t>
            </w:r>
            <w:r w:rsidRPr="00BB544D">
              <w:rPr>
                <w:rFonts w:ascii="Times New Roman" w:hAnsi="Times New Roman" w:cs="Times New Roman"/>
              </w:rPr>
              <w:t>（</w:t>
            </w:r>
            <w:r w:rsidRPr="00BB544D">
              <w:rPr>
                <w:rFonts w:ascii="Times New Roman" w:hAnsi="Times New Roman" w:cs="Times New Roman"/>
              </w:rPr>
              <w:t>h</w:t>
            </w:r>
            <w:r w:rsidRPr="00BB544D">
              <w:rPr>
                <w:rFonts w:ascii="Times New Roman" w:hAnsi="Times New Roman" w:cs="Times New Roman"/>
              </w:rPr>
              <w:t>）</w:t>
            </w:r>
          </w:p>
        </w:tc>
        <w:tc>
          <w:tcPr>
            <w:tcW w:w="2285" w:type="dxa"/>
            <w:vAlign w:val="center"/>
          </w:tcPr>
          <w:p w14:paraId="7F7D1529" w14:textId="77777777" w:rsidR="00072A54" w:rsidRPr="00BB544D" w:rsidRDefault="00072A54" w:rsidP="009E3A30">
            <w:pPr>
              <w:jc w:val="center"/>
              <w:rPr>
                <w:rFonts w:ascii="Times New Roman" w:hAnsi="Times New Roman" w:cs="Times New Roman"/>
              </w:rPr>
            </w:pPr>
            <w:r w:rsidRPr="00BB544D">
              <w:rPr>
                <w:rFonts w:ascii="Times New Roman" w:hAnsi="Times New Roman" w:cs="Times New Roman"/>
              </w:rPr>
              <w:t>40</w:t>
            </w:r>
          </w:p>
        </w:tc>
      </w:tr>
      <w:tr w:rsidR="00072A54" w:rsidRPr="00BB544D" w14:paraId="4E7633EA" w14:textId="77777777" w:rsidTr="00BB544D">
        <w:trPr>
          <w:jc w:val="center"/>
        </w:trPr>
        <w:tc>
          <w:tcPr>
            <w:tcW w:w="1581" w:type="dxa"/>
            <w:vMerge/>
            <w:tcBorders>
              <w:bottom w:val="single" w:sz="12" w:space="0" w:color="auto"/>
            </w:tcBorders>
            <w:vAlign w:val="center"/>
          </w:tcPr>
          <w:p w14:paraId="65C3789F" w14:textId="77777777" w:rsidR="00072A54" w:rsidRPr="00BB544D" w:rsidRDefault="00072A54" w:rsidP="009E3A30">
            <w:pPr>
              <w:jc w:val="center"/>
              <w:rPr>
                <w:rFonts w:ascii="Times New Roman" w:hAnsi="Times New Roman" w:cs="Times New Roman"/>
              </w:rPr>
            </w:pPr>
          </w:p>
        </w:tc>
        <w:tc>
          <w:tcPr>
            <w:tcW w:w="2534" w:type="dxa"/>
            <w:tcBorders>
              <w:bottom w:val="single" w:sz="12" w:space="0" w:color="auto"/>
            </w:tcBorders>
            <w:vAlign w:val="center"/>
          </w:tcPr>
          <w:p w14:paraId="16F74634" w14:textId="597B9C9B" w:rsidR="00072A54" w:rsidRPr="00BB544D" w:rsidRDefault="00072A54" w:rsidP="009E3A30">
            <w:pPr>
              <w:jc w:val="center"/>
              <w:rPr>
                <w:rFonts w:ascii="Times New Roman" w:hAnsi="Times New Roman" w:cs="Times New Roman"/>
              </w:rPr>
            </w:pPr>
            <w:r w:rsidRPr="00BB544D">
              <w:rPr>
                <w:rFonts w:ascii="Times New Roman" w:hAnsi="Times New Roman" w:cs="Times New Roman"/>
              </w:rPr>
              <w:t xml:space="preserve">Glucoamylase </w:t>
            </w:r>
            <w:r w:rsidRPr="00BB544D">
              <w:rPr>
                <w:rFonts w:ascii="Times New Roman" w:hAnsi="Times New Roman" w:cs="Times New Roman"/>
              </w:rPr>
              <w:t>（</w:t>
            </w:r>
            <w:r w:rsidRPr="00BB544D">
              <w:rPr>
                <w:rFonts w:ascii="Times New Roman" w:hAnsi="Times New Roman" w:cs="Times New Roman"/>
              </w:rPr>
              <w:t>U/g</w:t>
            </w:r>
            <w:r w:rsidRPr="00BB544D">
              <w:rPr>
                <w:rFonts w:ascii="Times New Roman" w:hAnsi="Times New Roman" w:cs="Times New Roman"/>
              </w:rPr>
              <w:t>）</w:t>
            </w:r>
          </w:p>
        </w:tc>
        <w:tc>
          <w:tcPr>
            <w:tcW w:w="2285" w:type="dxa"/>
            <w:tcBorders>
              <w:bottom w:val="single" w:sz="12" w:space="0" w:color="auto"/>
            </w:tcBorders>
            <w:vAlign w:val="center"/>
          </w:tcPr>
          <w:p w14:paraId="274CF596" w14:textId="77777777" w:rsidR="00072A54" w:rsidRPr="00BB544D" w:rsidRDefault="00072A54" w:rsidP="009E3A30">
            <w:pPr>
              <w:jc w:val="center"/>
              <w:rPr>
                <w:rFonts w:ascii="Times New Roman" w:hAnsi="Times New Roman" w:cs="Times New Roman"/>
              </w:rPr>
            </w:pPr>
            <w:r w:rsidRPr="00BB544D">
              <w:rPr>
                <w:rFonts w:ascii="Times New Roman" w:hAnsi="Times New Roman" w:cs="Times New Roman"/>
              </w:rPr>
              <w:t>150</w:t>
            </w:r>
          </w:p>
        </w:tc>
      </w:tr>
    </w:tbl>
    <w:p w14:paraId="55525A8C" w14:textId="77777777" w:rsidR="00BB544D" w:rsidRDefault="00BB544D" w:rsidP="00BB544D">
      <w:pPr>
        <w:spacing w:line="400" w:lineRule="exact"/>
        <w:jc w:val="center"/>
        <w:rPr>
          <w:rFonts w:ascii="Times New Roman" w:eastAsia="黑体" w:hAnsi="Times New Roman" w:cs="Times New Roman"/>
          <w:b/>
          <w:bCs/>
          <w:szCs w:val="21"/>
          <w14:ligatures w14:val="none"/>
        </w:rPr>
      </w:pPr>
    </w:p>
    <w:p w14:paraId="76A9F15F" w14:textId="77777777" w:rsidR="00D452FE" w:rsidRDefault="00D452FE" w:rsidP="008804F9">
      <w:pPr>
        <w:spacing w:line="400" w:lineRule="exact"/>
        <w:rPr>
          <w:rFonts w:ascii="Times New Roman" w:eastAsia="黑体" w:hAnsi="Times New Roman" w:cs="Times New Roman"/>
          <w:b/>
          <w:bCs/>
          <w:sz w:val="24"/>
          <w:szCs w:val="24"/>
          <w14:ligatures w14:val="none"/>
        </w:rPr>
      </w:pPr>
    </w:p>
    <w:p w14:paraId="202EEB4D" w14:textId="3AC36FEF" w:rsidR="00BB544D" w:rsidRPr="00BB544D" w:rsidRDefault="00BB544D" w:rsidP="00BB544D">
      <w:pPr>
        <w:spacing w:line="400" w:lineRule="exact"/>
        <w:jc w:val="center"/>
        <w:rPr>
          <w:rFonts w:ascii="Times New Roman" w:eastAsia="黑体" w:hAnsi="Times New Roman" w:cs="Times New Roman"/>
          <w:sz w:val="24"/>
          <w:szCs w:val="24"/>
          <w14:ligatures w14:val="none"/>
        </w:rPr>
      </w:pPr>
      <w:r w:rsidRPr="00BB544D">
        <w:rPr>
          <w:rFonts w:ascii="Times New Roman" w:eastAsia="黑体" w:hAnsi="Times New Roman" w:cs="Times New Roman"/>
          <w:b/>
          <w:bCs/>
          <w:sz w:val="24"/>
          <w:szCs w:val="24"/>
          <w14:ligatures w14:val="none"/>
        </w:rPr>
        <w:t xml:space="preserve">Table </w:t>
      </w:r>
      <w:r w:rsidRPr="00BB544D">
        <w:rPr>
          <w:rFonts w:ascii="Times New Roman" w:eastAsia="黑体" w:hAnsi="Times New Roman" w:cs="Times New Roman" w:hint="eastAsia"/>
          <w:b/>
          <w:bCs/>
          <w:sz w:val="24"/>
          <w:szCs w:val="24"/>
          <w14:ligatures w14:val="none"/>
        </w:rPr>
        <w:t xml:space="preserve">S2. </w:t>
      </w:r>
      <w:bookmarkStart w:id="17" w:name="_Hlk181302589"/>
      <w:r w:rsidRPr="00BB544D">
        <w:rPr>
          <w:rFonts w:ascii="Times New Roman" w:eastAsia="黑体" w:hAnsi="Times New Roman" w:cs="Times New Roman"/>
          <w:sz w:val="24"/>
          <w:szCs w:val="24"/>
          <w14:ligatures w14:val="none"/>
        </w:rPr>
        <w:t>Mass balance of the process</w:t>
      </w:r>
      <w:r w:rsidRPr="00BB544D">
        <w:rPr>
          <w:rFonts w:ascii="Times New Roman" w:eastAsia="黑体" w:hAnsi="Times New Roman" w:cs="Times New Roman" w:hint="eastAsia"/>
          <w:sz w:val="24"/>
          <w:szCs w:val="24"/>
          <w14:ligatures w14:val="none"/>
        </w:rPr>
        <w:t xml:space="preserve"> </w:t>
      </w:r>
      <w:r w:rsidRPr="00BB544D">
        <w:rPr>
          <w:rFonts w:ascii="Times New Roman" w:eastAsia="黑体" w:hAnsi="Times New Roman" w:cs="Times New Roman"/>
          <w:sz w:val="24"/>
          <w:szCs w:val="24"/>
          <w14:ligatures w14:val="none"/>
        </w:rPr>
        <w:t>II</w:t>
      </w:r>
      <w:bookmarkEnd w:id="17"/>
    </w:p>
    <w:tbl>
      <w:tblPr>
        <w:tblpPr w:leftFromText="180" w:rightFromText="180" w:vertAnchor="text" w:horzAnchor="page" w:tblpX="1795" w:tblpY="301"/>
        <w:tblOverlap w:val="never"/>
        <w:tblW w:w="0" w:type="auto"/>
        <w:tblLook w:val="04A0" w:firstRow="1" w:lastRow="0" w:firstColumn="1" w:lastColumn="0" w:noHBand="0" w:noVBand="1"/>
      </w:tblPr>
      <w:tblGrid>
        <w:gridCol w:w="3251"/>
        <w:gridCol w:w="1200"/>
        <w:gridCol w:w="1185"/>
        <w:gridCol w:w="1525"/>
        <w:gridCol w:w="1145"/>
      </w:tblGrid>
      <w:tr w:rsidR="00BB544D" w:rsidRPr="00BB544D" w14:paraId="6AEBFE7F" w14:textId="77777777" w:rsidTr="00CF119F">
        <w:trPr>
          <w:trHeight w:val="170"/>
        </w:trPr>
        <w:tc>
          <w:tcPr>
            <w:tcW w:w="4467" w:type="dxa"/>
            <w:gridSpan w:val="2"/>
            <w:tcBorders>
              <w:top w:val="single" w:sz="12" w:space="0" w:color="auto"/>
              <w:bottom w:val="single" w:sz="4" w:space="0" w:color="auto"/>
            </w:tcBorders>
            <w:shd w:val="clear" w:color="auto" w:fill="auto"/>
            <w:vAlign w:val="center"/>
          </w:tcPr>
          <w:p w14:paraId="4305A5D1"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kern w:val="0"/>
                <w:szCs w:val="24"/>
                <w14:ligatures w14:val="none"/>
              </w:rPr>
              <w:t>Input</w:t>
            </w:r>
          </w:p>
        </w:tc>
        <w:tc>
          <w:tcPr>
            <w:tcW w:w="3870" w:type="dxa"/>
            <w:gridSpan w:val="3"/>
            <w:tcBorders>
              <w:top w:val="single" w:sz="12" w:space="0" w:color="auto"/>
              <w:bottom w:val="single" w:sz="4" w:space="0" w:color="auto"/>
            </w:tcBorders>
            <w:shd w:val="clear" w:color="auto" w:fill="auto"/>
            <w:vAlign w:val="center"/>
          </w:tcPr>
          <w:p w14:paraId="4AB70948"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kern w:val="0"/>
                <w:szCs w:val="24"/>
                <w14:ligatures w14:val="none"/>
              </w:rPr>
              <w:t>O</w:t>
            </w:r>
            <w:r w:rsidRPr="00BB544D">
              <w:rPr>
                <w:rFonts w:ascii="Times New Roman" w:eastAsia="宋体" w:hAnsi="Times New Roman" w:cs="Times New Roman" w:hint="eastAsia"/>
                <w:kern w:val="0"/>
                <w:szCs w:val="24"/>
                <w14:ligatures w14:val="none"/>
              </w:rPr>
              <w:t>utput</w:t>
            </w:r>
          </w:p>
        </w:tc>
      </w:tr>
      <w:tr w:rsidR="00BB544D" w:rsidRPr="00BB544D" w14:paraId="5167A952" w14:textId="77777777" w:rsidTr="00CF119F">
        <w:trPr>
          <w:trHeight w:val="170"/>
        </w:trPr>
        <w:tc>
          <w:tcPr>
            <w:tcW w:w="3264" w:type="dxa"/>
            <w:tcBorders>
              <w:top w:val="single" w:sz="4" w:space="0" w:color="auto"/>
            </w:tcBorders>
            <w:shd w:val="clear" w:color="auto" w:fill="auto"/>
            <w:vAlign w:val="center"/>
          </w:tcPr>
          <w:p w14:paraId="7A8F4B30"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kern w:val="0"/>
                <w:szCs w:val="24"/>
                <w14:ligatures w14:val="none"/>
              </w:rPr>
              <w:t>S</w:t>
            </w:r>
            <w:r w:rsidRPr="00BB544D">
              <w:rPr>
                <w:rFonts w:ascii="Times New Roman" w:eastAsia="宋体" w:hAnsi="Times New Roman" w:cs="Times New Roman" w:hint="eastAsia"/>
                <w:kern w:val="0"/>
                <w:szCs w:val="24"/>
                <w14:ligatures w14:val="none"/>
              </w:rPr>
              <w:t>tream</w:t>
            </w:r>
          </w:p>
        </w:tc>
        <w:tc>
          <w:tcPr>
            <w:tcW w:w="1202" w:type="dxa"/>
            <w:tcBorders>
              <w:top w:val="single" w:sz="4" w:space="0" w:color="auto"/>
            </w:tcBorders>
            <w:shd w:val="clear" w:color="auto" w:fill="auto"/>
            <w:vAlign w:val="center"/>
          </w:tcPr>
          <w:p w14:paraId="664476C8"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(t/h)</w:t>
            </w:r>
          </w:p>
        </w:tc>
        <w:tc>
          <w:tcPr>
            <w:tcW w:w="2723" w:type="dxa"/>
            <w:gridSpan w:val="2"/>
            <w:tcBorders>
              <w:top w:val="single" w:sz="4" w:space="0" w:color="auto"/>
            </w:tcBorders>
            <w:shd w:val="clear" w:color="auto" w:fill="auto"/>
            <w:vAlign w:val="center"/>
          </w:tcPr>
          <w:p w14:paraId="6B8DCAB8"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kern w:val="0"/>
                <w:szCs w:val="24"/>
                <w14:ligatures w14:val="none"/>
              </w:rPr>
              <w:t>S</w:t>
            </w:r>
            <w:r w:rsidRPr="00BB544D">
              <w:rPr>
                <w:rFonts w:ascii="Times New Roman" w:eastAsia="宋体" w:hAnsi="Times New Roman" w:cs="Times New Roman" w:hint="eastAsia"/>
                <w:kern w:val="0"/>
                <w:szCs w:val="24"/>
                <w14:ligatures w14:val="none"/>
              </w:rPr>
              <w:t>tream</w:t>
            </w:r>
          </w:p>
        </w:tc>
        <w:tc>
          <w:tcPr>
            <w:tcW w:w="1147" w:type="dxa"/>
            <w:tcBorders>
              <w:top w:val="single" w:sz="4" w:space="0" w:color="auto"/>
            </w:tcBorders>
            <w:shd w:val="clear" w:color="auto" w:fill="auto"/>
            <w:vAlign w:val="center"/>
          </w:tcPr>
          <w:p w14:paraId="39A6DC8C"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(t/h)</w:t>
            </w:r>
          </w:p>
        </w:tc>
      </w:tr>
      <w:tr w:rsidR="00BB544D" w:rsidRPr="00BB544D" w14:paraId="1BF543EA" w14:textId="77777777" w:rsidTr="00CF119F">
        <w:trPr>
          <w:trHeight w:val="170"/>
        </w:trPr>
        <w:tc>
          <w:tcPr>
            <w:tcW w:w="3264" w:type="dxa"/>
            <w:shd w:val="clear" w:color="auto" w:fill="auto"/>
            <w:vAlign w:val="center"/>
          </w:tcPr>
          <w:p w14:paraId="10D78D0D"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Straw</w:t>
            </w:r>
          </w:p>
        </w:tc>
        <w:tc>
          <w:tcPr>
            <w:tcW w:w="1202" w:type="dxa"/>
            <w:shd w:val="clear" w:color="auto" w:fill="auto"/>
            <w:vAlign w:val="center"/>
          </w:tcPr>
          <w:p w14:paraId="384AF288"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84</w:t>
            </w:r>
          </w:p>
        </w:tc>
        <w:tc>
          <w:tcPr>
            <w:tcW w:w="2723" w:type="dxa"/>
            <w:gridSpan w:val="2"/>
            <w:shd w:val="clear" w:color="auto" w:fill="auto"/>
            <w:vAlign w:val="center"/>
          </w:tcPr>
          <w:p w14:paraId="2E4717D6"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Etoh</w:t>
            </w:r>
          </w:p>
        </w:tc>
        <w:tc>
          <w:tcPr>
            <w:tcW w:w="1147" w:type="dxa"/>
            <w:shd w:val="clear" w:color="auto" w:fill="auto"/>
            <w:vAlign w:val="center"/>
          </w:tcPr>
          <w:p w14:paraId="786A2AB4"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szCs w:val="24"/>
                <w14:ligatures w14:val="none"/>
              </w:rPr>
              <w:t>30.47</w:t>
            </w:r>
          </w:p>
        </w:tc>
      </w:tr>
      <w:tr w:rsidR="00BB544D" w:rsidRPr="00BB544D" w14:paraId="62107213" w14:textId="77777777" w:rsidTr="00CF119F">
        <w:trPr>
          <w:trHeight w:val="170"/>
        </w:trPr>
        <w:tc>
          <w:tcPr>
            <w:tcW w:w="3264" w:type="dxa"/>
            <w:shd w:val="clear" w:color="auto" w:fill="auto"/>
            <w:vAlign w:val="center"/>
          </w:tcPr>
          <w:p w14:paraId="2B3B19B0"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Grain</w:t>
            </w:r>
          </w:p>
        </w:tc>
        <w:tc>
          <w:tcPr>
            <w:tcW w:w="1202" w:type="dxa"/>
            <w:shd w:val="clear" w:color="auto" w:fill="auto"/>
            <w:vAlign w:val="center"/>
          </w:tcPr>
          <w:p w14:paraId="155538D3"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50</w:t>
            </w:r>
          </w:p>
        </w:tc>
        <w:tc>
          <w:tcPr>
            <w:tcW w:w="2723" w:type="dxa"/>
            <w:gridSpan w:val="2"/>
            <w:shd w:val="clear" w:color="auto" w:fill="auto"/>
            <w:vAlign w:val="center"/>
          </w:tcPr>
          <w:p w14:paraId="0171BFDD"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Bran</w:t>
            </w:r>
          </w:p>
        </w:tc>
        <w:tc>
          <w:tcPr>
            <w:tcW w:w="1147" w:type="dxa"/>
            <w:shd w:val="clear" w:color="auto" w:fill="auto"/>
            <w:vAlign w:val="center"/>
          </w:tcPr>
          <w:p w14:paraId="03DA2029"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szCs w:val="24"/>
                <w14:ligatures w14:val="none"/>
              </w:rPr>
              <w:t>0.15</w:t>
            </w:r>
          </w:p>
        </w:tc>
      </w:tr>
      <w:tr w:rsidR="00BB544D" w:rsidRPr="00BB544D" w14:paraId="3F19E34C" w14:textId="77777777" w:rsidTr="00CF119F">
        <w:trPr>
          <w:trHeight w:val="170"/>
        </w:trPr>
        <w:tc>
          <w:tcPr>
            <w:tcW w:w="3264" w:type="dxa"/>
            <w:shd w:val="clear" w:color="auto" w:fill="auto"/>
            <w:vAlign w:val="center"/>
          </w:tcPr>
          <w:p w14:paraId="2BF53C8C"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lang w:bidi="ar"/>
                <w14:ligatures w14:val="none"/>
              </w:rPr>
              <w:t>Amylase</w:t>
            </w:r>
          </w:p>
        </w:tc>
        <w:tc>
          <w:tcPr>
            <w:tcW w:w="1202" w:type="dxa"/>
            <w:shd w:val="clear" w:color="auto" w:fill="auto"/>
            <w:vAlign w:val="center"/>
          </w:tcPr>
          <w:p w14:paraId="7A2081D3"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0.004</w:t>
            </w:r>
          </w:p>
        </w:tc>
        <w:tc>
          <w:tcPr>
            <w:tcW w:w="2723" w:type="dxa"/>
            <w:gridSpan w:val="2"/>
            <w:shd w:val="clear" w:color="auto" w:fill="auto"/>
            <w:vAlign w:val="center"/>
          </w:tcPr>
          <w:p w14:paraId="4C2179FB"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Gluten</w:t>
            </w:r>
          </w:p>
        </w:tc>
        <w:tc>
          <w:tcPr>
            <w:tcW w:w="1147" w:type="dxa"/>
            <w:shd w:val="clear" w:color="auto" w:fill="auto"/>
            <w:vAlign w:val="center"/>
          </w:tcPr>
          <w:p w14:paraId="3B51759D"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szCs w:val="24"/>
                <w14:ligatures w14:val="none"/>
              </w:rPr>
              <w:t>5.80</w:t>
            </w:r>
          </w:p>
        </w:tc>
      </w:tr>
      <w:tr w:rsidR="00BB544D" w:rsidRPr="00BB544D" w14:paraId="1009889B" w14:textId="77777777" w:rsidTr="00CF119F">
        <w:trPr>
          <w:trHeight w:val="170"/>
        </w:trPr>
        <w:tc>
          <w:tcPr>
            <w:tcW w:w="3264" w:type="dxa"/>
            <w:shd w:val="clear" w:color="auto" w:fill="auto"/>
            <w:vAlign w:val="center"/>
          </w:tcPr>
          <w:p w14:paraId="5F31BD97"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lang w:bidi="ar"/>
                <w14:ligatures w14:val="none"/>
              </w:rPr>
              <w:t>Glucoamylase</w:t>
            </w:r>
          </w:p>
        </w:tc>
        <w:tc>
          <w:tcPr>
            <w:tcW w:w="1202" w:type="dxa"/>
            <w:shd w:val="clear" w:color="auto" w:fill="auto"/>
            <w:vAlign w:val="center"/>
          </w:tcPr>
          <w:p w14:paraId="124321AD"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0.006</w:t>
            </w:r>
          </w:p>
        </w:tc>
        <w:tc>
          <w:tcPr>
            <w:tcW w:w="2723" w:type="dxa"/>
            <w:gridSpan w:val="2"/>
            <w:shd w:val="clear" w:color="auto" w:fill="auto"/>
            <w:vAlign w:val="center"/>
          </w:tcPr>
          <w:p w14:paraId="346F98D4"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H</w:t>
            </w:r>
            <w:r w:rsidRPr="00BB544D">
              <w:rPr>
                <w:rFonts w:ascii="Times New Roman" w:eastAsia="宋体" w:hAnsi="Times New Roman" w:cs="Times New Roman" w:hint="eastAsia"/>
                <w:kern w:val="0"/>
                <w:szCs w:val="24"/>
                <w:vertAlign w:val="subscript"/>
                <w14:ligatures w14:val="none"/>
              </w:rPr>
              <w:t>2</w:t>
            </w:r>
            <w:r w:rsidRPr="00BB544D">
              <w:rPr>
                <w:rFonts w:ascii="Times New Roman" w:eastAsia="宋体" w:hAnsi="Times New Roman" w:cs="Times New Roman" w:hint="eastAsia"/>
                <w:kern w:val="0"/>
                <w:szCs w:val="24"/>
                <w14:ligatures w14:val="none"/>
              </w:rPr>
              <w:t>O</w:t>
            </w:r>
          </w:p>
        </w:tc>
        <w:tc>
          <w:tcPr>
            <w:tcW w:w="1147" w:type="dxa"/>
            <w:shd w:val="clear" w:color="auto" w:fill="auto"/>
            <w:vAlign w:val="center"/>
          </w:tcPr>
          <w:p w14:paraId="3846D296"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szCs w:val="24"/>
                <w:lang w:bidi="ar"/>
                <w14:ligatures w14:val="none"/>
              </w:rPr>
              <w:t>425.22</w:t>
            </w:r>
          </w:p>
        </w:tc>
      </w:tr>
      <w:tr w:rsidR="00BB544D" w:rsidRPr="00BB544D" w14:paraId="75782AD3" w14:textId="77777777" w:rsidTr="00CF119F">
        <w:trPr>
          <w:trHeight w:val="170"/>
        </w:trPr>
        <w:tc>
          <w:tcPr>
            <w:tcW w:w="3264" w:type="dxa"/>
            <w:shd w:val="clear" w:color="auto" w:fill="auto"/>
            <w:vAlign w:val="center"/>
          </w:tcPr>
          <w:p w14:paraId="58CA5A0E"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lang w:bidi="ar"/>
                <w14:ligatures w14:val="none"/>
              </w:rPr>
              <w:t>Pullulanase</w:t>
            </w:r>
          </w:p>
        </w:tc>
        <w:tc>
          <w:tcPr>
            <w:tcW w:w="1202" w:type="dxa"/>
            <w:shd w:val="clear" w:color="auto" w:fill="auto"/>
            <w:vAlign w:val="center"/>
          </w:tcPr>
          <w:p w14:paraId="65EDAA51"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0.01</w:t>
            </w:r>
          </w:p>
        </w:tc>
        <w:tc>
          <w:tcPr>
            <w:tcW w:w="2723" w:type="dxa"/>
            <w:gridSpan w:val="2"/>
            <w:shd w:val="clear" w:color="auto" w:fill="auto"/>
            <w:vAlign w:val="center"/>
          </w:tcPr>
          <w:p w14:paraId="69ABE075"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Rstill</w:t>
            </w:r>
          </w:p>
        </w:tc>
        <w:tc>
          <w:tcPr>
            <w:tcW w:w="1147" w:type="dxa"/>
            <w:shd w:val="clear" w:color="auto" w:fill="auto"/>
            <w:vAlign w:val="center"/>
          </w:tcPr>
          <w:p w14:paraId="01CECC16"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szCs w:val="24"/>
                <w14:ligatures w14:val="none"/>
              </w:rPr>
              <w:t>24.03</w:t>
            </w:r>
          </w:p>
        </w:tc>
      </w:tr>
      <w:tr w:rsidR="00BB544D" w:rsidRPr="00BB544D" w14:paraId="63B1452B" w14:textId="77777777" w:rsidTr="00CF119F">
        <w:trPr>
          <w:trHeight w:val="170"/>
        </w:trPr>
        <w:tc>
          <w:tcPr>
            <w:tcW w:w="3264" w:type="dxa"/>
            <w:shd w:val="clear" w:color="auto" w:fill="auto"/>
            <w:vAlign w:val="center"/>
          </w:tcPr>
          <w:p w14:paraId="1E0FE1C2"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lang w:bidi="ar"/>
                <w14:ligatures w14:val="none"/>
              </w:rPr>
              <w:t>Enzyme</w:t>
            </w:r>
          </w:p>
        </w:tc>
        <w:tc>
          <w:tcPr>
            <w:tcW w:w="1202" w:type="dxa"/>
            <w:shd w:val="clear" w:color="auto" w:fill="auto"/>
            <w:vAlign w:val="center"/>
          </w:tcPr>
          <w:p w14:paraId="625498AE"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1.8</w:t>
            </w:r>
          </w:p>
        </w:tc>
        <w:tc>
          <w:tcPr>
            <w:tcW w:w="2723" w:type="dxa"/>
            <w:gridSpan w:val="2"/>
            <w:shd w:val="clear" w:color="auto" w:fill="auto"/>
            <w:vAlign w:val="center"/>
          </w:tcPr>
          <w:p w14:paraId="627236CE"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Lignin</w:t>
            </w:r>
          </w:p>
        </w:tc>
        <w:tc>
          <w:tcPr>
            <w:tcW w:w="1147" w:type="dxa"/>
            <w:shd w:val="clear" w:color="auto" w:fill="auto"/>
            <w:vAlign w:val="center"/>
          </w:tcPr>
          <w:p w14:paraId="52AD76BE" w14:textId="77777777" w:rsidR="00BB544D" w:rsidRPr="00BB544D" w:rsidRDefault="00BB544D" w:rsidP="00BB544D">
            <w:pPr>
              <w:jc w:val="center"/>
              <w:rPr>
                <w:rFonts w:ascii="Times New Roman" w:eastAsia="宋体" w:hAnsi="Times New Roman" w:cs="宋体"/>
                <w:color w:val="000000"/>
                <w:kern w:val="0"/>
                <w:szCs w:val="24"/>
                <w14:ligatures w14:val="none"/>
              </w:rPr>
            </w:pPr>
            <w:r w:rsidRPr="00BB544D">
              <w:rPr>
                <w:rFonts w:ascii="Times New Roman" w:eastAsia="宋体" w:hAnsi="Times New Roman" w:cs="Times New Roman" w:hint="eastAsia"/>
                <w:szCs w:val="24"/>
                <w14:ligatures w14:val="none"/>
              </w:rPr>
              <w:t>6.21</w:t>
            </w:r>
          </w:p>
        </w:tc>
      </w:tr>
      <w:tr w:rsidR="00BB544D" w:rsidRPr="00BB544D" w14:paraId="3FC2311E" w14:textId="77777777" w:rsidTr="00CF119F">
        <w:trPr>
          <w:trHeight w:val="64"/>
        </w:trPr>
        <w:tc>
          <w:tcPr>
            <w:tcW w:w="3264" w:type="dxa"/>
            <w:shd w:val="clear" w:color="auto" w:fill="auto"/>
            <w:vAlign w:val="center"/>
          </w:tcPr>
          <w:p w14:paraId="22B75CE9"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lang w:bidi="ar"/>
                <w14:ligatures w14:val="none"/>
              </w:rPr>
              <w:t>Xylanase</w:t>
            </w:r>
          </w:p>
        </w:tc>
        <w:tc>
          <w:tcPr>
            <w:tcW w:w="1202" w:type="dxa"/>
            <w:shd w:val="clear" w:color="auto" w:fill="auto"/>
            <w:vAlign w:val="center"/>
          </w:tcPr>
          <w:p w14:paraId="6F742BC3"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0.7</w:t>
            </w:r>
          </w:p>
        </w:tc>
        <w:tc>
          <w:tcPr>
            <w:tcW w:w="2723" w:type="dxa"/>
            <w:gridSpan w:val="2"/>
            <w:shd w:val="clear" w:color="auto" w:fill="auto"/>
            <w:vAlign w:val="center"/>
          </w:tcPr>
          <w:p w14:paraId="56BFBEDD"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CO</w:t>
            </w:r>
            <w:r w:rsidRPr="00BB544D">
              <w:rPr>
                <w:rFonts w:ascii="Times New Roman" w:eastAsia="宋体" w:hAnsi="Times New Roman" w:cs="Times New Roman" w:hint="eastAsia"/>
                <w:kern w:val="0"/>
                <w:szCs w:val="24"/>
                <w:vertAlign w:val="subscript"/>
                <w14:ligatures w14:val="none"/>
              </w:rPr>
              <w:t>2</w:t>
            </w:r>
          </w:p>
        </w:tc>
        <w:tc>
          <w:tcPr>
            <w:tcW w:w="1147" w:type="dxa"/>
            <w:shd w:val="clear" w:color="auto" w:fill="auto"/>
            <w:vAlign w:val="center"/>
          </w:tcPr>
          <w:p w14:paraId="150A1B33"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szCs w:val="24"/>
                <w14:ligatures w14:val="none"/>
              </w:rPr>
              <w:t>42.28</w:t>
            </w:r>
          </w:p>
        </w:tc>
      </w:tr>
      <w:tr w:rsidR="00BB544D" w:rsidRPr="00BB544D" w14:paraId="6A5A2C4D" w14:textId="77777777" w:rsidTr="00CF119F">
        <w:trPr>
          <w:trHeight w:val="179"/>
        </w:trPr>
        <w:tc>
          <w:tcPr>
            <w:tcW w:w="3264" w:type="dxa"/>
            <w:shd w:val="clear" w:color="auto" w:fill="auto"/>
            <w:vAlign w:val="center"/>
          </w:tcPr>
          <w:p w14:paraId="17E33194"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H</w:t>
            </w:r>
            <w:r w:rsidRPr="00BB544D">
              <w:rPr>
                <w:rFonts w:ascii="Times New Roman" w:eastAsia="宋体" w:hAnsi="Times New Roman" w:cs="Times New Roman" w:hint="eastAsia"/>
                <w:kern w:val="0"/>
                <w:szCs w:val="24"/>
                <w:vertAlign w:val="subscript"/>
                <w14:ligatures w14:val="none"/>
              </w:rPr>
              <w:t>2</w:t>
            </w:r>
            <w:r w:rsidRPr="00BB544D">
              <w:rPr>
                <w:rFonts w:ascii="Times New Roman" w:eastAsia="宋体" w:hAnsi="Times New Roman" w:cs="Times New Roman" w:hint="eastAsia"/>
                <w:kern w:val="0"/>
                <w:szCs w:val="24"/>
                <w14:ligatures w14:val="none"/>
              </w:rPr>
              <w:t>O</w:t>
            </w:r>
            <w:r w:rsidRPr="00BB544D">
              <w:rPr>
                <w:rFonts w:ascii="Times New Roman" w:eastAsia="宋体" w:hAnsi="Times New Roman" w:cs="Times New Roman" w:hint="eastAsia"/>
                <w:kern w:val="0"/>
                <w:szCs w:val="24"/>
                <w:vertAlign w:val="subscript"/>
                <w14:ligatures w14:val="none"/>
              </w:rPr>
              <w:t>2</w:t>
            </w:r>
          </w:p>
        </w:tc>
        <w:tc>
          <w:tcPr>
            <w:tcW w:w="1202" w:type="dxa"/>
            <w:shd w:val="clear" w:color="auto" w:fill="auto"/>
            <w:vAlign w:val="center"/>
          </w:tcPr>
          <w:p w14:paraId="01F1C0E7"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0.4</w:t>
            </w:r>
          </w:p>
        </w:tc>
        <w:tc>
          <w:tcPr>
            <w:tcW w:w="2723" w:type="dxa"/>
            <w:gridSpan w:val="2"/>
            <w:shd w:val="clear" w:color="auto" w:fill="auto"/>
            <w:vAlign w:val="center"/>
          </w:tcPr>
          <w:p w14:paraId="328211FF"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Solid</w:t>
            </w:r>
          </w:p>
        </w:tc>
        <w:tc>
          <w:tcPr>
            <w:tcW w:w="1147" w:type="dxa"/>
            <w:shd w:val="clear" w:color="auto" w:fill="auto"/>
            <w:vAlign w:val="center"/>
          </w:tcPr>
          <w:p w14:paraId="42F92055"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szCs w:val="24"/>
                <w14:ligatures w14:val="none"/>
              </w:rPr>
              <w:t>2.93</w:t>
            </w:r>
          </w:p>
        </w:tc>
      </w:tr>
      <w:tr w:rsidR="00BB544D" w:rsidRPr="00BB544D" w14:paraId="2C9C493A" w14:textId="77777777" w:rsidTr="00CF119F">
        <w:trPr>
          <w:trHeight w:val="170"/>
        </w:trPr>
        <w:tc>
          <w:tcPr>
            <w:tcW w:w="3264" w:type="dxa"/>
            <w:shd w:val="clear" w:color="auto" w:fill="auto"/>
            <w:vAlign w:val="center"/>
          </w:tcPr>
          <w:p w14:paraId="2062747E"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NaOH</w:t>
            </w:r>
          </w:p>
        </w:tc>
        <w:tc>
          <w:tcPr>
            <w:tcW w:w="1202" w:type="dxa"/>
            <w:shd w:val="clear" w:color="auto" w:fill="auto"/>
            <w:vAlign w:val="center"/>
          </w:tcPr>
          <w:p w14:paraId="7C1BDC89"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0.4</w:t>
            </w:r>
          </w:p>
        </w:tc>
        <w:tc>
          <w:tcPr>
            <w:tcW w:w="2723" w:type="dxa"/>
            <w:gridSpan w:val="2"/>
            <w:shd w:val="clear" w:color="auto" w:fill="auto"/>
            <w:vAlign w:val="center"/>
          </w:tcPr>
          <w:p w14:paraId="53E88102"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Gas</w:t>
            </w:r>
          </w:p>
        </w:tc>
        <w:tc>
          <w:tcPr>
            <w:tcW w:w="1147" w:type="dxa"/>
            <w:shd w:val="clear" w:color="auto" w:fill="auto"/>
            <w:vAlign w:val="center"/>
          </w:tcPr>
          <w:p w14:paraId="19AA12B4"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szCs w:val="24"/>
                <w14:ligatures w14:val="none"/>
              </w:rPr>
              <w:t>37.27</w:t>
            </w:r>
          </w:p>
        </w:tc>
      </w:tr>
      <w:tr w:rsidR="00BB544D" w:rsidRPr="00BB544D" w14:paraId="587A11BF" w14:textId="77777777" w:rsidTr="00CF119F">
        <w:trPr>
          <w:trHeight w:val="170"/>
        </w:trPr>
        <w:tc>
          <w:tcPr>
            <w:tcW w:w="3264" w:type="dxa"/>
            <w:shd w:val="clear" w:color="auto" w:fill="auto"/>
            <w:vAlign w:val="center"/>
          </w:tcPr>
          <w:p w14:paraId="02B1F4A4"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H</w:t>
            </w:r>
            <w:r w:rsidRPr="00BB544D">
              <w:rPr>
                <w:rFonts w:ascii="Times New Roman" w:eastAsia="宋体" w:hAnsi="Times New Roman" w:cs="Times New Roman" w:hint="eastAsia"/>
                <w:kern w:val="0"/>
                <w:szCs w:val="24"/>
                <w:vertAlign w:val="subscript"/>
                <w14:ligatures w14:val="none"/>
              </w:rPr>
              <w:t>2</w:t>
            </w:r>
            <w:r w:rsidRPr="00BB544D">
              <w:rPr>
                <w:rFonts w:ascii="Times New Roman" w:eastAsia="宋体" w:hAnsi="Times New Roman" w:cs="Times New Roman" w:hint="eastAsia"/>
                <w:kern w:val="0"/>
                <w:szCs w:val="24"/>
                <w14:ligatures w14:val="none"/>
              </w:rPr>
              <w:t>O</w:t>
            </w:r>
          </w:p>
        </w:tc>
        <w:tc>
          <w:tcPr>
            <w:tcW w:w="1202" w:type="dxa"/>
            <w:shd w:val="clear" w:color="auto" w:fill="auto"/>
            <w:vAlign w:val="center"/>
          </w:tcPr>
          <w:p w14:paraId="0002DE65"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411</w:t>
            </w:r>
          </w:p>
        </w:tc>
        <w:tc>
          <w:tcPr>
            <w:tcW w:w="2723" w:type="dxa"/>
            <w:gridSpan w:val="2"/>
            <w:shd w:val="clear" w:color="auto" w:fill="auto"/>
            <w:vAlign w:val="center"/>
          </w:tcPr>
          <w:p w14:paraId="091A7F9F"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Biogas</w:t>
            </w:r>
          </w:p>
        </w:tc>
        <w:tc>
          <w:tcPr>
            <w:tcW w:w="1147" w:type="dxa"/>
            <w:shd w:val="clear" w:color="auto" w:fill="auto"/>
            <w:vAlign w:val="center"/>
          </w:tcPr>
          <w:p w14:paraId="589EA057"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szCs w:val="24"/>
                <w14:ligatures w14:val="none"/>
              </w:rPr>
              <w:t>0.10</w:t>
            </w:r>
          </w:p>
        </w:tc>
      </w:tr>
      <w:tr w:rsidR="00BB544D" w:rsidRPr="00BB544D" w14:paraId="6317AF8C" w14:textId="77777777" w:rsidTr="00CF119F">
        <w:trPr>
          <w:trHeight w:val="206"/>
        </w:trPr>
        <w:tc>
          <w:tcPr>
            <w:tcW w:w="3264" w:type="dxa"/>
            <w:shd w:val="clear" w:color="auto" w:fill="auto"/>
            <w:vAlign w:val="center"/>
          </w:tcPr>
          <w:p w14:paraId="5E07A95F"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Air</w:t>
            </w:r>
          </w:p>
        </w:tc>
        <w:tc>
          <w:tcPr>
            <w:tcW w:w="1202" w:type="dxa"/>
            <w:shd w:val="clear" w:color="auto" w:fill="auto"/>
            <w:vAlign w:val="center"/>
          </w:tcPr>
          <w:p w14:paraId="66F98B4F"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55</w:t>
            </w:r>
          </w:p>
        </w:tc>
        <w:tc>
          <w:tcPr>
            <w:tcW w:w="2723" w:type="dxa"/>
            <w:gridSpan w:val="2"/>
            <w:shd w:val="clear" w:color="auto" w:fill="auto"/>
            <w:vAlign w:val="center"/>
          </w:tcPr>
          <w:p w14:paraId="0E6241D3"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Ddgs</w:t>
            </w:r>
          </w:p>
        </w:tc>
        <w:tc>
          <w:tcPr>
            <w:tcW w:w="1147" w:type="dxa"/>
            <w:shd w:val="clear" w:color="auto" w:fill="auto"/>
            <w:vAlign w:val="center"/>
          </w:tcPr>
          <w:p w14:paraId="6A83F33F"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szCs w:val="24"/>
                <w14:ligatures w14:val="none"/>
              </w:rPr>
              <w:t>33.20</w:t>
            </w:r>
          </w:p>
        </w:tc>
      </w:tr>
      <w:tr w:rsidR="00BB544D" w:rsidRPr="00BB544D" w14:paraId="476C20E2" w14:textId="77777777" w:rsidTr="00CF119F">
        <w:trPr>
          <w:trHeight w:val="103"/>
        </w:trPr>
        <w:tc>
          <w:tcPr>
            <w:tcW w:w="3264" w:type="dxa"/>
            <w:shd w:val="clear" w:color="auto" w:fill="auto"/>
            <w:vAlign w:val="center"/>
          </w:tcPr>
          <w:p w14:paraId="1EB66AC6"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Yeast</w:t>
            </w:r>
          </w:p>
        </w:tc>
        <w:tc>
          <w:tcPr>
            <w:tcW w:w="1202" w:type="dxa"/>
            <w:shd w:val="clear" w:color="auto" w:fill="auto"/>
            <w:vAlign w:val="center"/>
          </w:tcPr>
          <w:p w14:paraId="572AEA65"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0.6</w:t>
            </w:r>
          </w:p>
        </w:tc>
        <w:tc>
          <w:tcPr>
            <w:tcW w:w="1190" w:type="dxa"/>
            <w:shd w:val="clear" w:color="auto" w:fill="auto"/>
            <w:vAlign w:val="center"/>
          </w:tcPr>
          <w:p w14:paraId="246F14F0" w14:textId="77777777" w:rsidR="00BB544D" w:rsidRPr="00BB544D" w:rsidRDefault="00BB544D" w:rsidP="00BB544D">
            <w:pPr>
              <w:jc w:val="center"/>
              <w:rPr>
                <w:rFonts w:ascii="Times New Roman" w:eastAsia="宋体" w:hAnsi="Times New Roman" w:cs="Times New Roman"/>
                <w:kern w:val="0"/>
                <w:szCs w:val="24"/>
                <w14:ligatures w14:val="none"/>
              </w:rPr>
            </w:pPr>
          </w:p>
        </w:tc>
        <w:tc>
          <w:tcPr>
            <w:tcW w:w="1533" w:type="dxa"/>
            <w:shd w:val="clear" w:color="auto" w:fill="auto"/>
            <w:vAlign w:val="center"/>
          </w:tcPr>
          <w:p w14:paraId="5482F269" w14:textId="77777777" w:rsidR="00BB544D" w:rsidRPr="00BB544D" w:rsidRDefault="00BB544D" w:rsidP="00BB544D">
            <w:pPr>
              <w:jc w:val="center"/>
              <w:rPr>
                <w:rFonts w:ascii="Times New Roman" w:eastAsia="宋体" w:hAnsi="Times New Roman" w:cs="Times New Roman"/>
                <w:kern w:val="0"/>
                <w:szCs w:val="24"/>
                <w14:ligatures w14:val="none"/>
              </w:rPr>
            </w:pPr>
          </w:p>
        </w:tc>
        <w:tc>
          <w:tcPr>
            <w:tcW w:w="1147" w:type="dxa"/>
            <w:shd w:val="clear" w:color="auto" w:fill="auto"/>
            <w:vAlign w:val="center"/>
          </w:tcPr>
          <w:p w14:paraId="3E9A7AF7" w14:textId="77777777" w:rsidR="00BB544D" w:rsidRPr="00BB544D" w:rsidRDefault="00BB544D" w:rsidP="00BB544D">
            <w:pPr>
              <w:jc w:val="center"/>
              <w:rPr>
                <w:rFonts w:ascii="Times New Roman" w:eastAsia="宋体" w:hAnsi="Times New Roman" w:cs="Times New Roman"/>
                <w:kern w:val="0"/>
                <w:szCs w:val="24"/>
                <w14:ligatures w14:val="none"/>
              </w:rPr>
            </w:pPr>
          </w:p>
        </w:tc>
      </w:tr>
      <w:tr w:rsidR="00BB544D" w:rsidRPr="00BB544D" w14:paraId="5F012F3A" w14:textId="77777777" w:rsidTr="00CF119F">
        <w:trPr>
          <w:trHeight w:val="170"/>
        </w:trPr>
        <w:tc>
          <w:tcPr>
            <w:tcW w:w="3264" w:type="dxa"/>
            <w:shd w:val="clear" w:color="auto" w:fill="auto"/>
            <w:vAlign w:val="center"/>
          </w:tcPr>
          <w:p w14:paraId="1A365F10"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Csl</w:t>
            </w:r>
          </w:p>
        </w:tc>
        <w:tc>
          <w:tcPr>
            <w:tcW w:w="1202" w:type="dxa"/>
            <w:shd w:val="clear" w:color="auto" w:fill="auto"/>
            <w:vAlign w:val="center"/>
          </w:tcPr>
          <w:p w14:paraId="32E99DF0"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0.2</w:t>
            </w:r>
          </w:p>
        </w:tc>
        <w:tc>
          <w:tcPr>
            <w:tcW w:w="1190" w:type="dxa"/>
            <w:shd w:val="clear" w:color="auto" w:fill="auto"/>
            <w:vAlign w:val="center"/>
          </w:tcPr>
          <w:p w14:paraId="475CD1B6" w14:textId="77777777" w:rsidR="00BB544D" w:rsidRPr="00BB544D" w:rsidRDefault="00BB544D" w:rsidP="00BB544D">
            <w:pPr>
              <w:jc w:val="center"/>
              <w:rPr>
                <w:rFonts w:ascii="Times New Roman" w:eastAsia="宋体" w:hAnsi="Times New Roman" w:cs="Times New Roman"/>
                <w:kern w:val="0"/>
                <w:szCs w:val="24"/>
                <w14:ligatures w14:val="none"/>
              </w:rPr>
            </w:pPr>
          </w:p>
        </w:tc>
        <w:tc>
          <w:tcPr>
            <w:tcW w:w="1533" w:type="dxa"/>
            <w:shd w:val="clear" w:color="auto" w:fill="auto"/>
            <w:vAlign w:val="center"/>
          </w:tcPr>
          <w:p w14:paraId="4EE5FE92" w14:textId="77777777" w:rsidR="00BB544D" w:rsidRPr="00BB544D" w:rsidRDefault="00BB544D" w:rsidP="00BB544D">
            <w:pPr>
              <w:jc w:val="center"/>
              <w:rPr>
                <w:rFonts w:ascii="Times New Roman" w:eastAsia="宋体" w:hAnsi="Times New Roman" w:cs="Times New Roman"/>
                <w:kern w:val="0"/>
                <w:szCs w:val="24"/>
                <w14:ligatures w14:val="none"/>
              </w:rPr>
            </w:pPr>
          </w:p>
        </w:tc>
        <w:tc>
          <w:tcPr>
            <w:tcW w:w="1147" w:type="dxa"/>
            <w:shd w:val="clear" w:color="auto" w:fill="auto"/>
            <w:vAlign w:val="center"/>
          </w:tcPr>
          <w:p w14:paraId="6863FD81" w14:textId="77777777" w:rsidR="00BB544D" w:rsidRPr="00BB544D" w:rsidRDefault="00BB544D" w:rsidP="00BB544D">
            <w:pPr>
              <w:jc w:val="center"/>
              <w:rPr>
                <w:rFonts w:ascii="Times New Roman" w:eastAsia="宋体" w:hAnsi="Times New Roman" w:cs="Times New Roman"/>
                <w:kern w:val="0"/>
                <w:szCs w:val="24"/>
                <w14:ligatures w14:val="none"/>
              </w:rPr>
            </w:pPr>
          </w:p>
        </w:tc>
      </w:tr>
      <w:tr w:rsidR="00BB544D" w:rsidRPr="00BB544D" w14:paraId="0E284954" w14:textId="77777777" w:rsidTr="00CF119F">
        <w:trPr>
          <w:trHeight w:val="170"/>
        </w:trPr>
        <w:tc>
          <w:tcPr>
            <w:tcW w:w="3264" w:type="dxa"/>
            <w:shd w:val="clear" w:color="auto" w:fill="auto"/>
            <w:vAlign w:val="center"/>
          </w:tcPr>
          <w:p w14:paraId="4B7DBD74"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Ammonia</w:t>
            </w:r>
          </w:p>
        </w:tc>
        <w:tc>
          <w:tcPr>
            <w:tcW w:w="1202" w:type="dxa"/>
            <w:shd w:val="clear" w:color="auto" w:fill="auto"/>
            <w:vAlign w:val="center"/>
          </w:tcPr>
          <w:p w14:paraId="31D9EEDF"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1</w:t>
            </w:r>
          </w:p>
        </w:tc>
        <w:tc>
          <w:tcPr>
            <w:tcW w:w="1190" w:type="dxa"/>
            <w:shd w:val="clear" w:color="auto" w:fill="auto"/>
            <w:vAlign w:val="center"/>
          </w:tcPr>
          <w:p w14:paraId="10ADB1CA" w14:textId="77777777" w:rsidR="00BB544D" w:rsidRPr="00BB544D" w:rsidRDefault="00BB544D" w:rsidP="00BB544D">
            <w:pPr>
              <w:jc w:val="center"/>
              <w:rPr>
                <w:rFonts w:ascii="Times New Roman" w:eastAsia="宋体" w:hAnsi="Times New Roman" w:cs="Times New Roman"/>
                <w:kern w:val="0"/>
                <w:szCs w:val="24"/>
                <w14:ligatures w14:val="none"/>
              </w:rPr>
            </w:pPr>
          </w:p>
        </w:tc>
        <w:tc>
          <w:tcPr>
            <w:tcW w:w="1533" w:type="dxa"/>
            <w:shd w:val="clear" w:color="auto" w:fill="auto"/>
            <w:vAlign w:val="center"/>
          </w:tcPr>
          <w:p w14:paraId="728A3E83" w14:textId="77777777" w:rsidR="00BB544D" w:rsidRPr="00BB544D" w:rsidRDefault="00BB544D" w:rsidP="00BB544D">
            <w:pPr>
              <w:jc w:val="center"/>
              <w:rPr>
                <w:rFonts w:ascii="Times New Roman" w:eastAsia="宋体" w:hAnsi="Times New Roman" w:cs="Times New Roman"/>
                <w:kern w:val="0"/>
                <w:szCs w:val="24"/>
                <w14:ligatures w14:val="none"/>
              </w:rPr>
            </w:pPr>
          </w:p>
        </w:tc>
        <w:tc>
          <w:tcPr>
            <w:tcW w:w="1147" w:type="dxa"/>
            <w:shd w:val="clear" w:color="auto" w:fill="auto"/>
            <w:vAlign w:val="center"/>
          </w:tcPr>
          <w:p w14:paraId="3C8D2745" w14:textId="77777777" w:rsidR="00BB544D" w:rsidRPr="00BB544D" w:rsidRDefault="00BB544D" w:rsidP="00BB544D">
            <w:pPr>
              <w:jc w:val="center"/>
              <w:rPr>
                <w:rFonts w:ascii="Times New Roman" w:eastAsia="宋体" w:hAnsi="Times New Roman" w:cs="Times New Roman"/>
                <w:kern w:val="0"/>
                <w:szCs w:val="24"/>
                <w14:ligatures w14:val="none"/>
              </w:rPr>
            </w:pPr>
          </w:p>
        </w:tc>
      </w:tr>
      <w:tr w:rsidR="00BB544D" w:rsidRPr="00BB544D" w14:paraId="3BDE5B99" w14:textId="77777777" w:rsidTr="00CF119F">
        <w:trPr>
          <w:trHeight w:val="170"/>
        </w:trPr>
        <w:tc>
          <w:tcPr>
            <w:tcW w:w="3264" w:type="dxa"/>
            <w:shd w:val="clear" w:color="auto" w:fill="auto"/>
            <w:vAlign w:val="center"/>
          </w:tcPr>
          <w:p w14:paraId="3A91C507"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Antifoam</w:t>
            </w:r>
          </w:p>
        </w:tc>
        <w:tc>
          <w:tcPr>
            <w:tcW w:w="1202" w:type="dxa"/>
            <w:shd w:val="clear" w:color="auto" w:fill="auto"/>
            <w:vAlign w:val="center"/>
          </w:tcPr>
          <w:p w14:paraId="05406926"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0.7</w:t>
            </w:r>
          </w:p>
        </w:tc>
        <w:tc>
          <w:tcPr>
            <w:tcW w:w="1190" w:type="dxa"/>
            <w:shd w:val="clear" w:color="auto" w:fill="auto"/>
            <w:vAlign w:val="center"/>
          </w:tcPr>
          <w:p w14:paraId="130E94D9" w14:textId="77777777" w:rsidR="00BB544D" w:rsidRPr="00BB544D" w:rsidRDefault="00BB544D" w:rsidP="00BB544D">
            <w:pPr>
              <w:jc w:val="center"/>
              <w:rPr>
                <w:rFonts w:ascii="Times New Roman" w:eastAsia="宋体" w:hAnsi="Times New Roman" w:cs="Times New Roman"/>
                <w:kern w:val="0"/>
                <w:szCs w:val="24"/>
                <w14:ligatures w14:val="none"/>
              </w:rPr>
            </w:pPr>
          </w:p>
        </w:tc>
        <w:tc>
          <w:tcPr>
            <w:tcW w:w="1533" w:type="dxa"/>
            <w:shd w:val="clear" w:color="auto" w:fill="auto"/>
            <w:vAlign w:val="center"/>
          </w:tcPr>
          <w:p w14:paraId="31710B98" w14:textId="77777777" w:rsidR="00BB544D" w:rsidRPr="00BB544D" w:rsidRDefault="00BB544D" w:rsidP="00BB544D">
            <w:pPr>
              <w:jc w:val="center"/>
              <w:rPr>
                <w:rFonts w:ascii="Times New Roman" w:eastAsia="宋体" w:hAnsi="Times New Roman" w:cs="Times New Roman"/>
                <w:kern w:val="0"/>
                <w:szCs w:val="24"/>
                <w14:ligatures w14:val="none"/>
              </w:rPr>
            </w:pPr>
          </w:p>
        </w:tc>
        <w:tc>
          <w:tcPr>
            <w:tcW w:w="1147" w:type="dxa"/>
            <w:shd w:val="clear" w:color="auto" w:fill="auto"/>
            <w:vAlign w:val="center"/>
          </w:tcPr>
          <w:p w14:paraId="58D699FD" w14:textId="77777777" w:rsidR="00BB544D" w:rsidRPr="00BB544D" w:rsidRDefault="00BB544D" w:rsidP="00BB544D">
            <w:pPr>
              <w:jc w:val="center"/>
              <w:rPr>
                <w:rFonts w:ascii="Times New Roman" w:eastAsia="宋体" w:hAnsi="Times New Roman" w:cs="Times New Roman"/>
                <w:kern w:val="0"/>
                <w:szCs w:val="24"/>
                <w14:ligatures w14:val="none"/>
              </w:rPr>
            </w:pPr>
          </w:p>
        </w:tc>
      </w:tr>
      <w:tr w:rsidR="00BB544D" w:rsidRPr="00BB544D" w14:paraId="0D7A38DE" w14:textId="77777777" w:rsidTr="00CF119F">
        <w:trPr>
          <w:trHeight w:val="170"/>
        </w:trPr>
        <w:tc>
          <w:tcPr>
            <w:tcW w:w="3264" w:type="dxa"/>
            <w:shd w:val="clear" w:color="auto" w:fill="auto"/>
            <w:vAlign w:val="center"/>
          </w:tcPr>
          <w:p w14:paraId="5C6CCA82"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Diammonium Phosphate</w:t>
            </w:r>
          </w:p>
        </w:tc>
        <w:tc>
          <w:tcPr>
            <w:tcW w:w="1202" w:type="dxa"/>
            <w:shd w:val="clear" w:color="auto" w:fill="auto"/>
            <w:vAlign w:val="center"/>
          </w:tcPr>
          <w:p w14:paraId="54A1B378"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1</w:t>
            </w:r>
          </w:p>
        </w:tc>
        <w:tc>
          <w:tcPr>
            <w:tcW w:w="1190" w:type="dxa"/>
            <w:shd w:val="clear" w:color="auto" w:fill="auto"/>
            <w:vAlign w:val="center"/>
          </w:tcPr>
          <w:p w14:paraId="5A6EDF0E" w14:textId="77777777" w:rsidR="00BB544D" w:rsidRPr="00BB544D" w:rsidRDefault="00BB544D" w:rsidP="00BB544D">
            <w:pPr>
              <w:jc w:val="center"/>
              <w:rPr>
                <w:rFonts w:ascii="Times New Roman" w:eastAsia="宋体" w:hAnsi="Times New Roman" w:cs="Times New Roman"/>
                <w:kern w:val="0"/>
                <w:szCs w:val="24"/>
                <w14:ligatures w14:val="none"/>
              </w:rPr>
            </w:pPr>
          </w:p>
        </w:tc>
        <w:tc>
          <w:tcPr>
            <w:tcW w:w="1533" w:type="dxa"/>
            <w:shd w:val="clear" w:color="auto" w:fill="auto"/>
            <w:vAlign w:val="center"/>
          </w:tcPr>
          <w:p w14:paraId="6A6FFB78" w14:textId="77777777" w:rsidR="00BB544D" w:rsidRPr="00BB544D" w:rsidRDefault="00BB544D" w:rsidP="00BB544D">
            <w:pPr>
              <w:jc w:val="center"/>
              <w:rPr>
                <w:rFonts w:ascii="Times New Roman" w:eastAsia="宋体" w:hAnsi="Times New Roman" w:cs="Times New Roman"/>
                <w:kern w:val="0"/>
                <w:szCs w:val="24"/>
                <w14:ligatures w14:val="none"/>
              </w:rPr>
            </w:pPr>
          </w:p>
        </w:tc>
        <w:tc>
          <w:tcPr>
            <w:tcW w:w="1147" w:type="dxa"/>
            <w:shd w:val="clear" w:color="auto" w:fill="auto"/>
            <w:vAlign w:val="center"/>
          </w:tcPr>
          <w:p w14:paraId="650F0D33" w14:textId="77777777" w:rsidR="00BB544D" w:rsidRPr="00BB544D" w:rsidRDefault="00BB544D" w:rsidP="00BB544D">
            <w:pPr>
              <w:jc w:val="center"/>
              <w:rPr>
                <w:rFonts w:ascii="Times New Roman" w:eastAsia="宋体" w:hAnsi="Times New Roman" w:cs="Times New Roman"/>
                <w:kern w:val="0"/>
                <w:szCs w:val="24"/>
                <w14:ligatures w14:val="none"/>
              </w:rPr>
            </w:pPr>
          </w:p>
        </w:tc>
      </w:tr>
      <w:tr w:rsidR="00BB544D" w:rsidRPr="00BB544D" w14:paraId="1333D384" w14:textId="77777777" w:rsidTr="00CF119F">
        <w:trPr>
          <w:trHeight w:val="170"/>
        </w:trPr>
        <w:tc>
          <w:tcPr>
            <w:tcW w:w="3264" w:type="dxa"/>
            <w:shd w:val="clear" w:color="auto" w:fill="auto"/>
            <w:vAlign w:val="center"/>
          </w:tcPr>
          <w:p w14:paraId="24E4603C"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H</w:t>
            </w:r>
            <w:r w:rsidRPr="00BB544D">
              <w:rPr>
                <w:rFonts w:ascii="Times New Roman" w:eastAsia="宋体" w:hAnsi="Times New Roman" w:cs="Times New Roman" w:hint="eastAsia"/>
                <w:kern w:val="0"/>
                <w:szCs w:val="24"/>
                <w:vertAlign w:val="subscript"/>
                <w14:ligatures w14:val="none"/>
              </w:rPr>
              <w:t>2</w:t>
            </w:r>
            <w:r w:rsidRPr="00BB544D">
              <w:rPr>
                <w:rFonts w:ascii="Times New Roman" w:eastAsia="宋体" w:hAnsi="Times New Roman" w:cs="Times New Roman" w:hint="eastAsia"/>
                <w:kern w:val="0"/>
                <w:szCs w:val="24"/>
                <w14:ligatures w14:val="none"/>
              </w:rPr>
              <w:t>SO</w:t>
            </w:r>
            <w:r w:rsidRPr="00BB544D">
              <w:rPr>
                <w:rFonts w:ascii="Times New Roman" w:eastAsia="宋体" w:hAnsi="Times New Roman" w:cs="Times New Roman" w:hint="eastAsia"/>
                <w:kern w:val="0"/>
                <w:szCs w:val="24"/>
                <w:vertAlign w:val="subscript"/>
                <w14:ligatures w14:val="none"/>
              </w:rPr>
              <w:t>4</w:t>
            </w:r>
          </w:p>
        </w:tc>
        <w:tc>
          <w:tcPr>
            <w:tcW w:w="1202" w:type="dxa"/>
            <w:shd w:val="clear" w:color="auto" w:fill="auto"/>
            <w:vAlign w:val="center"/>
          </w:tcPr>
          <w:p w14:paraId="684CB17D" w14:textId="77777777" w:rsidR="00BB544D" w:rsidRPr="00BB544D" w:rsidRDefault="00BB544D" w:rsidP="00BB544D">
            <w:pPr>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14:ligatures w14:val="none"/>
              </w:rPr>
              <w:t>0.5</w:t>
            </w:r>
          </w:p>
        </w:tc>
        <w:tc>
          <w:tcPr>
            <w:tcW w:w="1190" w:type="dxa"/>
            <w:shd w:val="clear" w:color="auto" w:fill="auto"/>
            <w:vAlign w:val="center"/>
          </w:tcPr>
          <w:p w14:paraId="6142047D" w14:textId="77777777" w:rsidR="00BB544D" w:rsidRPr="00BB544D" w:rsidRDefault="00BB544D" w:rsidP="00BB544D">
            <w:pPr>
              <w:jc w:val="center"/>
              <w:rPr>
                <w:rFonts w:ascii="Times New Roman" w:eastAsia="宋体" w:hAnsi="Times New Roman" w:cs="Times New Roman"/>
                <w:kern w:val="0"/>
                <w:szCs w:val="24"/>
                <w14:ligatures w14:val="none"/>
              </w:rPr>
            </w:pPr>
          </w:p>
        </w:tc>
        <w:tc>
          <w:tcPr>
            <w:tcW w:w="1533" w:type="dxa"/>
            <w:shd w:val="clear" w:color="auto" w:fill="auto"/>
            <w:vAlign w:val="center"/>
          </w:tcPr>
          <w:p w14:paraId="3CB327D2" w14:textId="77777777" w:rsidR="00BB544D" w:rsidRPr="00BB544D" w:rsidRDefault="00BB544D" w:rsidP="00BB544D">
            <w:pPr>
              <w:jc w:val="center"/>
              <w:rPr>
                <w:rFonts w:ascii="Times New Roman" w:eastAsia="宋体" w:hAnsi="Times New Roman" w:cs="Times New Roman"/>
                <w:kern w:val="0"/>
                <w:szCs w:val="24"/>
                <w14:ligatures w14:val="none"/>
              </w:rPr>
            </w:pPr>
          </w:p>
        </w:tc>
        <w:tc>
          <w:tcPr>
            <w:tcW w:w="1147" w:type="dxa"/>
            <w:shd w:val="clear" w:color="auto" w:fill="auto"/>
            <w:vAlign w:val="center"/>
          </w:tcPr>
          <w:p w14:paraId="400B7928" w14:textId="77777777" w:rsidR="00BB544D" w:rsidRPr="00BB544D" w:rsidRDefault="00BB544D" w:rsidP="00BB544D">
            <w:pPr>
              <w:jc w:val="center"/>
              <w:rPr>
                <w:rFonts w:ascii="Times New Roman" w:eastAsia="宋体" w:hAnsi="Times New Roman" w:cs="Times New Roman"/>
                <w:kern w:val="0"/>
                <w:szCs w:val="24"/>
                <w14:ligatures w14:val="none"/>
              </w:rPr>
            </w:pPr>
          </w:p>
        </w:tc>
      </w:tr>
      <w:tr w:rsidR="00BB544D" w:rsidRPr="00BB544D" w14:paraId="1576485C" w14:textId="77777777" w:rsidTr="00CF119F">
        <w:trPr>
          <w:trHeight w:val="213"/>
        </w:trPr>
        <w:tc>
          <w:tcPr>
            <w:tcW w:w="3264" w:type="dxa"/>
            <w:tcBorders>
              <w:bottom w:val="single" w:sz="12" w:space="0" w:color="auto"/>
            </w:tcBorders>
            <w:shd w:val="clear" w:color="auto" w:fill="auto"/>
            <w:vAlign w:val="center"/>
          </w:tcPr>
          <w:p w14:paraId="46463C94" w14:textId="77777777" w:rsidR="00BB544D" w:rsidRPr="00BB544D" w:rsidRDefault="00BB544D" w:rsidP="00BB544D">
            <w:pPr>
              <w:spacing w:afterLines="20" w:after="62"/>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kern w:val="0"/>
                <w:szCs w:val="24"/>
                <w14:ligatures w14:val="none"/>
              </w:rPr>
              <w:t>T</w:t>
            </w:r>
            <w:r w:rsidRPr="00BB544D">
              <w:rPr>
                <w:rFonts w:ascii="Times New Roman" w:eastAsia="宋体" w:hAnsi="Times New Roman" w:cs="Times New Roman" w:hint="eastAsia"/>
                <w:kern w:val="0"/>
                <w:szCs w:val="24"/>
                <w14:ligatures w14:val="none"/>
              </w:rPr>
              <w:t>otal</w:t>
            </w:r>
          </w:p>
        </w:tc>
        <w:tc>
          <w:tcPr>
            <w:tcW w:w="1202" w:type="dxa"/>
            <w:tcBorders>
              <w:bottom w:val="single" w:sz="12" w:space="0" w:color="auto"/>
            </w:tcBorders>
            <w:shd w:val="clear" w:color="auto" w:fill="auto"/>
            <w:vAlign w:val="center"/>
          </w:tcPr>
          <w:p w14:paraId="0F8EDA80" w14:textId="77777777" w:rsidR="00BB544D" w:rsidRPr="00BB544D" w:rsidRDefault="00BB544D" w:rsidP="00BB544D">
            <w:pPr>
              <w:spacing w:afterLines="20" w:after="62"/>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lang w:bidi="ar"/>
                <w14:ligatures w14:val="none"/>
              </w:rPr>
              <w:t>607</w:t>
            </w:r>
          </w:p>
        </w:tc>
        <w:tc>
          <w:tcPr>
            <w:tcW w:w="2723" w:type="dxa"/>
            <w:gridSpan w:val="2"/>
            <w:tcBorders>
              <w:bottom w:val="single" w:sz="12" w:space="0" w:color="auto"/>
            </w:tcBorders>
            <w:shd w:val="clear" w:color="auto" w:fill="auto"/>
            <w:vAlign w:val="center"/>
          </w:tcPr>
          <w:p w14:paraId="76612714" w14:textId="77777777" w:rsidR="00BB544D" w:rsidRPr="00BB544D" w:rsidRDefault="00BB544D" w:rsidP="00BB544D">
            <w:pPr>
              <w:spacing w:afterLines="20" w:after="62"/>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kern w:val="0"/>
                <w:szCs w:val="24"/>
                <w14:ligatures w14:val="none"/>
              </w:rPr>
              <w:t>T</w:t>
            </w:r>
            <w:r w:rsidRPr="00BB544D">
              <w:rPr>
                <w:rFonts w:ascii="Times New Roman" w:eastAsia="宋体" w:hAnsi="Times New Roman" w:cs="Times New Roman" w:hint="eastAsia"/>
                <w:kern w:val="0"/>
                <w:szCs w:val="24"/>
                <w14:ligatures w14:val="none"/>
              </w:rPr>
              <w:t>otal</w:t>
            </w:r>
          </w:p>
        </w:tc>
        <w:tc>
          <w:tcPr>
            <w:tcW w:w="1147" w:type="dxa"/>
            <w:tcBorders>
              <w:bottom w:val="single" w:sz="12" w:space="0" w:color="auto"/>
            </w:tcBorders>
            <w:shd w:val="clear" w:color="auto" w:fill="auto"/>
            <w:vAlign w:val="center"/>
          </w:tcPr>
          <w:p w14:paraId="08252E85" w14:textId="77777777" w:rsidR="00BB544D" w:rsidRPr="00BB544D" w:rsidRDefault="00BB544D" w:rsidP="00BB544D">
            <w:pPr>
              <w:keepNext/>
              <w:spacing w:afterLines="20" w:after="62"/>
              <w:jc w:val="center"/>
              <w:rPr>
                <w:rFonts w:ascii="Times New Roman" w:eastAsia="宋体" w:hAnsi="Times New Roman" w:cs="Times New Roman"/>
                <w:kern w:val="0"/>
                <w:szCs w:val="24"/>
                <w14:ligatures w14:val="none"/>
              </w:rPr>
            </w:pPr>
            <w:r w:rsidRPr="00BB544D">
              <w:rPr>
                <w:rFonts w:ascii="Times New Roman" w:eastAsia="宋体" w:hAnsi="Times New Roman" w:cs="Times New Roman" w:hint="eastAsia"/>
                <w:kern w:val="0"/>
                <w:szCs w:val="24"/>
                <w:lang w:bidi="ar"/>
                <w14:ligatures w14:val="none"/>
              </w:rPr>
              <w:t>607</w:t>
            </w:r>
          </w:p>
        </w:tc>
      </w:tr>
    </w:tbl>
    <w:p w14:paraId="75D1974E" w14:textId="77777777" w:rsidR="00072A54" w:rsidRPr="00BB544D" w:rsidRDefault="00072A54" w:rsidP="00BB544D">
      <w:pPr>
        <w:pStyle w:val="ac"/>
        <w:spacing w:beforeLines="0" w:before="0" w:after="120"/>
        <w:ind w:firstLineChars="0" w:firstLine="0"/>
        <w:rPr>
          <w:rFonts w:hint="eastAsia"/>
          <w:szCs w:val="21"/>
        </w:rPr>
      </w:pPr>
    </w:p>
    <w:p w14:paraId="3BE8151A" w14:textId="77777777" w:rsidR="00072A54" w:rsidRPr="00BB544D" w:rsidRDefault="00072A54" w:rsidP="00072A54">
      <w:pPr>
        <w:pStyle w:val="ac"/>
        <w:spacing w:beforeLines="0" w:before="0" w:after="120"/>
        <w:ind w:firstLine="420"/>
        <w:jc w:val="center"/>
        <w:rPr>
          <w:rFonts w:hint="eastAsia"/>
          <w:szCs w:val="21"/>
        </w:rPr>
      </w:pPr>
    </w:p>
    <w:p w14:paraId="763B3978" w14:textId="77777777" w:rsidR="00072A54" w:rsidRPr="00BB544D" w:rsidRDefault="00072A54" w:rsidP="00072A54">
      <w:pPr>
        <w:pStyle w:val="ac"/>
        <w:spacing w:beforeLines="0" w:before="0" w:after="120"/>
        <w:ind w:firstLine="420"/>
        <w:jc w:val="center"/>
        <w:rPr>
          <w:rFonts w:hint="eastAsia"/>
          <w:szCs w:val="21"/>
        </w:rPr>
      </w:pPr>
    </w:p>
    <w:p w14:paraId="685692A6" w14:textId="380C83F6" w:rsidR="008804F9" w:rsidRPr="00BB544D" w:rsidRDefault="008804F9" w:rsidP="008804F9">
      <w:pPr>
        <w:spacing w:after="120"/>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b/>
          <w:bCs/>
          <w:szCs w:val="21"/>
          <w14:ligatures w14:val="none"/>
        </w:rPr>
        <w:t xml:space="preserve">Table </w:t>
      </w:r>
      <w:r>
        <w:rPr>
          <w:rFonts w:ascii="Times New Roman" w:eastAsia="宋体" w:hAnsi="Times New Roman" w:cs="Times New Roman" w:hint="eastAsia"/>
          <w:b/>
          <w:bCs/>
          <w:szCs w:val="21"/>
          <w14:ligatures w14:val="none"/>
        </w:rPr>
        <w:t>S3</w:t>
      </w:r>
      <w:r w:rsidRPr="00BB544D">
        <w:rPr>
          <w:rFonts w:ascii="Times New Roman" w:eastAsia="宋体" w:hAnsi="Times New Roman" w:cs="Times New Roman" w:hint="eastAsia"/>
          <w:b/>
          <w:bCs/>
          <w:szCs w:val="21"/>
          <w14:ligatures w14:val="none"/>
        </w:rPr>
        <w:t>．</w:t>
      </w:r>
      <w:r w:rsidRPr="00BB544D">
        <w:rPr>
          <w:rFonts w:ascii="Times New Roman" w:eastAsia="宋体" w:hAnsi="Times New Roman" w:cs="Times New Roman" w:hint="eastAsia"/>
          <w:szCs w:val="21"/>
          <w14:ligatures w14:val="none"/>
        </w:rPr>
        <w:t>Results of pinch analysis</w:t>
      </w:r>
    </w:p>
    <w:tbl>
      <w:tblPr>
        <w:tblW w:w="7776" w:type="dxa"/>
        <w:jc w:val="center"/>
        <w:tblCellSpacing w:w="0" w:type="dxa"/>
        <w:tblCellMar>
          <w:left w:w="0" w:type="dxa"/>
          <w:right w:w="0" w:type="dxa"/>
        </w:tblCellMar>
        <w:tblLook w:val="04A0" w:firstRow="1" w:lastRow="0" w:firstColumn="1" w:lastColumn="0" w:noHBand="0" w:noVBand="1"/>
      </w:tblPr>
      <w:tblGrid>
        <w:gridCol w:w="3907"/>
        <w:gridCol w:w="2128"/>
        <w:gridCol w:w="1741"/>
      </w:tblGrid>
      <w:tr w:rsidR="008804F9" w:rsidRPr="00BB544D" w14:paraId="7A86DB32" w14:textId="77777777" w:rsidTr="00421B65">
        <w:trPr>
          <w:trHeight w:val="417"/>
          <w:tblCellSpacing w:w="0" w:type="dxa"/>
          <w:jc w:val="center"/>
        </w:trPr>
        <w:tc>
          <w:tcPr>
            <w:tcW w:w="3907" w:type="dxa"/>
            <w:tcBorders>
              <w:top w:val="single" w:sz="12" w:space="0" w:color="auto"/>
              <w:bottom w:val="single" w:sz="4" w:space="0" w:color="auto"/>
            </w:tcBorders>
            <w:tcMar>
              <w:top w:w="0" w:type="dxa"/>
              <w:left w:w="108" w:type="dxa"/>
              <w:bottom w:w="0" w:type="dxa"/>
              <w:right w:w="108" w:type="dxa"/>
            </w:tcMar>
            <w:vAlign w:val="center"/>
          </w:tcPr>
          <w:p w14:paraId="5C44D108" w14:textId="77777777" w:rsidR="008804F9" w:rsidRPr="00BB544D" w:rsidRDefault="008804F9" w:rsidP="00421B65">
            <w:pPr>
              <w:jc w:val="center"/>
              <w:rPr>
                <w:rFonts w:ascii="Times New Roman" w:eastAsia="宋体" w:hAnsi="Times New Roman" w:cs="Times New Roman"/>
                <w:szCs w:val="21"/>
                <w14:ligatures w14:val="none"/>
              </w:rPr>
            </w:pPr>
            <w:r w:rsidRPr="00BB544D">
              <w:rPr>
                <w:rFonts w:ascii="Times New Roman" w:eastAsia="宋体" w:hAnsi="Times New Roman" w:cs="Times New Roman"/>
                <w:szCs w:val="21"/>
                <w14:ligatures w14:val="none"/>
              </w:rPr>
              <w:t>Parameter</w:t>
            </w:r>
          </w:p>
        </w:tc>
        <w:tc>
          <w:tcPr>
            <w:tcW w:w="2128" w:type="dxa"/>
            <w:tcBorders>
              <w:top w:val="single" w:sz="12" w:space="0" w:color="auto"/>
              <w:bottom w:val="single" w:sz="4" w:space="0" w:color="auto"/>
            </w:tcBorders>
            <w:tcMar>
              <w:top w:w="0" w:type="dxa"/>
              <w:left w:w="108" w:type="dxa"/>
              <w:bottom w:w="0" w:type="dxa"/>
              <w:right w:w="108" w:type="dxa"/>
            </w:tcMar>
            <w:vAlign w:val="center"/>
          </w:tcPr>
          <w:p w14:paraId="5713FADE" w14:textId="77777777" w:rsidR="008804F9" w:rsidRPr="00BB544D" w:rsidRDefault="008804F9" w:rsidP="00421B65">
            <w:pPr>
              <w:jc w:val="center"/>
              <w:rPr>
                <w:rFonts w:ascii="Times New Roman" w:eastAsia="宋体" w:hAnsi="Times New Roman" w:cs="Times New Roman"/>
                <w:szCs w:val="21"/>
                <w14:ligatures w14:val="none"/>
              </w:rPr>
            </w:pPr>
            <w:r w:rsidRPr="00BB544D">
              <w:rPr>
                <w:rFonts w:ascii="Times New Roman" w:eastAsia="宋体" w:hAnsi="Times New Roman" w:cs="Times New Roman"/>
                <w:szCs w:val="21"/>
                <w14:ligatures w14:val="none"/>
              </w:rPr>
              <w:t>Process</w:t>
            </w:r>
            <w:r w:rsidRPr="00BB544D">
              <w:rPr>
                <w:rFonts w:ascii="Times New Roman" w:eastAsia="宋体" w:hAnsi="Times New Roman" w:cs="Times New Roman" w:hint="eastAsia"/>
                <w:szCs w:val="21"/>
                <w14:ligatures w14:val="none"/>
              </w:rPr>
              <w:t xml:space="preserve"> </w:t>
            </w:r>
            <w:r w:rsidRPr="00BB544D">
              <w:rPr>
                <w:rFonts w:ascii="Times New Roman" w:eastAsia="宋体" w:hAnsi="Times New Roman" w:cs="Times New Roman"/>
                <w:szCs w:val="21"/>
                <w14:ligatures w14:val="none"/>
              </w:rPr>
              <w:t>Ⅰ</w:t>
            </w:r>
          </w:p>
        </w:tc>
        <w:tc>
          <w:tcPr>
            <w:tcW w:w="1741" w:type="dxa"/>
            <w:tcBorders>
              <w:top w:val="single" w:sz="12" w:space="0" w:color="auto"/>
              <w:bottom w:val="single" w:sz="4" w:space="0" w:color="auto"/>
            </w:tcBorders>
            <w:tcMar>
              <w:top w:w="0" w:type="dxa"/>
              <w:left w:w="108" w:type="dxa"/>
              <w:bottom w:w="0" w:type="dxa"/>
              <w:right w:w="108" w:type="dxa"/>
            </w:tcMar>
            <w:vAlign w:val="center"/>
          </w:tcPr>
          <w:p w14:paraId="348C041F" w14:textId="77777777" w:rsidR="008804F9" w:rsidRPr="00BB544D" w:rsidRDefault="008804F9" w:rsidP="00421B65">
            <w:pPr>
              <w:jc w:val="center"/>
              <w:rPr>
                <w:rFonts w:ascii="Times New Roman" w:eastAsia="宋体" w:hAnsi="Times New Roman" w:cs="Times New Roman"/>
                <w:szCs w:val="21"/>
                <w14:ligatures w14:val="none"/>
              </w:rPr>
            </w:pPr>
            <w:r w:rsidRPr="00BB544D">
              <w:rPr>
                <w:rFonts w:ascii="Times New Roman" w:eastAsia="宋体" w:hAnsi="Times New Roman" w:cs="Times New Roman"/>
                <w:szCs w:val="21"/>
                <w14:ligatures w14:val="none"/>
              </w:rPr>
              <w:t>Process</w:t>
            </w:r>
            <w:r w:rsidRPr="00BB544D">
              <w:rPr>
                <w:rFonts w:ascii="Times New Roman" w:eastAsia="宋体" w:hAnsi="Times New Roman" w:cs="Times New Roman" w:hint="eastAsia"/>
                <w:szCs w:val="21"/>
                <w14:ligatures w14:val="none"/>
              </w:rPr>
              <w:t xml:space="preserve"> </w:t>
            </w:r>
            <w:r w:rsidRPr="00BB544D">
              <w:rPr>
                <w:rFonts w:ascii="Times New Roman" w:eastAsia="宋体" w:hAnsi="Times New Roman" w:cs="Times New Roman"/>
                <w:szCs w:val="21"/>
                <w14:ligatures w14:val="none"/>
              </w:rPr>
              <w:t>Ⅱ</w:t>
            </w:r>
          </w:p>
        </w:tc>
      </w:tr>
      <w:tr w:rsidR="008804F9" w:rsidRPr="00BB544D" w14:paraId="006A481C" w14:textId="77777777" w:rsidTr="00421B65">
        <w:trPr>
          <w:trHeight w:val="312"/>
          <w:tblCellSpacing w:w="0" w:type="dxa"/>
          <w:jc w:val="center"/>
        </w:trPr>
        <w:tc>
          <w:tcPr>
            <w:tcW w:w="3907" w:type="dxa"/>
            <w:tcMar>
              <w:top w:w="0" w:type="dxa"/>
              <w:left w:w="108" w:type="dxa"/>
              <w:bottom w:w="0" w:type="dxa"/>
              <w:right w:w="108" w:type="dxa"/>
            </w:tcMar>
            <w:vAlign w:val="center"/>
          </w:tcPr>
          <w:p w14:paraId="22940760" w14:textId="77777777" w:rsidR="008804F9" w:rsidRPr="00BB544D" w:rsidRDefault="008804F9" w:rsidP="00421B65">
            <w:pPr>
              <w:jc w:val="center"/>
              <w:rPr>
                <w:rFonts w:ascii="Times New Roman" w:eastAsia="宋体" w:hAnsi="Times New Roman" w:cs="宋体"/>
                <w:szCs w:val="21"/>
                <w14:ligatures w14:val="none"/>
              </w:rPr>
            </w:pPr>
            <w:r w:rsidRPr="00BB544D">
              <w:rPr>
                <w:rFonts w:ascii="Times New Roman" w:eastAsia="宋体" w:hAnsi="Times New Roman" w:cs="宋体"/>
                <w:szCs w:val="21"/>
                <w14:ligatures w14:val="none"/>
              </w:rPr>
              <w:t>Set</w:t>
            </w:r>
            <w:r w:rsidRPr="00BB544D">
              <w:rPr>
                <w:rFonts w:ascii="Times New Roman" w:eastAsia="宋体" w:hAnsi="Times New Roman" w:cs="宋体" w:hint="eastAsia"/>
                <w:szCs w:val="21"/>
                <w14:ligatures w14:val="none"/>
              </w:rPr>
              <w:t xml:space="preserve"> </w:t>
            </w:r>
            <w:r w:rsidRPr="00BB544D">
              <w:rPr>
                <w:rFonts w:ascii="Times New Roman" w:eastAsia="宋体" w:hAnsi="Times New Roman" w:cs="Times New Roman"/>
                <w:szCs w:val="21"/>
                <w14:ligatures w14:val="none"/>
              </w:rPr>
              <w:t>Δ</w:t>
            </w:r>
            <w:r w:rsidRPr="00BB544D">
              <w:rPr>
                <w:rFonts w:ascii="Times New Roman" w:eastAsia="宋体" w:hAnsi="Times New Roman" w:cs="Times New Roman"/>
                <w:i/>
                <w:iCs/>
                <w:szCs w:val="21"/>
                <w14:ligatures w14:val="none"/>
              </w:rPr>
              <w:t>T</w:t>
            </w:r>
            <w:r w:rsidRPr="00BB544D">
              <w:rPr>
                <w:rFonts w:ascii="Times New Roman" w:eastAsia="宋体" w:hAnsi="Times New Roman" w:cs="Times New Roman"/>
                <w:i/>
                <w:iCs/>
                <w:szCs w:val="21"/>
                <w:vertAlign w:val="subscript"/>
                <w14:ligatures w14:val="none"/>
              </w:rPr>
              <w:t>min</w:t>
            </w:r>
            <w:r w:rsidRPr="00BB544D">
              <w:rPr>
                <w:rFonts w:ascii="Times New Roman" w:eastAsia="宋体" w:hAnsi="Times New Roman" w:cs="Times New Roman" w:hint="eastAsia"/>
                <w:szCs w:val="21"/>
                <w14:ligatures w14:val="none"/>
              </w:rPr>
              <w:t>（</w:t>
            </w:r>
            <w:r w:rsidRPr="00BB544D">
              <w:rPr>
                <w:rFonts w:ascii="Times New Roman" w:eastAsia="宋体" w:hAnsi="Times New Roman" w:cs="Times New Roman"/>
                <w:szCs w:val="21"/>
                <w14:ligatures w14:val="none"/>
              </w:rPr>
              <w:t>℃</w:t>
            </w:r>
            <w:r w:rsidRPr="00BB544D">
              <w:rPr>
                <w:rFonts w:ascii="Times New Roman" w:eastAsia="宋体" w:hAnsi="Times New Roman" w:cs="宋体" w:hint="eastAsia"/>
                <w:szCs w:val="21"/>
                <w14:ligatures w14:val="none"/>
              </w:rPr>
              <w:t>）</w:t>
            </w:r>
          </w:p>
        </w:tc>
        <w:tc>
          <w:tcPr>
            <w:tcW w:w="2128" w:type="dxa"/>
            <w:tcMar>
              <w:top w:w="0" w:type="dxa"/>
              <w:left w:w="108" w:type="dxa"/>
              <w:bottom w:w="0" w:type="dxa"/>
              <w:right w:w="108" w:type="dxa"/>
            </w:tcMar>
            <w:vAlign w:val="center"/>
          </w:tcPr>
          <w:p w14:paraId="23EBAB3E" w14:textId="77777777" w:rsidR="008804F9" w:rsidRPr="00BB544D" w:rsidRDefault="008804F9" w:rsidP="00421B65">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10.00</w:t>
            </w:r>
          </w:p>
        </w:tc>
        <w:tc>
          <w:tcPr>
            <w:tcW w:w="1741" w:type="dxa"/>
            <w:tcMar>
              <w:top w:w="0" w:type="dxa"/>
              <w:left w:w="108" w:type="dxa"/>
              <w:bottom w:w="0" w:type="dxa"/>
              <w:right w:w="108" w:type="dxa"/>
            </w:tcMar>
            <w:vAlign w:val="center"/>
          </w:tcPr>
          <w:p w14:paraId="23153A4C" w14:textId="77777777" w:rsidR="008804F9" w:rsidRPr="00BB544D" w:rsidRDefault="008804F9" w:rsidP="00421B65">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10.00</w:t>
            </w:r>
          </w:p>
        </w:tc>
      </w:tr>
      <w:tr w:rsidR="008804F9" w:rsidRPr="00BB544D" w14:paraId="251D3A9C" w14:textId="77777777" w:rsidTr="00421B65">
        <w:trPr>
          <w:trHeight w:val="275"/>
          <w:tblCellSpacing w:w="0" w:type="dxa"/>
          <w:jc w:val="center"/>
        </w:trPr>
        <w:tc>
          <w:tcPr>
            <w:tcW w:w="3907" w:type="dxa"/>
            <w:tcMar>
              <w:top w:w="0" w:type="dxa"/>
              <w:left w:w="108" w:type="dxa"/>
              <w:bottom w:w="0" w:type="dxa"/>
              <w:right w:w="108" w:type="dxa"/>
            </w:tcMar>
            <w:vAlign w:val="center"/>
          </w:tcPr>
          <w:p w14:paraId="085D0D20" w14:textId="77777777" w:rsidR="008804F9" w:rsidRPr="00BB544D" w:rsidRDefault="008804F9" w:rsidP="00421B65">
            <w:pPr>
              <w:jc w:val="center"/>
              <w:rPr>
                <w:rFonts w:ascii="Times New Roman" w:eastAsia="宋体" w:hAnsi="Times New Roman" w:cs="宋体"/>
                <w:szCs w:val="21"/>
                <w14:ligatures w14:val="none"/>
              </w:rPr>
            </w:pPr>
            <w:r w:rsidRPr="00BB544D">
              <w:rPr>
                <w:rFonts w:ascii="Times New Roman" w:eastAsia="宋体" w:hAnsi="Times New Roman" w:cs="宋体"/>
                <w:szCs w:val="21"/>
                <w14:ligatures w14:val="none"/>
              </w:rPr>
              <w:t>Optimal</w:t>
            </w:r>
            <w:r w:rsidRPr="00BB544D">
              <w:rPr>
                <w:rFonts w:ascii="Times New Roman" w:eastAsia="宋体" w:hAnsi="Times New Roman" w:cs="宋体" w:hint="eastAsia"/>
                <w:szCs w:val="21"/>
                <w14:ligatures w14:val="none"/>
              </w:rPr>
              <w:t xml:space="preserve"> </w:t>
            </w:r>
            <w:r w:rsidRPr="00BB544D">
              <w:rPr>
                <w:rFonts w:ascii="Times New Roman" w:eastAsia="宋体" w:hAnsi="Times New Roman" w:cs="Times New Roman"/>
                <w:szCs w:val="21"/>
                <w14:ligatures w14:val="none"/>
              </w:rPr>
              <w:t>Δ</w:t>
            </w:r>
            <w:r w:rsidRPr="00BB544D">
              <w:rPr>
                <w:rFonts w:ascii="Times New Roman" w:eastAsia="宋体" w:hAnsi="Times New Roman" w:cs="Times New Roman"/>
                <w:i/>
                <w:iCs/>
                <w:szCs w:val="21"/>
                <w14:ligatures w14:val="none"/>
              </w:rPr>
              <w:t>T</w:t>
            </w:r>
            <w:r w:rsidRPr="00BB544D">
              <w:rPr>
                <w:rFonts w:ascii="Times New Roman" w:eastAsia="宋体" w:hAnsi="Times New Roman" w:cs="Times New Roman"/>
                <w:i/>
                <w:iCs/>
                <w:szCs w:val="21"/>
                <w:vertAlign w:val="subscript"/>
                <w14:ligatures w14:val="none"/>
              </w:rPr>
              <w:t>min</w:t>
            </w:r>
            <w:r w:rsidRPr="00BB544D">
              <w:rPr>
                <w:rFonts w:ascii="Times New Roman" w:eastAsia="宋体" w:hAnsi="Times New Roman" w:cs="Times New Roman" w:hint="eastAsia"/>
                <w:szCs w:val="21"/>
                <w14:ligatures w14:val="none"/>
              </w:rPr>
              <w:t>（</w:t>
            </w:r>
            <w:r w:rsidRPr="00BB544D">
              <w:rPr>
                <w:rFonts w:ascii="Times New Roman" w:eastAsia="宋体" w:hAnsi="Times New Roman" w:cs="Times New Roman"/>
                <w:szCs w:val="21"/>
                <w14:ligatures w14:val="none"/>
              </w:rPr>
              <w:t>℃</w:t>
            </w:r>
            <w:r w:rsidRPr="00BB544D">
              <w:rPr>
                <w:rFonts w:ascii="Times New Roman" w:eastAsia="宋体" w:hAnsi="Times New Roman" w:cs="宋体" w:hint="eastAsia"/>
                <w:szCs w:val="21"/>
                <w14:ligatures w14:val="none"/>
              </w:rPr>
              <w:t>）</w:t>
            </w:r>
          </w:p>
        </w:tc>
        <w:tc>
          <w:tcPr>
            <w:tcW w:w="2128" w:type="dxa"/>
            <w:tcMar>
              <w:top w:w="0" w:type="dxa"/>
              <w:left w:w="108" w:type="dxa"/>
              <w:bottom w:w="0" w:type="dxa"/>
              <w:right w:w="108" w:type="dxa"/>
            </w:tcMar>
            <w:vAlign w:val="center"/>
          </w:tcPr>
          <w:p w14:paraId="74CD4BE1" w14:textId="77777777" w:rsidR="008804F9" w:rsidRPr="00BB544D" w:rsidRDefault="008804F9" w:rsidP="00421B65">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16.00</w:t>
            </w:r>
          </w:p>
        </w:tc>
        <w:tc>
          <w:tcPr>
            <w:tcW w:w="1741" w:type="dxa"/>
            <w:tcMar>
              <w:top w:w="0" w:type="dxa"/>
              <w:left w:w="108" w:type="dxa"/>
              <w:bottom w:w="0" w:type="dxa"/>
              <w:right w:w="108" w:type="dxa"/>
            </w:tcMar>
            <w:vAlign w:val="center"/>
          </w:tcPr>
          <w:p w14:paraId="02E4F87B" w14:textId="77777777" w:rsidR="008804F9" w:rsidRPr="00BB544D" w:rsidRDefault="008804F9" w:rsidP="00421B65">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14.50</w:t>
            </w:r>
          </w:p>
        </w:tc>
      </w:tr>
      <w:tr w:rsidR="008804F9" w:rsidRPr="00BB544D" w14:paraId="4773118F" w14:textId="77777777" w:rsidTr="00421B65">
        <w:trPr>
          <w:trHeight w:val="292"/>
          <w:tblCellSpacing w:w="0" w:type="dxa"/>
          <w:jc w:val="center"/>
        </w:trPr>
        <w:tc>
          <w:tcPr>
            <w:tcW w:w="3907" w:type="dxa"/>
            <w:tcMar>
              <w:top w:w="0" w:type="dxa"/>
              <w:left w:w="108" w:type="dxa"/>
              <w:bottom w:w="0" w:type="dxa"/>
              <w:right w:w="108" w:type="dxa"/>
            </w:tcMar>
            <w:vAlign w:val="center"/>
          </w:tcPr>
          <w:p w14:paraId="6D5E47CA" w14:textId="77777777" w:rsidR="008804F9" w:rsidRPr="00BB544D" w:rsidRDefault="008804F9" w:rsidP="00421B65">
            <w:pPr>
              <w:jc w:val="center"/>
              <w:rPr>
                <w:rFonts w:ascii="Times New Roman" w:eastAsia="宋体" w:hAnsi="Times New Roman" w:cs="Times New Roman"/>
                <w:szCs w:val="21"/>
                <w14:ligatures w14:val="none"/>
              </w:rPr>
            </w:pPr>
            <w:r w:rsidRPr="00BB544D">
              <w:rPr>
                <w:rFonts w:ascii="Times New Roman" w:eastAsia="宋体" w:hAnsi="Times New Roman" w:cs="Times New Roman"/>
                <w:szCs w:val="21"/>
                <w14:ligatures w14:val="none"/>
              </w:rPr>
              <w:t>Cold pinch temperature</w:t>
            </w:r>
            <w:r w:rsidRPr="00BB544D">
              <w:rPr>
                <w:rFonts w:ascii="Times New Roman" w:eastAsia="宋体" w:hAnsi="Times New Roman" w:cs="Times New Roman" w:hint="eastAsia"/>
                <w:szCs w:val="21"/>
                <w14:ligatures w14:val="none"/>
              </w:rPr>
              <w:t>（</w:t>
            </w:r>
            <w:r w:rsidRPr="00BB544D">
              <w:rPr>
                <w:rFonts w:ascii="Times New Roman" w:eastAsia="宋体" w:hAnsi="Times New Roman" w:cs="Times New Roman"/>
                <w:szCs w:val="21"/>
                <w14:ligatures w14:val="none"/>
              </w:rPr>
              <w:t>℃</w:t>
            </w:r>
            <w:r w:rsidRPr="00BB544D">
              <w:rPr>
                <w:rFonts w:ascii="Times New Roman" w:eastAsia="宋体" w:hAnsi="Times New Roman" w:cs="宋体" w:hint="eastAsia"/>
                <w:szCs w:val="21"/>
                <w14:ligatures w14:val="none"/>
              </w:rPr>
              <w:t>）</w:t>
            </w:r>
          </w:p>
        </w:tc>
        <w:tc>
          <w:tcPr>
            <w:tcW w:w="2128" w:type="dxa"/>
            <w:tcMar>
              <w:top w:w="0" w:type="dxa"/>
              <w:left w:w="108" w:type="dxa"/>
              <w:bottom w:w="0" w:type="dxa"/>
              <w:right w:w="108" w:type="dxa"/>
            </w:tcMar>
            <w:vAlign w:val="center"/>
          </w:tcPr>
          <w:p w14:paraId="54F50E69" w14:textId="77777777" w:rsidR="008804F9" w:rsidRPr="00BB544D" w:rsidRDefault="008804F9" w:rsidP="00421B65">
            <w:pPr>
              <w:jc w:val="center"/>
              <w:rPr>
                <w:rFonts w:ascii="Times New Roman" w:eastAsia="宋体" w:hAnsi="Times New Roman" w:cs="宋体"/>
                <w:szCs w:val="21"/>
                <w14:ligatures w14:val="none"/>
              </w:rPr>
            </w:pPr>
            <w:r w:rsidRPr="00BB544D">
              <w:rPr>
                <w:rFonts w:ascii="Times New Roman" w:eastAsia="宋体" w:hAnsi="Times New Roman" w:cs="Times New Roman"/>
                <w:szCs w:val="21"/>
                <w14:ligatures w14:val="none"/>
              </w:rPr>
              <w:t>109.30</w:t>
            </w:r>
          </w:p>
        </w:tc>
        <w:tc>
          <w:tcPr>
            <w:tcW w:w="1741" w:type="dxa"/>
            <w:tcMar>
              <w:top w:w="0" w:type="dxa"/>
              <w:left w:w="108" w:type="dxa"/>
              <w:bottom w:w="0" w:type="dxa"/>
              <w:right w:w="108" w:type="dxa"/>
            </w:tcMar>
            <w:vAlign w:val="center"/>
          </w:tcPr>
          <w:p w14:paraId="5836C010" w14:textId="77777777" w:rsidR="008804F9" w:rsidRPr="00BB544D" w:rsidRDefault="008804F9" w:rsidP="00421B65">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112.80</w:t>
            </w:r>
          </w:p>
        </w:tc>
      </w:tr>
      <w:tr w:rsidR="008804F9" w:rsidRPr="00BB544D" w14:paraId="5A9C483A" w14:textId="77777777" w:rsidTr="00421B65">
        <w:trPr>
          <w:trHeight w:val="283"/>
          <w:tblCellSpacing w:w="0" w:type="dxa"/>
          <w:jc w:val="center"/>
        </w:trPr>
        <w:tc>
          <w:tcPr>
            <w:tcW w:w="3907" w:type="dxa"/>
            <w:tcMar>
              <w:top w:w="0" w:type="dxa"/>
              <w:left w:w="108" w:type="dxa"/>
              <w:bottom w:w="0" w:type="dxa"/>
              <w:right w:w="108" w:type="dxa"/>
            </w:tcMar>
            <w:vAlign w:val="center"/>
          </w:tcPr>
          <w:p w14:paraId="24757C6F" w14:textId="77777777" w:rsidR="008804F9" w:rsidRPr="00BB544D" w:rsidRDefault="008804F9" w:rsidP="00421B65">
            <w:pPr>
              <w:jc w:val="center"/>
              <w:rPr>
                <w:rFonts w:ascii="Times New Roman" w:eastAsia="宋体" w:hAnsi="Times New Roman" w:cs="Times New Roman"/>
                <w:szCs w:val="21"/>
                <w14:ligatures w14:val="none"/>
              </w:rPr>
            </w:pPr>
            <w:r w:rsidRPr="00BB544D">
              <w:rPr>
                <w:rFonts w:ascii="Times New Roman" w:eastAsia="宋体" w:hAnsi="Times New Roman" w:cs="Times New Roman"/>
                <w:szCs w:val="21"/>
                <w14:ligatures w14:val="none"/>
              </w:rPr>
              <w:t>Thermal pinch temperature</w:t>
            </w:r>
            <w:r w:rsidRPr="00BB544D">
              <w:rPr>
                <w:rFonts w:ascii="Times New Roman" w:eastAsia="宋体" w:hAnsi="Times New Roman" w:cs="Times New Roman" w:hint="eastAsia"/>
                <w:szCs w:val="21"/>
                <w14:ligatures w14:val="none"/>
              </w:rPr>
              <w:t>（</w:t>
            </w:r>
            <w:r w:rsidRPr="00BB544D">
              <w:rPr>
                <w:rFonts w:ascii="Times New Roman" w:eastAsia="宋体" w:hAnsi="Times New Roman" w:cs="Times New Roman"/>
                <w:szCs w:val="21"/>
                <w14:ligatures w14:val="none"/>
              </w:rPr>
              <w:t>℃</w:t>
            </w:r>
            <w:r w:rsidRPr="00BB544D">
              <w:rPr>
                <w:rFonts w:ascii="Times New Roman" w:eastAsia="宋体" w:hAnsi="Times New Roman" w:cs="宋体" w:hint="eastAsia"/>
                <w:szCs w:val="21"/>
                <w14:ligatures w14:val="none"/>
              </w:rPr>
              <w:t>）</w:t>
            </w:r>
          </w:p>
        </w:tc>
        <w:tc>
          <w:tcPr>
            <w:tcW w:w="2128" w:type="dxa"/>
            <w:tcMar>
              <w:top w:w="0" w:type="dxa"/>
              <w:left w:w="108" w:type="dxa"/>
              <w:bottom w:w="0" w:type="dxa"/>
              <w:right w:w="108" w:type="dxa"/>
            </w:tcMar>
            <w:vAlign w:val="center"/>
          </w:tcPr>
          <w:p w14:paraId="4A336DDD" w14:textId="77777777" w:rsidR="008804F9" w:rsidRPr="00BB544D" w:rsidRDefault="008804F9" w:rsidP="00421B65">
            <w:pPr>
              <w:jc w:val="center"/>
              <w:rPr>
                <w:rFonts w:ascii="Times New Roman" w:eastAsia="宋体" w:hAnsi="Times New Roman" w:cs="宋体"/>
                <w:szCs w:val="21"/>
                <w14:ligatures w14:val="none"/>
              </w:rPr>
            </w:pPr>
            <w:r w:rsidRPr="00BB544D">
              <w:rPr>
                <w:rFonts w:ascii="Times New Roman" w:eastAsia="宋体" w:hAnsi="Times New Roman" w:cs="Times New Roman"/>
                <w:szCs w:val="21"/>
                <w14:ligatures w14:val="none"/>
              </w:rPr>
              <w:t>125.30</w:t>
            </w:r>
          </w:p>
        </w:tc>
        <w:tc>
          <w:tcPr>
            <w:tcW w:w="1741" w:type="dxa"/>
            <w:tcMar>
              <w:top w:w="0" w:type="dxa"/>
              <w:left w:w="108" w:type="dxa"/>
              <w:bottom w:w="0" w:type="dxa"/>
              <w:right w:w="108" w:type="dxa"/>
            </w:tcMar>
            <w:vAlign w:val="center"/>
          </w:tcPr>
          <w:p w14:paraId="320A9253" w14:textId="77777777" w:rsidR="008804F9" w:rsidRPr="00BB544D" w:rsidRDefault="008804F9" w:rsidP="00421B65">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127.30</w:t>
            </w:r>
          </w:p>
        </w:tc>
      </w:tr>
      <w:tr w:rsidR="008804F9" w:rsidRPr="00BB544D" w14:paraId="3DDBFE22" w14:textId="77777777" w:rsidTr="00421B65">
        <w:trPr>
          <w:trHeight w:val="272"/>
          <w:tblCellSpacing w:w="0" w:type="dxa"/>
          <w:jc w:val="center"/>
        </w:trPr>
        <w:tc>
          <w:tcPr>
            <w:tcW w:w="3907" w:type="dxa"/>
            <w:tcMar>
              <w:top w:w="0" w:type="dxa"/>
              <w:left w:w="108" w:type="dxa"/>
              <w:bottom w:w="0" w:type="dxa"/>
              <w:right w:w="108" w:type="dxa"/>
            </w:tcMar>
            <w:vAlign w:val="center"/>
          </w:tcPr>
          <w:p w14:paraId="388BBD40" w14:textId="77777777" w:rsidR="008804F9" w:rsidRPr="00BB544D" w:rsidRDefault="008804F9" w:rsidP="00421B65">
            <w:pPr>
              <w:jc w:val="center"/>
              <w:rPr>
                <w:rFonts w:ascii="Times New Roman" w:eastAsia="宋体" w:hAnsi="Times New Roman" w:cs="Times New Roman"/>
                <w:szCs w:val="21"/>
                <w14:ligatures w14:val="none"/>
              </w:rPr>
            </w:pPr>
            <w:r w:rsidRPr="00BB544D">
              <w:rPr>
                <w:rFonts w:ascii="Times New Roman" w:eastAsia="宋体" w:hAnsi="Times New Roman" w:cs="Times New Roman"/>
                <w:szCs w:val="21"/>
                <w14:ligatures w14:val="none"/>
              </w:rPr>
              <w:t>Cold Utility Requirements</w:t>
            </w:r>
            <w:r w:rsidRPr="00BB544D">
              <w:rPr>
                <w:rFonts w:ascii="Times New Roman" w:eastAsia="宋体" w:hAnsi="Times New Roman" w:cs="Times New Roman" w:hint="eastAsia"/>
                <w:szCs w:val="21"/>
                <w14:ligatures w14:val="none"/>
              </w:rPr>
              <w:t>（</w:t>
            </w:r>
            <w:r w:rsidRPr="00BB544D">
              <w:rPr>
                <w:rFonts w:ascii="Times New Roman" w:eastAsia="宋体" w:hAnsi="Times New Roman" w:cs="Times New Roman"/>
                <w:szCs w:val="21"/>
                <w14:ligatures w14:val="none"/>
              </w:rPr>
              <w:t>MW</w:t>
            </w:r>
            <w:r w:rsidRPr="00BB544D">
              <w:rPr>
                <w:rFonts w:ascii="Times New Roman" w:eastAsia="宋体" w:hAnsi="Times New Roman" w:cs="Times New Roman" w:hint="eastAsia"/>
                <w:szCs w:val="21"/>
                <w14:ligatures w14:val="none"/>
              </w:rPr>
              <w:t>）</w:t>
            </w:r>
          </w:p>
        </w:tc>
        <w:tc>
          <w:tcPr>
            <w:tcW w:w="2128" w:type="dxa"/>
            <w:tcMar>
              <w:top w:w="0" w:type="dxa"/>
              <w:left w:w="108" w:type="dxa"/>
              <w:bottom w:w="0" w:type="dxa"/>
              <w:right w:w="108" w:type="dxa"/>
            </w:tcMar>
            <w:vAlign w:val="center"/>
          </w:tcPr>
          <w:p w14:paraId="63E81478" w14:textId="77777777" w:rsidR="008804F9" w:rsidRPr="00BB544D" w:rsidRDefault="008804F9" w:rsidP="00421B65">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69.77</w:t>
            </w:r>
          </w:p>
        </w:tc>
        <w:tc>
          <w:tcPr>
            <w:tcW w:w="1741" w:type="dxa"/>
            <w:tcMar>
              <w:top w:w="0" w:type="dxa"/>
              <w:left w:w="108" w:type="dxa"/>
              <w:bottom w:w="0" w:type="dxa"/>
              <w:right w:w="108" w:type="dxa"/>
            </w:tcMar>
            <w:vAlign w:val="center"/>
          </w:tcPr>
          <w:p w14:paraId="59661FBA" w14:textId="77777777" w:rsidR="008804F9" w:rsidRPr="00BB544D" w:rsidRDefault="008804F9" w:rsidP="00421B65">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208.56</w:t>
            </w:r>
          </w:p>
        </w:tc>
      </w:tr>
      <w:tr w:rsidR="008804F9" w:rsidRPr="00BB544D" w14:paraId="558EF8E8" w14:textId="77777777" w:rsidTr="00421B65">
        <w:trPr>
          <w:trHeight w:val="291"/>
          <w:tblCellSpacing w:w="0" w:type="dxa"/>
          <w:jc w:val="center"/>
        </w:trPr>
        <w:tc>
          <w:tcPr>
            <w:tcW w:w="3907" w:type="dxa"/>
            <w:tcMar>
              <w:top w:w="0" w:type="dxa"/>
              <w:left w:w="108" w:type="dxa"/>
              <w:bottom w:w="0" w:type="dxa"/>
              <w:right w:w="108" w:type="dxa"/>
            </w:tcMar>
            <w:vAlign w:val="center"/>
          </w:tcPr>
          <w:p w14:paraId="3BB136D8" w14:textId="77777777" w:rsidR="008804F9" w:rsidRPr="00BB544D" w:rsidRDefault="008804F9" w:rsidP="00421B65">
            <w:pPr>
              <w:jc w:val="center"/>
              <w:rPr>
                <w:rFonts w:ascii="Times New Roman" w:eastAsia="宋体" w:hAnsi="Times New Roman" w:cs="Times New Roman"/>
                <w:szCs w:val="21"/>
                <w14:ligatures w14:val="none"/>
              </w:rPr>
            </w:pPr>
            <w:r w:rsidRPr="00BB544D">
              <w:rPr>
                <w:rFonts w:ascii="Times New Roman" w:eastAsia="宋体" w:hAnsi="Times New Roman" w:cs="Times New Roman"/>
                <w:szCs w:val="21"/>
                <w14:ligatures w14:val="none"/>
              </w:rPr>
              <w:t>Thermal Utility Requirements</w:t>
            </w:r>
            <w:r w:rsidRPr="00BB544D">
              <w:rPr>
                <w:rFonts w:ascii="Times New Roman" w:eastAsia="宋体" w:hAnsi="Times New Roman" w:cs="Times New Roman" w:hint="eastAsia"/>
                <w:szCs w:val="21"/>
                <w14:ligatures w14:val="none"/>
              </w:rPr>
              <w:t>（</w:t>
            </w:r>
            <w:r w:rsidRPr="00BB544D">
              <w:rPr>
                <w:rFonts w:ascii="Times New Roman" w:eastAsia="宋体" w:hAnsi="Times New Roman" w:cs="Times New Roman"/>
                <w:szCs w:val="21"/>
                <w14:ligatures w14:val="none"/>
              </w:rPr>
              <w:t>MW</w:t>
            </w:r>
            <w:r w:rsidRPr="00BB544D">
              <w:rPr>
                <w:rFonts w:ascii="Times New Roman" w:eastAsia="宋体" w:hAnsi="Times New Roman" w:cs="Times New Roman" w:hint="eastAsia"/>
                <w:szCs w:val="21"/>
                <w14:ligatures w14:val="none"/>
              </w:rPr>
              <w:t>）</w:t>
            </w:r>
          </w:p>
        </w:tc>
        <w:tc>
          <w:tcPr>
            <w:tcW w:w="2128" w:type="dxa"/>
            <w:tcMar>
              <w:top w:w="0" w:type="dxa"/>
              <w:left w:w="108" w:type="dxa"/>
              <w:bottom w:w="0" w:type="dxa"/>
              <w:right w:w="108" w:type="dxa"/>
            </w:tcMar>
            <w:vAlign w:val="center"/>
          </w:tcPr>
          <w:p w14:paraId="1891C3CE" w14:textId="77777777" w:rsidR="008804F9" w:rsidRPr="00BB544D" w:rsidRDefault="008804F9" w:rsidP="00421B65">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45.08</w:t>
            </w:r>
          </w:p>
        </w:tc>
        <w:tc>
          <w:tcPr>
            <w:tcW w:w="1741" w:type="dxa"/>
            <w:tcMar>
              <w:top w:w="0" w:type="dxa"/>
              <w:left w:w="108" w:type="dxa"/>
              <w:bottom w:w="0" w:type="dxa"/>
              <w:right w:w="108" w:type="dxa"/>
            </w:tcMar>
            <w:vAlign w:val="center"/>
          </w:tcPr>
          <w:p w14:paraId="2B116651" w14:textId="77777777" w:rsidR="008804F9" w:rsidRPr="00BB544D" w:rsidRDefault="008804F9" w:rsidP="00421B65">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117.25</w:t>
            </w:r>
          </w:p>
        </w:tc>
      </w:tr>
      <w:tr w:rsidR="008804F9" w:rsidRPr="00BB544D" w14:paraId="1A36BFD0" w14:textId="77777777" w:rsidTr="00421B65">
        <w:trPr>
          <w:trHeight w:val="280"/>
          <w:tblCellSpacing w:w="0" w:type="dxa"/>
          <w:jc w:val="center"/>
        </w:trPr>
        <w:tc>
          <w:tcPr>
            <w:tcW w:w="3907" w:type="dxa"/>
            <w:tcBorders>
              <w:bottom w:val="single" w:sz="12" w:space="0" w:color="auto"/>
            </w:tcBorders>
            <w:tcMar>
              <w:top w:w="0" w:type="dxa"/>
              <w:left w:w="108" w:type="dxa"/>
              <w:bottom w:w="0" w:type="dxa"/>
              <w:right w:w="108" w:type="dxa"/>
            </w:tcMar>
            <w:vAlign w:val="center"/>
          </w:tcPr>
          <w:p w14:paraId="68EFC10F" w14:textId="77777777" w:rsidR="008804F9" w:rsidRPr="00BB544D" w:rsidRDefault="008804F9" w:rsidP="00421B65">
            <w:pPr>
              <w:jc w:val="center"/>
              <w:rPr>
                <w:rFonts w:ascii="Times New Roman" w:eastAsia="宋体" w:hAnsi="Times New Roman" w:cs="宋体"/>
                <w:szCs w:val="21"/>
                <w14:ligatures w14:val="none"/>
              </w:rPr>
            </w:pPr>
            <w:r w:rsidRPr="00BB544D">
              <w:rPr>
                <w:rFonts w:ascii="Times New Roman" w:eastAsia="宋体" w:hAnsi="Times New Roman" w:cs="Times New Roman"/>
                <w:szCs w:val="21"/>
                <w14:ligatures w14:val="none"/>
              </w:rPr>
              <w:t>CO</w:t>
            </w:r>
            <w:r w:rsidRPr="00BB544D">
              <w:rPr>
                <w:rFonts w:ascii="Times New Roman" w:eastAsia="宋体" w:hAnsi="Times New Roman" w:cs="Times New Roman"/>
                <w:szCs w:val="21"/>
                <w:vertAlign w:val="subscript"/>
                <w14:ligatures w14:val="none"/>
              </w:rPr>
              <w:t>2</w:t>
            </w:r>
            <w:r w:rsidRPr="00BB544D">
              <w:rPr>
                <w:rFonts w:ascii="Segoe UI" w:eastAsia="宋体" w:hAnsi="Segoe UI" w:cs="Segoe UI"/>
                <w:szCs w:val="21"/>
                <w:shd w:val="clear" w:color="auto" w:fill="F0F2FA"/>
                <w14:ligatures w14:val="none"/>
              </w:rPr>
              <w:t xml:space="preserve"> </w:t>
            </w:r>
            <w:r w:rsidRPr="00BB544D">
              <w:rPr>
                <w:rFonts w:ascii="Times New Roman" w:eastAsia="宋体" w:hAnsi="Times New Roman" w:cs="宋体"/>
                <w:szCs w:val="21"/>
                <w14:ligatures w14:val="none"/>
              </w:rPr>
              <w:t>Emissions</w:t>
            </w:r>
            <w:r w:rsidRPr="00BB544D">
              <w:rPr>
                <w:rFonts w:ascii="Times New Roman" w:eastAsia="宋体" w:hAnsi="Times New Roman" w:cs="Times New Roman" w:hint="eastAsia"/>
                <w:szCs w:val="21"/>
                <w14:ligatures w14:val="none"/>
              </w:rPr>
              <w:t>（</w:t>
            </w:r>
            <w:r w:rsidRPr="00BB544D">
              <w:rPr>
                <w:rFonts w:ascii="Times New Roman" w:eastAsia="宋体" w:hAnsi="Times New Roman" w:cs="宋体" w:hint="eastAsia"/>
                <w:szCs w:val="21"/>
                <w14:ligatures w14:val="none"/>
              </w:rPr>
              <w:t>kg</w:t>
            </w:r>
            <w:r w:rsidRPr="00BB544D">
              <w:rPr>
                <w:rFonts w:ascii="Times New Roman" w:eastAsia="宋体" w:hAnsi="Times New Roman" w:cs="Times New Roman"/>
                <w:szCs w:val="21"/>
                <w14:ligatures w14:val="none"/>
              </w:rPr>
              <w:t>/h</w:t>
            </w:r>
            <w:r w:rsidRPr="00BB544D">
              <w:rPr>
                <w:rFonts w:ascii="Times New Roman" w:eastAsia="宋体" w:hAnsi="Times New Roman" w:cs="Times New Roman" w:hint="eastAsia"/>
                <w:szCs w:val="21"/>
                <w14:ligatures w14:val="none"/>
              </w:rPr>
              <w:t>）</w:t>
            </w:r>
          </w:p>
        </w:tc>
        <w:tc>
          <w:tcPr>
            <w:tcW w:w="2128" w:type="dxa"/>
            <w:tcBorders>
              <w:bottom w:val="single" w:sz="12" w:space="0" w:color="auto"/>
            </w:tcBorders>
            <w:tcMar>
              <w:top w:w="0" w:type="dxa"/>
              <w:left w:w="108" w:type="dxa"/>
              <w:bottom w:w="0" w:type="dxa"/>
              <w:right w:w="108" w:type="dxa"/>
            </w:tcMar>
            <w:vAlign w:val="center"/>
          </w:tcPr>
          <w:p w14:paraId="50CE420D" w14:textId="77777777" w:rsidR="008804F9" w:rsidRPr="00BB544D" w:rsidRDefault="008804F9" w:rsidP="00421B65">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10580</w:t>
            </w:r>
          </w:p>
        </w:tc>
        <w:tc>
          <w:tcPr>
            <w:tcW w:w="1741" w:type="dxa"/>
            <w:tcBorders>
              <w:bottom w:val="single" w:sz="12" w:space="0" w:color="auto"/>
            </w:tcBorders>
            <w:tcMar>
              <w:top w:w="0" w:type="dxa"/>
              <w:left w:w="108" w:type="dxa"/>
              <w:bottom w:w="0" w:type="dxa"/>
              <w:right w:w="108" w:type="dxa"/>
            </w:tcMar>
            <w:vAlign w:val="center"/>
          </w:tcPr>
          <w:p w14:paraId="13C8D241" w14:textId="77777777" w:rsidR="008804F9" w:rsidRPr="00BB544D" w:rsidRDefault="008804F9" w:rsidP="00421B65">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24140</w:t>
            </w:r>
          </w:p>
        </w:tc>
      </w:tr>
    </w:tbl>
    <w:p w14:paraId="67E6EADA" w14:textId="77777777" w:rsidR="008804F9" w:rsidRDefault="008804F9" w:rsidP="00072A54">
      <w:pPr>
        <w:pStyle w:val="ac"/>
        <w:spacing w:beforeLines="0" w:before="0" w:after="120"/>
        <w:ind w:firstLine="420"/>
        <w:jc w:val="center"/>
        <w:rPr>
          <w:rFonts w:hint="eastAsia"/>
          <w:szCs w:val="21"/>
        </w:rPr>
      </w:pPr>
    </w:p>
    <w:p w14:paraId="458B2F53" w14:textId="77777777" w:rsidR="008804F9" w:rsidRDefault="008804F9" w:rsidP="008804F9">
      <w:pPr>
        <w:rPr>
          <w:rFonts w:hint="eastAsia"/>
        </w:rPr>
      </w:pPr>
    </w:p>
    <w:p w14:paraId="20C332FE" w14:textId="77777777" w:rsidR="008804F9" w:rsidRDefault="008804F9" w:rsidP="008804F9">
      <w:pPr>
        <w:rPr>
          <w:rFonts w:hint="eastAsia"/>
        </w:rPr>
      </w:pPr>
    </w:p>
    <w:p w14:paraId="29BE44A8" w14:textId="77777777" w:rsidR="008804F9" w:rsidRDefault="008804F9" w:rsidP="008804F9">
      <w:pPr>
        <w:rPr>
          <w:rFonts w:hint="eastAsia"/>
        </w:rPr>
      </w:pPr>
    </w:p>
    <w:p w14:paraId="12F642AD" w14:textId="77777777" w:rsidR="008804F9" w:rsidRDefault="008804F9" w:rsidP="008804F9">
      <w:pPr>
        <w:rPr>
          <w:rFonts w:hint="eastAsia"/>
        </w:rPr>
      </w:pPr>
    </w:p>
    <w:p w14:paraId="24B88A56" w14:textId="77777777" w:rsidR="008804F9" w:rsidRDefault="008804F9" w:rsidP="008804F9">
      <w:pPr>
        <w:rPr>
          <w:rFonts w:hint="eastAsia"/>
        </w:rPr>
      </w:pPr>
    </w:p>
    <w:p w14:paraId="1447641B" w14:textId="597631D0" w:rsidR="00BB544D" w:rsidRPr="00BB544D" w:rsidRDefault="00BB544D" w:rsidP="00D452FE">
      <w:pPr>
        <w:spacing w:after="120"/>
        <w:jc w:val="center"/>
        <w:rPr>
          <w:rFonts w:ascii="Times New Roman" w:eastAsia="宋体" w:hAnsi="Times New Roman" w:cs="Times New Roman"/>
          <w:sz w:val="24"/>
          <w:szCs w:val="24"/>
          <w14:ligatures w14:val="none"/>
        </w:rPr>
      </w:pPr>
      <w:r w:rsidRPr="00BB544D">
        <w:rPr>
          <w:rFonts w:ascii="Times New Roman" w:eastAsia="宋体" w:hAnsi="Times New Roman" w:cs="Times New Roman"/>
          <w:b/>
          <w:bCs/>
          <w:sz w:val="24"/>
          <w:szCs w:val="24"/>
          <w14:ligatures w14:val="none"/>
        </w:rPr>
        <w:lastRenderedPageBreak/>
        <w:t>Table</w:t>
      </w:r>
      <w:r w:rsidRPr="00BB544D">
        <w:rPr>
          <w:rFonts w:ascii="Times New Roman" w:eastAsia="宋体" w:hAnsi="Times New Roman" w:cs="Times New Roman" w:hint="eastAsia"/>
          <w:b/>
          <w:bCs/>
          <w:sz w:val="24"/>
          <w:szCs w:val="24"/>
          <w14:ligatures w14:val="none"/>
        </w:rPr>
        <w:t xml:space="preserve"> </w:t>
      </w:r>
      <w:r w:rsidRPr="00D452FE">
        <w:rPr>
          <w:rFonts w:ascii="Times New Roman" w:eastAsia="宋体" w:hAnsi="Times New Roman" w:cs="Times New Roman" w:hint="eastAsia"/>
          <w:b/>
          <w:bCs/>
          <w:sz w:val="24"/>
          <w:szCs w:val="24"/>
          <w14:ligatures w14:val="none"/>
        </w:rPr>
        <w:t>S</w:t>
      </w:r>
      <w:r w:rsidR="008804F9">
        <w:rPr>
          <w:rFonts w:ascii="Times New Roman" w:eastAsia="宋体" w:hAnsi="Times New Roman" w:cs="Times New Roman" w:hint="eastAsia"/>
          <w:b/>
          <w:bCs/>
          <w:sz w:val="24"/>
          <w:szCs w:val="24"/>
          <w14:ligatures w14:val="none"/>
        </w:rPr>
        <w:t>4</w:t>
      </w:r>
      <w:r w:rsidRPr="00BB544D">
        <w:rPr>
          <w:rFonts w:ascii="Times New Roman" w:eastAsia="宋体" w:hAnsi="Times New Roman" w:cs="Times New Roman" w:hint="eastAsia"/>
          <w:b/>
          <w:bCs/>
          <w:sz w:val="24"/>
          <w:szCs w:val="24"/>
          <w14:ligatures w14:val="none"/>
        </w:rPr>
        <w:t>．</w:t>
      </w:r>
      <w:r w:rsidRPr="00BB544D">
        <w:rPr>
          <w:rFonts w:ascii="Times New Roman" w:eastAsia="宋体" w:hAnsi="Times New Roman" w:cs="Times New Roman" w:hint="eastAsia"/>
          <w:sz w:val="24"/>
          <w:szCs w:val="24"/>
          <w14:ligatures w14:val="none"/>
        </w:rPr>
        <w:t xml:space="preserve"> </w:t>
      </w:r>
      <w:r w:rsidRPr="00BB544D">
        <w:rPr>
          <w:rFonts w:ascii="Times New Roman" w:eastAsia="宋体" w:hAnsi="Times New Roman" w:cs="Times New Roman"/>
          <w:sz w:val="24"/>
          <w:szCs w:val="24"/>
          <w14:ligatures w14:val="none"/>
        </w:rPr>
        <w:t>Energy requirements for biorefinery process without (wo) and with (w) heat integration</w:t>
      </w:r>
    </w:p>
    <w:tbl>
      <w:tblPr>
        <w:tblW w:w="0" w:type="auto"/>
        <w:tblInd w:w="142" w:type="dxa"/>
        <w:tblLook w:val="04A0" w:firstRow="1" w:lastRow="0" w:firstColumn="1" w:lastColumn="0" w:noHBand="0" w:noVBand="1"/>
      </w:tblPr>
      <w:tblGrid>
        <w:gridCol w:w="3421"/>
        <w:gridCol w:w="1188"/>
        <w:gridCol w:w="1178"/>
        <w:gridCol w:w="1188"/>
        <w:gridCol w:w="1189"/>
      </w:tblGrid>
      <w:tr w:rsidR="00BB544D" w:rsidRPr="00BB544D" w14:paraId="018F5651" w14:textId="77777777" w:rsidTr="00BB544D">
        <w:trPr>
          <w:trHeight w:val="285"/>
        </w:trPr>
        <w:tc>
          <w:tcPr>
            <w:tcW w:w="3421" w:type="dxa"/>
            <w:vMerge w:val="restart"/>
            <w:tcBorders>
              <w:top w:val="single" w:sz="12" w:space="0" w:color="auto"/>
            </w:tcBorders>
            <w:shd w:val="clear" w:color="auto" w:fill="auto"/>
            <w:vAlign w:val="center"/>
          </w:tcPr>
          <w:p w14:paraId="11D825DF"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szCs w:val="21"/>
                <w14:ligatures w14:val="none"/>
              </w:rPr>
              <w:t>Parameter</w:t>
            </w:r>
          </w:p>
        </w:tc>
        <w:tc>
          <w:tcPr>
            <w:tcW w:w="2366" w:type="dxa"/>
            <w:gridSpan w:val="2"/>
            <w:tcBorders>
              <w:top w:val="single" w:sz="12" w:space="0" w:color="auto"/>
              <w:bottom w:val="single" w:sz="4" w:space="0" w:color="auto"/>
            </w:tcBorders>
            <w:shd w:val="clear" w:color="auto" w:fill="auto"/>
            <w:vAlign w:val="center"/>
          </w:tcPr>
          <w:p w14:paraId="2C31891F"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szCs w:val="21"/>
                <w14:ligatures w14:val="none"/>
              </w:rPr>
              <w:t>Process</w:t>
            </w:r>
            <w:r w:rsidRPr="00BB544D">
              <w:rPr>
                <w:rFonts w:ascii="Times New Roman" w:eastAsia="宋体" w:hAnsi="Times New Roman" w:cs="Times New Roman" w:hint="eastAsia"/>
                <w:szCs w:val="21"/>
                <w14:ligatures w14:val="none"/>
              </w:rPr>
              <w:t xml:space="preserve"> </w:t>
            </w:r>
            <w:r w:rsidRPr="00BB544D">
              <w:rPr>
                <w:rFonts w:ascii="Times New Roman" w:eastAsia="宋体" w:hAnsi="Times New Roman" w:cs="Times New Roman"/>
                <w:szCs w:val="21"/>
                <w14:ligatures w14:val="none"/>
              </w:rPr>
              <w:t>Ⅰ</w:t>
            </w:r>
          </w:p>
        </w:tc>
        <w:tc>
          <w:tcPr>
            <w:tcW w:w="2377" w:type="dxa"/>
            <w:gridSpan w:val="2"/>
            <w:tcBorders>
              <w:top w:val="single" w:sz="12" w:space="0" w:color="auto"/>
              <w:bottom w:val="single" w:sz="4" w:space="0" w:color="auto"/>
            </w:tcBorders>
            <w:shd w:val="clear" w:color="auto" w:fill="auto"/>
            <w:vAlign w:val="center"/>
          </w:tcPr>
          <w:p w14:paraId="03662B14"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szCs w:val="21"/>
                <w14:ligatures w14:val="none"/>
              </w:rPr>
              <w:t>Process</w:t>
            </w:r>
            <w:r w:rsidRPr="00BB544D">
              <w:rPr>
                <w:rFonts w:ascii="Times New Roman" w:eastAsia="宋体" w:hAnsi="Times New Roman" w:cs="Times New Roman" w:hint="eastAsia"/>
                <w:szCs w:val="21"/>
                <w14:ligatures w14:val="none"/>
              </w:rPr>
              <w:t xml:space="preserve"> </w:t>
            </w:r>
            <w:r w:rsidRPr="00BB544D">
              <w:rPr>
                <w:rFonts w:ascii="Times New Roman" w:eastAsia="宋体" w:hAnsi="Times New Roman" w:cs="Times New Roman"/>
                <w:szCs w:val="21"/>
                <w14:ligatures w14:val="none"/>
              </w:rPr>
              <w:t>Ⅱ</w:t>
            </w:r>
          </w:p>
        </w:tc>
      </w:tr>
      <w:tr w:rsidR="00BB544D" w:rsidRPr="00BB544D" w14:paraId="74CC6C72" w14:textId="77777777" w:rsidTr="00BB544D">
        <w:trPr>
          <w:trHeight w:val="155"/>
        </w:trPr>
        <w:tc>
          <w:tcPr>
            <w:tcW w:w="3421" w:type="dxa"/>
            <w:vMerge/>
            <w:tcBorders>
              <w:bottom w:val="single" w:sz="4" w:space="0" w:color="auto"/>
            </w:tcBorders>
            <w:shd w:val="clear" w:color="auto" w:fill="auto"/>
            <w:vAlign w:val="center"/>
          </w:tcPr>
          <w:p w14:paraId="72EF0FCE" w14:textId="77777777" w:rsidR="00BB544D" w:rsidRPr="00BB544D" w:rsidRDefault="00BB544D" w:rsidP="00BB544D">
            <w:pPr>
              <w:jc w:val="center"/>
              <w:rPr>
                <w:rFonts w:ascii="Times New Roman" w:eastAsia="宋体" w:hAnsi="Times New Roman" w:cs="Times New Roman"/>
                <w:szCs w:val="21"/>
                <w14:ligatures w14:val="none"/>
              </w:rPr>
            </w:pPr>
          </w:p>
        </w:tc>
        <w:tc>
          <w:tcPr>
            <w:tcW w:w="1188" w:type="dxa"/>
            <w:tcBorders>
              <w:top w:val="single" w:sz="4" w:space="0" w:color="auto"/>
              <w:bottom w:val="single" w:sz="4" w:space="0" w:color="auto"/>
            </w:tcBorders>
            <w:shd w:val="clear" w:color="auto" w:fill="auto"/>
            <w:vAlign w:val="center"/>
          </w:tcPr>
          <w:p w14:paraId="583E3C62"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w</w:t>
            </w:r>
            <w:r w:rsidRPr="00BB544D">
              <w:rPr>
                <w:rFonts w:ascii="Times New Roman" w:eastAsia="宋体" w:hAnsi="Times New Roman" w:cs="Times New Roman"/>
                <w:szCs w:val="21"/>
                <w14:ligatures w14:val="none"/>
              </w:rPr>
              <w:t>o</w:t>
            </w:r>
          </w:p>
        </w:tc>
        <w:tc>
          <w:tcPr>
            <w:tcW w:w="1178" w:type="dxa"/>
            <w:tcBorders>
              <w:top w:val="single" w:sz="4" w:space="0" w:color="auto"/>
              <w:bottom w:val="single" w:sz="4" w:space="0" w:color="auto"/>
            </w:tcBorders>
            <w:shd w:val="clear" w:color="auto" w:fill="auto"/>
            <w:vAlign w:val="center"/>
          </w:tcPr>
          <w:p w14:paraId="669F6C37"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szCs w:val="21"/>
                <w14:ligatures w14:val="none"/>
              </w:rPr>
              <w:t>w</w:t>
            </w:r>
          </w:p>
        </w:tc>
        <w:tc>
          <w:tcPr>
            <w:tcW w:w="1188" w:type="dxa"/>
            <w:tcBorders>
              <w:top w:val="single" w:sz="4" w:space="0" w:color="auto"/>
              <w:bottom w:val="single" w:sz="4" w:space="0" w:color="auto"/>
            </w:tcBorders>
            <w:shd w:val="clear" w:color="auto" w:fill="auto"/>
            <w:vAlign w:val="center"/>
          </w:tcPr>
          <w:p w14:paraId="0D077A69"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w</w:t>
            </w:r>
            <w:r w:rsidRPr="00BB544D">
              <w:rPr>
                <w:rFonts w:ascii="Times New Roman" w:eastAsia="宋体" w:hAnsi="Times New Roman" w:cs="Times New Roman"/>
                <w:szCs w:val="21"/>
                <w14:ligatures w14:val="none"/>
              </w:rPr>
              <w:t>o</w:t>
            </w:r>
          </w:p>
        </w:tc>
        <w:tc>
          <w:tcPr>
            <w:tcW w:w="1189" w:type="dxa"/>
            <w:tcBorders>
              <w:top w:val="single" w:sz="4" w:space="0" w:color="auto"/>
              <w:bottom w:val="single" w:sz="4" w:space="0" w:color="auto"/>
            </w:tcBorders>
            <w:shd w:val="clear" w:color="auto" w:fill="auto"/>
            <w:vAlign w:val="center"/>
          </w:tcPr>
          <w:p w14:paraId="72EFCE5B"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szCs w:val="21"/>
                <w14:ligatures w14:val="none"/>
              </w:rPr>
              <w:t>w</w:t>
            </w:r>
          </w:p>
        </w:tc>
      </w:tr>
      <w:tr w:rsidR="00BB544D" w:rsidRPr="00BB544D" w14:paraId="69E4CCBE" w14:textId="77777777" w:rsidTr="00BB544D">
        <w:trPr>
          <w:trHeight w:val="298"/>
        </w:trPr>
        <w:tc>
          <w:tcPr>
            <w:tcW w:w="3421" w:type="dxa"/>
            <w:tcBorders>
              <w:top w:val="single" w:sz="4" w:space="0" w:color="auto"/>
            </w:tcBorders>
            <w:shd w:val="clear" w:color="auto" w:fill="auto"/>
            <w:vAlign w:val="center"/>
          </w:tcPr>
          <w:p w14:paraId="61694720"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Q</w:t>
            </w:r>
            <w:r w:rsidRPr="00BB544D">
              <w:rPr>
                <w:rFonts w:ascii="Times New Roman" w:eastAsia="宋体" w:hAnsi="Times New Roman" w:cs="Times New Roman"/>
                <w:szCs w:val="21"/>
                <w:vertAlign w:val="subscript"/>
                <w14:ligatures w14:val="none"/>
              </w:rPr>
              <w:t>H</w:t>
            </w:r>
            <w:r w:rsidRPr="00BB544D">
              <w:rPr>
                <w:rFonts w:ascii="Times New Roman" w:eastAsia="宋体" w:hAnsi="Times New Roman" w:cs="Times New Roman"/>
                <w:szCs w:val="21"/>
                <w14:ligatures w14:val="none"/>
              </w:rPr>
              <w:t xml:space="preserve"> </w:t>
            </w:r>
            <w:r w:rsidRPr="00BB544D">
              <w:rPr>
                <w:rFonts w:ascii="Times New Roman" w:eastAsia="宋体" w:hAnsi="Times New Roman" w:cs="Times New Roman" w:hint="eastAsia"/>
                <w:szCs w:val="21"/>
                <w14:ligatures w14:val="none"/>
              </w:rPr>
              <w:t>（</w:t>
            </w:r>
            <w:r w:rsidRPr="00BB544D">
              <w:rPr>
                <w:rFonts w:ascii="Times New Roman" w:eastAsia="宋体" w:hAnsi="Times New Roman" w:cs="Times New Roman"/>
                <w:szCs w:val="21"/>
                <w14:ligatures w14:val="none"/>
              </w:rPr>
              <w:t>MW</w:t>
            </w:r>
            <w:r w:rsidRPr="00BB544D">
              <w:rPr>
                <w:rFonts w:ascii="Times New Roman" w:eastAsia="宋体" w:hAnsi="Times New Roman" w:cs="Times New Roman" w:hint="eastAsia"/>
                <w:szCs w:val="21"/>
                <w14:ligatures w14:val="none"/>
              </w:rPr>
              <w:t>）</w:t>
            </w:r>
          </w:p>
        </w:tc>
        <w:tc>
          <w:tcPr>
            <w:tcW w:w="1188" w:type="dxa"/>
            <w:tcBorders>
              <w:top w:val="single" w:sz="4" w:space="0" w:color="auto"/>
            </w:tcBorders>
            <w:shd w:val="clear" w:color="auto" w:fill="auto"/>
            <w:vAlign w:val="center"/>
          </w:tcPr>
          <w:p w14:paraId="1EDA7E41"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52.42</w:t>
            </w:r>
          </w:p>
        </w:tc>
        <w:tc>
          <w:tcPr>
            <w:tcW w:w="1178" w:type="dxa"/>
            <w:tcBorders>
              <w:top w:val="single" w:sz="4" w:space="0" w:color="auto"/>
            </w:tcBorders>
            <w:shd w:val="clear" w:color="auto" w:fill="auto"/>
            <w:vAlign w:val="center"/>
          </w:tcPr>
          <w:p w14:paraId="3F2A3F1B"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color w:val="000000"/>
                <w:kern w:val="0"/>
                <w:szCs w:val="21"/>
                <w:lang w:bidi="ar"/>
                <w14:ligatures w14:val="none"/>
              </w:rPr>
              <w:t>45.08</w:t>
            </w:r>
          </w:p>
        </w:tc>
        <w:tc>
          <w:tcPr>
            <w:tcW w:w="1188" w:type="dxa"/>
            <w:tcBorders>
              <w:top w:val="single" w:sz="4" w:space="0" w:color="auto"/>
            </w:tcBorders>
            <w:shd w:val="clear" w:color="auto" w:fill="auto"/>
            <w:vAlign w:val="center"/>
          </w:tcPr>
          <w:p w14:paraId="52C3D130"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208.92</w:t>
            </w:r>
          </w:p>
        </w:tc>
        <w:tc>
          <w:tcPr>
            <w:tcW w:w="1189" w:type="dxa"/>
            <w:tcBorders>
              <w:top w:val="single" w:sz="4" w:space="0" w:color="auto"/>
            </w:tcBorders>
            <w:shd w:val="clear" w:color="auto" w:fill="auto"/>
            <w:vAlign w:val="center"/>
          </w:tcPr>
          <w:p w14:paraId="3D3D0B3C"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等线" w:hint="eastAsia"/>
                <w:szCs w:val="21"/>
                <w14:ligatures w14:val="none"/>
              </w:rPr>
              <w:t>117.25</w:t>
            </w:r>
          </w:p>
        </w:tc>
      </w:tr>
      <w:tr w:rsidR="00BB544D" w:rsidRPr="00BB544D" w14:paraId="618C59C6" w14:textId="77777777" w:rsidTr="00BB544D">
        <w:trPr>
          <w:trHeight w:val="285"/>
        </w:trPr>
        <w:tc>
          <w:tcPr>
            <w:tcW w:w="3421" w:type="dxa"/>
            <w:shd w:val="clear" w:color="auto" w:fill="auto"/>
            <w:vAlign w:val="center"/>
          </w:tcPr>
          <w:p w14:paraId="098F8DF6"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Q</w:t>
            </w:r>
            <w:r w:rsidRPr="00BB544D">
              <w:rPr>
                <w:rFonts w:ascii="Times New Roman" w:eastAsia="宋体" w:hAnsi="Times New Roman" w:cs="Times New Roman"/>
                <w:szCs w:val="21"/>
                <w:vertAlign w:val="subscript"/>
                <w14:ligatures w14:val="none"/>
              </w:rPr>
              <w:t>C</w:t>
            </w:r>
            <w:r w:rsidRPr="00BB544D">
              <w:rPr>
                <w:rFonts w:ascii="Times New Roman" w:eastAsia="宋体" w:hAnsi="Times New Roman" w:cs="Times New Roman" w:hint="eastAsia"/>
                <w:szCs w:val="21"/>
                <w14:ligatures w14:val="none"/>
              </w:rPr>
              <w:t>（</w:t>
            </w:r>
            <w:r w:rsidRPr="00BB544D">
              <w:rPr>
                <w:rFonts w:ascii="Times New Roman" w:eastAsia="宋体" w:hAnsi="Times New Roman" w:cs="Times New Roman"/>
                <w:szCs w:val="21"/>
                <w14:ligatures w14:val="none"/>
              </w:rPr>
              <w:t>MW</w:t>
            </w:r>
            <w:r w:rsidRPr="00BB544D">
              <w:rPr>
                <w:rFonts w:ascii="Times New Roman" w:eastAsia="宋体" w:hAnsi="Times New Roman" w:cs="Times New Roman" w:hint="eastAsia"/>
                <w:szCs w:val="21"/>
                <w14:ligatures w14:val="none"/>
              </w:rPr>
              <w:t>）</w:t>
            </w:r>
          </w:p>
        </w:tc>
        <w:tc>
          <w:tcPr>
            <w:tcW w:w="1188" w:type="dxa"/>
            <w:shd w:val="clear" w:color="auto" w:fill="auto"/>
            <w:vAlign w:val="center"/>
          </w:tcPr>
          <w:p w14:paraId="6345D049" w14:textId="77777777" w:rsidR="00BB544D" w:rsidRPr="00BB544D" w:rsidRDefault="00BB544D" w:rsidP="00BB544D">
            <w:pPr>
              <w:jc w:val="center"/>
              <w:rPr>
                <w:rFonts w:ascii="Times New Roman" w:eastAsia="等线" w:hAnsi="Times New Roman" w:cs="Times New Roman"/>
                <w:szCs w:val="21"/>
                <w14:ligatures w14:val="none"/>
              </w:rPr>
            </w:pPr>
            <w:r w:rsidRPr="00BB544D">
              <w:rPr>
                <w:rFonts w:ascii="Times New Roman" w:eastAsia="等线" w:hAnsi="Times New Roman" w:cs="Times New Roman" w:hint="eastAsia"/>
                <w:szCs w:val="21"/>
                <w14:ligatures w14:val="none"/>
              </w:rPr>
              <w:t>107.43</w:t>
            </w:r>
          </w:p>
        </w:tc>
        <w:tc>
          <w:tcPr>
            <w:tcW w:w="1178" w:type="dxa"/>
            <w:shd w:val="clear" w:color="auto" w:fill="auto"/>
            <w:vAlign w:val="center"/>
          </w:tcPr>
          <w:p w14:paraId="08546A06" w14:textId="77777777" w:rsidR="00BB544D" w:rsidRPr="00BB544D" w:rsidRDefault="00BB544D" w:rsidP="00BB544D">
            <w:pPr>
              <w:jc w:val="center"/>
              <w:rPr>
                <w:rFonts w:ascii="Times New Roman" w:eastAsia="等线" w:hAnsi="Times New Roman" w:cs="Times New Roman"/>
                <w:szCs w:val="21"/>
                <w14:ligatures w14:val="none"/>
              </w:rPr>
            </w:pPr>
            <w:r w:rsidRPr="00BB544D">
              <w:rPr>
                <w:rFonts w:ascii="Times New Roman" w:eastAsia="宋体" w:hAnsi="Times New Roman" w:cs="Times New Roman" w:hint="eastAsia"/>
                <w:color w:val="000000"/>
                <w:kern w:val="0"/>
                <w:szCs w:val="21"/>
                <w:lang w:bidi="ar"/>
                <w14:ligatures w14:val="none"/>
              </w:rPr>
              <w:t>69.77</w:t>
            </w:r>
          </w:p>
        </w:tc>
        <w:tc>
          <w:tcPr>
            <w:tcW w:w="1188" w:type="dxa"/>
            <w:shd w:val="clear" w:color="auto" w:fill="auto"/>
            <w:vAlign w:val="center"/>
          </w:tcPr>
          <w:p w14:paraId="29741211" w14:textId="77777777" w:rsidR="00BB544D" w:rsidRPr="00BB544D" w:rsidRDefault="00BB544D" w:rsidP="00BB544D">
            <w:pPr>
              <w:jc w:val="center"/>
              <w:rPr>
                <w:rFonts w:ascii="Times New Roman" w:eastAsia="等线" w:hAnsi="Times New Roman" w:cs="Times New Roman"/>
                <w:szCs w:val="21"/>
                <w14:ligatures w14:val="none"/>
              </w:rPr>
            </w:pPr>
            <w:r w:rsidRPr="00BB544D">
              <w:rPr>
                <w:rFonts w:ascii="Times New Roman" w:eastAsia="宋体" w:hAnsi="Times New Roman" w:cs="Times New Roman" w:hint="eastAsia"/>
                <w:szCs w:val="21"/>
                <w14:ligatures w14:val="none"/>
              </w:rPr>
              <w:t>278.72</w:t>
            </w:r>
          </w:p>
        </w:tc>
        <w:tc>
          <w:tcPr>
            <w:tcW w:w="1189" w:type="dxa"/>
            <w:shd w:val="clear" w:color="auto" w:fill="auto"/>
            <w:vAlign w:val="center"/>
          </w:tcPr>
          <w:p w14:paraId="64E5DE41" w14:textId="77777777" w:rsidR="00BB544D" w:rsidRPr="00BB544D" w:rsidRDefault="00BB544D" w:rsidP="00BB544D">
            <w:pPr>
              <w:jc w:val="center"/>
              <w:rPr>
                <w:rFonts w:ascii="Times New Roman" w:eastAsia="等线" w:hAnsi="Times New Roman" w:cs="Times New Roman"/>
                <w:szCs w:val="21"/>
                <w14:ligatures w14:val="none"/>
              </w:rPr>
            </w:pPr>
            <w:r w:rsidRPr="00BB544D">
              <w:rPr>
                <w:rFonts w:ascii="Times New Roman" w:eastAsia="宋体" w:hAnsi="Times New Roman" w:cs="等线" w:hint="eastAsia"/>
                <w:szCs w:val="21"/>
                <w14:ligatures w14:val="none"/>
              </w:rPr>
              <w:t>208.56</w:t>
            </w:r>
          </w:p>
        </w:tc>
      </w:tr>
      <w:tr w:rsidR="00BB544D" w:rsidRPr="00BB544D" w14:paraId="3E5B02F5" w14:textId="77777777" w:rsidTr="00BB544D">
        <w:trPr>
          <w:trHeight w:val="298"/>
        </w:trPr>
        <w:tc>
          <w:tcPr>
            <w:tcW w:w="3421" w:type="dxa"/>
            <w:shd w:val="clear" w:color="auto" w:fill="auto"/>
            <w:vAlign w:val="center"/>
          </w:tcPr>
          <w:p w14:paraId="605CEBED"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szCs w:val="21"/>
                <w14:ligatures w14:val="none"/>
              </w:rPr>
              <w:t xml:space="preserve">Total </w:t>
            </w:r>
            <w:r w:rsidRPr="00BB544D">
              <w:rPr>
                <w:rFonts w:ascii="Times New Roman" w:eastAsia="宋体" w:hAnsi="Times New Roman" w:cs="Times New Roman" w:hint="eastAsia"/>
                <w:szCs w:val="21"/>
                <w14:ligatures w14:val="none"/>
              </w:rPr>
              <w:t>（</w:t>
            </w:r>
            <w:r w:rsidRPr="00BB544D">
              <w:rPr>
                <w:rFonts w:ascii="Times New Roman" w:eastAsia="宋体" w:hAnsi="Times New Roman" w:cs="Times New Roman"/>
                <w:szCs w:val="21"/>
                <w14:ligatures w14:val="none"/>
              </w:rPr>
              <w:t>MW</w:t>
            </w:r>
            <w:r w:rsidRPr="00BB544D">
              <w:rPr>
                <w:rFonts w:ascii="Times New Roman" w:eastAsia="宋体" w:hAnsi="Times New Roman" w:cs="Times New Roman" w:hint="eastAsia"/>
                <w:szCs w:val="21"/>
                <w14:ligatures w14:val="none"/>
              </w:rPr>
              <w:t>）</w:t>
            </w:r>
          </w:p>
        </w:tc>
        <w:tc>
          <w:tcPr>
            <w:tcW w:w="1188" w:type="dxa"/>
            <w:shd w:val="clear" w:color="auto" w:fill="auto"/>
            <w:vAlign w:val="center"/>
          </w:tcPr>
          <w:p w14:paraId="67D3CB9F"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159.85</w:t>
            </w:r>
          </w:p>
        </w:tc>
        <w:tc>
          <w:tcPr>
            <w:tcW w:w="1178" w:type="dxa"/>
            <w:shd w:val="clear" w:color="auto" w:fill="auto"/>
            <w:vAlign w:val="center"/>
          </w:tcPr>
          <w:p w14:paraId="43377B83"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1</w:t>
            </w:r>
            <w:r w:rsidRPr="00BB544D">
              <w:rPr>
                <w:rFonts w:ascii="Times New Roman" w:eastAsia="宋体" w:hAnsi="Times New Roman" w:cs="Times New Roman"/>
                <w:szCs w:val="21"/>
                <w14:ligatures w14:val="none"/>
              </w:rPr>
              <w:t>14.85</w:t>
            </w:r>
          </w:p>
        </w:tc>
        <w:tc>
          <w:tcPr>
            <w:tcW w:w="1188" w:type="dxa"/>
            <w:shd w:val="clear" w:color="auto" w:fill="auto"/>
            <w:vAlign w:val="center"/>
          </w:tcPr>
          <w:p w14:paraId="428A27E2"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等线" w:hAnsi="Times New Roman" w:cs="Times New Roman" w:hint="eastAsia"/>
                <w:szCs w:val="21"/>
                <w14:ligatures w14:val="none"/>
              </w:rPr>
              <w:t>487.63</w:t>
            </w:r>
          </w:p>
        </w:tc>
        <w:tc>
          <w:tcPr>
            <w:tcW w:w="1189" w:type="dxa"/>
            <w:shd w:val="clear" w:color="auto" w:fill="auto"/>
            <w:vAlign w:val="center"/>
          </w:tcPr>
          <w:p w14:paraId="4928D408"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3</w:t>
            </w:r>
            <w:r w:rsidRPr="00BB544D">
              <w:rPr>
                <w:rFonts w:ascii="Times New Roman" w:eastAsia="宋体" w:hAnsi="Times New Roman" w:cs="Times New Roman"/>
                <w:szCs w:val="21"/>
                <w14:ligatures w14:val="none"/>
              </w:rPr>
              <w:t>25.81</w:t>
            </w:r>
          </w:p>
        </w:tc>
      </w:tr>
      <w:tr w:rsidR="00BB544D" w:rsidRPr="00BB544D" w14:paraId="30A3BE7B" w14:textId="77777777" w:rsidTr="00BB544D">
        <w:trPr>
          <w:trHeight w:val="298"/>
        </w:trPr>
        <w:tc>
          <w:tcPr>
            <w:tcW w:w="3421" w:type="dxa"/>
            <w:shd w:val="clear" w:color="auto" w:fill="auto"/>
            <w:vAlign w:val="center"/>
          </w:tcPr>
          <w:p w14:paraId="448D58DB"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szCs w:val="21"/>
                <w14:ligatures w14:val="none"/>
              </w:rPr>
              <w:t>Integrated savings (h</w:t>
            </w:r>
            <w:r w:rsidRPr="00BB544D">
              <w:rPr>
                <w:rFonts w:ascii="Times New Roman" w:eastAsia="宋体" w:hAnsi="Times New Roman" w:cs="Times New Roman" w:hint="eastAsia"/>
                <w:szCs w:val="21"/>
                <w14:ligatures w14:val="none"/>
              </w:rPr>
              <w:t>o</w:t>
            </w:r>
            <w:r w:rsidRPr="00BB544D">
              <w:rPr>
                <w:rFonts w:ascii="Times New Roman" w:eastAsia="宋体" w:hAnsi="Times New Roman" w:cs="Times New Roman"/>
                <w:szCs w:val="21"/>
                <w14:ligatures w14:val="none"/>
              </w:rPr>
              <w:t xml:space="preserve">t) </w:t>
            </w:r>
            <w:r w:rsidRPr="00BB544D">
              <w:rPr>
                <w:rFonts w:ascii="Times New Roman" w:eastAsia="宋体" w:hAnsi="Times New Roman" w:cs="Times New Roman" w:hint="eastAsia"/>
                <w:szCs w:val="21"/>
                <w14:ligatures w14:val="none"/>
              </w:rPr>
              <w:t>（</w:t>
            </w:r>
            <w:r w:rsidRPr="00BB544D">
              <w:rPr>
                <w:rFonts w:ascii="Times New Roman" w:eastAsia="宋体" w:hAnsi="Times New Roman" w:cs="Times New Roman"/>
                <w:szCs w:val="21"/>
                <w14:ligatures w14:val="none"/>
              </w:rPr>
              <w:t>%</w:t>
            </w:r>
            <w:r w:rsidRPr="00BB544D">
              <w:rPr>
                <w:rFonts w:ascii="Times New Roman" w:eastAsia="宋体" w:hAnsi="Times New Roman" w:cs="Times New Roman" w:hint="eastAsia"/>
                <w:szCs w:val="21"/>
                <w14:ligatures w14:val="none"/>
              </w:rPr>
              <w:t>）</w:t>
            </w:r>
          </w:p>
        </w:tc>
        <w:tc>
          <w:tcPr>
            <w:tcW w:w="1188" w:type="dxa"/>
            <w:shd w:val="clear" w:color="auto" w:fill="auto"/>
            <w:vAlign w:val="center"/>
          </w:tcPr>
          <w:p w14:paraId="7D9699F4" w14:textId="77777777" w:rsidR="00BB544D" w:rsidRPr="00BB544D" w:rsidRDefault="00BB544D" w:rsidP="00BB544D">
            <w:pPr>
              <w:jc w:val="center"/>
              <w:rPr>
                <w:rFonts w:ascii="Times New Roman" w:eastAsia="宋体" w:hAnsi="Times New Roman" w:cs="Times New Roman"/>
                <w:szCs w:val="21"/>
                <w14:ligatures w14:val="none"/>
              </w:rPr>
            </w:pPr>
          </w:p>
        </w:tc>
        <w:tc>
          <w:tcPr>
            <w:tcW w:w="1178" w:type="dxa"/>
            <w:shd w:val="clear" w:color="auto" w:fill="auto"/>
            <w:vAlign w:val="center"/>
          </w:tcPr>
          <w:p w14:paraId="159D2206"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14.00</w:t>
            </w:r>
          </w:p>
        </w:tc>
        <w:tc>
          <w:tcPr>
            <w:tcW w:w="1188" w:type="dxa"/>
            <w:shd w:val="clear" w:color="auto" w:fill="auto"/>
            <w:vAlign w:val="center"/>
          </w:tcPr>
          <w:p w14:paraId="482F07BC" w14:textId="77777777" w:rsidR="00BB544D" w:rsidRPr="00BB544D" w:rsidRDefault="00BB544D" w:rsidP="00BB544D">
            <w:pPr>
              <w:jc w:val="center"/>
              <w:rPr>
                <w:rFonts w:ascii="Times New Roman" w:eastAsia="宋体" w:hAnsi="Times New Roman" w:cs="Times New Roman"/>
                <w:szCs w:val="21"/>
                <w14:ligatures w14:val="none"/>
              </w:rPr>
            </w:pPr>
          </w:p>
        </w:tc>
        <w:tc>
          <w:tcPr>
            <w:tcW w:w="1189" w:type="dxa"/>
            <w:shd w:val="clear" w:color="auto" w:fill="auto"/>
            <w:vAlign w:val="center"/>
          </w:tcPr>
          <w:p w14:paraId="4F48A30B"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43.88</w:t>
            </w:r>
          </w:p>
        </w:tc>
      </w:tr>
      <w:tr w:rsidR="00BB544D" w:rsidRPr="00BB544D" w14:paraId="5C5D26AE" w14:textId="77777777" w:rsidTr="00BB544D">
        <w:trPr>
          <w:trHeight w:val="285"/>
        </w:trPr>
        <w:tc>
          <w:tcPr>
            <w:tcW w:w="3421" w:type="dxa"/>
            <w:shd w:val="clear" w:color="auto" w:fill="auto"/>
            <w:vAlign w:val="center"/>
          </w:tcPr>
          <w:p w14:paraId="14CF343A"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szCs w:val="21"/>
                <w14:ligatures w14:val="none"/>
              </w:rPr>
              <w:t xml:space="preserve">Integrated savings (cold) </w:t>
            </w:r>
            <w:r w:rsidRPr="00BB544D">
              <w:rPr>
                <w:rFonts w:ascii="Times New Roman" w:eastAsia="宋体" w:hAnsi="Times New Roman" w:cs="Times New Roman" w:hint="eastAsia"/>
                <w:szCs w:val="21"/>
                <w14:ligatures w14:val="none"/>
              </w:rPr>
              <w:t>（</w:t>
            </w:r>
            <w:r w:rsidRPr="00BB544D">
              <w:rPr>
                <w:rFonts w:ascii="Times New Roman" w:eastAsia="宋体" w:hAnsi="Times New Roman" w:cs="Times New Roman"/>
                <w:szCs w:val="21"/>
                <w14:ligatures w14:val="none"/>
              </w:rPr>
              <w:t>%</w:t>
            </w:r>
            <w:r w:rsidRPr="00BB544D">
              <w:rPr>
                <w:rFonts w:ascii="Times New Roman" w:eastAsia="宋体" w:hAnsi="Times New Roman" w:cs="Times New Roman" w:hint="eastAsia"/>
                <w:szCs w:val="21"/>
                <w14:ligatures w14:val="none"/>
              </w:rPr>
              <w:t>）</w:t>
            </w:r>
          </w:p>
        </w:tc>
        <w:tc>
          <w:tcPr>
            <w:tcW w:w="1188" w:type="dxa"/>
            <w:shd w:val="clear" w:color="auto" w:fill="auto"/>
            <w:vAlign w:val="center"/>
          </w:tcPr>
          <w:p w14:paraId="6C1349BE" w14:textId="77777777" w:rsidR="00BB544D" w:rsidRPr="00BB544D" w:rsidRDefault="00BB544D" w:rsidP="00BB544D">
            <w:pPr>
              <w:jc w:val="center"/>
              <w:rPr>
                <w:rFonts w:ascii="Times New Roman" w:eastAsia="宋体" w:hAnsi="Times New Roman" w:cs="Times New Roman"/>
                <w:szCs w:val="21"/>
                <w14:ligatures w14:val="none"/>
              </w:rPr>
            </w:pPr>
          </w:p>
        </w:tc>
        <w:tc>
          <w:tcPr>
            <w:tcW w:w="1178" w:type="dxa"/>
            <w:shd w:val="clear" w:color="auto" w:fill="auto"/>
            <w:vAlign w:val="center"/>
          </w:tcPr>
          <w:p w14:paraId="3B00F276"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35.06</w:t>
            </w:r>
          </w:p>
        </w:tc>
        <w:tc>
          <w:tcPr>
            <w:tcW w:w="1188" w:type="dxa"/>
            <w:shd w:val="clear" w:color="auto" w:fill="auto"/>
            <w:vAlign w:val="center"/>
          </w:tcPr>
          <w:p w14:paraId="2E627D33" w14:textId="77777777" w:rsidR="00BB544D" w:rsidRPr="00BB544D" w:rsidRDefault="00BB544D" w:rsidP="00BB544D">
            <w:pPr>
              <w:jc w:val="center"/>
              <w:rPr>
                <w:rFonts w:ascii="Times New Roman" w:eastAsia="宋体" w:hAnsi="Times New Roman" w:cs="Times New Roman"/>
                <w:szCs w:val="21"/>
                <w14:ligatures w14:val="none"/>
              </w:rPr>
            </w:pPr>
          </w:p>
        </w:tc>
        <w:tc>
          <w:tcPr>
            <w:tcW w:w="1189" w:type="dxa"/>
            <w:shd w:val="clear" w:color="auto" w:fill="auto"/>
            <w:vAlign w:val="center"/>
          </w:tcPr>
          <w:p w14:paraId="1369C953"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25.17</w:t>
            </w:r>
          </w:p>
        </w:tc>
      </w:tr>
      <w:tr w:rsidR="00BB544D" w:rsidRPr="00BB544D" w14:paraId="4CC49C28" w14:textId="77777777" w:rsidTr="00BB544D">
        <w:trPr>
          <w:trHeight w:val="298"/>
        </w:trPr>
        <w:tc>
          <w:tcPr>
            <w:tcW w:w="3421" w:type="dxa"/>
            <w:shd w:val="clear" w:color="auto" w:fill="auto"/>
            <w:vAlign w:val="center"/>
          </w:tcPr>
          <w:p w14:paraId="7CA1BD85"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Q</w:t>
            </w:r>
            <w:r w:rsidRPr="00BB544D">
              <w:rPr>
                <w:rFonts w:ascii="Times New Roman" w:eastAsia="宋体" w:hAnsi="Times New Roman" w:cs="Times New Roman" w:hint="eastAsia"/>
                <w:szCs w:val="21"/>
                <w:vertAlign w:val="subscript"/>
                <w14:ligatures w14:val="none"/>
              </w:rPr>
              <w:t>R</w:t>
            </w:r>
            <w:r w:rsidRPr="00BB544D">
              <w:rPr>
                <w:rFonts w:ascii="Times New Roman" w:eastAsia="宋体" w:hAnsi="Times New Roman" w:cs="Times New Roman" w:hint="eastAsia"/>
                <w:szCs w:val="21"/>
                <w14:ligatures w14:val="none"/>
              </w:rPr>
              <w:t>（</w:t>
            </w:r>
            <w:r w:rsidRPr="00BB544D">
              <w:rPr>
                <w:rFonts w:ascii="Times New Roman" w:eastAsia="宋体" w:hAnsi="Times New Roman" w:cs="Times New Roman"/>
                <w:szCs w:val="21"/>
                <w14:ligatures w14:val="none"/>
              </w:rPr>
              <w:t>MW</w:t>
            </w:r>
            <w:r w:rsidRPr="00BB544D">
              <w:rPr>
                <w:rFonts w:ascii="Times New Roman" w:eastAsia="宋体" w:hAnsi="Times New Roman" w:cs="Times New Roman" w:hint="eastAsia"/>
                <w:szCs w:val="21"/>
                <w14:ligatures w14:val="none"/>
              </w:rPr>
              <w:t>）</w:t>
            </w:r>
          </w:p>
        </w:tc>
        <w:tc>
          <w:tcPr>
            <w:tcW w:w="1188" w:type="dxa"/>
            <w:shd w:val="clear" w:color="auto" w:fill="auto"/>
            <w:vAlign w:val="center"/>
          </w:tcPr>
          <w:p w14:paraId="63F08F20" w14:textId="77777777" w:rsidR="00BB544D" w:rsidRPr="00BB544D" w:rsidRDefault="00BB544D" w:rsidP="00BB544D">
            <w:pPr>
              <w:jc w:val="center"/>
              <w:rPr>
                <w:rFonts w:ascii="Times New Roman" w:eastAsia="宋体" w:hAnsi="Times New Roman" w:cs="Times New Roman"/>
                <w:szCs w:val="21"/>
                <w14:ligatures w14:val="none"/>
              </w:rPr>
            </w:pPr>
          </w:p>
        </w:tc>
        <w:tc>
          <w:tcPr>
            <w:tcW w:w="1178" w:type="dxa"/>
            <w:shd w:val="clear" w:color="auto" w:fill="auto"/>
            <w:vAlign w:val="center"/>
          </w:tcPr>
          <w:p w14:paraId="1EAFA98D"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68.22</w:t>
            </w:r>
          </w:p>
        </w:tc>
        <w:tc>
          <w:tcPr>
            <w:tcW w:w="1188" w:type="dxa"/>
            <w:shd w:val="clear" w:color="auto" w:fill="auto"/>
            <w:vAlign w:val="center"/>
          </w:tcPr>
          <w:p w14:paraId="5408416A" w14:textId="77777777" w:rsidR="00BB544D" w:rsidRPr="00BB544D" w:rsidRDefault="00BB544D" w:rsidP="00BB544D">
            <w:pPr>
              <w:jc w:val="center"/>
              <w:rPr>
                <w:rFonts w:ascii="Times New Roman" w:eastAsia="宋体" w:hAnsi="Times New Roman" w:cs="Times New Roman"/>
                <w:szCs w:val="21"/>
                <w14:ligatures w14:val="none"/>
              </w:rPr>
            </w:pPr>
          </w:p>
        </w:tc>
        <w:tc>
          <w:tcPr>
            <w:tcW w:w="1189" w:type="dxa"/>
            <w:shd w:val="clear" w:color="auto" w:fill="auto"/>
            <w:vAlign w:val="center"/>
          </w:tcPr>
          <w:p w14:paraId="5BC26C61"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130.13</w:t>
            </w:r>
          </w:p>
        </w:tc>
      </w:tr>
      <w:tr w:rsidR="00BB544D" w:rsidRPr="00BB544D" w14:paraId="41818B2D" w14:textId="77777777" w:rsidTr="00BB544D">
        <w:trPr>
          <w:trHeight w:val="298"/>
        </w:trPr>
        <w:tc>
          <w:tcPr>
            <w:tcW w:w="3421" w:type="dxa"/>
            <w:shd w:val="clear" w:color="auto" w:fill="auto"/>
            <w:vAlign w:val="center"/>
          </w:tcPr>
          <w:p w14:paraId="2DA778FC"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szCs w:val="21"/>
                <w14:ligatures w14:val="none"/>
              </w:rPr>
              <w:t>Energy recovery potential</w:t>
            </w:r>
            <w:r w:rsidRPr="00BB544D">
              <w:rPr>
                <w:rFonts w:ascii="Times New Roman" w:eastAsia="宋体" w:hAnsi="Times New Roman" w:cs="Times New Roman" w:hint="eastAsia"/>
                <w:szCs w:val="21"/>
                <w14:ligatures w14:val="none"/>
              </w:rPr>
              <w:t>（</w:t>
            </w:r>
            <w:r w:rsidRPr="00BB544D">
              <w:rPr>
                <w:rFonts w:ascii="Times New Roman" w:eastAsia="宋体" w:hAnsi="Times New Roman" w:cs="Times New Roman"/>
                <w:szCs w:val="21"/>
                <w14:ligatures w14:val="none"/>
              </w:rPr>
              <w:t>%</w:t>
            </w:r>
            <w:r w:rsidRPr="00BB544D">
              <w:rPr>
                <w:rFonts w:ascii="Times New Roman" w:eastAsia="宋体" w:hAnsi="Times New Roman" w:cs="Times New Roman" w:hint="eastAsia"/>
                <w:szCs w:val="21"/>
                <w14:ligatures w14:val="none"/>
              </w:rPr>
              <w:t>）</w:t>
            </w:r>
          </w:p>
        </w:tc>
        <w:tc>
          <w:tcPr>
            <w:tcW w:w="1188" w:type="dxa"/>
            <w:shd w:val="clear" w:color="auto" w:fill="auto"/>
            <w:vAlign w:val="center"/>
          </w:tcPr>
          <w:p w14:paraId="0CD915D8" w14:textId="77777777" w:rsidR="00BB544D" w:rsidRPr="00BB544D" w:rsidRDefault="00BB544D" w:rsidP="00BB544D">
            <w:pPr>
              <w:jc w:val="center"/>
              <w:rPr>
                <w:rFonts w:ascii="Times New Roman" w:eastAsia="宋体" w:hAnsi="Times New Roman" w:cs="Times New Roman"/>
                <w:szCs w:val="21"/>
                <w14:ligatures w14:val="none"/>
              </w:rPr>
            </w:pPr>
          </w:p>
        </w:tc>
        <w:tc>
          <w:tcPr>
            <w:tcW w:w="1178" w:type="dxa"/>
            <w:shd w:val="clear" w:color="auto" w:fill="auto"/>
            <w:vAlign w:val="center"/>
          </w:tcPr>
          <w:p w14:paraId="7F27BF14"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52.60</w:t>
            </w:r>
          </w:p>
        </w:tc>
        <w:tc>
          <w:tcPr>
            <w:tcW w:w="1188" w:type="dxa"/>
            <w:shd w:val="clear" w:color="auto" w:fill="auto"/>
            <w:vAlign w:val="center"/>
          </w:tcPr>
          <w:p w14:paraId="32DA6AA3" w14:textId="77777777" w:rsidR="00BB544D" w:rsidRPr="00BB544D" w:rsidRDefault="00BB544D" w:rsidP="00BB544D">
            <w:pPr>
              <w:jc w:val="center"/>
              <w:rPr>
                <w:rFonts w:ascii="Times New Roman" w:eastAsia="宋体" w:hAnsi="Times New Roman" w:cs="Times New Roman"/>
                <w:szCs w:val="21"/>
                <w14:ligatures w14:val="none"/>
              </w:rPr>
            </w:pPr>
          </w:p>
        </w:tc>
        <w:tc>
          <w:tcPr>
            <w:tcW w:w="1189" w:type="dxa"/>
            <w:shd w:val="clear" w:color="auto" w:fill="auto"/>
            <w:vAlign w:val="center"/>
          </w:tcPr>
          <w:p w14:paraId="0039B92C"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60.51</w:t>
            </w:r>
          </w:p>
        </w:tc>
      </w:tr>
      <w:tr w:rsidR="00BB544D" w:rsidRPr="00BB544D" w14:paraId="485F50C7" w14:textId="77777777" w:rsidTr="00BB544D">
        <w:trPr>
          <w:trHeight w:val="298"/>
        </w:trPr>
        <w:tc>
          <w:tcPr>
            <w:tcW w:w="3421" w:type="dxa"/>
            <w:shd w:val="clear" w:color="auto" w:fill="auto"/>
            <w:vAlign w:val="center"/>
          </w:tcPr>
          <w:p w14:paraId="21C50E0D"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C</w:t>
            </w:r>
            <w:r w:rsidRPr="00BB544D">
              <w:rPr>
                <w:rFonts w:ascii="Times New Roman" w:eastAsia="宋体" w:hAnsi="Times New Roman" w:cs="Times New Roman"/>
                <w:szCs w:val="21"/>
                <w14:ligatures w14:val="none"/>
              </w:rPr>
              <w:t>O</w:t>
            </w:r>
            <w:r w:rsidRPr="00BB544D">
              <w:rPr>
                <w:rFonts w:ascii="Times New Roman" w:eastAsia="宋体" w:hAnsi="Times New Roman" w:cs="Times New Roman"/>
                <w:szCs w:val="21"/>
                <w:vertAlign w:val="subscript"/>
                <w14:ligatures w14:val="none"/>
              </w:rPr>
              <w:t>2</w:t>
            </w:r>
            <w:r w:rsidRPr="00BB544D">
              <w:rPr>
                <w:rFonts w:ascii="Times New Roman" w:eastAsia="宋体" w:hAnsi="Times New Roman" w:cs="Times New Roman"/>
                <w:szCs w:val="21"/>
                <w14:ligatures w14:val="none"/>
              </w:rPr>
              <w:t xml:space="preserve"> </w:t>
            </w:r>
            <w:r w:rsidRPr="00BB544D">
              <w:rPr>
                <w:rFonts w:ascii="Times New Roman" w:eastAsia="宋体" w:hAnsi="Times New Roman" w:cs="宋体"/>
                <w:szCs w:val="21"/>
                <w14:ligatures w14:val="none"/>
              </w:rPr>
              <w:t>Emissions</w:t>
            </w:r>
            <w:r w:rsidRPr="00BB544D">
              <w:rPr>
                <w:rFonts w:ascii="Times New Roman" w:eastAsia="宋体" w:hAnsi="Times New Roman" w:cs="Times New Roman" w:hint="eastAsia"/>
                <w:szCs w:val="21"/>
                <w14:ligatures w14:val="none"/>
              </w:rPr>
              <w:t>（</w:t>
            </w:r>
            <w:r w:rsidRPr="00BB544D">
              <w:rPr>
                <w:rFonts w:ascii="Times New Roman" w:eastAsia="宋体" w:hAnsi="Times New Roman" w:cs="Times New Roman"/>
                <w:szCs w:val="21"/>
                <w14:ligatures w14:val="none"/>
              </w:rPr>
              <w:t>kg/h</w:t>
            </w:r>
            <w:r w:rsidRPr="00BB544D">
              <w:rPr>
                <w:rFonts w:ascii="Times New Roman" w:eastAsia="宋体" w:hAnsi="Times New Roman" w:cs="Times New Roman" w:hint="eastAsia"/>
                <w:szCs w:val="21"/>
                <w14:ligatures w14:val="none"/>
              </w:rPr>
              <w:t>）</w:t>
            </w:r>
          </w:p>
        </w:tc>
        <w:tc>
          <w:tcPr>
            <w:tcW w:w="1188" w:type="dxa"/>
            <w:shd w:val="clear" w:color="auto" w:fill="auto"/>
            <w:vAlign w:val="center"/>
          </w:tcPr>
          <w:p w14:paraId="1FB8BC47"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22570</w:t>
            </w:r>
          </w:p>
        </w:tc>
        <w:tc>
          <w:tcPr>
            <w:tcW w:w="1178" w:type="dxa"/>
            <w:shd w:val="clear" w:color="auto" w:fill="auto"/>
            <w:vAlign w:val="center"/>
          </w:tcPr>
          <w:p w14:paraId="0D1BA213"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10580</w:t>
            </w:r>
          </w:p>
        </w:tc>
        <w:tc>
          <w:tcPr>
            <w:tcW w:w="1188" w:type="dxa"/>
            <w:shd w:val="clear" w:color="auto" w:fill="auto"/>
            <w:vAlign w:val="center"/>
          </w:tcPr>
          <w:p w14:paraId="782561CE"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61350</w:t>
            </w:r>
          </w:p>
        </w:tc>
        <w:tc>
          <w:tcPr>
            <w:tcW w:w="1189" w:type="dxa"/>
            <w:shd w:val="clear" w:color="auto" w:fill="auto"/>
            <w:vAlign w:val="center"/>
          </w:tcPr>
          <w:p w14:paraId="4D2610CC"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24140</w:t>
            </w:r>
          </w:p>
        </w:tc>
      </w:tr>
      <w:tr w:rsidR="00BB544D" w:rsidRPr="00BB544D" w14:paraId="0F9CFDEB" w14:textId="77777777" w:rsidTr="00BB544D">
        <w:trPr>
          <w:trHeight w:val="285"/>
        </w:trPr>
        <w:tc>
          <w:tcPr>
            <w:tcW w:w="3421" w:type="dxa"/>
            <w:tcBorders>
              <w:bottom w:val="single" w:sz="12" w:space="0" w:color="auto"/>
            </w:tcBorders>
            <w:shd w:val="clear" w:color="auto" w:fill="auto"/>
            <w:vAlign w:val="center"/>
          </w:tcPr>
          <w:p w14:paraId="0BAAC700"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 xml:space="preserve"> C</w:t>
            </w:r>
            <w:r w:rsidRPr="00BB544D">
              <w:rPr>
                <w:rFonts w:ascii="Times New Roman" w:eastAsia="宋体" w:hAnsi="Times New Roman" w:cs="Times New Roman"/>
                <w:szCs w:val="21"/>
                <w14:ligatures w14:val="none"/>
              </w:rPr>
              <w:t>O</w:t>
            </w:r>
            <w:r w:rsidRPr="00BB544D">
              <w:rPr>
                <w:rFonts w:ascii="Times New Roman" w:eastAsia="宋体" w:hAnsi="Times New Roman" w:cs="Times New Roman"/>
                <w:szCs w:val="21"/>
                <w:vertAlign w:val="subscript"/>
                <w14:ligatures w14:val="none"/>
              </w:rPr>
              <w:t>2</w:t>
            </w:r>
            <w:r w:rsidRPr="00BB544D">
              <w:rPr>
                <w:rFonts w:ascii="Times New Roman" w:eastAsia="宋体" w:hAnsi="Times New Roman" w:cs="Times New Roman" w:hint="eastAsia"/>
                <w:szCs w:val="21"/>
                <w:vertAlign w:val="subscript"/>
                <w14:ligatures w14:val="none"/>
              </w:rPr>
              <w:t xml:space="preserve"> </w:t>
            </w:r>
            <w:r w:rsidRPr="00BB544D">
              <w:rPr>
                <w:rFonts w:ascii="Times New Roman" w:eastAsia="宋体" w:hAnsi="Times New Roman" w:cs="Times New Roman"/>
                <w:szCs w:val="21"/>
                <w14:ligatures w14:val="none"/>
              </w:rPr>
              <w:t>Emission reduction</w:t>
            </w:r>
            <w:r w:rsidRPr="00BB544D">
              <w:rPr>
                <w:rFonts w:ascii="Times New Roman" w:eastAsia="宋体" w:hAnsi="Times New Roman" w:cs="Times New Roman" w:hint="eastAsia"/>
                <w:szCs w:val="21"/>
                <w14:ligatures w14:val="none"/>
              </w:rPr>
              <w:t>（</w:t>
            </w:r>
            <w:r w:rsidRPr="00BB544D">
              <w:rPr>
                <w:rFonts w:ascii="Times New Roman" w:eastAsia="宋体" w:hAnsi="Times New Roman" w:cs="Times New Roman"/>
                <w:szCs w:val="21"/>
                <w14:ligatures w14:val="none"/>
              </w:rPr>
              <w:t>%</w:t>
            </w:r>
            <w:r w:rsidRPr="00BB544D">
              <w:rPr>
                <w:rFonts w:ascii="Times New Roman" w:eastAsia="宋体" w:hAnsi="Times New Roman" w:cs="Times New Roman" w:hint="eastAsia"/>
                <w:szCs w:val="21"/>
                <w14:ligatures w14:val="none"/>
              </w:rPr>
              <w:t>）</w:t>
            </w:r>
          </w:p>
        </w:tc>
        <w:tc>
          <w:tcPr>
            <w:tcW w:w="1188" w:type="dxa"/>
            <w:tcBorders>
              <w:bottom w:val="single" w:sz="12" w:space="0" w:color="auto"/>
            </w:tcBorders>
            <w:shd w:val="clear" w:color="auto" w:fill="auto"/>
            <w:vAlign w:val="center"/>
          </w:tcPr>
          <w:p w14:paraId="31A10346" w14:textId="77777777" w:rsidR="00BB544D" w:rsidRPr="00BB544D" w:rsidRDefault="00BB544D" w:rsidP="00BB544D">
            <w:pPr>
              <w:jc w:val="center"/>
              <w:rPr>
                <w:rFonts w:ascii="Times New Roman" w:eastAsia="宋体" w:hAnsi="Times New Roman" w:cs="Times New Roman"/>
                <w:szCs w:val="21"/>
                <w14:ligatures w14:val="none"/>
              </w:rPr>
            </w:pPr>
          </w:p>
        </w:tc>
        <w:tc>
          <w:tcPr>
            <w:tcW w:w="1178" w:type="dxa"/>
            <w:tcBorders>
              <w:bottom w:val="single" w:sz="12" w:space="0" w:color="auto"/>
            </w:tcBorders>
            <w:shd w:val="clear" w:color="auto" w:fill="auto"/>
            <w:vAlign w:val="center"/>
          </w:tcPr>
          <w:p w14:paraId="090757B8"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53.12</w:t>
            </w:r>
          </w:p>
        </w:tc>
        <w:tc>
          <w:tcPr>
            <w:tcW w:w="1188" w:type="dxa"/>
            <w:tcBorders>
              <w:bottom w:val="single" w:sz="12" w:space="0" w:color="auto"/>
            </w:tcBorders>
            <w:shd w:val="clear" w:color="auto" w:fill="auto"/>
            <w:vAlign w:val="center"/>
          </w:tcPr>
          <w:p w14:paraId="79BCE5AA" w14:textId="77777777" w:rsidR="00BB544D" w:rsidRPr="00BB544D" w:rsidRDefault="00BB544D" w:rsidP="00BB544D">
            <w:pPr>
              <w:jc w:val="center"/>
              <w:rPr>
                <w:rFonts w:ascii="Times New Roman" w:eastAsia="宋体" w:hAnsi="Times New Roman" w:cs="Times New Roman"/>
                <w:szCs w:val="21"/>
                <w14:ligatures w14:val="none"/>
              </w:rPr>
            </w:pPr>
          </w:p>
        </w:tc>
        <w:tc>
          <w:tcPr>
            <w:tcW w:w="1189" w:type="dxa"/>
            <w:tcBorders>
              <w:bottom w:val="single" w:sz="12" w:space="0" w:color="auto"/>
            </w:tcBorders>
            <w:shd w:val="clear" w:color="auto" w:fill="auto"/>
            <w:vAlign w:val="center"/>
          </w:tcPr>
          <w:p w14:paraId="5EC390F5" w14:textId="77777777" w:rsidR="00BB544D" w:rsidRPr="00BB544D" w:rsidRDefault="00BB544D" w:rsidP="00BB544D">
            <w:pPr>
              <w:jc w:val="center"/>
              <w:rPr>
                <w:rFonts w:ascii="Times New Roman" w:eastAsia="宋体" w:hAnsi="Times New Roman" w:cs="Times New Roman"/>
                <w:szCs w:val="21"/>
                <w14:ligatures w14:val="none"/>
              </w:rPr>
            </w:pPr>
            <w:r w:rsidRPr="00BB544D">
              <w:rPr>
                <w:rFonts w:ascii="Times New Roman" w:eastAsia="宋体" w:hAnsi="Times New Roman" w:cs="Times New Roman" w:hint="eastAsia"/>
                <w:szCs w:val="21"/>
                <w14:ligatures w14:val="none"/>
              </w:rPr>
              <w:t>60.65</w:t>
            </w:r>
          </w:p>
        </w:tc>
      </w:tr>
    </w:tbl>
    <w:p w14:paraId="354D8C49" w14:textId="77777777" w:rsidR="00BB544D" w:rsidRDefault="00BB544D" w:rsidP="00BB544D">
      <w:pPr>
        <w:spacing w:after="120"/>
        <w:jc w:val="center"/>
        <w:rPr>
          <w:rFonts w:ascii="Times New Roman" w:eastAsia="宋体" w:hAnsi="Times New Roman" w:cs="Times New Roman"/>
          <w:b/>
          <w:bCs/>
          <w:szCs w:val="21"/>
          <w14:ligatures w14:val="none"/>
        </w:rPr>
      </w:pPr>
    </w:p>
    <w:p w14:paraId="7DC93480" w14:textId="429A08B8" w:rsidR="00BB544D" w:rsidRPr="00BB544D" w:rsidRDefault="00BB544D" w:rsidP="00BB544D">
      <w:pPr>
        <w:spacing w:after="120"/>
        <w:jc w:val="center"/>
        <w:rPr>
          <w:rFonts w:ascii="Times New Roman" w:eastAsia="宋体" w:hAnsi="Times New Roman" w:cs="Times New Roman"/>
          <w:color w:val="000000"/>
          <w:kern w:val="0"/>
          <w:szCs w:val="21"/>
          <w:lang w:bidi="ar"/>
          <w14:ligatures w14:val="none"/>
        </w:rPr>
      </w:pPr>
      <w:r w:rsidRPr="00BB544D">
        <w:rPr>
          <w:rFonts w:ascii="Times New Roman" w:eastAsia="宋体" w:hAnsi="Times New Roman" w:cs="Times New Roman"/>
          <w:b/>
          <w:bCs/>
          <w:szCs w:val="21"/>
          <w14:ligatures w14:val="none"/>
        </w:rPr>
        <w:t xml:space="preserve">Table </w:t>
      </w:r>
      <w:r>
        <w:rPr>
          <w:rFonts w:ascii="Times New Roman" w:eastAsia="宋体" w:hAnsi="Times New Roman" w:cs="Times New Roman" w:hint="eastAsia"/>
          <w:b/>
          <w:bCs/>
          <w:szCs w:val="21"/>
          <w14:ligatures w14:val="none"/>
        </w:rPr>
        <w:t>S</w:t>
      </w:r>
      <w:r w:rsidR="00D452FE">
        <w:rPr>
          <w:rFonts w:ascii="Times New Roman" w:eastAsia="宋体" w:hAnsi="Times New Roman" w:cs="Times New Roman" w:hint="eastAsia"/>
          <w:b/>
          <w:bCs/>
          <w:szCs w:val="21"/>
          <w14:ligatures w14:val="none"/>
        </w:rPr>
        <w:t>5</w:t>
      </w:r>
      <w:r w:rsidRPr="00BB544D">
        <w:rPr>
          <w:rFonts w:ascii="Times New Roman" w:eastAsia="宋体" w:hAnsi="Times New Roman" w:cs="Times New Roman" w:hint="eastAsia"/>
          <w:szCs w:val="21"/>
          <w14:ligatures w14:val="none"/>
        </w:rPr>
        <w:t>.</w:t>
      </w:r>
      <w:r w:rsidRPr="00BB544D">
        <w:rPr>
          <w:rFonts w:ascii="Times New Roman" w:eastAsia="宋体" w:hAnsi="Times New Roman" w:cs="Times New Roman"/>
          <w:szCs w:val="21"/>
          <w14:ligatures w14:val="none"/>
        </w:rPr>
        <w:t xml:space="preserve"> </w:t>
      </w:r>
      <w:r w:rsidRPr="00BB544D">
        <w:rPr>
          <w:rFonts w:ascii="Times New Roman" w:eastAsia="宋体" w:hAnsi="Times New Roman" w:cs="Times New Roman" w:hint="eastAsia"/>
          <w:szCs w:val="21"/>
          <w14:ligatures w14:val="none"/>
        </w:rPr>
        <w:t xml:space="preserve"> </w:t>
      </w:r>
      <w:r w:rsidRPr="00BB544D">
        <w:rPr>
          <w:rFonts w:ascii="Times New Roman" w:eastAsia="宋体" w:hAnsi="Times New Roman" w:cs="Times New Roman"/>
          <w:szCs w:val="21"/>
          <w14:ligatures w14:val="none"/>
        </w:rPr>
        <w:t>Energy saving comparison of heat exchange network design schemes</w:t>
      </w:r>
      <w:r w:rsidRPr="00BB544D">
        <w:rPr>
          <w:rFonts w:ascii="Times New Roman" w:eastAsia="宋体" w:hAnsi="Times New Roman" w:cs="Times New Roman"/>
          <w:color w:val="000000"/>
          <w:kern w:val="0"/>
          <w:szCs w:val="21"/>
          <w:lang w:bidi="ar"/>
          <w14:ligatures w14:val="none"/>
        </w:rPr>
        <w:t xml:space="preserve"> </w:t>
      </w:r>
    </w:p>
    <w:tbl>
      <w:tblPr>
        <w:tblW w:w="8696" w:type="dxa"/>
        <w:tblLook w:val="04A0" w:firstRow="1" w:lastRow="0" w:firstColumn="1" w:lastColumn="0" w:noHBand="0" w:noVBand="1"/>
      </w:tblPr>
      <w:tblGrid>
        <w:gridCol w:w="1068"/>
        <w:gridCol w:w="1056"/>
        <w:gridCol w:w="1056"/>
        <w:gridCol w:w="1091"/>
        <w:gridCol w:w="292"/>
        <w:gridCol w:w="292"/>
        <w:gridCol w:w="1110"/>
        <w:gridCol w:w="1056"/>
        <w:gridCol w:w="1091"/>
        <w:gridCol w:w="584"/>
      </w:tblGrid>
      <w:tr w:rsidR="00BB544D" w:rsidRPr="00BB544D" w14:paraId="5DF8F3C5" w14:textId="77777777" w:rsidTr="00CF119F">
        <w:trPr>
          <w:trHeight w:val="300"/>
        </w:trPr>
        <w:tc>
          <w:tcPr>
            <w:tcW w:w="0" w:type="auto"/>
            <w:vMerge w:val="restart"/>
            <w:tcBorders>
              <w:top w:val="single" w:sz="12" w:space="0" w:color="auto"/>
            </w:tcBorders>
            <w:shd w:val="clear" w:color="auto" w:fill="auto"/>
            <w:vAlign w:val="center"/>
          </w:tcPr>
          <w:p w14:paraId="2AF00F55"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15"/>
                <w:lang w:bidi="ar"/>
                <w14:ligatures w14:val="none"/>
              </w:rPr>
            </w:pPr>
            <w:r w:rsidRPr="00BB544D">
              <w:rPr>
                <w:rFonts w:ascii="Times New Roman" w:eastAsia="宋体" w:hAnsi="Times New Roman" w:cs="Times New Roman"/>
                <w:szCs w:val="21"/>
                <w14:ligatures w14:val="none"/>
              </w:rPr>
              <w:t>Parameter</w:t>
            </w:r>
          </w:p>
        </w:tc>
        <w:tc>
          <w:tcPr>
            <w:tcW w:w="0" w:type="auto"/>
            <w:gridSpan w:val="4"/>
            <w:tcBorders>
              <w:top w:val="single" w:sz="12" w:space="0" w:color="auto"/>
            </w:tcBorders>
            <w:shd w:val="clear" w:color="auto" w:fill="auto"/>
            <w:vAlign w:val="center"/>
          </w:tcPr>
          <w:p w14:paraId="5688FB08"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15"/>
                <w:lang w:bidi="ar"/>
                <w14:ligatures w14:val="none"/>
              </w:rPr>
            </w:pPr>
            <w:r w:rsidRPr="00BB544D">
              <w:rPr>
                <w:rFonts w:ascii="Times New Roman" w:eastAsia="宋体" w:hAnsi="Times New Roman" w:cs="Times New Roman"/>
                <w:szCs w:val="21"/>
                <w14:ligatures w14:val="none"/>
              </w:rPr>
              <w:t>Process</w:t>
            </w:r>
            <w:r w:rsidRPr="00BB544D">
              <w:rPr>
                <w:rFonts w:ascii="Times New Roman" w:eastAsia="宋体" w:hAnsi="Times New Roman" w:cs="Times New Roman" w:hint="eastAsia"/>
                <w:szCs w:val="21"/>
                <w14:ligatures w14:val="none"/>
              </w:rPr>
              <w:t xml:space="preserve"> </w:t>
            </w:r>
            <w:r w:rsidRPr="00BB544D">
              <w:rPr>
                <w:rFonts w:ascii="Times New Roman" w:eastAsia="宋体" w:hAnsi="Times New Roman" w:cs="Times New Roman"/>
                <w:szCs w:val="21"/>
                <w14:ligatures w14:val="none"/>
              </w:rPr>
              <w:t>Ⅰ</w:t>
            </w:r>
          </w:p>
        </w:tc>
        <w:tc>
          <w:tcPr>
            <w:tcW w:w="4133" w:type="dxa"/>
            <w:gridSpan w:val="5"/>
            <w:tcBorders>
              <w:top w:val="single" w:sz="12" w:space="0" w:color="auto"/>
              <w:bottom w:val="single" w:sz="4" w:space="0" w:color="auto"/>
            </w:tcBorders>
            <w:shd w:val="clear" w:color="auto" w:fill="auto"/>
            <w:vAlign w:val="center"/>
          </w:tcPr>
          <w:p w14:paraId="601342DD"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15"/>
                <w:lang w:bidi="ar"/>
                <w14:ligatures w14:val="none"/>
              </w:rPr>
            </w:pPr>
            <w:r w:rsidRPr="00BB544D">
              <w:rPr>
                <w:rFonts w:ascii="Times New Roman" w:eastAsia="宋体" w:hAnsi="Times New Roman" w:cs="Times New Roman"/>
                <w:szCs w:val="21"/>
                <w14:ligatures w14:val="none"/>
              </w:rPr>
              <w:t>Process</w:t>
            </w:r>
            <w:r w:rsidRPr="00BB544D">
              <w:rPr>
                <w:rFonts w:ascii="Times New Roman" w:eastAsia="宋体" w:hAnsi="Times New Roman" w:cs="Times New Roman" w:hint="eastAsia"/>
                <w:szCs w:val="21"/>
                <w14:ligatures w14:val="none"/>
              </w:rPr>
              <w:t xml:space="preserve"> </w:t>
            </w:r>
            <w:r w:rsidRPr="00BB544D">
              <w:rPr>
                <w:rFonts w:ascii="Times New Roman" w:eastAsia="宋体" w:hAnsi="Times New Roman" w:cs="Times New Roman"/>
                <w:szCs w:val="21"/>
                <w14:ligatures w14:val="none"/>
              </w:rPr>
              <w:t>Ⅱ</w:t>
            </w:r>
          </w:p>
        </w:tc>
      </w:tr>
      <w:tr w:rsidR="00BB544D" w:rsidRPr="00BB544D" w14:paraId="18255046" w14:textId="77777777" w:rsidTr="00CF119F">
        <w:trPr>
          <w:trHeight w:val="800"/>
        </w:trPr>
        <w:tc>
          <w:tcPr>
            <w:tcW w:w="0" w:type="auto"/>
            <w:vMerge/>
            <w:tcBorders>
              <w:bottom w:val="single" w:sz="4" w:space="0" w:color="auto"/>
            </w:tcBorders>
            <w:shd w:val="clear" w:color="auto" w:fill="auto"/>
            <w:vAlign w:val="center"/>
          </w:tcPr>
          <w:p w14:paraId="32ACC474"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15"/>
                <w:lang w:bidi="ar"/>
                <w14:ligatures w14:val="none"/>
              </w:rPr>
            </w:pPr>
          </w:p>
        </w:tc>
        <w:tc>
          <w:tcPr>
            <w:tcW w:w="0" w:type="auto"/>
            <w:tcBorders>
              <w:top w:val="single" w:sz="4" w:space="0" w:color="auto"/>
              <w:bottom w:val="single" w:sz="4" w:space="0" w:color="auto"/>
            </w:tcBorders>
            <w:shd w:val="clear" w:color="auto" w:fill="auto"/>
            <w:vAlign w:val="center"/>
          </w:tcPr>
          <w:p w14:paraId="28F96198" w14:textId="77777777" w:rsidR="00BB544D" w:rsidRPr="00BB544D" w:rsidRDefault="00BB544D" w:rsidP="00BB544D">
            <w:pPr>
              <w:widowControl/>
              <w:spacing w:line="400" w:lineRule="exact"/>
              <w:jc w:val="center"/>
              <w:rPr>
                <w:rFonts w:ascii="Times New Roman" w:eastAsia="宋体" w:hAnsi="Times New Roman" w:cs="Times New Roman"/>
                <w:szCs w:val="15"/>
                <w14:ligatures w14:val="none"/>
              </w:rPr>
            </w:pPr>
            <w:r w:rsidRPr="00BB544D">
              <w:rPr>
                <w:rFonts w:ascii="Times New Roman" w:eastAsia="宋体" w:hAnsi="Times New Roman" w:cs="宋体" w:hint="eastAsia"/>
                <w:color w:val="000000"/>
                <w:kern w:val="0"/>
                <w:szCs w:val="15"/>
                <w:lang w:bidi="ar"/>
                <w14:ligatures w14:val="none"/>
              </w:rPr>
              <w:t>Q</w:t>
            </w:r>
            <w:r w:rsidRPr="00BB544D">
              <w:rPr>
                <w:rFonts w:ascii="Times New Roman" w:eastAsia="宋体" w:hAnsi="Times New Roman" w:cs="宋体" w:hint="eastAsia"/>
                <w:color w:val="000000"/>
                <w:kern w:val="0"/>
                <w:szCs w:val="15"/>
                <w:vertAlign w:val="subscript"/>
                <w:lang w:bidi="ar"/>
                <w14:ligatures w14:val="none"/>
              </w:rPr>
              <w:t>H</w:t>
            </w:r>
            <w:r w:rsidRPr="00BB544D">
              <w:rPr>
                <w:rFonts w:ascii="Times New Roman" w:eastAsia="宋体" w:hAnsi="Times New Roman" w:cs="宋体" w:hint="eastAsia"/>
                <w:color w:val="000000"/>
                <w:kern w:val="0"/>
                <w:szCs w:val="15"/>
                <w:lang w:bidi="ar"/>
                <w14:ligatures w14:val="none"/>
              </w:rPr>
              <w:t>（</w:t>
            </w:r>
            <w:r w:rsidRPr="00BB544D">
              <w:rPr>
                <w:rFonts w:ascii="Times New Roman" w:eastAsia="宋体" w:hAnsi="Times New Roman" w:cs="Times New Roman"/>
                <w:color w:val="000000"/>
                <w:kern w:val="0"/>
                <w:szCs w:val="15"/>
                <w:lang w:bidi="ar"/>
                <w14:ligatures w14:val="none"/>
              </w:rPr>
              <w:t>MW</w:t>
            </w:r>
            <w:r w:rsidRPr="00BB544D">
              <w:rPr>
                <w:rFonts w:ascii="Times New Roman" w:eastAsia="宋体" w:hAnsi="Times New Roman" w:cs="Times New Roman" w:hint="eastAsia"/>
                <w:color w:val="000000"/>
                <w:kern w:val="0"/>
                <w:szCs w:val="15"/>
                <w:lang w:bidi="ar"/>
                <w14:ligatures w14:val="none"/>
              </w:rPr>
              <w:t>）</w:t>
            </w:r>
          </w:p>
        </w:tc>
        <w:tc>
          <w:tcPr>
            <w:tcW w:w="0" w:type="auto"/>
            <w:tcBorders>
              <w:top w:val="single" w:sz="4" w:space="0" w:color="auto"/>
              <w:bottom w:val="single" w:sz="4" w:space="0" w:color="auto"/>
            </w:tcBorders>
            <w:shd w:val="clear" w:color="auto" w:fill="auto"/>
            <w:vAlign w:val="center"/>
          </w:tcPr>
          <w:p w14:paraId="0221DAB1" w14:textId="77777777" w:rsidR="00BB544D" w:rsidRPr="00BB544D" w:rsidRDefault="00BB544D" w:rsidP="00BB544D">
            <w:pPr>
              <w:widowControl/>
              <w:spacing w:line="400" w:lineRule="exact"/>
              <w:jc w:val="center"/>
              <w:rPr>
                <w:rFonts w:ascii="Times New Roman" w:eastAsia="宋体" w:hAnsi="Times New Roman" w:cs="Times New Roman"/>
                <w:szCs w:val="15"/>
                <w14:ligatures w14:val="none"/>
              </w:rPr>
            </w:pPr>
            <w:r w:rsidRPr="00BB544D">
              <w:rPr>
                <w:rFonts w:ascii="Times New Roman" w:eastAsia="宋体" w:hAnsi="Times New Roman" w:cs="宋体" w:hint="eastAsia"/>
                <w:color w:val="000000"/>
                <w:kern w:val="0"/>
                <w:szCs w:val="15"/>
                <w:lang w:bidi="ar"/>
                <w14:ligatures w14:val="none"/>
              </w:rPr>
              <w:t>Q</w:t>
            </w:r>
            <w:r w:rsidRPr="00BB544D">
              <w:rPr>
                <w:rFonts w:ascii="Times New Roman" w:eastAsia="宋体" w:hAnsi="Times New Roman" w:cs="宋体" w:hint="eastAsia"/>
                <w:color w:val="000000"/>
                <w:kern w:val="0"/>
                <w:szCs w:val="15"/>
                <w:vertAlign w:val="subscript"/>
                <w:lang w:bidi="ar"/>
                <w14:ligatures w14:val="none"/>
              </w:rPr>
              <w:t>C</w:t>
            </w:r>
            <w:r w:rsidRPr="00BB544D">
              <w:rPr>
                <w:rFonts w:ascii="Times New Roman" w:eastAsia="宋体" w:hAnsi="Times New Roman" w:cs="Times New Roman" w:hint="eastAsia"/>
                <w:color w:val="000000"/>
                <w:kern w:val="0"/>
                <w:szCs w:val="15"/>
                <w:lang w:bidi="ar"/>
                <w14:ligatures w14:val="none"/>
              </w:rPr>
              <w:t>（</w:t>
            </w:r>
            <w:r w:rsidRPr="00BB544D">
              <w:rPr>
                <w:rFonts w:ascii="Times New Roman" w:eastAsia="宋体" w:hAnsi="Times New Roman" w:cs="Times New Roman"/>
                <w:color w:val="000000"/>
                <w:kern w:val="0"/>
                <w:szCs w:val="15"/>
                <w:lang w:bidi="ar"/>
                <w14:ligatures w14:val="none"/>
              </w:rPr>
              <w:t>MW</w:t>
            </w:r>
            <w:r w:rsidRPr="00BB544D">
              <w:rPr>
                <w:rFonts w:ascii="Times New Roman" w:eastAsia="宋体" w:hAnsi="Times New Roman" w:cs="Times New Roman" w:hint="eastAsia"/>
                <w:color w:val="000000"/>
                <w:kern w:val="0"/>
                <w:szCs w:val="15"/>
                <w:lang w:bidi="ar"/>
                <w14:ligatures w14:val="none"/>
              </w:rPr>
              <w:t>）</w:t>
            </w:r>
          </w:p>
        </w:tc>
        <w:tc>
          <w:tcPr>
            <w:tcW w:w="0" w:type="auto"/>
            <w:tcBorders>
              <w:top w:val="single" w:sz="4" w:space="0" w:color="auto"/>
              <w:bottom w:val="single" w:sz="4" w:space="0" w:color="auto"/>
            </w:tcBorders>
            <w:shd w:val="clear" w:color="auto" w:fill="auto"/>
            <w:vAlign w:val="center"/>
          </w:tcPr>
          <w:p w14:paraId="67CF5CF0" w14:textId="77777777" w:rsidR="00BB544D" w:rsidRPr="00BB544D" w:rsidRDefault="00BB544D" w:rsidP="00BB544D">
            <w:pPr>
              <w:widowControl/>
              <w:spacing w:line="400" w:lineRule="exact"/>
              <w:jc w:val="center"/>
              <w:rPr>
                <w:rFonts w:ascii="Times New Roman" w:eastAsia="宋体" w:hAnsi="Times New Roman" w:cs="Times New Roman"/>
                <w:szCs w:val="15"/>
                <w14:ligatures w14:val="none"/>
              </w:rPr>
            </w:pPr>
            <w:r w:rsidRPr="00BB544D">
              <w:rPr>
                <w:rFonts w:ascii="Times New Roman" w:eastAsia="宋体" w:hAnsi="Times New Roman" w:cs="Times New Roman" w:hint="eastAsia"/>
                <w:color w:val="000000"/>
                <w:kern w:val="0"/>
                <w:szCs w:val="15"/>
                <w:lang w:bidi="ar"/>
                <w14:ligatures w14:val="none"/>
              </w:rPr>
              <w:t xml:space="preserve">Total </w:t>
            </w:r>
            <w:r w:rsidRPr="00BB544D">
              <w:rPr>
                <w:rFonts w:ascii="Times New Roman" w:eastAsia="宋体" w:hAnsi="Times New Roman" w:cs="Times New Roman" w:hint="eastAsia"/>
                <w:color w:val="000000"/>
                <w:kern w:val="0"/>
                <w:szCs w:val="15"/>
                <w:lang w:bidi="ar"/>
                <w14:ligatures w14:val="none"/>
              </w:rPr>
              <w:t>（</w:t>
            </w:r>
            <w:r w:rsidRPr="00BB544D">
              <w:rPr>
                <w:rFonts w:ascii="Times New Roman" w:eastAsia="宋体" w:hAnsi="Times New Roman" w:cs="Times New Roman" w:hint="eastAsia"/>
                <w:color w:val="000000"/>
                <w:kern w:val="0"/>
                <w:szCs w:val="15"/>
                <w:lang w:bidi="ar"/>
                <w14:ligatures w14:val="none"/>
              </w:rPr>
              <w:t>MW</w:t>
            </w:r>
            <w:r w:rsidRPr="00BB544D">
              <w:rPr>
                <w:rFonts w:ascii="Times New Roman" w:eastAsia="宋体" w:hAnsi="Times New Roman" w:cs="Times New Roman" w:hint="eastAsia"/>
                <w:color w:val="000000"/>
                <w:kern w:val="0"/>
                <w:szCs w:val="15"/>
                <w:lang w:bidi="ar"/>
                <w14:ligatures w14:val="none"/>
              </w:rPr>
              <w:t>）</w:t>
            </w:r>
          </w:p>
        </w:tc>
        <w:tc>
          <w:tcPr>
            <w:tcW w:w="0" w:type="auto"/>
            <w:gridSpan w:val="2"/>
            <w:tcBorders>
              <w:top w:val="single" w:sz="4" w:space="0" w:color="auto"/>
              <w:bottom w:val="single" w:sz="4" w:space="0" w:color="auto"/>
            </w:tcBorders>
            <w:shd w:val="clear" w:color="auto" w:fill="auto"/>
            <w:vAlign w:val="center"/>
          </w:tcPr>
          <w:p w14:paraId="192D5C94"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15"/>
                <w:lang w:bidi="ar"/>
                <w14:ligatures w14:val="none"/>
              </w:rPr>
            </w:pPr>
            <w:r w:rsidRPr="00BB544D">
              <w:rPr>
                <w:rFonts w:ascii="Times New Roman" w:eastAsia="宋体" w:hAnsi="Times New Roman" w:cs="Times New Roman" w:hint="eastAsia"/>
                <w:color w:val="000000"/>
                <w:kern w:val="0"/>
                <w:szCs w:val="15"/>
                <w:lang w:bidi="ar"/>
                <w14:ligatures w14:val="none"/>
              </w:rPr>
              <w:t>P6</w:t>
            </w:r>
          </w:p>
        </w:tc>
        <w:tc>
          <w:tcPr>
            <w:tcW w:w="0" w:type="auto"/>
            <w:tcBorders>
              <w:top w:val="single" w:sz="4" w:space="0" w:color="auto"/>
              <w:bottom w:val="single" w:sz="4" w:space="0" w:color="auto"/>
            </w:tcBorders>
            <w:shd w:val="clear" w:color="auto" w:fill="auto"/>
            <w:vAlign w:val="center"/>
          </w:tcPr>
          <w:p w14:paraId="7C4547C5"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15"/>
                <w:lang w:bidi="ar"/>
                <w14:ligatures w14:val="none"/>
              </w:rPr>
            </w:pPr>
            <w:r w:rsidRPr="00BB544D">
              <w:rPr>
                <w:rFonts w:ascii="Times New Roman" w:eastAsia="宋体" w:hAnsi="Times New Roman" w:cs="宋体" w:hint="eastAsia"/>
                <w:color w:val="000000"/>
                <w:kern w:val="0"/>
                <w:szCs w:val="15"/>
                <w:lang w:bidi="ar"/>
                <w14:ligatures w14:val="none"/>
              </w:rPr>
              <w:t>Q</w:t>
            </w:r>
            <w:r w:rsidRPr="00BB544D">
              <w:rPr>
                <w:rFonts w:ascii="Times New Roman" w:eastAsia="宋体" w:hAnsi="Times New Roman" w:cs="宋体" w:hint="eastAsia"/>
                <w:color w:val="000000"/>
                <w:kern w:val="0"/>
                <w:szCs w:val="15"/>
                <w:vertAlign w:val="subscript"/>
                <w:lang w:bidi="ar"/>
                <w14:ligatures w14:val="none"/>
              </w:rPr>
              <w:t>H</w:t>
            </w:r>
            <w:r w:rsidRPr="00BB544D">
              <w:rPr>
                <w:rFonts w:ascii="Times New Roman" w:eastAsia="宋体" w:hAnsi="Times New Roman" w:cs="Times New Roman" w:hint="eastAsia"/>
                <w:color w:val="000000"/>
                <w:kern w:val="0"/>
                <w:szCs w:val="15"/>
                <w:lang w:bidi="ar"/>
                <w14:ligatures w14:val="none"/>
              </w:rPr>
              <w:t>（</w:t>
            </w:r>
            <w:r w:rsidRPr="00BB544D">
              <w:rPr>
                <w:rFonts w:ascii="Times New Roman" w:eastAsia="宋体" w:hAnsi="Times New Roman" w:cs="Times New Roman"/>
                <w:color w:val="000000"/>
                <w:kern w:val="0"/>
                <w:szCs w:val="15"/>
                <w:lang w:bidi="ar"/>
                <w14:ligatures w14:val="none"/>
              </w:rPr>
              <w:t xml:space="preserve"> MW</w:t>
            </w:r>
            <w:r w:rsidRPr="00BB544D">
              <w:rPr>
                <w:rFonts w:ascii="Times New Roman" w:eastAsia="宋体" w:hAnsi="Times New Roman" w:cs="Times New Roman" w:hint="eastAsia"/>
                <w:color w:val="000000"/>
                <w:kern w:val="0"/>
                <w:szCs w:val="15"/>
                <w:lang w:bidi="ar"/>
                <w14:ligatures w14:val="none"/>
              </w:rPr>
              <w:t>）</w:t>
            </w:r>
          </w:p>
        </w:tc>
        <w:tc>
          <w:tcPr>
            <w:tcW w:w="0" w:type="auto"/>
            <w:tcBorders>
              <w:top w:val="single" w:sz="4" w:space="0" w:color="auto"/>
              <w:bottom w:val="single" w:sz="4" w:space="0" w:color="auto"/>
            </w:tcBorders>
            <w:shd w:val="clear" w:color="auto" w:fill="auto"/>
            <w:vAlign w:val="center"/>
          </w:tcPr>
          <w:p w14:paraId="08DF3EA4" w14:textId="77777777" w:rsidR="00BB544D" w:rsidRPr="00BB544D" w:rsidRDefault="00BB544D" w:rsidP="00BB544D">
            <w:pPr>
              <w:widowControl/>
              <w:spacing w:line="400" w:lineRule="exact"/>
              <w:jc w:val="center"/>
              <w:rPr>
                <w:rFonts w:ascii="Times New Roman" w:eastAsia="宋体" w:hAnsi="Times New Roman" w:cs="Times New Roman"/>
                <w:szCs w:val="15"/>
                <w14:ligatures w14:val="none"/>
              </w:rPr>
            </w:pPr>
            <w:r w:rsidRPr="00BB544D">
              <w:rPr>
                <w:rFonts w:ascii="Times New Roman" w:eastAsia="宋体" w:hAnsi="Times New Roman" w:cs="宋体" w:hint="eastAsia"/>
                <w:color w:val="000000"/>
                <w:kern w:val="0"/>
                <w:szCs w:val="15"/>
                <w:lang w:bidi="ar"/>
                <w14:ligatures w14:val="none"/>
              </w:rPr>
              <w:t>Q</w:t>
            </w:r>
            <w:r w:rsidRPr="00BB544D">
              <w:rPr>
                <w:rFonts w:ascii="Times New Roman" w:eastAsia="宋体" w:hAnsi="Times New Roman" w:cs="宋体" w:hint="eastAsia"/>
                <w:color w:val="000000"/>
                <w:kern w:val="0"/>
                <w:szCs w:val="15"/>
                <w:vertAlign w:val="subscript"/>
                <w:lang w:bidi="ar"/>
                <w14:ligatures w14:val="none"/>
              </w:rPr>
              <w:t>C</w:t>
            </w:r>
            <w:r w:rsidRPr="00BB544D">
              <w:rPr>
                <w:rFonts w:ascii="Times New Roman" w:eastAsia="宋体" w:hAnsi="Times New Roman" w:cs="Times New Roman" w:hint="eastAsia"/>
                <w:color w:val="000000"/>
                <w:kern w:val="0"/>
                <w:szCs w:val="15"/>
                <w:lang w:bidi="ar"/>
                <w14:ligatures w14:val="none"/>
              </w:rPr>
              <w:t>（</w:t>
            </w:r>
            <w:r w:rsidRPr="00BB544D">
              <w:rPr>
                <w:rFonts w:ascii="Times New Roman" w:eastAsia="宋体" w:hAnsi="Times New Roman" w:cs="Times New Roman"/>
                <w:color w:val="000000"/>
                <w:kern w:val="0"/>
                <w:szCs w:val="15"/>
                <w:lang w:bidi="ar"/>
                <w14:ligatures w14:val="none"/>
              </w:rPr>
              <w:t>MW</w:t>
            </w:r>
            <w:r w:rsidRPr="00BB544D">
              <w:rPr>
                <w:rFonts w:ascii="Times New Roman" w:eastAsia="宋体" w:hAnsi="Times New Roman" w:cs="Times New Roman" w:hint="eastAsia"/>
                <w:color w:val="000000"/>
                <w:kern w:val="0"/>
                <w:szCs w:val="15"/>
                <w:lang w:bidi="ar"/>
                <w14:ligatures w14:val="none"/>
              </w:rPr>
              <w:t>）</w:t>
            </w:r>
          </w:p>
        </w:tc>
        <w:tc>
          <w:tcPr>
            <w:tcW w:w="0" w:type="auto"/>
            <w:tcBorders>
              <w:top w:val="single" w:sz="4" w:space="0" w:color="auto"/>
              <w:bottom w:val="single" w:sz="4" w:space="0" w:color="auto"/>
            </w:tcBorders>
            <w:shd w:val="clear" w:color="auto" w:fill="auto"/>
            <w:vAlign w:val="center"/>
          </w:tcPr>
          <w:p w14:paraId="7772C69B" w14:textId="77777777" w:rsidR="00BB544D" w:rsidRPr="00BB544D" w:rsidRDefault="00BB544D" w:rsidP="00BB544D">
            <w:pPr>
              <w:widowControl/>
              <w:spacing w:line="400" w:lineRule="exact"/>
              <w:jc w:val="center"/>
              <w:rPr>
                <w:rFonts w:ascii="Times New Roman" w:eastAsia="宋体" w:hAnsi="Times New Roman" w:cs="Times New Roman"/>
                <w:szCs w:val="15"/>
                <w14:ligatures w14:val="none"/>
              </w:rPr>
            </w:pPr>
            <w:r w:rsidRPr="00BB544D">
              <w:rPr>
                <w:rFonts w:ascii="Times New Roman" w:eastAsia="宋体" w:hAnsi="Times New Roman" w:cs="Times New Roman" w:hint="eastAsia"/>
                <w:color w:val="000000"/>
                <w:kern w:val="0"/>
                <w:szCs w:val="15"/>
                <w:lang w:bidi="ar"/>
                <w14:ligatures w14:val="none"/>
              </w:rPr>
              <w:t xml:space="preserve">Total </w:t>
            </w:r>
            <w:r w:rsidRPr="00BB544D">
              <w:rPr>
                <w:rFonts w:ascii="Times New Roman" w:eastAsia="宋体" w:hAnsi="Times New Roman" w:cs="Times New Roman" w:hint="eastAsia"/>
                <w:color w:val="000000"/>
                <w:kern w:val="0"/>
                <w:szCs w:val="15"/>
                <w:lang w:bidi="ar"/>
                <w14:ligatures w14:val="none"/>
              </w:rPr>
              <w:t>（</w:t>
            </w:r>
            <w:r w:rsidRPr="00BB544D">
              <w:rPr>
                <w:rFonts w:ascii="Times New Roman" w:eastAsia="宋体" w:hAnsi="Times New Roman" w:cs="Times New Roman" w:hint="eastAsia"/>
                <w:color w:val="000000"/>
                <w:kern w:val="0"/>
                <w:szCs w:val="15"/>
                <w:lang w:bidi="ar"/>
                <w14:ligatures w14:val="none"/>
              </w:rPr>
              <w:t>MW</w:t>
            </w:r>
            <w:r w:rsidRPr="00BB544D">
              <w:rPr>
                <w:rFonts w:ascii="Times New Roman" w:eastAsia="宋体" w:hAnsi="Times New Roman" w:cs="Times New Roman" w:hint="eastAsia"/>
                <w:color w:val="000000"/>
                <w:kern w:val="0"/>
                <w:szCs w:val="15"/>
                <w:lang w:bidi="ar"/>
                <w14:ligatures w14:val="none"/>
              </w:rPr>
              <w:t>）</w:t>
            </w:r>
          </w:p>
        </w:tc>
        <w:tc>
          <w:tcPr>
            <w:tcW w:w="0" w:type="auto"/>
            <w:tcBorders>
              <w:top w:val="single" w:sz="4" w:space="0" w:color="auto"/>
              <w:bottom w:val="single" w:sz="4" w:space="0" w:color="auto"/>
            </w:tcBorders>
            <w:shd w:val="clear" w:color="auto" w:fill="auto"/>
            <w:vAlign w:val="center"/>
          </w:tcPr>
          <w:p w14:paraId="093A2EE2"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15"/>
                <w:lang w:bidi="ar"/>
                <w14:ligatures w14:val="none"/>
              </w:rPr>
            </w:pPr>
            <w:r w:rsidRPr="00BB544D">
              <w:rPr>
                <w:rFonts w:ascii="Times New Roman" w:eastAsia="宋体" w:hAnsi="Times New Roman" w:cs="Times New Roman" w:hint="eastAsia"/>
                <w:color w:val="000000"/>
                <w:kern w:val="0"/>
                <w:szCs w:val="15"/>
                <w:lang w:bidi="ar"/>
                <w14:ligatures w14:val="none"/>
              </w:rPr>
              <w:t>P6</w:t>
            </w:r>
          </w:p>
        </w:tc>
      </w:tr>
      <w:tr w:rsidR="00BB544D" w:rsidRPr="00BB544D" w14:paraId="434525FD" w14:textId="77777777" w:rsidTr="00CF119F">
        <w:trPr>
          <w:trHeight w:val="410"/>
        </w:trPr>
        <w:tc>
          <w:tcPr>
            <w:tcW w:w="0" w:type="auto"/>
            <w:tcBorders>
              <w:top w:val="single" w:sz="4" w:space="0" w:color="auto"/>
            </w:tcBorders>
            <w:shd w:val="clear" w:color="auto" w:fill="auto"/>
            <w:vAlign w:val="center"/>
          </w:tcPr>
          <w:p w14:paraId="6A853B6F"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15"/>
                <w:lang w:bidi="ar"/>
                <w14:ligatures w14:val="none"/>
              </w:rPr>
            </w:pPr>
            <w:r w:rsidRPr="00BB544D">
              <w:rPr>
                <w:rFonts w:ascii="Times New Roman" w:eastAsia="宋体" w:hAnsi="Times New Roman" w:cs="Times New Roman" w:hint="eastAsia"/>
                <w:sz w:val="24"/>
                <w:szCs w:val="24"/>
                <w14:ligatures w14:val="none"/>
              </w:rPr>
              <w:t>Q</w:t>
            </w:r>
            <w:r w:rsidRPr="00BB544D">
              <w:rPr>
                <w:rFonts w:ascii="Times New Roman" w:eastAsia="宋体" w:hAnsi="Times New Roman" w:cs="Times New Roman" w:hint="eastAsia"/>
                <w:sz w:val="24"/>
                <w:szCs w:val="24"/>
                <w:vertAlign w:val="subscript"/>
                <w14:ligatures w14:val="none"/>
              </w:rPr>
              <w:t>ori</w:t>
            </w:r>
          </w:p>
        </w:tc>
        <w:tc>
          <w:tcPr>
            <w:tcW w:w="0" w:type="auto"/>
            <w:tcBorders>
              <w:top w:val="single" w:sz="4" w:space="0" w:color="auto"/>
            </w:tcBorders>
            <w:shd w:val="clear" w:color="auto" w:fill="auto"/>
            <w:vAlign w:val="center"/>
          </w:tcPr>
          <w:p w14:paraId="1445FF66"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15"/>
                <w:lang w:bidi="ar"/>
                <w14:ligatures w14:val="none"/>
              </w:rPr>
            </w:pPr>
            <w:r w:rsidRPr="00BB544D">
              <w:rPr>
                <w:rFonts w:ascii="Times New Roman" w:eastAsia="宋体" w:hAnsi="Times New Roman" w:cs="等线" w:hint="eastAsia"/>
                <w:szCs w:val="15"/>
                <w14:ligatures w14:val="none"/>
              </w:rPr>
              <w:t>52.42</w:t>
            </w:r>
          </w:p>
        </w:tc>
        <w:tc>
          <w:tcPr>
            <w:tcW w:w="0" w:type="auto"/>
            <w:tcBorders>
              <w:top w:val="single" w:sz="4" w:space="0" w:color="auto"/>
            </w:tcBorders>
            <w:shd w:val="clear" w:color="auto" w:fill="auto"/>
            <w:vAlign w:val="center"/>
          </w:tcPr>
          <w:p w14:paraId="5C639903"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15"/>
                <w:lang w:bidi="ar"/>
                <w14:ligatures w14:val="none"/>
              </w:rPr>
            </w:pPr>
            <w:r w:rsidRPr="00BB544D">
              <w:rPr>
                <w:rFonts w:ascii="Times New Roman" w:eastAsia="宋体" w:hAnsi="Times New Roman" w:cs="等线" w:hint="eastAsia"/>
                <w:szCs w:val="15"/>
                <w14:ligatures w14:val="none"/>
              </w:rPr>
              <w:t>107.43</w:t>
            </w:r>
          </w:p>
        </w:tc>
        <w:tc>
          <w:tcPr>
            <w:tcW w:w="0" w:type="auto"/>
            <w:tcBorders>
              <w:top w:val="single" w:sz="4" w:space="0" w:color="auto"/>
            </w:tcBorders>
            <w:shd w:val="clear" w:color="auto" w:fill="auto"/>
            <w:vAlign w:val="center"/>
          </w:tcPr>
          <w:p w14:paraId="73F1E154"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15"/>
                <w:lang w:bidi="ar"/>
                <w14:ligatures w14:val="none"/>
              </w:rPr>
            </w:pPr>
            <w:r w:rsidRPr="00BB544D">
              <w:rPr>
                <w:rFonts w:ascii="Times New Roman" w:eastAsia="宋体" w:hAnsi="Times New Roman" w:cs="Times New Roman" w:hint="eastAsia"/>
                <w:color w:val="000000"/>
                <w:kern w:val="0"/>
                <w:szCs w:val="15"/>
                <w:lang w:bidi="ar"/>
                <w14:ligatures w14:val="none"/>
              </w:rPr>
              <w:t>159.85</w:t>
            </w:r>
          </w:p>
        </w:tc>
        <w:tc>
          <w:tcPr>
            <w:tcW w:w="0" w:type="auto"/>
            <w:gridSpan w:val="2"/>
            <w:tcBorders>
              <w:top w:val="single" w:sz="4" w:space="0" w:color="auto"/>
            </w:tcBorders>
            <w:shd w:val="clear" w:color="auto" w:fill="auto"/>
            <w:vAlign w:val="center"/>
          </w:tcPr>
          <w:p w14:paraId="215E3A2B"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15"/>
                <w:lang w:bidi="ar"/>
                <w14:ligatures w14:val="none"/>
              </w:rPr>
            </w:pPr>
            <w:r w:rsidRPr="00BB544D">
              <w:rPr>
                <w:rFonts w:ascii="Times New Roman" w:eastAsia="宋体" w:hAnsi="Times New Roman" w:cs="Times New Roman" w:hint="eastAsia"/>
                <w:color w:val="000000"/>
                <w:kern w:val="0"/>
                <w:szCs w:val="15"/>
                <w:lang w:bidi="ar"/>
                <w14:ligatures w14:val="none"/>
              </w:rPr>
              <w:t>0.</w:t>
            </w:r>
            <w:r w:rsidRPr="00BB544D">
              <w:rPr>
                <w:rFonts w:ascii="Times New Roman" w:eastAsia="宋体" w:hAnsi="Times New Roman" w:cs="Times New Roman"/>
                <w:color w:val="000000"/>
                <w:kern w:val="0"/>
                <w:szCs w:val="15"/>
                <w:lang w:bidi="ar"/>
                <w14:ligatures w14:val="none"/>
              </w:rPr>
              <w:t>5</w:t>
            </w:r>
            <w:r w:rsidRPr="00BB544D">
              <w:rPr>
                <w:rFonts w:ascii="Times New Roman" w:eastAsia="宋体" w:hAnsi="Times New Roman" w:cs="Times New Roman" w:hint="eastAsia"/>
                <w:color w:val="000000"/>
                <w:kern w:val="0"/>
                <w:szCs w:val="15"/>
                <w:lang w:bidi="ar"/>
                <w14:ligatures w14:val="none"/>
              </w:rPr>
              <w:t>9</w:t>
            </w:r>
          </w:p>
        </w:tc>
        <w:tc>
          <w:tcPr>
            <w:tcW w:w="0" w:type="auto"/>
            <w:tcBorders>
              <w:top w:val="single" w:sz="4" w:space="0" w:color="auto"/>
            </w:tcBorders>
            <w:shd w:val="clear" w:color="auto" w:fill="auto"/>
            <w:vAlign w:val="center"/>
          </w:tcPr>
          <w:p w14:paraId="36EA57C4"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15"/>
                <w:lang w:bidi="ar"/>
                <w14:ligatures w14:val="none"/>
              </w:rPr>
            </w:pPr>
            <w:r w:rsidRPr="00BB544D">
              <w:rPr>
                <w:rFonts w:ascii="Times New Roman" w:eastAsia="宋体" w:hAnsi="Times New Roman" w:cs="Times New Roman" w:hint="eastAsia"/>
                <w:color w:val="000000"/>
                <w:kern w:val="0"/>
                <w:szCs w:val="15"/>
                <w:lang w:bidi="ar"/>
                <w14:ligatures w14:val="none"/>
              </w:rPr>
              <w:t>208</w:t>
            </w:r>
            <w:r w:rsidRPr="00BB544D">
              <w:rPr>
                <w:rFonts w:ascii="Times New Roman" w:eastAsia="宋体" w:hAnsi="Times New Roman" w:cs="Times New Roman"/>
                <w:color w:val="000000"/>
                <w:kern w:val="0"/>
                <w:szCs w:val="15"/>
                <w:lang w:bidi="ar"/>
                <w14:ligatures w14:val="none"/>
              </w:rPr>
              <w:t>.</w:t>
            </w:r>
            <w:r w:rsidRPr="00BB544D">
              <w:rPr>
                <w:rFonts w:ascii="Times New Roman" w:eastAsia="宋体" w:hAnsi="Times New Roman" w:cs="Times New Roman" w:hint="eastAsia"/>
                <w:color w:val="000000"/>
                <w:kern w:val="0"/>
                <w:szCs w:val="15"/>
                <w:lang w:bidi="ar"/>
                <w14:ligatures w14:val="none"/>
              </w:rPr>
              <w:t>92</w:t>
            </w:r>
          </w:p>
        </w:tc>
        <w:tc>
          <w:tcPr>
            <w:tcW w:w="0" w:type="auto"/>
            <w:tcBorders>
              <w:top w:val="single" w:sz="4" w:space="0" w:color="auto"/>
            </w:tcBorders>
            <w:shd w:val="clear" w:color="auto" w:fill="auto"/>
            <w:vAlign w:val="center"/>
          </w:tcPr>
          <w:p w14:paraId="5735D35E"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15"/>
                <w:lang w:bidi="ar"/>
                <w14:ligatures w14:val="none"/>
              </w:rPr>
            </w:pPr>
            <w:r w:rsidRPr="00BB544D">
              <w:rPr>
                <w:rFonts w:ascii="Times New Roman" w:eastAsia="宋体" w:hAnsi="Times New Roman" w:cs="Times New Roman"/>
                <w:color w:val="000000"/>
                <w:kern w:val="0"/>
                <w:szCs w:val="15"/>
                <w:lang w:bidi="ar"/>
                <w14:ligatures w14:val="none"/>
              </w:rPr>
              <w:t>2</w:t>
            </w:r>
            <w:r w:rsidRPr="00BB544D">
              <w:rPr>
                <w:rFonts w:ascii="Times New Roman" w:eastAsia="宋体" w:hAnsi="Times New Roman" w:cs="Times New Roman" w:hint="eastAsia"/>
                <w:color w:val="000000"/>
                <w:kern w:val="0"/>
                <w:szCs w:val="15"/>
                <w:lang w:bidi="ar"/>
                <w14:ligatures w14:val="none"/>
              </w:rPr>
              <w:t>78.71</w:t>
            </w:r>
          </w:p>
        </w:tc>
        <w:tc>
          <w:tcPr>
            <w:tcW w:w="0" w:type="auto"/>
            <w:tcBorders>
              <w:top w:val="single" w:sz="4" w:space="0" w:color="auto"/>
            </w:tcBorders>
            <w:shd w:val="clear" w:color="auto" w:fill="auto"/>
            <w:vAlign w:val="center"/>
          </w:tcPr>
          <w:p w14:paraId="46FA9CD5"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15"/>
                <w:lang w:bidi="ar"/>
                <w14:ligatures w14:val="none"/>
              </w:rPr>
            </w:pPr>
            <w:r w:rsidRPr="00BB544D">
              <w:rPr>
                <w:rFonts w:ascii="Times New Roman" w:eastAsia="宋体" w:hAnsi="Times New Roman" w:cs="Times New Roman" w:hint="eastAsia"/>
                <w:color w:val="000000"/>
                <w:kern w:val="0"/>
                <w:szCs w:val="15"/>
                <w:lang w:bidi="ar"/>
                <w14:ligatures w14:val="none"/>
              </w:rPr>
              <w:t>4</w:t>
            </w:r>
            <w:r w:rsidRPr="00BB544D">
              <w:rPr>
                <w:rFonts w:ascii="Times New Roman" w:eastAsia="宋体" w:hAnsi="Times New Roman" w:cs="Times New Roman"/>
                <w:color w:val="000000"/>
                <w:kern w:val="0"/>
                <w:szCs w:val="15"/>
                <w:lang w:bidi="ar"/>
                <w14:ligatures w14:val="none"/>
              </w:rPr>
              <w:t>87.63</w:t>
            </w:r>
          </w:p>
        </w:tc>
        <w:tc>
          <w:tcPr>
            <w:tcW w:w="0" w:type="auto"/>
            <w:tcBorders>
              <w:top w:val="single" w:sz="4" w:space="0" w:color="auto"/>
            </w:tcBorders>
            <w:shd w:val="clear" w:color="auto" w:fill="auto"/>
            <w:vAlign w:val="center"/>
          </w:tcPr>
          <w:p w14:paraId="175F6F7F"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15"/>
                <w:lang w:bidi="ar"/>
                <w14:ligatures w14:val="none"/>
              </w:rPr>
            </w:pPr>
            <w:r w:rsidRPr="00BB544D">
              <w:rPr>
                <w:rFonts w:ascii="Times New Roman" w:eastAsia="宋体" w:hAnsi="Times New Roman" w:cs="Times New Roman" w:hint="eastAsia"/>
                <w:color w:val="000000"/>
                <w:kern w:val="0"/>
                <w:szCs w:val="15"/>
                <w:lang w:bidi="ar"/>
                <w14:ligatures w14:val="none"/>
              </w:rPr>
              <w:t>0.62</w:t>
            </w:r>
          </w:p>
        </w:tc>
      </w:tr>
      <w:tr w:rsidR="00BB544D" w:rsidRPr="00BB544D" w14:paraId="367EC768" w14:textId="77777777" w:rsidTr="00CF119F">
        <w:trPr>
          <w:trHeight w:val="398"/>
        </w:trPr>
        <w:tc>
          <w:tcPr>
            <w:tcW w:w="0" w:type="auto"/>
            <w:shd w:val="clear" w:color="auto" w:fill="auto"/>
            <w:vAlign w:val="center"/>
          </w:tcPr>
          <w:p w14:paraId="4ECF465B"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15"/>
                <w:lang w:bidi="ar"/>
                <w14:ligatures w14:val="none"/>
              </w:rPr>
            </w:pPr>
            <w:r w:rsidRPr="00BB544D">
              <w:rPr>
                <w:rFonts w:ascii="Times New Roman" w:eastAsia="宋体" w:hAnsi="Times New Roman" w:cs="Times New Roman" w:hint="eastAsia"/>
                <w:sz w:val="24"/>
                <w:szCs w:val="24"/>
                <w14:ligatures w14:val="none"/>
              </w:rPr>
              <w:t>Q</w:t>
            </w:r>
            <w:r w:rsidRPr="00BB544D">
              <w:rPr>
                <w:rFonts w:ascii="Times New Roman" w:eastAsia="宋体" w:hAnsi="Times New Roman" w:cs="Times New Roman" w:hint="eastAsia"/>
                <w:sz w:val="24"/>
                <w:szCs w:val="24"/>
                <w:vertAlign w:val="subscript"/>
                <w14:ligatures w14:val="none"/>
              </w:rPr>
              <w:t>opti</w:t>
            </w:r>
          </w:p>
        </w:tc>
        <w:tc>
          <w:tcPr>
            <w:tcW w:w="0" w:type="auto"/>
            <w:shd w:val="clear" w:color="auto" w:fill="auto"/>
            <w:vAlign w:val="center"/>
          </w:tcPr>
          <w:p w14:paraId="00CAFD09"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15"/>
                <w:lang w:bidi="ar"/>
                <w14:ligatures w14:val="none"/>
              </w:rPr>
            </w:pPr>
            <w:r w:rsidRPr="00BB544D">
              <w:rPr>
                <w:rFonts w:ascii="Times New Roman" w:eastAsia="宋体" w:hAnsi="Times New Roman" w:cs="Times New Roman" w:hint="eastAsia"/>
                <w:color w:val="000000"/>
                <w:kern w:val="0"/>
                <w:szCs w:val="15"/>
                <w:lang w:bidi="ar"/>
                <w14:ligatures w14:val="none"/>
              </w:rPr>
              <w:t>45.08</w:t>
            </w:r>
          </w:p>
        </w:tc>
        <w:tc>
          <w:tcPr>
            <w:tcW w:w="0" w:type="auto"/>
            <w:shd w:val="clear" w:color="auto" w:fill="auto"/>
            <w:vAlign w:val="center"/>
          </w:tcPr>
          <w:p w14:paraId="0659EBEF"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15"/>
                <w:lang w:bidi="ar"/>
                <w14:ligatures w14:val="none"/>
              </w:rPr>
            </w:pPr>
            <w:r w:rsidRPr="00BB544D">
              <w:rPr>
                <w:rFonts w:ascii="Times New Roman" w:eastAsia="宋体" w:hAnsi="Times New Roman" w:cs="Times New Roman"/>
                <w:color w:val="000000"/>
                <w:kern w:val="0"/>
                <w:szCs w:val="15"/>
                <w:lang w:bidi="ar"/>
                <w14:ligatures w14:val="none"/>
              </w:rPr>
              <w:t>69.77</w:t>
            </w:r>
          </w:p>
        </w:tc>
        <w:tc>
          <w:tcPr>
            <w:tcW w:w="0" w:type="auto"/>
            <w:shd w:val="clear" w:color="auto" w:fill="auto"/>
            <w:vAlign w:val="center"/>
          </w:tcPr>
          <w:p w14:paraId="42BCE300"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15"/>
                <w:lang w:bidi="ar"/>
                <w14:ligatures w14:val="none"/>
              </w:rPr>
            </w:pPr>
            <w:r w:rsidRPr="00BB544D">
              <w:rPr>
                <w:rFonts w:ascii="Times New Roman" w:eastAsia="宋体" w:hAnsi="Times New Roman" w:cs="Times New Roman"/>
                <w:color w:val="000000"/>
                <w:kern w:val="0"/>
                <w:szCs w:val="15"/>
                <w:lang w:bidi="ar"/>
                <w14:ligatures w14:val="none"/>
              </w:rPr>
              <w:t>114.85</w:t>
            </w:r>
          </w:p>
        </w:tc>
        <w:tc>
          <w:tcPr>
            <w:tcW w:w="0" w:type="auto"/>
            <w:gridSpan w:val="2"/>
            <w:shd w:val="clear" w:color="auto" w:fill="auto"/>
            <w:vAlign w:val="center"/>
          </w:tcPr>
          <w:p w14:paraId="635D5EA8"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15"/>
                <w:lang w:bidi="ar"/>
                <w14:ligatures w14:val="none"/>
              </w:rPr>
            </w:pPr>
            <w:r w:rsidRPr="00BB544D">
              <w:rPr>
                <w:rFonts w:ascii="Times New Roman" w:eastAsia="宋体" w:hAnsi="Times New Roman" w:cs="Times New Roman" w:hint="eastAsia"/>
                <w:color w:val="000000"/>
                <w:kern w:val="0"/>
                <w:szCs w:val="15"/>
                <w:lang w:bidi="ar"/>
                <w14:ligatures w14:val="none"/>
              </w:rPr>
              <w:t>0.</w:t>
            </w:r>
            <w:r w:rsidRPr="00BB544D">
              <w:rPr>
                <w:rFonts w:ascii="Times New Roman" w:eastAsia="宋体" w:hAnsi="Times New Roman" w:cs="Times New Roman"/>
                <w:color w:val="000000"/>
                <w:kern w:val="0"/>
                <w:szCs w:val="15"/>
                <w:lang w:bidi="ar"/>
                <w14:ligatures w14:val="none"/>
              </w:rPr>
              <w:t>8</w:t>
            </w:r>
            <w:r w:rsidRPr="00BB544D">
              <w:rPr>
                <w:rFonts w:ascii="Times New Roman" w:eastAsia="宋体" w:hAnsi="Times New Roman" w:cs="Times New Roman" w:hint="eastAsia"/>
                <w:color w:val="000000"/>
                <w:kern w:val="0"/>
                <w:szCs w:val="15"/>
                <w:lang w:bidi="ar"/>
                <w14:ligatures w14:val="none"/>
              </w:rPr>
              <w:t>2</w:t>
            </w:r>
          </w:p>
        </w:tc>
        <w:tc>
          <w:tcPr>
            <w:tcW w:w="0" w:type="auto"/>
            <w:shd w:val="clear" w:color="auto" w:fill="auto"/>
            <w:vAlign w:val="center"/>
          </w:tcPr>
          <w:p w14:paraId="100543F4"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15"/>
                <w:lang w:bidi="ar"/>
                <w14:ligatures w14:val="none"/>
              </w:rPr>
            </w:pPr>
            <w:r w:rsidRPr="00BB544D">
              <w:rPr>
                <w:rFonts w:ascii="Times New Roman" w:eastAsia="宋体" w:hAnsi="Times New Roman" w:cs="等线" w:hint="eastAsia"/>
                <w:szCs w:val="15"/>
                <w14:ligatures w14:val="none"/>
              </w:rPr>
              <w:t>117.25</w:t>
            </w:r>
          </w:p>
        </w:tc>
        <w:tc>
          <w:tcPr>
            <w:tcW w:w="0" w:type="auto"/>
            <w:shd w:val="clear" w:color="auto" w:fill="auto"/>
            <w:vAlign w:val="center"/>
          </w:tcPr>
          <w:p w14:paraId="350C90DA"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15"/>
                <w:lang w:bidi="ar"/>
                <w14:ligatures w14:val="none"/>
              </w:rPr>
            </w:pPr>
            <w:r w:rsidRPr="00BB544D">
              <w:rPr>
                <w:rFonts w:ascii="Times New Roman" w:eastAsia="宋体" w:hAnsi="Times New Roman" w:cs="等线" w:hint="eastAsia"/>
                <w:szCs w:val="15"/>
                <w14:ligatures w14:val="none"/>
              </w:rPr>
              <w:t>208.56</w:t>
            </w:r>
          </w:p>
        </w:tc>
        <w:tc>
          <w:tcPr>
            <w:tcW w:w="0" w:type="auto"/>
            <w:shd w:val="clear" w:color="auto" w:fill="auto"/>
            <w:vAlign w:val="center"/>
          </w:tcPr>
          <w:p w14:paraId="3E1DD14A"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15"/>
                <w:lang w:bidi="ar"/>
                <w14:ligatures w14:val="none"/>
              </w:rPr>
            </w:pPr>
            <w:r w:rsidRPr="00BB544D">
              <w:rPr>
                <w:rFonts w:ascii="Times New Roman" w:eastAsia="宋体" w:hAnsi="Times New Roman" w:cs="Times New Roman" w:hint="eastAsia"/>
                <w:color w:val="000000"/>
                <w:kern w:val="0"/>
                <w:szCs w:val="15"/>
                <w:lang w:bidi="ar"/>
                <w14:ligatures w14:val="none"/>
              </w:rPr>
              <w:t>3</w:t>
            </w:r>
            <w:r w:rsidRPr="00BB544D">
              <w:rPr>
                <w:rFonts w:ascii="Times New Roman" w:eastAsia="宋体" w:hAnsi="Times New Roman" w:cs="Times New Roman"/>
                <w:color w:val="000000"/>
                <w:kern w:val="0"/>
                <w:szCs w:val="15"/>
                <w:lang w:bidi="ar"/>
                <w14:ligatures w14:val="none"/>
              </w:rPr>
              <w:t>25.81</w:t>
            </w:r>
          </w:p>
        </w:tc>
        <w:tc>
          <w:tcPr>
            <w:tcW w:w="0" w:type="auto"/>
            <w:shd w:val="clear" w:color="auto" w:fill="auto"/>
            <w:vAlign w:val="center"/>
          </w:tcPr>
          <w:p w14:paraId="18F2D269"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15"/>
                <w:lang w:bidi="ar"/>
                <w14:ligatures w14:val="none"/>
              </w:rPr>
            </w:pPr>
            <w:r w:rsidRPr="00BB544D">
              <w:rPr>
                <w:rFonts w:ascii="Times New Roman" w:eastAsia="宋体" w:hAnsi="Times New Roman" w:cs="Times New Roman" w:hint="eastAsia"/>
                <w:color w:val="000000"/>
                <w:kern w:val="0"/>
                <w:szCs w:val="15"/>
                <w:lang w:bidi="ar"/>
                <w14:ligatures w14:val="none"/>
              </w:rPr>
              <w:t>0.93</w:t>
            </w:r>
          </w:p>
        </w:tc>
      </w:tr>
      <w:tr w:rsidR="00BB544D" w:rsidRPr="00BB544D" w14:paraId="106BA376" w14:textId="77777777" w:rsidTr="00CF119F">
        <w:trPr>
          <w:trHeight w:val="398"/>
        </w:trPr>
        <w:tc>
          <w:tcPr>
            <w:tcW w:w="0" w:type="auto"/>
            <w:tcBorders>
              <w:bottom w:val="single" w:sz="12" w:space="0" w:color="auto"/>
            </w:tcBorders>
            <w:shd w:val="clear" w:color="auto" w:fill="auto"/>
            <w:vAlign w:val="center"/>
          </w:tcPr>
          <w:p w14:paraId="38B4C2A3"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21"/>
                <w:lang w:bidi="ar"/>
                <w14:ligatures w14:val="none"/>
              </w:rPr>
            </w:pPr>
            <w:r w:rsidRPr="00BB544D">
              <w:rPr>
                <w:rFonts w:ascii="Times New Roman" w:eastAsia="宋体" w:hAnsi="Times New Roman" w:cs="Times New Roman" w:hint="eastAsia"/>
                <w:szCs w:val="21"/>
                <w14:ligatures w14:val="none"/>
              </w:rPr>
              <w:t>Q</w:t>
            </w:r>
            <w:r w:rsidRPr="00BB544D">
              <w:rPr>
                <w:rFonts w:ascii="Times New Roman" w:eastAsia="宋体" w:hAnsi="Times New Roman" w:cs="Times New Roman" w:hint="eastAsia"/>
                <w:szCs w:val="21"/>
                <w:vertAlign w:val="subscript"/>
                <w14:ligatures w14:val="none"/>
              </w:rPr>
              <w:t>min</w:t>
            </w:r>
          </w:p>
        </w:tc>
        <w:tc>
          <w:tcPr>
            <w:tcW w:w="0" w:type="auto"/>
            <w:tcBorders>
              <w:bottom w:val="single" w:sz="12" w:space="0" w:color="auto"/>
            </w:tcBorders>
            <w:shd w:val="clear" w:color="auto" w:fill="auto"/>
            <w:vAlign w:val="center"/>
          </w:tcPr>
          <w:p w14:paraId="099BC999"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21"/>
                <w:lang w:bidi="ar"/>
                <w14:ligatures w14:val="none"/>
              </w:rPr>
            </w:pPr>
            <w:r w:rsidRPr="00BB544D">
              <w:rPr>
                <w:rFonts w:ascii="Times New Roman" w:eastAsia="宋体" w:hAnsi="Times New Roman" w:cs="Times New Roman"/>
                <w:color w:val="000000"/>
                <w:kern w:val="0"/>
                <w:szCs w:val="21"/>
                <w:lang w:bidi="ar"/>
                <w14:ligatures w14:val="none"/>
              </w:rPr>
              <w:t>3</w:t>
            </w:r>
            <w:r w:rsidRPr="00BB544D">
              <w:rPr>
                <w:rFonts w:ascii="Times New Roman" w:eastAsia="宋体" w:hAnsi="Times New Roman" w:cs="Times New Roman" w:hint="eastAsia"/>
                <w:color w:val="000000"/>
                <w:kern w:val="0"/>
                <w:szCs w:val="21"/>
                <w:lang w:bidi="ar"/>
                <w14:ligatures w14:val="none"/>
              </w:rPr>
              <w:t>4.38</w:t>
            </w:r>
          </w:p>
        </w:tc>
        <w:tc>
          <w:tcPr>
            <w:tcW w:w="0" w:type="auto"/>
            <w:tcBorders>
              <w:bottom w:val="single" w:sz="12" w:space="0" w:color="auto"/>
            </w:tcBorders>
            <w:shd w:val="clear" w:color="auto" w:fill="auto"/>
            <w:vAlign w:val="center"/>
          </w:tcPr>
          <w:p w14:paraId="3891B904"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21"/>
                <w:lang w:bidi="ar"/>
                <w14:ligatures w14:val="none"/>
              </w:rPr>
            </w:pPr>
            <w:r w:rsidRPr="00BB544D">
              <w:rPr>
                <w:rFonts w:ascii="Times New Roman" w:eastAsia="宋体" w:hAnsi="Times New Roman" w:cs="Times New Roman"/>
                <w:color w:val="000000"/>
                <w:kern w:val="0"/>
                <w:szCs w:val="21"/>
                <w:lang w:bidi="ar"/>
                <w14:ligatures w14:val="none"/>
              </w:rPr>
              <w:t>5</w:t>
            </w:r>
            <w:r w:rsidRPr="00BB544D">
              <w:rPr>
                <w:rFonts w:ascii="Times New Roman" w:eastAsia="宋体" w:hAnsi="Times New Roman" w:cs="Times New Roman" w:hint="eastAsia"/>
                <w:color w:val="000000"/>
                <w:kern w:val="0"/>
                <w:szCs w:val="21"/>
                <w:lang w:bidi="ar"/>
                <w14:ligatures w14:val="none"/>
              </w:rPr>
              <w:t>9.39</w:t>
            </w:r>
          </w:p>
        </w:tc>
        <w:tc>
          <w:tcPr>
            <w:tcW w:w="0" w:type="auto"/>
            <w:tcBorders>
              <w:bottom w:val="single" w:sz="12" w:space="0" w:color="auto"/>
            </w:tcBorders>
            <w:shd w:val="clear" w:color="auto" w:fill="auto"/>
            <w:vAlign w:val="center"/>
          </w:tcPr>
          <w:p w14:paraId="49739E67"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21"/>
                <w:lang w:bidi="ar"/>
                <w14:ligatures w14:val="none"/>
              </w:rPr>
            </w:pPr>
            <w:r w:rsidRPr="00BB544D">
              <w:rPr>
                <w:rFonts w:ascii="Times New Roman" w:eastAsia="宋体" w:hAnsi="Times New Roman" w:cs="Times New Roman"/>
                <w:color w:val="000000"/>
                <w:kern w:val="0"/>
                <w:szCs w:val="21"/>
                <w:lang w:bidi="ar"/>
                <w14:ligatures w14:val="none"/>
              </w:rPr>
              <w:t>93.77</w:t>
            </w:r>
          </w:p>
        </w:tc>
        <w:tc>
          <w:tcPr>
            <w:tcW w:w="0" w:type="auto"/>
            <w:gridSpan w:val="2"/>
            <w:tcBorders>
              <w:bottom w:val="single" w:sz="12" w:space="0" w:color="auto"/>
            </w:tcBorders>
            <w:shd w:val="clear" w:color="auto" w:fill="auto"/>
            <w:vAlign w:val="center"/>
          </w:tcPr>
          <w:p w14:paraId="7390A7FC"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21"/>
                <w:lang w:bidi="ar"/>
                <w14:ligatures w14:val="none"/>
              </w:rPr>
            </w:pPr>
            <w:r w:rsidRPr="00BB544D">
              <w:rPr>
                <w:rFonts w:ascii="Times New Roman" w:eastAsia="宋体" w:hAnsi="Times New Roman" w:cs="Times New Roman" w:hint="eastAsia"/>
                <w:color w:val="000000"/>
                <w:kern w:val="0"/>
                <w:szCs w:val="21"/>
                <w:lang w:bidi="ar"/>
                <w14:ligatures w14:val="none"/>
              </w:rPr>
              <w:t>1</w:t>
            </w:r>
          </w:p>
        </w:tc>
        <w:tc>
          <w:tcPr>
            <w:tcW w:w="0" w:type="auto"/>
            <w:tcBorders>
              <w:bottom w:val="single" w:sz="12" w:space="0" w:color="auto"/>
            </w:tcBorders>
            <w:shd w:val="clear" w:color="auto" w:fill="auto"/>
            <w:vAlign w:val="center"/>
          </w:tcPr>
          <w:p w14:paraId="0F897532"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21"/>
                <w:lang w:bidi="ar"/>
                <w14:ligatures w14:val="none"/>
              </w:rPr>
            </w:pPr>
            <w:r w:rsidRPr="00BB544D">
              <w:rPr>
                <w:rFonts w:ascii="Times New Roman" w:eastAsia="宋体" w:hAnsi="Times New Roman" w:cs="Times New Roman" w:hint="eastAsia"/>
                <w:color w:val="000000"/>
                <w:kern w:val="0"/>
                <w:szCs w:val="21"/>
                <w:lang w:bidi="ar"/>
                <w14:ligatures w14:val="none"/>
              </w:rPr>
              <w:t>108.83</w:t>
            </w:r>
          </w:p>
        </w:tc>
        <w:tc>
          <w:tcPr>
            <w:tcW w:w="0" w:type="auto"/>
            <w:tcBorders>
              <w:bottom w:val="single" w:sz="12" w:space="0" w:color="auto"/>
            </w:tcBorders>
            <w:shd w:val="clear" w:color="auto" w:fill="auto"/>
            <w:vAlign w:val="center"/>
          </w:tcPr>
          <w:p w14:paraId="2761C260"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21"/>
                <w:lang w:bidi="ar"/>
                <w14:ligatures w14:val="none"/>
              </w:rPr>
            </w:pPr>
            <w:r w:rsidRPr="00BB544D">
              <w:rPr>
                <w:rFonts w:ascii="Times New Roman" w:eastAsia="宋体" w:hAnsi="Times New Roman" w:cs="Times New Roman" w:hint="eastAsia"/>
                <w:color w:val="000000"/>
                <w:kern w:val="0"/>
                <w:szCs w:val="21"/>
                <w:lang w:bidi="ar"/>
                <w14:ligatures w14:val="none"/>
              </w:rPr>
              <w:t>192.67</w:t>
            </w:r>
          </w:p>
        </w:tc>
        <w:tc>
          <w:tcPr>
            <w:tcW w:w="0" w:type="auto"/>
            <w:tcBorders>
              <w:bottom w:val="single" w:sz="12" w:space="0" w:color="auto"/>
            </w:tcBorders>
            <w:shd w:val="clear" w:color="auto" w:fill="auto"/>
            <w:vAlign w:val="center"/>
          </w:tcPr>
          <w:p w14:paraId="6C6AB417"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21"/>
                <w:lang w:bidi="ar"/>
                <w14:ligatures w14:val="none"/>
              </w:rPr>
            </w:pPr>
            <w:r w:rsidRPr="00BB544D">
              <w:rPr>
                <w:rFonts w:ascii="Times New Roman" w:eastAsia="宋体" w:hAnsi="Times New Roman" w:cs="Times New Roman" w:hint="eastAsia"/>
                <w:color w:val="000000"/>
                <w:kern w:val="0"/>
                <w:szCs w:val="21"/>
                <w:lang w:bidi="ar"/>
                <w14:ligatures w14:val="none"/>
              </w:rPr>
              <w:t>301.50</w:t>
            </w:r>
          </w:p>
        </w:tc>
        <w:tc>
          <w:tcPr>
            <w:tcW w:w="0" w:type="auto"/>
            <w:tcBorders>
              <w:bottom w:val="single" w:sz="12" w:space="0" w:color="auto"/>
            </w:tcBorders>
            <w:shd w:val="clear" w:color="auto" w:fill="auto"/>
            <w:vAlign w:val="center"/>
          </w:tcPr>
          <w:p w14:paraId="548BC0AE" w14:textId="77777777" w:rsidR="00BB544D" w:rsidRPr="00BB544D" w:rsidRDefault="00BB544D" w:rsidP="00BB544D">
            <w:pPr>
              <w:widowControl/>
              <w:spacing w:line="400" w:lineRule="exact"/>
              <w:jc w:val="center"/>
              <w:rPr>
                <w:rFonts w:ascii="Times New Roman" w:eastAsia="宋体" w:hAnsi="Times New Roman" w:cs="Times New Roman"/>
                <w:color w:val="000000"/>
                <w:kern w:val="0"/>
                <w:szCs w:val="21"/>
                <w:lang w:bidi="ar"/>
                <w14:ligatures w14:val="none"/>
              </w:rPr>
            </w:pPr>
            <w:r w:rsidRPr="00BB544D">
              <w:rPr>
                <w:rFonts w:ascii="Times New Roman" w:eastAsia="宋体" w:hAnsi="Times New Roman" w:cs="Times New Roman" w:hint="eastAsia"/>
                <w:color w:val="000000"/>
                <w:kern w:val="0"/>
                <w:szCs w:val="21"/>
                <w:lang w:bidi="ar"/>
                <w14:ligatures w14:val="none"/>
              </w:rPr>
              <w:t>1</w:t>
            </w:r>
          </w:p>
        </w:tc>
      </w:tr>
    </w:tbl>
    <w:p w14:paraId="1E1FDB9B" w14:textId="77777777" w:rsidR="00072A54" w:rsidRPr="00BB544D" w:rsidRDefault="00072A54" w:rsidP="00072A54">
      <w:pPr>
        <w:pStyle w:val="ac"/>
        <w:spacing w:beforeLines="0" w:before="0" w:after="120"/>
        <w:ind w:firstLine="420"/>
        <w:jc w:val="center"/>
        <w:rPr>
          <w:rFonts w:hint="eastAsia"/>
          <w:b/>
          <w:bCs/>
          <w:szCs w:val="21"/>
        </w:rPr>
      </w:pPr>
    </w:p>
    <w:p w14:paraId="62E30B60" w14:textId="5C2F8062" w:rsidR="00BB544D" w:rsidRPr="00BB544D" w:rsidRDefault="00BB544D" w:rsidP="00BB544D">
      <w:pPr>
        <w:spacing w:after="120"/>
        <w:jc w:val="center"/>
        <w:rPr>
          <w:rFonts w:ascii="Times New Roman" w:eastAsia="宋体" w:hAnsi="Times New Roman" w:cs="Times New Roman"/>
          <w:szCs w:val="21"/>
          <w14:ligatures w14:val="none"/>
        </w:rPr>
      </w:pPr>
      <w:r w:rsidRPr="00BB544D">
        <w:rPr>
          <w:rFonts w:ascii="Times New Roman" w:eastAsia="宋体" w:hAnsi="Times New Roman" w:cs="Times New Roman"/>
          <w:b/>
          <w:bCs/>
          <w:szCs w:val="21"/>
          <w14:ligatures w14:val="none"/>
        </w:rPr>
        <w:t xml:space="preserve">Table </w:t>
      </w:r>
      <w:r w:rsidRPr="00BB544D">
        <w:rPr>
          <w:rFonts w:ascii="Times New Roman" w:eastAsia="宋体" w:hAnsi="Times New Roman" w:cs="Times New Roman" w:hint="eastAsia"/>
          <w:b/>
          <w:bCs/>
          <w:szCs w:val="21"/>
          <w14:ligatures w14:val="none"/>
        </w:rPr>
        <w:t>S</w:t>
      </w:r>
      <w:r w:rsidR="00D452FE">
        <w:rPr>
          <w:rFonts w:ascii="Times New Roman" w:eastAsia="宋体" w:hAnsi="Times New Roman" w:cs="Times New Roman" w:hint="eastAsia"/>
          <w:b/>
          <w:bCs/>
          <w:szCs w:val="21"/>
          <w14:ligatures w14:val="none"/>
        </w:rPr>
        <w:t>6</w:t>
      </w:r>
      <w:r w:rsidRPr="00BB544D">
        <w:rPr>
          <w:rFonts w:ascii="Times New Roman" w:eastAsia="宋体" w:hAnsi="Times New Roman" w:cs="Times New Roman" w:hint="eastAsia"/>
          <w:b/>
          <w:bCs/>
          <w:szCs w:val="21"/>
          <w14:ligatures w14:val="none"/>
        </w:rPr>
        <w:t xml:space="preserve">. </w:t>
      </w:r>
      <w:bookmarkStart w:id="18" w:name="_Hlk181302834"/>
      <w:r w:rsidRPr="00BB544D">
        <w:rPr>
          <w:rFonts w:ascii="Times New Roman" w:eastAsia="宋体" w:hAnsi="Times New Roman" w:cs="Times New Roman"/>
          <w:szCs w:val="21"/>
          <w14:ligatures w14:val="none"/>
        </w:rPr>
        <w:t>Annual Profit Distribution Report for the Two Processes</w:t>
      </w:r>
      <w:bookmarkEnd w:id="18"/>
    </w:p>
    <w:tbl>
      <w:tblPr>
        <w:tblW w:w="7612" w:type="dxa"/>
        <w:jc w:val="center"/>
        <w:tblBorders>
          <w:top w:val="single" w:sz="18" w:space="0" w:color="auto"/>
          <w:bottom w:val="single" w:sz="18" w:space="0" w:color="auto"/>
        </w:tblBorders>
        <w:tblLook w:val="04A0" w:firstRow="1" w:lastRow="0" w:firstColumn="1" w:lastColumn="0" w:noHBand="0" w:noVBand="1"/>
      </w:tblPr>
      <w:tblGrid>
        <w:gridCol w:w="3866"/>
        <w:gridCol w:w="1831"/>
        <w:gridCol w:w="1915"/>
      </w:tblGrid>
      <w:tr w:rsidR="00BB544D" w:rsidRPr="00BB544D" w14:paraId="73A7A426" w14:textId="77777777" w:rsidTr="00CF119F">
        <w:trPr>
          <w:trHeight w:val="356"/>
          <w:jc w:val="center"/>
        </w:trPr>
        <w:tc>
          <w:tcPr>
            <w:tcW w:w="3866" w:type="dxa"/>
            <w:vMerge w:val="restart"/>
            <w:tcBorders>
              <w:top w:val="single" w:sz="12" w:space="0" w:color="auto"/>
              <w:bottom w:val="single" w:sz="8" w:space="0" w:color="auto"/>
            </w:tcBorders>
            <w:shd w:val="clear" w:color="auto" w:fill="auto"/>
            <w:noWrap/>
            <w:vAlign w:val="center"/>
          </w:tcPr>
          <w:p w14:paraId="3B383D5D"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 w:val="24"/>
                <w:szCs w:val="24"/>
                <w14:ligatures w14:val="none"/>
              </w:rPr>
              <w:t>Items</w:t>
            </w:r>
          </w:p>
        </w:tc>
        <w:tc>
          <w:tcPr>
            <w:tcW w:w="3746" w:type="dxa"/>
            <w:gridSpan w:val="2"/>
            <w:tcBorders>
              <w:top w:val="single" w:sz="12" w:space="0" w:color="auto"/>
              <w:bottom w:val="single" w:sz="4" w:space="0" w:color="auto"/>
            </w:tcBorders>
            <w:shd w:val="clear" w:color="auto" w:fill="auto"/>
            <w:noWrap/>
            <w:vAlign w:val="center"/>
          </w:tcPr>
          <w:p w14:paraId="7796EA4E"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Annual amount</w:t>
            </w:r>
            <w:r w:rsidRPr="00BB544D">
              <w:rPr>
                <w:rFonts w:ascii="Times New Roman" w:eastAsia="宋体" w:hAnsi="Times New Roman" w:cs="Times New Roman" w:hint="eastAsia"/>
                <w:kern w:val="0"/>
                <w:szCs w:val="21"/>
                <w14:ligatures w14:val="none"/>
              </w:rPr>
              <w:t>（</w:t>
            </w:r>
            <w:r w:rsidRPr="00BB544D">
              <w:rPr>
                <w:rFonts w:ascii="Times New Roman" w:eastAsia="宋体" w:hAnsi="Times New Roman" w:cs="Times New Roman"/>
                <w:kern w:val="0"/>
                <w:sz w:val="24"/>
                <w:szCs w:val="24"/>
                <w14:ligatures w14:val="none"/>
              </w:rPr>
              <w:t>million USD</w:t>
            </w:r>
            <w:r w:rsidRPr="00BB544D">
              <w:rPr>
                <w:rFonts w:ascii="Times New Roman" w:eastAsia="宋体" w:hAnsi="Times New Roman" w:cs="Times New Roman" w:hint="eastAsia"/>
                <w:kern w:val="0"/>
                <w:szCs w:val="21"/>
                <w14:ligatures w14:val="none"/>
              </w:rPr>
              <w:t>）</w:t>
            </w:r>
          </w:p>
        </w:tc>
      </w:tr>
      <w:tr w:rsidR="00BB544D" w:rsidRPr="00BB544D" w14:paraId="0443D61D" w14:textId="77777777" w:rsidTr="00CF119F">
        <w:trPr>
          <w:trHeight w:val="356"/>
          <w:jc w:val="center"/>
        </w:trPr>
        <w:tc>
          <w:tcPr>
            <w:tcW w:w="3866" w:type="dxa"/>
            <w:vMerge/>
            <w:tcBorders>
              <w:bottom w:val="single" w:sz="4" w:space="0" w:color="auto"/>
            </w:tcBorders>
            <w:shd w:val="clear" w:color="auto" w:fill="auto"/>
            <w:noWrap/>
            <w:vAlign w:val="center"/>
          </w:tcPr>
          <w:p w14:paraId="015142B7" w14:textId="77777777" w:rsidR="00BB544D" w:rsidRPr="00BB544D" w:rsidRDefault="00BB544D" w:rsidP="00BB544D">
            <w:pPr>
              <w:jc w:val="center"/>
              <w:rPr>
                <w:rFonts w:ascii="Times New Roman" w:eastAsia="宋体" w:hAnsi="Times New Roman" w:cs="Times New Roman"/>
                <w:kern w:val="0"/>
                <w:szCs w:val="21"/>
                <w14:ligatures w14:val="none"/>
              </w:rPr>
            </w:pPr>
          </w:p>
        </w:tc>
        <w:tc>
          <w:tcPr>
            <w:tcW w:w="1831" w:type="dxa"/>
            <w:tcBorders>
              <w:top w:val="single" w:sz="4" w:space="0" w:color="auto"/>
              <w:bottom w:val="single" w:sz="4" w:space="0" w:color="auto"/>
            </w:tcBorders>
            <w:shd w:val="clear" w:color="auto" w:fill="auto"/>
            <w:vAlign w:val="center"/>
          </w:tcPr>
          <w:p w14:paraId="2579122A"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 w:val="24"/>
                <w:szCs w:val="24"/>
                <w14:ligatures w14:val="none"/>
              </w:rPr>
              <w:t>P</w:t>
            </w:r>
            <w:r w:rsidRPr="00BB544D">
              <w:rPr>
                <w:rFonts w:ascii="Times New Roman" w:eastAsia="宋体" w:hAnsi="Times New Roman" w:cs="Times New Roman"/>
                <w:kern w:val="0"/>
                <w:sz w:val="24"/>
                <w:szCs w:val="24"/>
                <w14:ligatures w14:val="none"/>
              </w:rPr>
              <w:t>rocess I</w:t>
            </w:r>
          </w:p>
        </w:tc>
        <w:tc>
          <w:tcPr>
            <w:tcW w:w="1915" w:type="dxa"/>
            <w:tcBorders>
              <w:top w:val="single" w:sz="4" w:space="0" w:color="auto"/>
              <w:bottom w:val="single" w:sz="4" w:space="0" w:color="auto"/>
            </w:tcBorders>
            <w:shd w:val="clear" w:color="auto" w:fill="auto"/>
            <w:vAlign w:val="center"/>
          </w:tcPr>
          <w:p w14:paraId="30BAAB21"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 w:val="24"/>
                <w:szCs w:val="24"/>
                <w14:ligatures w14:val="none"/>
              </w:rPr>
              <w:t>P</w:t>
            </w:r>
            <w:r w:rsidRPr="00BB544D">
              <w:rPr>
                <w:rFonts w:ascii="Times New Roman" w:eastAsia="宋体" w:hAnsi="Times New Roman" w:cs="Times New Roman"/>
                <w:kern w:val="0"/>
                <w:sz w:val="24"/>
                <w:szCs w:val="24"/>
                <w14:ligatures w14:val="none"/>
              </w:rPr>
              <w:t>rocess II</w:t>
            </w:r>
          </w:p>
        </w:tc>
      </w:tr>
      <w:tr w:rsidR="00BB544D" w:rsidRPr="00BB544D" w14:paraId="6B0B242F" w14:textId="77777777" w:rsidTr="00CF119F">
        <w:trPr>
          <w:trHeight w:val="356"/>
          <w:jc w:val="center"/>
        </w:trPr>
        <w:tc>
          <w:tcPr>
            <w:tcW w:w="3866" w:type="dxa"/>
            <w:tcBorders>
              <w:top w:val="single" w:sz="4" w:space="0" w:color="auto"/>
            </w:tcBorders>
            <w:shd w:val="clear" w:color="auto" w:fill="auto"/>
            <w:noWrap/>
            <w:vAlign w:val="center"/>
          </w:tcPr>
          <w:p w14:paraId="3979CC72"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Product sales revenue</w:t>
            </w:r>
          </w:p>
        </w:tc>
        <w:tc>
          <w:tcPr>
            <w:tcW w:w="1831" w:type="dxa"/>
            <w:tcBorders>
              <w:top w:val="single" w:sz="4" w:space="0" w:color="auto"/>
            </w:tcBorders>
            <w:shd w:val="clear" w:color="auto" w:fill="auto"/>
            <w:noWrap/>
            <w:vAlign w:val="center"/>
          </w:tcPr>
          <w:p w14:paraId="10A51290" w14:textId="77777777" w:rsidR="00BB544D" w:rsidRPr="00BB544D" w:rsidRDefault="00BB544D" w:rsidP="00BB544D">
            <w:pPr>
              <w:widowControl/>
              <w:jc w:val="center"/>
              <w:textAlignment w:val="center"/>
              <w:rPr>
                <w:rFonts w:ascii="Times New Roman" w:eastAsia="宋体" w:hAnsi="Times New Roman" w:cs="Times New Roman"/>
                <w:kern w:val="0"/>
                <w:szCs w:val="21"/>
                <w14:ligatures w14:val="none"/>
              </w:rPr>
            </w:pPr>
            <w:r w:rsidRPr="00BB544D">
              <w:rPr>
                <w:rFonts w:ascii="Times New Roman" w:eastAsia="宋体" w:hAnsi="Times New Roman" w:cs="宋体" w:hint="eastAsia"/>
                <w:color w:val="000000"/>
                <w:kern w:val="0"/>
                <w:szCs w:val="21"/>
                <w:lang w:bidi="ar"/>
                <w14:ligatures w14:val="none"/>
              </w:rPr>
              <w:t>200</w:t>
            </w:r>
          </w:p>
        </w:tc>
        <w:tc>
          <w:tcPr>
            <w:tcW w:w="1915" w:type="dxa"/>
            <w:tcBorders>
              <w:top w:val="single" w:sz="4" w:space="0" w:color="auto"/>
            </w:tcBorders>
            <w:shd w:val="clear" w:color="auto" w:fill="auto"/>
            <w:noWrap/>
            <w:vAlign w:val="center"/>
          </w:tcPr>
          <w:p w14:paraId="27C5D1B7" w14:textId="77777777" w:rsidR="00BB544D" w:rsidRPr="00BB544D" w:rsidRDefault="00BB544D" w:rsidP="00BB544D">
            <w:pPr>
              <w:widowControl/>
              <w:jc w:val="center"/>
              <w:textAlignment w:val="center"/>
              <w:rPr>
                <w:rFonts w:ascii="Times New Roman" w:eastAsia="宋体" w:hAnsi="Times New Roman" w:cs="Times New Roman"/>
                <w:kern w:val="0"/>
                <w:szCs w:val="21"/>
                <w14:ligatures w14:val="none"/>
              </w:rPr>
            </w:pPr>
            <w:r w:rsidRPr="00BB544D">
              <w:rPr>
                <w:rFonts w:ascii="Times New Roman" w:eastAsia="宋体" w:hAnsi="Times New Roman" w:cs="宋体"/>
                <w:color w:val="000000"/>
                <w:kern w:val="0"/>
                <w:szCs w:val="21"/>
                <w:lang w:bidi="ar"/>
                <w14:ligatures w14:val="none"/>
              </w:rPr>
              <w:t>2</w:t>
            </w:r>
            <w:r w:rsidRPr="00BB544D">
              <w:rPr>
                <w:rFonts w:ascii="Times New Roman" w:eastAsia="宋体" w:hAnsi="Times New Roman" w:cs="宋体" w:hint="eastAsia"/>
                <w:color w:val="000000"/>
                <w:kern w:val="0"/>
                <w:szCs w:val="21"/>
                <w:lang w:bidi="ar"/>
                <w14:ligatures w14:val="none"/>
              </w:rPr>
              <w:t>60</w:t>
            </w:r>
          </w:p>
        </w:tc>
      </w:tr>
      <w:tr w:rsidR="00BB544D" w:rsidRPr="00BB544D" w14:paraId="0E75421C" w14:textId="77777777" w:rsidTr="00CF119F">
        <w:trPr>
          <w:trHeight w:val="356"/>
          <w:jc w:val="center"/>
        </w:trPr>
        <w:tc>
          <w:tcPr>
            <w:tcW w:w="3866" w:type="dxa"/>
            <w:shd w:val="clear" w:color="auto" w:fill="auto"/>
            <w:noWrap/>
            <w:vAlign w:val="center"/>
          </w:tcPr>
          <w:p w14:paraId="2577FC96"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Total cost</w:t>
            </w:r>
          </w:p>
        </w:tc>
        <w:tc>
          <w:tcPr>
            <w:tcW w:w="1831" w:type="dxa"/>
            <w:shd w:val="clear" w:color="auto" w:fill="auto"/>
            <w:noWrap/>
            <w:vAlign w:val="center"/>
          </w:tcPr>
          <w:p w14:paraId="0721D459" w14:textId="77777777" w:rsidR="00BB544D" w:rsidRPr="00BB544D" w:rsidRDefault="00BB544D" w:rsidP="00BB544D">
            <w:pPr>
              <w:widowControl/>
              <w:jc w:val="center"/>
              <w:textAlignment w:val="center"/>
              <w:rPr>
                <w:rFonts w:ascii="Times New Roman" w:eastAsia="宋体" w:hAnsi="Times New Roman" w:cs="Times New Roman"/>
                <w:kern w:val="0"/>
                <w:szCs w:val="21"/>
                <w14:ligatures w14:val="none"/>
              </w:rPr>
            </w:pPr>
            <w:r w:rsidRPr="00BB544D">
              <w:rPr>
                <w:rFonts w:ascii="Times New Roman" w:eastAsia="宋体" w:hAnsi="Times New Roman" w:cs="宋体"/>
                <w:color w:val="000000"/>
                <w:kern w:val="0"/>
                <w:szCs w:val="21"/>
                <w:lang w:bidi="ar"/>
                <w14:ligatures w14:val="none"/>
              </w:rPr>
              <w:t>97</w:t>
            </w:r>
          </w:p>
        </w:tc>
        <w:tc>
          <w:tcPr>
            <w:tcW w:w="1915" w:type="dxa"/>
            <w:shd w:val="clear" w:color="auto" w:fill="auto"/>
            <w:noWrap/>
            <w:vAlign w:val="center"/>
          </w:tcPr>
          <w:p w14:paraId="37DC033E" w14:textId="77777777" w:rsidR="00BB544D" w:rsidRPr="00BB544D" w:rsidRDefault="00BB544D" w:rsidP="00BB544D">
            <w:pPr>
              <w:widowControl/>
              <w:jc w:val="center"/>
              <w:textAlignment w:val="center"/>
              <w:rPr>
                <w:rFonts w:ascii="Times New Roman" w:eastAsia="宋体" w:hAnsi="Times New Roman" w:cs="Times New Roman"/>
                <w:kern w:val="0"/>
                <w:szCs w:val="21"/>
                <w14:ligatures w14:val="none"/>
              </w:rPr>
            </w:pPr>
            <w:r w:rsidRPr="00BB544D">
              <w:rPr>
                <w:rFonts w:ascii="Times New Roman" w:eastAsia="宋体" w:hAnsi="Times New Roman" w:cs="宋体"/>
                <w:color w:val="000000"/>
                <w:kern w:val="0"/>
                <w:szCs w:val="21"/>
                <w:lang w:bidi="ar"/>
                <w14:ligatures w14:val="none"/>
              </w:rPr>
              <w:t>14</w:t>
            </w:r>
            <w:r w:rsidRPr="00BB544D">
              <w:rPr>
                <w:rFonts w:ascii="Times New Roman" w:eastAsia="宋体" w:hAnsi="Times New Roman" w:cs="宋体" w:hint="eastAsia"/>
                <w:color w:val="000000"/>
                <w:kern w:val="0"/>
                <w:szCs w:val="21"/>
                <w:lang w:bidi="ar"/>
                <w14:ligatures w14:val="none"/>
              </w:rPr>
              <w:t>7</w:t>
            </w:r>
          </w:p>
        </w:tc>
      </w:tr>
      <w:tr w:rsidR="00BB544D" w:rsidRPr="00BB544D" w14:paraId="3F97E7D5" w14:textId="77777777" w:rsidTr="00CF119F">
        <w:trPr>
          <w:trHeight w:val="356"/>
          <w:jc w:val="center"/>
        </w:trPr>
        <w:tc>
          <w:tcPr>
            <w:tcW w:w="3866" w:type="dxa"/>
            <w:shd w:val="clear" w:color="auto" w:fill="auto"/>
            <w:noWrap/>
            <w:vAlign w:val="center"/>
          </w:tcPr>
          <w:p w14:paraId="4375E4D1"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Sales taxes and surcharges</w:t>
            </w:r>
          </w:p>
        </w:tc>
        <w:tc>
          <w:tcPr>
            <w:tcW w:w="1831" w:type="dxa"/>
            <w:shd w:val="clear" w:color="auto" w:fill="auto"/>
            <w:noWrap/>
            <w:vAlign w:val="center"/>
          </w:tcPr>
          <w:p w14:paraId="1CD80C0E" w14:textId="77777777" w:rsidR="00BB544D" w:rsidRPr="00BB544D" w:rsidRDefault="00BB544D" w:rsidP="00BB544D">
            <w:pPr>
              <w:widowControl/>
              <w:jc w:val="center"/>
              <w:textAlignment w:val="center"/>
              <w:rPr>
                <w:rFonts w:ascii="Times New Roman" w:eastAsia="宋体" w:hAnsi="Times New Roman" w:cs="Times New Roman"/>
                <w:kern w:val="0"/>
                <w:szCs w:val="21"/>
                <w14:ligatures w14:val="none"/>
              </w:rPr>
            </w:pPr>
            <w:r w:rsidRPr="00BB544D">
              <w:rPr>
                <w:rFonts w:ascii="Times New Roman" w:eastAsia="宋体" w:hAnsi="Times New Roman" w:cs="宋体" w:hint="eastAsia"/>
                <w:color w:val="000000"/>
                <w:kern w:val="0"/>
                <w:szCs w:val="21"/>
                <w:lang w:bidi="ar"/>
                <w14:ligatures w14:val="none"/>
              </w:rPr>
              <w:t>119</w:t>
            </w:r>
          </w:p>
        </w:tc>
        <w:tc>
          <w:tcPr>
            <w:tcW w:w="1915" w:type="dxa"/>
            <w:shd w:val="clear" w:color="auto" w:fill="auto"/>
            <w:noWrap/>
            <w:vAlign w:val="center"/>
          </w:tcPr>
          <w:p w14:paraId="27533EAB" w14:textId="77777777" w:rsidR="00BB544D" w:rsidRPr="00BB544D" w:rsidRDefault="00BB544D" w:rsidP="00BB544D">
            <w:pPr>
              <w:widowControl/>
              <w:jc w:val="center"/>
              <w:textAlignment w:val="center"/>
              <w:rPr>
                <w:rFonts w:ascii="Times New Roman" w:eastAsia="宋体" w:hAnsi="Times New Roman" w:cs="Times New Roman"/>
                <w:kern w:val="0"/>
                <w:szCs w:val="21"/>
                <w14:ligatures w14:val="none"/>
              </w:rPr>
            </w:pPr>
            <w:r w:rsidRPr="00BB544D">
              <w:rPr>
                <w:rFonts w:ascii="Times New Roman" w:eastAsia="宋体" w:hAnsi="Times New Roman" w:cs="宋体"/>
                <w:color w:val="000000"/>
                <w:kern w:val="0"/>
                <w:szCs w:val="21"/>
                <w:lang w:bidi="ar"/>
                <w14:ligatures w14:val="none"/>
              </w:rPr>
              <w:t>16</w:t>
            </w:r>
          </w:p>
        </w:tc>
      </w:tr>
      <w:tr w:rsidR="00BB544D" w:rsidRPr="00BB544D" w14:paraId="66D95BB7" w14:textId="77777777" w:rsidTr="00CF119F">
        <w:trPr>
          <w:trHeight w:val="356"/>
          <w:jc w:val="center"/>
        </w:trPr>
        <w:tc>
          <w:tcPr>
            <w:tcW w:w="3866" w:type="dxa"/>
            <w:shd w:val="clear" w:color="auto" w:fill="auto"/>
            <w:noWrap/>
            <w:vAlign w:val="center"/>
          </w:tcPr>
          <w:p w14:paraId="41A5BBAF"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Total profit</w:t>
            </w:r>
          </w:p>
        </w:tc>
        <w:tc>
          <w:tcPr>
            <w:tcW w:w="1831" w:type="dxa"/>
            <w:shd w:val="clear" w:color="auto" w:fill="auto"/>
            <w:noWrap/>
            <w:vAlign w:val="center"/>
          </w:tcPr>
          <w:p w14:paraId="0E1DF23B" w14:textId="77777777" w:rsidR="00BB544D" w:rsidRPr="00BB544D" w:rsidRDefault="00BB544D" w:rsidP="00BB544D">
            <w:pPr>
              <w:widowControl/>
              <w:jc w:val="center"/>
              <w:textAlignment w:val="center"/>
              <w:rPr>
                <w:rFonts w:ascii="Times New Roman" w:eastAsia="宋体" w:hAnsi="Times New Roman" w:cs="Times New Roman"/>
                <w:kern w:val="0"/>
                <w:szCs w:val="21"/>
                <w14:ligatures w14:val="none"/>
              </w:rPr>
            </w:pPr>
            <w:r w:rsidRPr="00BB544D">
              <w:rPr>
                <w:rFonts w:ascii="Times New Roman" w:eastAsia="宋体" w:hAnsi="Times New Roman" w:cs="宋体"/>
                <w:color w:val="000000"/>
                <w:kern w:val="0"/>
                <w:szCs w:val="21"/>
                <w:lang w:bidi="ar"/>
                <w14:ligatures w14:val="none"/>
              </w:rPr>
              <w:t>86</w:t>
            </w:r>
          </w:p>
        </w:tc>
        <w:tc>
          <w:tcPr>
            <w:tcW w:w="1915" w:type="dxa"/>
            <w:shd w:val="clear" w:color="auto" w:fill="auto"/>
            <w:noWrap/>
            <w:vAlign w:val="center"/>
          </w:tcPr>
          <w:p w14:paraId="2DE28A1E" w14:textId="77777777" w:rsidR="00BB544D" w:rsidRPr="00BB544D" w:rsidRDefault="00BB544D" w:rsidP="00BB544D">
            <w:pPr>
              <w:widowControl/>
              <w:jc w:val="center"/>
              <w:textAlignment w:val="center"/>
              <w:rPr>
                <w:rFonts w:ascii="Times New Roman" w:eastAsia="宋体" w:hAnsi="Times New Roman" w:cs="Times New Roman"/>
                <w:kern w:val="0"/>
                <w:szCs w:val="21"/>
                <w14:ligatures w14:val="none"/>
              </w:rPr>
            </w:pPr>
            <w:r w:rsidRPr="00BB544D">
              <w:rPr>
                <w:rFonts w:ascii="Times New Roman" w:eastAsia="宋体" w:hAnsi="Times New Roman" w:cs="宋体"/>
                <w:color w:val="000000"/>
                <w:kern w:val="0"/>
                <w:szCs w:val="21"/>
                <w:lang w:bidi="ar"/>
                <w14:ligatures w14:val="none"/>
              </w:rPr>
              <w:t>9</w:t>
            </w:r>
            <w:r w:rsidRPr="00BB544D">
              <w:rPr>
                <w:rFonts w:ascii="Times New Roman" w:eastAsia="宋体" w:hAnsi="Times New Roman" w:cs="宋体" w:hint="eastAsia"/>
                <w:color w:val="000000"/>
                <w:kern w:val="0"/>
                <w:szCs w:val="21"/>
                <w:lang w:bidi="ar"/>
                <w14:ligatures w14:val="none"/>
              </w:rPr>
              <w:t>5</w:t>
            </w:r>
          </w:p>
        </w:tc>
      </w:tr>
      <w:tr w:rsidR="00BB544D" w:rsidRPr="00BB544D" w14:paraId="4E47433C" w14:textId="77777777" w:rsidTr="00CF119F">
        <w:trPr>
          <w:trHeight w:val="356"/>
          <w:jc w:val="center"/>
        </w:trPr>
        <w:tc>
          <w:tcPr>
            <w:tcW w:w="3866" w:type="dxa"/>
            <w:shd w:val="clear" w:color="auto" w:fill="auto"/>
            <w:noWrap/>
            <w:vAlign w:val="center"/>
          </w:tcPr>
          <w:p w14:paraId="3BA06BE0"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Income tax</w:t>
            </w:r>
          </w:p>
        </w:tc>
        <w:tc>
          <w:tcPr>
            <w:tcW w:w="1831" w:type="dxa"/>
            <w:shd w:val="clear" w:color="auto" w:fill="auto"/>
            <w:noWrap/>
            <w:vAlign w:val="center"/>
          </w:tcPr>
          <w:p w14:paraId="14573589" w14:textId="77777777" w:rsidR="00BB544D" w:rsidRPr="00BB544D" w:rsidRDefault="00BB544D" w:rsidP="00BB544D">
            <w:pPr>
              <w:widowControl/>
              <w:jc w:val="center"/>
              <w:textAlignment w:val="center"/>
              <w:rPr>
                <w:rFonts w:ascii="Times New Roman" w:eastAsia="宋体" w:hAnsi="Times New Roman" w:cs="Times New Roman"/>
                <w:kern w:val="0"/>
                <w:szCs w:val="21"/>
                <w14:ligatures w14:val="none"/>
              </w:rPr>
            </w:pPr>
            <w:r w:rsidRPr="00BB544D">
              <w:rPr>
                <w:rFonts w:ascii="Times New Roman" w:eastAsia="宋体" w:hAnsi="Times New Roman" w:cs="宋体"/>
                <w:color w:val="000000"/>
                <w:kern w:val="0"/>
                <w:szCs w:val="21"/>
                <w:lang w:bidi="ar"/>
                <w14:ligatures w14:val="none"/>
              </w:rPr>
              <w:t>2</w:t>
            </w:r>
            <w:r w:rsidRPr="00BB544D">
              <w:rPr>
                <w:rFonts w:ascii="Times New Roman" w:eastAsia="宋体" w:hAnsi="Times New Roman" w:cs="宋体" w:hint="eastAsia"/>
                <w:color w:val="000000"/>
                <w:kern w:val="0"/>
                <w:szCs w:val="21"/>
                <w:lang w:bidi="ar"/>
                <w14:ligatures w14:val="none"/>
              </w:rPr>
              <w:t>2</w:t>
            </w:r>
          </w:p>
        </w:tc>
        <w:tc>
          <w:tcPr>
            <w:tcW w:w="1915" w:type="dxa"/>
            <w:shd w:val="clear" w:color="auto" w:fill="auto"/>
            <w:noWrap/>
            <w:vAlign w:val="center"/>
          </w:tcPr>
          <w:p w14:paraId="70AD9558" w14:textId="77777777" w:rsidR="00BB544D" w:rsidRPr="00BB544D" w:rsidRDefault="00BB544D" w:rsidP="00BB544D">
            <w:pPr>
              <w:widowControl/>
              <w:jc w:val="center"/>
              <w:textAlignment w:val="center"/>
              <w:rPr>
                <w:rFonts w:ascii="Times New Roman" w:eastAsia="宋体" w:hAnsi="Times New Roman" w:cs="Times New Roman"/>
                <w:kern w:val="0"/>
                <w:szCs w:val="21"/>
                <w14:ligatures w14:val="none"/>
              </w:rPr>
            </w:pPr>
            <w:r w:rsidRPr="00BB544D">
              <w:rPr>
                <w:rFonts w:ascii="Times New Roman" w:eastAsia="宋体" w:hAnsi="Times New Roman" w:cs="宋体"/>
                <w:color w:val="000000"/>
                <w:kern w:val="0"/>
                <w:szCs w:val="21"/>
                <w:lang w:bidi="ar"/>
                <w14:ligatures w14:val="none"/>
              </w:rPr>
              <w:t>2</w:t>
            </w:r>
            <w:r w:rsidRPr="00BB544D">
              <w:rPr>
                <w:rFonts w:ascii="Times New Roman" w:eastAsia="宋体" w:hAnsi="Times New Roman" w:cs="宋体" w:hint="eastAsia"/>
                <w:color w:val="000000"/>
                <w:kern w:val="0"/>
                <w:szCs w:val="21"/>
                <w:lang w:bidi="ar"/>
                <w14:ligatures w14:val="none"/>
              </w:rPr>
              <w:t>4</w:t>
            </w:r>
          </w:p>
        </w:tc>
      </w:tr>
      <w:tr w:rsidR="00BB544D" w:rsidRPr="00BB544D" w14:paraId="48261D30" w14:textId="77777777" w:rsidTr="00CF119F">
        <w:trPr>
          <w:trHeight w:val="356"/>
          <w:jc w:val="center"/>
        </w:trPr>
        <w:tc>
          <w:tcPr>
            <w:tcW w:w="3866" w:type="dxa"/>
            <w:shd w:val="clear" w:color="auto" w:fill="auto"/>
            <w:noWrap/>
            <w:vAlign w:val="center"/>
          </w:tcPr>
          <w:p w14:paraId="1EEB2ECA"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Net profit</w:t>
            </w:r>
          </w:p>
        </w:tc>
        <w:tc>
          <w:tcPr>
            <w:tcW w:w="1831" w:type="dxa"/>
            <w:shd w:val="clear" w:color="auto" w:fill="auto"/>
            <w:noWrap/>
            <w:vAlign w:val="center"/>
          </w:tcPr>
          <w:p w14:paraId="3F6EB4A1" w14:textId="77777777" w:rsidR="00BB544D" w:rsidRPr="00BB544D" w:rsidRDefault="00BB544D" w:rsidP="00BB544D">
            <w:pPr>
              <w:widowControl/>
              <w:jc w:val="center"/>
              <w:textAlignment w:val="center"/>
              <w:rPr>
                <w:rFonts w:ascii="Times New Roman" w:eastAsia="宋体" w:hAnsi="Times New Roman" w:cs="Times New Roman"/>
                <w:kern w:val="0"/>
                <w:szCs w:val="21"/>
                <w14:ligatures w14:val="none"/>
              </w:rPr>
            </w:pPr>
            <w:r w:rsidRPr="00BB544D">
              <w:rPr>
                <w:rFonts w:ascii="Times New Roman" w:eastAsia="宋体" w:hAnsi="Times New Roman" w:cs="宋体"/>
                <w:color w:val="000000"/>
                <w:kern w:val="0"/>
                <w:szCs w:val="21"/>
                <w:lang w:bidi="ar"/>
                <w14:ligatures w14:val="none"/>
              </w:rPr>
              <w:t>6</w:t>
            </w:r>
            <w:r w:rsidRPr="00BB544D">
              <w:rPr>
                <w:rFonts w:ascii="Times New Roman" w:eastAsia="宋体" w:hAnsi="Times New Roman" w:cs="宋体" w:hint="eastAsia"/>
                <w:color w:val="000000"/>
                <w:kern w:val="0"/>
                <w:szCs w:val="21"/>
                <w:lang w:bidi="ar"/>
                <w14:ligatures w14:val="none"/>
              </w:rPr>
              <w:t>5</w:t>
            </w:r>
          </w:p>
        </w:tc>
        <w:tc>
          <w:tcPr>
            <w:tcW w:w="1915" w:type="dxa"/>
            <w:shd w:val="clear" w:color="auto" w:fill="auto"/>
            <w:noWrap/>
            <w:vAlign w:val="center"/>
          </w:tcPr>
          <w:p w14:paraId="151455A3" w14:textId="77777777" w:rsidR="00BB544D" w:rsidRPr="00BB544D" w:rsidRDefault="00BB544D" w:rsidP="00BB544D">
            <w:pPr>
              <w:widowControl/>
              <w:jc w:val="center"/>
              <w:textAlignment w:val="center"/>
              <w:rPr>
                <w:rFonts w:ascii="Times New Roman" w:eastAsia="宋体" w:hAnsi="Times New Roman" w:cs="Times New Roman"/>
                <w:kern w:val="0"/>
                <w:szCs w:val="21"/>
                <w14:ligatures w14:val="none"/>
              </w:rPr>
            </w:pPr>
            <w:r w:rsidRPr="00BB544D">
              <w:rPr>
                <w:rFonts w:ascii="Times New Roman" w:eastAsia="宋体" w:hAnsi="Times New Roman" w:cs="宋体"/>
                <w:color w:val="000000"/>
                <w:kern w:val="0"/>
                <w:szCs w:val="21"/>
                <w:lang w:bidi="ar"/>
                <w14:ligatures w14:val="none"/>
              </w:rPr>
              <w:t>71</w:t>
            </w:r>
          </w:p>
        </w:tc>
      </w:tr>
      <w:tr w:rsidR="00BB544D" w:rsidRPr="00BB544D" w14:paraId="793EA79F" w14:textId="77777777" w:rsidTr="00CF119F">
        <w:trPr>
          <w:trHeight w:val="356"/>
          <w:jc w:val="center"/>
        </w:trPr>
        <w:tc>
          <w:tcPr>
            <w:tcW w:w="3866" w:type="dxa"/>
            <w:shd w:val="clear" w:color="auto" w:fill="auto"/>
            <w:noWrap/>
            <w:vAlign w:val="center"/>
          </w:tcPr>
          <w:p w14:paraId="793AA582"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Statutory surplus reserve</w:t>
            </w:r>
          </w:p>
        </w:tc>
        <w:tc>
          <w:tcPr>
            <w:tcW w:w="1831" w:type="dxa"/>
            <w:shd w:val="clear" w:color="auto" w:fill="auto"/>
            <w:noWrap/>
            <w:vAlign w:val="center"/>
          </w:tcPr>
          <w:p w14:paraId="59EC5BB8" w14:textId="77777777" w:rsidR="00BB544D" w:rsidRPr="00BB544D" w:rsidRDefault="00BB544D" w:rsidP="00BB544D">
            <w:pPr>
              <w:widowControl/>
              <w:jc w:val="center"/>
              <w:textAlignment w:val="center"/>
              <w:rPr>
                <w:rFonts w:ascii="Times New Roman" w:eastAsia="宋体" w:hAnsi="Times New Roman" w:cs="Times New Roman"/>
                <w:kern w:val="0"/>
                <w:szCs w:val="21"/>
                <w14:ligatures w14:val="none"/>
              </w:rPr>
            </w:pPr>
            <w:r w:rsidRPr="00BB544D">
              <w:rPr>
                <w:rFonts w:ascii="Times New Roman" w:eastAsia="宋体" w:hAnsi="Times New Roman" w:cs="宋体"/>
                <w:color w:val="000000"/>
                <w:kern w:val="0"/>
                <w:szCs w:val="21"/>
                <w:lang w:bidi="ar"/>
                <w14:ligatures w14:val="none"/>
              </w:rPr>
              <w:t>6</w:t>
            </w:r>
          </w:p>
        </w:tc>
        <w:tc>
          <w:tcPr>
            <w:tcW w:w="1915" w:type="dxa"/>
            <w:shd w:val="clear" w:color="auto" w:fill="auto"/>
            <w:noWrap/>
            <w:vAlign w:val="center"/>
          </w:tcPr>
          <w:p w14:paraId="5B878679" w14:textId="77777777" w:rsidR="00BB544D" w:rsidRPr="00BB544D" w:rsidRDefault="00BB544D" w:rsidP="00BB544D">
            <w:pPr>
              <w:widowControl/>
              <w:jc w:val="center"/>
              <w:textAlignment w:val="center"/>
              <w:rPr>
                <w:rFonts w:ascii="Times New Roman" w:eastAsia="宋体" w:hAnsi="Times New Roman" w:cs="Times New Roman"/>
                <w:kern w:val="0"/>
                <w:szCs w:val="21"/>
                <w14:ligatures w14:val="none"/>
              </w:rPr>
            </w:pPr>
            <w:r w:rsidRPr="00BB544D">
              <w:rPr>
                <w:rFonts w:ascii="Times New Roman" w:eastAsia="宋体" w:hAnsi="Times New Roman" w:cs="宋体"/>
                <w:color w:val="000000"/>
                <w:kern w:val="0"/>
                <w:szCs w:val="21"/>
                <w:lang w:bidi="ar"/>
                <w14:ligatures w14:val="none"/>
              </w:rPr>
              <w:t>7</w:t>
            </w:r>
          </w:p>
        </w:tc>
      </w:tr>
      <w:tr w:rsidR="00BB544D" w:rsidRPr="00BB544D" w14:paraId="405EE661" w14:textId="77777777" w:rsidTr="00CF119F">
        <w:trPr>
          <w:trHeight w:val="356"/>
          <w:jc w:val="center"/>
        </w:trPr>
        <w:tc>
          <w:tcPr>
            <w:tcW w:w="3866" w:type="dxa"/>
            <w:tcBorders>
              <w:bottom w:val="nil"/>
            </w:tcBorders>
            <w:shd w:val="clear" w:color="auto" w:fill="auto"/>
            <w:noWrap/>
            <w:vAlign w:val="center"/>
          </w:tcPr>
          <w:p w14:paraId="73B16C87"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Discretionary surplus reserve</w:t>
            </w:r>
          </w:p>
        </w:tc>
        <w:tc>
          <w:tcPr>
            <w:tcW w:w="1831" w:type="dxa"/>
            <w:tcBorders>
              <w:bottom w:val="nil"/>
            </w:tcBorders>
            <w:shd w:val="clear" w:color="auto" w:fill="auto"/>
            <w:noWrap/>
            <w:vAlign w:val="center"/>
          </w:tcPr>
          <w:p w14:paraId="789D7B4A" w14:textId="77777777" w:rsidR="00BB544D" w:rsidRPr="00BB544D" w:rsidRDefault="00BB544D" w:rsidP="00BB544D">
            <w:pPr>
              <w:widowControl/>
              <w:jc w:val="center"/>
              <w:textAlignment w:val="center"/>
              <w:rPr>
                <w:rFonts w:ascii="Times New Roman" w:eastAsia="宋体" w:hAnsi="Times New Roman" w:cs="Times New Roman"/>
                <w:kern w:val="0"/>
                <w:szCs w:val="21"/>
                <w14:ligatures w14:val="none"/>
              </w:rPr>
            </w:pPr>
            <w:r w:rsidRPr="00BB544D">
              <w:rPr>
                <w:rFonts w:ascii="Times New Roman" w:eastAsia="宋体" w:hAnsi="Times New Roman" w:cs="宋体" w:hint="eastAsia"/>
                <w:color w:val="000000"/>
                <w:kern w:val="0"/>
                <w:szCs w:val="21"/>
                <w:lang w:bidi="ar"/>
                <w14:ligatures w14:val="none"/>
              </w:rPr>
              <w:t>24</w:t>
            </w:r>
          </w:p>
        </w:tc>
        <w:tc>
          <w:tcPr>
            <w:tcW w:w="1915" w:type="dxa"/>
            <w:tcBorders>
              <w:bottom w:val="nil"/>
            </w:tcBorders>
            <w:shd w:val="clear" w:color="auto" w:fill="auto"/>
            <w:noWrap/>
            <w:vAlign w:val="center"/>
          </w:tcPr>
          <w:p w14:paraId="4C8FB6A6" w14:textId="77777777" w:rsidR="00BB544D" w:rsidRPr="00BB544D" w:rsidRDefault="00BB544D" w:rsidP="00BB544D">
            <w:pPr>
              <w:widowControl/>
              <w:jc w:val="center"/>
              <w:textAlignment w:val="center"/>
              <w:rPr>
                <w:rFonts w:ascii="Times New Roman" w:eastAsia="宋体" w:hAnsi="Times New Roman" w:cs="Times New Roman"/>
                <w:kern w:val="0"/>
                <w:szCs w:val="21"/>
                <w14:ligatures w14:val="none"/>
              </w:rPr>
            </w:pPr>
            <w:r w:rsidRPr="00BB544D">
              <w:rPr>
                <w:rFonts w:ascii="Times New Roman" w:eastAsia="宋体" w:hAnsi="Times New Roman" w:cs="宋体"/>
                <w:color w:val="000000"/>
                <w:kern w:val="0"/>
                <w:szCs w:val="21"/>
                <w:lang w:bidi="ar"/>
                <w14:ligatures w14:val="none"/>
              </w:rPr>
              <w:t>3</w:t>
            </w:r>
          </w:p>
        </w:tc>
      </w:tr>
      <w:tr w:rsidR="00BB544D" w:rsidRPr="00BB544D" w14:paraId="51398003" w14:textId="77777777" w:rsidTr="00CF119F">
        <w:trPr>
          <w:trHeight w:val="356"/>
          <w:jc w:val="center"/>
        </w:trPr>
        <w:tc>
          <w:tcPr>
            <w:tcW w:w="3866" w:type="dxa"/>
            <w:tcBorders>
              <w:top w:val="nil"/>
              <w:bottom w:val="single" w:sz="12" w:space="0" w:color="auto"/>
            </w:tcBorders>
            <w:shd w:val="clear" w:color="auto" w:fill="auto"/>
            <w:noWrap/>
            <w:vAlign w:val="center"/>
          </w:tcPr>
          <w:p w14:paraId="13B8FC8B"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Undistributed profits</w:t>
            </w:r>
          </w:p>
        </w:tc>
        <w:tc>
          <w:tcPr>
            <w:tcW w:w="1831" w:type="dxa"/>
            <w:tcBorders>
              <w:top w:val="nil"/>
              <w:bottom w:val="single" w:sz="12" w:space="0" w:color="auto"/>
            </w:tcBorders>
            <w:shd w:val="clear" w:color="auto" w:fill="auto"/>
            <w:noWrap/>
            <w:vAlign w:val="center"/>
          </w:tcPr>
          <w:p w14:paraId="3ABD2A27" w14:textId="77777777" w:rsidR="00BB544D" w:rsidRPr="00BB544D" w:rsidRDefault="00BB544D" w:rsidP="00BB544D">
            <w:pPr>
              <w:widowControl/>
              <w:jc w:val="center"/>
              <w:textAlignment w:val="center"/>
              <w:rPr>
                <w:rFonts w:ascii="Times New Roman" w:eastAsia="宋体" w:hAnsi="Times New Roman" w:cs="Times New Roman"/>
                <w:kern w:val="0"/>
                <w:szCs w:val="21"/>
                <w14:ligatures w14:val="none"/>
              </w:rPr>
            </w:pPr>
            <w:r w:rsidRPr="00BB544D">
              <w:rPr>
                <w:rFonts w:ascii="Times New Roman" w:eastAsia="宋体" w:hAnsi="Times New Roman" w:cs="宋体"/>
                <w:color w:val="000000"/>
                <w:kern w:val="0"/>
                <w:szCs w:val="21"/>
                <w:lang w:bidi="ar"/>
                <w14:ligatures w14:val="none"/>
              </w:rPr>
              <w:t>55</w:t>
            </w:r>
          </w:p>
        </w:tc>
        <w:tc>
          <w:tcPr>
            <w:tcW w:w="1915" w:type="dxa"/>
            <w:tcBorders>
              <w:top w:val="nil"/>
              <w:bottom w:val="single" w:sz="12" w:space="0" w:color="auto"/>
            </w:tcBorders>
            <w:shd w:val="clear" w:color="auto" w:fill="auto"/>
            <w:noWrap/>
            <w:vAlign w:val="center"/>
          </w:tcPr>
          <w:p w14:paraId="0606E2DA" w14:textId="77777777" w:rsidR="00BB544D" w:rsidRPr="00BB544D" w:rsidRDefault="00BB544D" w:rsidP="00BB544D">
            <w:pPr>
              <w:widowControl/>
              <w:jc w:val="center"/>
              <w:textAlignment w:val="center"/>
              <w:rPr>
                <w:rFonts w:ascii="Times New Roman" w:eastAsia="宋体" w:hAnsi="Times New Roman" w:cs="Times New Roman"/>
                <w:kern w:val="0"/>
                <w:szCs w:val="21"/>
                <w14:ligatures w14:val="none"/>
              </w:rPr>
            </w:pPr>
            <w:r w:rsidRPr="00BB544D">
              <w:rPr>
                <w:rFonts w:ascii="Times New Roman" w:eastAsia="宋体" w:hAnsi="Times New Roman" w:cs="宋体"/>
                <w:color w:val="000000"/>
                <w:kern w:val="0"/>
                <w:szCs w:val="21"/>
                <w:lang w:bidi="ar"/>
                <w14:ligatures w14:val="none"/>
              </w:rPr>
              <w:t>6</w:t>
            </w:r>
            <w:r w:rsidRPr="00BB544D">
              <w:rPr>
                <w:rFonts w:ascii="Times New Roman" w:eastAsia="宋体" w:hAnsi="Times New Roman" w:cs="宋体" w:hint="eastAsia"/>
                <w:color w:val="000000"/>
                <w:kern w:val="0"/>
                <w:szCs w:val="21"/>
                <w:lang w:bidi="ar"/>
                <w14:ligatures w14:val="none"/>
              </w:rPr>
              <w:t>0</w:t>
            </w:r>
          </w:p>
        </w:tc>
      </w:tr>
    </w:tbl>
    <w:p w14:paraId="76932C7B" w14:textId="77777777" w:rsidR="003436CE" w:rsidRPr="00BB544D" w:rsidRDefault="003436CE" w:rsidP="00D452FE">
      <w:pPr>
        <w:spacing w:line="480" w:lineRule="auto"/>
        <w:rPr>
          <w:rFonts w:ascii="Times New Roman" w:eastAsia="黑体" w:hAnsi="Times New Roman" w:cs="Times New Roman"/>
          <w:sz w:val="24"/>
          <w:szCs w:val="24"/>
        </w:rPr>
      </w:pPr>
    </w:p>
    <w:p w14:paraId="6EFA3500" w14:textId="0BDA6A23" w:rsidR="008A4273" w:rsidRPr="00BB544D" w:rsidRDefault="005E2939" w:rsidP="008A4273">
      <w:pPr>
        <w:jc w:val="center"/>
        <w:rPr>
          <w:rFonts w:ascii="Times New Roman" w:eastAsia="黑体" w:hAnsi="Times New Roman" w:cs="Times New Roman"/>
          <w:sz w:val="24"/>
          <w:szCs w:val="24"/>
        </w:rPr>
      </w:pPr>
      <w:r w:rsidRPr="00BB544D">
        <w:rPr>
          <w:rFonts w:ascii="Times New Roman" w:eastAsia="黑体" w:hAnsi="Times New Roman" w:cs="Times New Roman" w:hint="eastAsia"/>
          <w:b/>
          <w:bCs/>
          <w:sz w:val="24"/>
          <w:szCs w:val="24"/>
        </w:rPr>
        <w:t>Table S</w:t>
      </w:r>
      <w:r w:rsidR="008804F9">
        <w:rPr>
          <w:rFonts w:ascii="Times New Roman" w:eastAsia="黑体" w:hAnsi="Times New Roman" w:cs="Times New Roman" w:hint="eastAsia"/>
          <w:b/>
          <w:bCs/>
          <w:sz w:val="24"/>
          <w:szCs w:val="24"/>
        </w:rPr>
        <w:t>7</w:t>
      </w:r>
      <w:r w:rsidRPr="00BB544D">
        <w:rPr>
          <w:rFonts w:ascii="Times New Roman" w:eastAsia="黑体" w:hAnsi="Times New Roman" w:cs="Times New Roman" w:hint="eastAsia"/>
          <w:sz w:val="24"/>
          <w:szCs w:val="24"/>
        </w:rPr>
        <w:t>. Product price</w:t>
      </w:r>
    </w:p>
    <w:tbl>
      <w:tblPr>
        <w:tblW w:w="8373" w:type="dxa"/>
        <w:jc w:val="center"/>
        <w:tblCellSpacing w:w="0" w:type="dxa"/>
        <w:tblCellMar>
          <w:left w:w="0" w:type="dxa"/>
          <w:right w:w="0" w:type="dxa"/>
        </w:tblCellMar>
        <w:tblLook w:val="04A0" w:firstRow="1" w:lastRow="0" w:firstColumn="1" w:lastColumn="0" w:noHBand="0" w:noVBand="1"/>
      </w:tblPr>
      <w:tblGrid>
        <w:gridCol w:w="4996"/>
        <w:gridCol w:w="3377"/>
      </w:tblGrid>
      <w:tr w:rsidR="005E2939" w:rsidRPr="00BB544D" w14:paraId="3778400B" w14:textId="77777777" w:rsidTr="00301645">
        <w:trPr>
          <w:trHeight w:val="180"/>
          <w:tblCellSpacing w:w="0" w:type="dxa"/>
          <w:jc w:val="center"/>
        </w:trPr>
        <w:tc>
          <w:tcPr>
            <w:tcW w:w="4996" w:type="dxa"/>
            <w:tcBorders>
              <w:top w:val="single" w:sz="12" w:space="0" w:color="auto"/>
              <w:bottom w:val="single" w:sz="4" w:space="0" w:color="auto"/>
            </w:tcBorders>
            <w:tcMar>
              <w:top w:w="0" w:type="dxa"/>
              <w:left w:w="108" w:type="dxa"/>
              <w:bottom w:w="0" w:type="dxa"/>
              <w:right w:w="108" w:type="dxa"/>
            </w:tcMar>
            <w:vAlign w:val="center"/>
          </w:tcPr>
          <w:p w14:paraId="60DAA924" w14:textId="67A84621" w:rsidR="005E2939" w:rsidRPr="00BB544D" w:rsidRDefault="005E2939" w:rsidP="00301645">
            <w:pPr>
              <w:jc w:val="center"/>
              <w:rPr>
                <w:rFonts w:ascii="Times New Roman" w:eastAsia="黑体" w:hAnsi="Times New Roman" w:cs="Times New Roman"/>
                <w:sz w:val="24"/>
                <w:szCs w:val="24"/>
              </w:rPr>
            </w:pPr>
            <w:r w:rsidRPr="00BB544D">
              <w:rPr>
                <w:rFonts w:ascii="Times New Roman" w:eastAsia="黑体" w:hAnsi="Times New Roman" w:cs="Times New Roman" w:hint="eastAsia"/>
                <w:sz w:val="24"/>
                <w:szCs w:val="24"/>
              </w:rPr>
              <w:t>Parameter item</w:t>
            </w:r>
          </w:p>
        </w:tc>
        <w:tc>
          <w:tcPr>
            <w:tcW w:w="3377" w:type="dxa"/>
            <w:tcBorders>
              <w:top w:val="single" w:sz="12" w:space="0" w:color="auto"/>
              <w:bottom w:val="single" w:sz="4" w:space="0" w:color="auto"/>
            </w:tcBorders>
            <w:tcMar>
              <w:top w:w="0" w:type="dxa"/>
              <w:left w:w="108" w:type="dxa"/>
              <w:bottom w:w="0" w:type="dxa"/>
              <w:right w:w="108" w:type="dxa"/>
            </w:tcMar>
            <w:vAlign w:val="center"/>
          </w:tcPr>
          <w:p w14:paraId="3F97A3EB" w14:textId="28FFAFF5" w:rsidR="005E2939" w:rsidRPr="00BB544D" w:rsidRDefault="005E2939" w:rsidP="00301645">
            <w:pPr>
              <w:jc w:val="center"/>
              <w:rPr>
                <w:rFonts w:ascii="Times New Roman" w:eastAsia="黑体" w:hAnsi="Times New Roman" w:cs="Times New Roman"/>
                <w:sz w:val="24"/>
                <w:szCs w:val="24"/>
              </w:rPr>
            </w:pPr>
            <w:r w:rsidRPr="00BB544D">
              <w:rPr>
                <w:rFonts w:ascii="Times New Roman" w:eastAsia="黑体" w:hAnsi="Times New Roman" w:cs="Times New Roman" w:hint="eastAsia"/>
                <w:sz w:val="24"/>
                <w:szCs w:val="24"/>
              </w:rPr>
              <w:t>Describe</w:t>
            </w:r>
          </w:p>
        </w:tc>
      </w:tr>
      <w:tr w:rsidR="005E2939" w:rsidRPr="00BB544D" w14:paraId="08F4AE8F" w14:textId="77777777" w:rsidTr="00301645">
        <w:trPr>
          <w:trHeight w:val="180"/>
          <w:tblCellSpacing w:w="0" w:type="dxa"/>
          <w:jc w:val="center"/>
        </w:trPr>
        <w:tc>
          <w:tcPr>
            <w:tcW w:w="4996" w:type="dxa"/>
            <w:tcMar>
              <w:top w:w="0" w:type="dxa"/>
              <w:left w:w="108" w:type="dxa"/>
              <w:bottom w:w="0" w:type="dxa"/>
              <w:right w:w="108" w:type="dxa"/>
            </w:tcMar>
            <w:vAlign w:val="center"/>
          </w:tcPr>
          <w:p w14:paraId="1B3DBF63" w14:textId="25AB0353" w:rsidR="005E2939" w:rsidRPr="00BB544D" w:rsidRDefault="005E2939" w:rsidP="00301645">
            <w:pPr>
              <w:jc w:val="center"/>
              <w:rPr>
                <w:rFonts w:ascii="Times New Roman" w:eastAsia="黑体" w:hAnsi="Times New Roman" w:cs="Times New Roman"/>
                <w:sz w:val="24"/>
                <w:szCs w:val="24"/>
              </w:rPr>
            </w:pPr>
            <w:r w:rsidRPr="00BB544D">
              <w:rPr>
                <w:rFonts w:ascii="Times New Roman" w:eastAsia="黑体" w:hAnsi="Times New Roman" w:cs="Times New Roman"/>
                <w:sz w:val="24"/>
                <w:szCs w:val="24"/>
              </w:rPr>
              <w:t>Base year</w:t>
            </w:r>
          </w:p>
        </w:tc>
        <w:tc>
          <w:tcPr>
            <w:tcW w:w="3377" w:type="dxa"/>
            <w:tcMar>
              <w:top w:w="0" w:type="dxa"/>
              <w:left w:w="108" w:type="dxa"/>
              <w:bottom w:w="0" w:type="dxa"/>
              <w:right w:w="108" w:type="dxa"/>
            </w:tcMar>
            <w:vAlign w:val="center"/>
          </w:tcPr>
          <w:p w14:paraId="2AE40731" w14:textId="77777777" w:rsidR="005E2939" w:rsidRPr="00BB544D" w:rsidRDefault="005E2939" w:rsidP="00301645">
            <w:pPr>
              <w:jc w:val="center"/>
              <w:rPr>
                <w:rFonts w:ascii="Times New Roman" w:eastAsia="黑体" w:hAnsi="Times New Roman" w:cs="Times New Roman"/>
                <w:sz w:val="24"/>
                <w:szCs w:val="24"/>
              </w:rPr>
            </w:pPr>
            <w:r w:rsidRPr="00BB544D">
              <w:rPr>
                <w:rFonts w:ascii="Times New Roman" w:eastAsia="黑体" w:hAnsi="Times New Roman" w:cs="Times New Roman"/>
                <w:sz w:val="24"/>
                <w:szCs w:val="24"/>
              </w:rPr>
              <w:t>20</w:t>
            </w:r>
            <w:r w:rsidRPr="00BB544D">
              <w:rPr>
                <w:rFonts w:ascii="Times New Roman" w:eastAsia="黑体" w:hAnsi="Times New Roman" w:cs="Times New Roman" w:hint="eastAsia"/>
                <w:sz w:val="24"/>
                <w:szCs w:val="24"/>
              </w:rPr>
              <w:t>19</w:t>
            </w:r>
          </w:p>
        </w:tc>
      </w:tr>
      <w:tr w:rsidR="005E2939" w:rsidRPr="00BB544D" w14:paraId="757624AE" w14:textId="77777777" w:rsidTr="00301645">
        <w:trPr>
          <w:trHeight w:val="180"/>
          <w:tblCellSpacing w:w="0" w:type="dxa"/>
          <w:jc w:val="center"/>
        </w:trPr>
        <w:tc>
          <w:tcPr>
            <w:tcW w:w="4996" w:type="dxa"/>
            <w:tcMar>
              <w:top w:w="0" w:type="dxa"/>
              <w:left w:w="108" w:type="dxa"/>
              <w:bottom w:w="0" w:type="dxa"/>
              <w:right w:w="108" w:type="dxa"/>
            </w:tcMar>
            <w:vAlign w:val="center"/>
          </w:tcPr>
          <w:p w14:paraId="2DD94991" w14:textId="78DDB4B8" w:rsidR="005E2939" w:rsidRPr="00BB544D" w:rsidRDefault="005E2939" w:rsidP="00301645">
            <w:pPr>
              <w:jc w:val="center"/>
              <w:rPr>
                <w:rFonts w:ascii="Times New Roman" w:eastAsia="黑体" w:hAnsi="Times New Roman" w:cs="Times New Roman"/>
                <w:sz w:val="24"/>
                <w:szCs w:val="24"/>
              </w:rPr>
            </w:pPr>
            <w:r w:rsidRPr="00BB544D">
              <w:rPr>
                <w:rFonts w:ascii="Times New Roman" w:eastAsia="黑体" w:hAnsi="Times New Roman" w:cs="Times New Roman"/>
                <w:sz w:val="24"/>
                <w:szCs w:val="24"/>
              </w:rPr>
              <w:lastRenderedPageBreak/>
              <w:t>Fuel ethanol</w:t>
            </w:r>
            <w:r w:rsidRPr="00BB544D">
              <w:rPr>
                <w:rFonts w:ascii="Times New Roman" w:eastAsia="黑体" w:hAnsi="Times New Roman" w:cs="Times New Roman" w:hint="eastAsia"/>
                <w:sz w:val="24"/>
                <w:szCs w:val="24"/>
              </w:rPr>
              <w:t>（</w:t>
            </w:r>
            <w:r w:rsidRPr="00BB544D">
              <w:rPr>
                <w:rFonts w:ascii="Times New Roman" w:eastAsia="黑体" w:hAnsi="Times New Roman" w:cs="Times New Roman" w:hint="eastAsia"/>
                <w:sz w:val="24"/>
                <w:szCs w:val="24"/>
              </w:rPr>
              <w:t>USD /t</w:t>
            </w:r>
            <w:r w:rsidRPr="00BB544D">
              <w:rPr>
                <w:rFonts w:ascii="Times New Roman" w:eastAsia="黑体" w:hAnsi="Times New Roman" w:cs="Times New Roman"/>
                <w:sz w:val="24"/>
                <w:szCs w:val="24"/>
              </w:rPr>
              <w:t>）</w:t>
            </w:r>
          </w:p>
        </w:tc>
        <w:tc>
          <w:tcPr>
            <w:tcW w:w="3377" w:type="dxa"/>
            <w:tcMar>
              <w:top w:w="0" w:type="dxa"/>
              <w:left w:w="108" w:type="dxa"/>
              <w:bottom w:w="0" w:type="dxa"/>
              <w:right w:w="108" w:type="dxa"/>
            </w:tcMar>
            <w:vAlign w:val="center"/>
          </w:tcPr>
          <w:p w14:paraId="03E7FA33" w14:textId="7CA77F4E" w:rsidR="005E2939" w:rsidRPr="00BB544D" w:rsidRDefault="005E2939" w:rsidP="00301645">
            <w:pPr>
              <w:jc w:val="center"/>
              <w:rPr>
                <w:rFonts w:ascii="Times New Roman" w:eastAsia="黑体" w:hAnsi="Times New Roman" w:cs="Times New Roman"/>
                <w:sz w:val="24"/>
                <w:szCs w:val="24"/>
              </w:rPr>
            </w:pPr>
            <w:r w:rsidRPr="00BB544D">
              <w:rPr>
                <w:rFonts w:ascii="Times New Roman" w:eastAsia="黑体" w:hAnsi="Times New Roman" w:cs="Times New Roman" w:hint="eastAsia"/>
                <w:sz w:val="24"/>
                <w:szCs w:val="24"/>
              </w:rPr>
              <w:t>863</w:t>
            </w:r>
          </w:p>
        </w:tc>
      </w:tr>
      <w:tr w:rsidR="005E2939" w:rsidRPr="00BB544D" w14:paraId="32F87718" w14:textId="77777777" w:rsidTr="00301645">
        <w:trPr>
          <w:trHeight w:val="180"/>
          <w:tblCellSpacing w:w="0" w:type="dxa"/>
          <w:jc w:val="center"/>
        </w:trPr>
        <w:tc>
          <w:tcPr>
            <w:tcW w:w="4996" w:type="dxa"/>
            <w:tcMar>
              <w:top w:w="0" w:type="dxa"/>
              <w:left w:w="108" w:type="dxa"/>
              <w:bottom w:w="0" w:type="dxa"/>
              <w:right w:w="108" w:type="dxa"/>
            </w:tcMar>
            <w:vAlign w:val="center"/>
          </w:tcPr>
          <w:p w14:paraId="506A2337" w14:textId="0BF6104D" w:rsidR="005E2939" w:rsidRPr="00BB544D" w:rsidRDefault="005E2939" w:rsidP="00301645">
            <w:pPr>
              <w:jc w:val="center"/>
              <w:rPr>
                <w:rFonts w:ascii="Times New Roman" w:eastAsia="黑体" w:hAnsi="Times New Roman" w:cs="Times New Roman"/>
                <w:sz w:val="24"/>
                <w:szCs w:val="24"/>
              </w:rPr>
            </w:pPr>
            <w:r w:rsidRPr="00BB544D">
              <w:rPr>
                <w:rFonts w:ascii="Times New Roman" w:eastAsia="黑体" w:hAnsi="Times New Roman" w:cs="Times New Roman" w:hint="eastAsia"/>
                <w:sz w:val="24"/>
                <w:szCs w:val="24"/>
              </w:rPr>
              <w:t>H</w:t>
            </w:r>
            <w:r w:rsidRPr="00BB544D">
              <w:rPr>
                <w:rFonts w:ascii="Times New Roman" w:eastAsia="黑体" w:hAnsi="Times New Roman" w:cs="Times New Roman"/>
                <w:sz w:val="24"/>
                <w:szCs w:val="24"/>
              </w:rPr>
              <w:t>igh-purity low-pressure liquid CO</w:t>
            </w:r>
            <w:r w:rsidRPr="00BB544D">
              <w:rPr>
                <w:rFonts w:ascii="Times New Roman" w:eastAsia="黑体" w:hAnsi="Times New Roman" w:cs="Times New Roman"/>
                <w:sz w:val="24"/>
                <w:szCs w:val="24"/>
                <w:vertAlign w:val="subscript"/>
              </w:rPr>
              <w:t>2</w:t>
            </w:r>
            <w:r w:rsidRPr="00BB544D">
              <w:rPr>
                <w:rFonts w:ascii="Times New Roman" w:eastAsia="黑体" w:hAnsi="Times New Roman" w:cs="Times New Roman" w:hint="eastAsia"/>
                <w:sz w:val="24"/>
                <w:szCs w:val="24"/>
              </w:rPr>
              <w:t>（</w:t>
            </w:r>
            <w:r w:rsidRPr="00BB544D">
              <w:rPr>
                <w:rFonts w:ascii="Times New Roman" w:eastAsia="黑体" w:hAnsi="Times New Roman" w:cs="Times New Roman" w:hint="eastAsia"/>
                <w:sz w:val="24"/>
                <w:szCs w:val="24"/>
              </w:rPr>
              <w:t>USD /t</w:t>
            </w:r>
            <w:r w:rsidRPr="00BB544D">
              <w:rPr>
                <w:rFonts w:ascii="Times New Roman" w:eastAsia="黑体" w:hAnsi="Times New Roman" w:cs="Times New Roman"/>
                <w:sz w:val="24"/>
                <w:szCs w:val="24"/>
              </w:rPr>
              <w:t>）</w:t>
            </w:r>
          </w:p>
        </w:tc>
        <w:tc>
          <w:tcPr>
            <w:tcW w:w="3377" w:type="dxa"/>
            <w:tcMar>
              <w:top w:w="0" w:type="dxa"/>
              <w:left w:w="108" w:type="dxa"/>
              <w:bottom w:w="0" w:type="dxa"/>
              <w:right w:w="108" w:type="dxa"/>
            </w:tcMar>
            <w:vAlign w:val="center"/>
          </w:tcPr>
          <w:p w14:paraId="12D5E680" w14:textId="44C05E5A" w:rsidR="005E2939" w:rsidRPr="00BB544D" w:rsidRDefault="005E2939" w:rsidP="00301645">
            <w:pPr>
              <w:jc w:val="center"/>
              <w:rPr>
                <w:rFonts w:ascii="Times New Roman" w:eastAsia="黑体" w:hAnsi="Times New Roman" w:cs="Times New Roman"/>
                <w:sz w:val="24"/>
                <w:szCs w:val="24"/>
              </w:rPr>
            </w:pPr>
            <w:r w:rsidRPr="00BB544D">
              <w:rPr>
                <w:rFonts w:ascii="Times New Roman" w:eastAsia="黑体" w:hAnsi="Times New Roman" w:cs="Times New Roman" w:hint="eastAsia"/>
                <w:sz w:val="24"/>
                <w:szCs w:val="24"/>
              </w:rPr>
              <w:t>31</w:t>
            </w:r>
          </w:p>
        </w:tc>
      </w:tr>
      <w:tr w:rsidR="005E2939" w:rsidRPr="00BB544D" w14:paraId="28E27EC0" w14:textId="77777777" w:rsidTr="00301645">
        <w:trPr>
          <w:trHeight w:val="180"/>
          <w:tblCellSpacing w:w="0" w:type="dxa"/>
          <w:jc w:val="center"/>
        </w:trPr>
        <w:tc>
          <w:tcPr>
            <w:tcW w:w="4996" w:type="dxa"/>
            <w:tcMar>
              <w:top w:w="0" w:type="dxa"/>
              <w:left w:w="108" w:type="dxa"/>
              <w:bottom w:w="0" w:type="dxa"/>
              <w:right w:w="108" w:type="dxa"/>
            </w:tcMar>
            <w:vAlign w:val="center"/>
          </w:tcPr>
          <w:p w14:paraId="00FDAF36" w14:textId="63606ADC" w:rsidR="005E2939" w:rsidRPr="00BB544D" w:rsidRDefault="005E2939" w:rsidP="00301645">
            <w:pPr>
              <w:jc w:val="center"/>
              <w:rPr>
                <w:rFonts w:ascii="Times New Roman" w:eastAsia="黑体" w:hAnsi="Times New Roman" w:cs="Times New Roman"/>
                <w:sz w:val="24"/>
                <w:szCs w:val="24"/>
              </w:rPr>
            </w:pPr>
            <w:r w:rsidRPr="00BB544D">
              <w:rPr>
                <w:rFonts w:ascii="Times New Roman" w:eastAsia="黑体" w:hAnsi="Times New Roman" w:cs="Times New Roman"/>
                <w:sz w:val="24"/>
                <w:szCs w:val="24"/>
              </w:rPr>
              <w:t>Lignin</w:t>
            </w:r>
            <w:r w:rsidRPr="00BB544D">
              <w:rPr>
                <w:rFonts w:ascii="Times New Roman" w:eastAsia="黑体" w:hAnsi="Times New Roman" w:cs="Times New Roman" w:hint="eastAsia"/>
                <w:sz w:val="24"/>
                <w:szCs w:val="24"/>
              </w:rPr>
              <w:t>（</w:t>
            </w:r>
            <w:r w:rsidRPr="00BB544D">
              <w:rPr>
                <w:rFonts w:ascii="Times New Roman" w:eastAsia="黑体" w:hAnsi="Times New Roman" w:cs="Times New Roman" w:hint="eastAsia"/>
                <w:sz w:val="24"/>
                <w:szCs w:val="24"/>
              </w:rPr>
              <w:t>USD/t</w:t>
            </w:r>
            <w:r w:rsidRPr="00BB544D">
              <w:rPr>
                <w:rFonts w:ascii="Times New Roman" w:eastAsia="黑体" w:hAnsi="Times New Roman" w:cs="Times New Roman"/>
                <w:sz w:val="24"/>
                <w:szCs w:val="24"/>
              </w:rPr>
              <w:t>）</w:t>
            </w:r>
          </w:p>
        </w:tc>
        <w:tc>
          <w:tcPr>
            <w:tcW w:w="3377" w:type="dxa"/>
            <w:tcMar>
              <w:top w:w="0" w:type="dxa"/>
              <w:left w:w="108" w:type="dxa"/>
              <w:bottom w:w="0" w:type="dxa"/>
              <w:right w:w="108" w:type="dxa"/>
            </w:tcMar>
            <w:vAlign w:val="center"/>
          </w:tcPr>
          <w:p w14:paraId="1F3755C7" w14:textId="25769CE2" w:rsidR="005E2939" w:rsidRPr="00BB544D" w:rsidRDefault="005E2939" w:rsidP="00301645">
            <w:pPr>
              <w:jc w:val="center"/>
              <w:rPr>
                <w:rFonts w:ascii="Times New Roman" w:eastAsia="黑体" w:hAnsi="Times New Roman" w:cs="Times New Roman"/>
                <w:sz w:val="24"/>
                <w:szCs w:val="24"/>
              </w:rPr>
            </w:pPr>
            <w:r w:rsidRPr="00BB544D">
              <w:rPr>
                <w:rFonts w:ascii="Times New Roman" w:eastAsia="黑体" w:hAnsi="Times New Roman" w:cs="Times New Roman" w:hint="eastAsia"/>
                <w:sz w:val="24"/>
                <w:szCs w:val="24"/>
              </w:rPr>
              <w:t>68</w:t>
            </w:r>
          </w:p>
        </w:tc>
      </w:tr>
      <w:tr w:rsidR="005E2939" w:rsidRPr="00BB544D" w14:paraId="31DEE48D" w14:textId="77777777" w:rsidTr="00301645">
        <w:trPr>
          <w:trHeight w:val="180"/>
          <w:tblCellSpacing w:w="0" w:type="dxa"/>
          <w:jc w:val="center"/>
        </w:trPr>
        <w:tc>
          <w:tcPr>
            <w:tcW w:w="4996" w:type="dxa"/>
            <w:tcMar>
              <w:top w:w="0" w:type="dxa"/>
              <w:left w:w="108" w:type="dxa"/>
              <w:bottom w:w="0" w:type="dxa"/>
              <w:right w:w="108" w:type="dxa"/>
            </w:tcMar>
            <w:vAlign w:val="center"/>
          </w:tcPr>
          <w:p w14:paraId="1425475C" w14:textId="2E8B0EB5" w:rsidR="005E2939" w:rsidRPr="00BB544D" w:rsidRDefault="005E2939" w:rsidP="00301645">
            <w:pPr>
              <w:jc w:val="center"/>
              <w:rPr>
                <w:rFonts w:ascii="Times New Roman" w:eastAsia="黑体" w:hAnsi="Times New Roman" w:cs="Times New Roman"/>
                <w:sz w:val="24"/>
                <w:szCs w:val="24"/>
              </w:rPr>
            </w:pPr>
            <w:r w:rsidRPr="00BB544D">
              <w:rPr>
                <w:rFonts w:ascii="Times New Roman" w:eastAsia="黑体" w:hAnsi="Times New Roman" w:cs="Times New Roman"/>
                <w:sz w:val="24"/>
                <w:szCs w:val="24"/>
              </w:rPr>
              <w:t>Biogas</w:t>
            </w:r>
            <w:r w:rsidRPr="00BB544D">
              <w:rPr>
                <w:rFonts w:ascii="Times New Roman" w:eastAsia="黑体" w:hAnsi="Times New Roman" w:cs="Times New Roman" w:hint="eastAsia"/>
                <w:sz w:val="24"/>
                <w:szCs w:val="24"/>
              </w:rPr>
              <w:t>（</w:t>
            </w:r>
            <w:r w:rsidRPr="00BB544D">
              <w:rPr>
                <w:rFonts w:ascii="Times New Roman" w:eastAsia="黑体" w:hAnsi="Times New Roman" w:cs="Times New Roman" w:hint="eastAsia"/>
                <w:sz w:val="24"/>
                <w:szCs w:val="24"/>
              </w:rPr>
              <w:t>USD /m</w:t>
            </w:r>
            <w:r w:rsidRPr="00BB544D">
              <w:rPr>
                <w:rFonts w:ascii="Times New Roman" w:eastAsia="黑体" w:hAnsi="Times New Roman" w:cs="Times New Roman" w:hint="eastAsia"/>
                <w:sz w:val="24"/>
                <w:szCs w:val="24"/>
                <w:vertAlign w:val="superscript"/>
              </w:rPr>
              <w:t>3</w:t>
            </w:r>
            <w:r w:rsidRPr="00BB544D">
              <w:rPr>
                <w:rFonts w:ascii="Times New Roman" w:eastAsia="黑体" w:hAnsi="Times New Roman" w:cs="Times New Roman"/>
                <w:sz w:val="24"/>
                <w:szCs w:val="24"/>
              </w:rPr>
              <w:t>）</w:t>
            </w:r>
          </w:p>
        </w:tc>
        <w:tc>
          <w:tcPr>
            <w:tcW w:w="3377" w:type="dxa"/>
            <w:tcMar>
              <w:top w:w="0" w:type="dxa"/>
              <w:left w:w="108" w:type="dxa"/>
              <w:bottom w:w="0" w:type="dxa"/>
              <w:right w:w="108" w:type="dxa"/>
            </w:tcMar>
            <w:vAlign w:val="center"/>
          </w:tcPr>
          <w:p w14:paraId="752F47B5" w14:textId="05FA6A65" w:rsidR="005E2939" w:rsidRPr="00BB544D" w:rsidRDefault="005E2939" w:rsidP="00301645">
            <w:pPr>
              <w:jc w:val="center"/>
              <w:rPr>
                <w:rFonts w:ascii="Times New Roman" w:eastAsia="黑体" w:hAnsi="Times New Roman" w:cs="Times New Roman"/>
                <w:sz w:val="24"/>
                <w:szCs w:val="24"/>
              </w:rPr>
            </w:pPr>
            <w:r w:rsidRPr="00BB544D">
              <w:rPr>
                <w:rFonts w:ascii="Times New Roman" w:eastAsia="黑体" w:hAnsi="Times New Roman" w:cs="Times New Roman" w:hint="eastAsia"/>
                <w:sz w:val="24"/>
                <w:szCs w:val="24"/>
              </w:rPr>
              <w:t>27</w:t>
            </w:r>
          </w:p>
        </w:tc>
      </w:tr>
      <w:tr w:rsidR="005E2939" w:rsidRPr="00BB544D" w14:paraId="782CA5FE" w14:textId="77777777" w:rsidTr="00301645">
        <w:trPr>
          <w:trHeight w:val="180"/>
          <w:tblCellSpacing w:w="0" w:type="dxa"/>
          <w:jc w:val="center"/>
        </w:trPr>
        <w:tc>
          <w:tcPr>
            <w:tcW w:w="4996" w:type="dxa"/>
            <w:tcMar>
              <w:top w:w="0" w:type="dxa"/>
              <w:left w:w="108" w:type="dxa"/>
              <w:bottom w:w="0" w:type="dxa"/>
              <w:right w:w="108" w:type="dxa"/>
            </w:tcMar>
            <w:vAlign w:val="center"/>
          </w:tcPr>
          <w:p w14:paraId="4EF2C5C5" w14:textId="1FCFA376" w:rsidR="005E2939" w:rsidRPr="00BB544D" w:rsidRDefault="005E2939" w:rsidP="00301645">
            <w:pPr>
              <w:jc w:val="center"/>
              <w:rPr>
                <w:rFonts w:ascii="Times New Roman" w:eastAsia="黑体" w:hAnsi="Times New Roman" w:cs="Times New Roman"/>
                <w:sz w:val="24"/>
                <w:szCs w:val="24"/>
              </w:rPr>
            </w:pPr>
            <w:r w:rsidRPr="00BB544D">
              <w:rPr>
                <w:rFonts w:ascii="Times New Roman" w:eastAsia="黑体" w:hAnsi="Times New Roman" w:cs="Times New Roman"/>
                <w:sz w:val="24"/>
                <w:szCs w:val="24"/>
              </w:rPr>
              <w:t>Bran</w:t>
            </w:r>
            <w:r w:rsidRPr="00BB544D">
              <w:rPr>
                <w:rFonts w:ascii="Times New Roman" w:eastAsia="黑体" w:hAnsi="Times New Roman" w:cs="Times New Roman" w:hint="eastAsia"/>
                <w:sz w:val="24"/>
                <w:szCs w:val="24"/>
              </w:rPr>
              <w:t>（</w:t>
            </w:r>
            <w:r w:rsidRPr="00BB544D">
              <w:rPr>
                <w:rFonts w:ascii="Times New Roman" w:eastAsia="黑体" w:hAnsi="Times New Roman" w:cs="Times New Roman" w:hint="eastAsia"/>
                <w:sz w:val="24"/>
                <w:szCs w:val="24"/>
              </w:rPr>
              <w:t>USD /t</w:t>
            </w:r>
            <w:r w:rsidRPr="00BB544D">
              <w:rPr>
                <w:rFonts w:ascii="Times New Roman" w:eastAsia="黑体" w:hAnsi="Times New Roman" w:cs="Times New Roman"/>
                <w:sz w:val="24"/>
                <w:szCs w:val="24"/>
              </w:rPr>
              <w:t>）</w:t>
            </w:r>
          </w:p>
        </w:tc>
        <w:tc>
          <w:tcPr>
            <w:tcW w:w="3377" w:type="dxa"/>
            <w:tcMar>
              <w:top w:w="0" w:type="dxa"/>
              <w:left w:w="108" w:type="dxa"/>
              <w:bottom w:w="0" w:type="dxa"/>
              <w:right w:w="108" w:type="dxa"/>
            </w:tcMar>
            <w:vAlign w:val="center"/>
          </w:tcPr>
          <w:p w14:paraId="5299FA85" w14:textId="0B2F80D9" w:rsidR="005E2939" w:rsidRPr="00BB544D" w:rsidRDefault="005E2939" w:rsidP="00301645">
            <w:pPr>
              <w:jc w:val="center"/>
              <w:rPr>
                <w:rFonts w:ascii="Times New Roman" w:eastAsia="黑体" w:hAnsi="Times New Roman" w:cs="Times New Roman"/>
                <w:sz w:val="24"/>
                <w:szCs w:val="24"/>
              </w:rPr>
            </w:pPr>
            <w:r w:rsidRPr="00BB544D">
              <w:rPr>
                <w:rFonts w:ascii="Times New Roman" w:eastAsia="黑体" w:hAnsi="Times New Roman" w:cs="Times New Roman" w:hint="eastAsia"/>
                <w:sz w:val="24"/>
                <w:szCs w:val="24"/>
              </w:rPr>
              <w:t>30</w:t>
            </w:r>
          </w:p>
        </w:tc>
      </w:tr>
      <w:tr w:rsidR="005E2939" w:rsidRPr="00BB544D" w14:paraId="7F8CFE6A" w14:textId="77777777" w:rsidTr="00301645">
        <w:trPr>
          <w:trHeight w:val="180"/>
          <w:tblCellSpacing w:w="0" w:type="dxa"/>
          <w:jc w:val="center"/>
        </w:trPr>
        <w:tc>
          <w:tcPr>
            <w:tcW w:w="4996" w:type="dxa"/>
            <w:tcMar>
              <w:top w:w="0" w:type="dxa"/>
              <w:left w:w="108" w:type="dxa"/>
              <w:bottom w:w="0" w:type="dxa"/>
              <w:right w:w="108" w:type="dxa"/>
            </w:tcMar>
            <w:vAlign w:val="center"/>
          </w:tcPr>
          <w:p w14:paraId="63E8EDC5" w14:textId="57EC3E79" w:rsidR="005E2939" w:rsidRPr="00BB544D" w:rsidRDefault="005E2939" w:rsidP="00301645">
            <w:pPr>
              <w:jc w:val="center"/>
              <w:rPr>
                <w:rFonts w:ascii="Times New Roman" w:eastAsia="黑体" w:hAnsi="Times New Roman" w:cs="Times New Roman"/>
                <w:sz w:val="24"/>
                <w:szCs w:val="24"/>
              </w:rPr>
            </w:pPr>
            <w:r w:rsidRPr="00BB544D">
              <w:rPr>
                <w:rFonts w:ascii="Times New Roman" w:eastAsia="黑体" w:hAnsi="Times New Roman" w:cs="Times New Roman"/>
                <w:sz w:val="24"/>
                <w:szCs w:val="24"/>
              </w:rPr>
              <w:t>Gluten</w:t>
            </w:r>
            <w:r w:rsidRPr="00BB544D">
              <w:rPr>
                <w:rFonts w:ascii="Times New Roman" w:eastAsia="黑体" w:hAnsi="Times New Roman" w:cs="Times New Roman" w:hint="eastAsia"/>
                <w:sz w:val="24"/>
                <w:szCs w:val="24"/>
              </w:rPr>
              <w:t>（</w:t>
            </w:r>
            <w:r w:rsidRPr="00BB544D">
              <w:rPr>
                <w:rFonts w:ascii="Times New Roman" w:eastAsia="黑体" w:hAnsi="Times New Roman" w:cs="Times New Roman" w:hint="eastAsia"/>
                <w:sz w:val="24"/>
                <w:szCs w:val="24"/>
              </w:rPr>
              <w:t>USD /t</w:t>
            </w:r>
            <w:r w:rsidRPr="00BB544D">
              <w:rPr>
                <w:rFonts w:ascii="Times New Roman" w:eastAsia="黑体" w:hAnsi="Times New Roman" w:cs="Times New Roman"/>
                <w:sz w:val="24"/>
                <w:szCs w:val="24"/>
              </w:rPr>
              <w:t>）</w:t>
            </w:r>
          </w:p>
        </w:tc>
        <w:tc>
          <w:tcPr>
            <w:tcW w:w="3377" w:type="dxa"/>
            <w:tcMar>
              <w:top w:w="0" w:type="dxa"/>
              <w:left w:w="108" w:type="dxa"/>
              <w:bottom w:w="0" w:type="dxa"/>
              <w:right w:w="108" w:type="dxa"/>
            </w:tcMar>
            <w:vAlign w:val="center"/>
          </w:tcPr>
          <w:p w14:paraId="79F67900" w14:textId="2F63D6A7" w:rsidR="005E2939" w:rsidRPr="00BB544D" w:rsidRDefault="005E2939" w:rsidP="00301645">
            <w:pPr>
              <w:jc w:val="center"/>
              <w:rPr>
                <w:rFonts w:ascii="Times New Roman" w:eastAsia="黑体" w:hAnsi="Times New Roman" w:cs="Times New Roman"/>
                <w:sz w:val="24"/>
                <w:szCs w:val="24"/>
              </w:rPr>
            </w:pPr>
            <w:r w:rsidRPr="00BB544D">
              <w:rPr>
                <w:rFonts w:ascii="Times New Roman" w:eastAsia="黑体" w:hAnsi="Times New Roman" w:cs="Times New Roman" w:hint="eastAsia"/>
                <w:sz w:val="24"/>
                <w:szCs w:val="24"/>
              </w:rPr>
              <w:t>54</w:t>
            </w:r>
          </w:p>
        </w:tc>
      </w:tr>
      <w:tr w:rsidR="005E2939" w:rsidRPr="00BB544D" w14:paraId="6F94E235" w14:textId="77777777" w:rsidTr="00301645">
        <w:trPr>
          <w:trHeight w:val="180"/>
          <w:tblCellSpacing w:w="0" w:type="dxa"/>
          <w:jc w:val="center"/>
        </w:trPr>
        <w:tc>
          <w:tcPr>
            <w:tcW w:w="4996" w:type="dxa"/>
            <w:tcBorders>
              <w:bottom w:val="single" w:sz="12" w:space="0" w:color="000000"/>
            </w:tcBorders>
            <w:tcMar>
              <w:top w:w="0" w:type="dxa"/>
              <w:left w:w="108" w:type="dxa"/>
              <w:bottom w:w="0" w:type="dxa"/>
              <w:right w:w="108" w:type="dxa"/>
            </w:tcMar>
            <w:vAlign w:val="center"/>
          </w:tcPr>
          <w:p w14:paraId="5F092DCE" w14:textId="5C014A89" w:rsidR="005E2939" w:rsidRPr="00BB544D" w:rsidRDefault="005E2939" w:rsidP="00301645">
            <w:pPr>
              <w:jc w:val="center"/>
              <w:rPr>
                <w:rFonts w:ascii="Times New Roman" w:eastAsia="黑体" w:hAnsi="Times New Roman" w:cs="Times New Roman"/>
                <w:sz w:val="24"/>
                <w:szCs w:val="24"/>
              </w:rPr>
            </w:pPr>
            <w:r w:rsidRPr="00BB544D">
              <w:rPr>
                <w:rFonts w:ascii="Times New Roman" w:eastAsia="黑体" w:hAnsi="Times New Roman" w:cs="Times New Roman" w:hint="eastAsia"/>
                <w:sz w:val="24"/>
                <w:szCs w:val="24"/>
              </w:rPr>
              <w:t>DDGS</w:t>
            </w:r>
            <w:r w:rsidRPr="00BB544D">
              <w:rPr>
                <w:rFonts w:ascii="Times New Roman" w:eastAsia="黑体" w:hAnsi="Times New Roman" w:cs="Times New Roman" w:hint="eastAsia"/>
                <w:sz w:val="24"/>
                <w:szCs w:val="24"/>
              </w:rPr>
              <w:t>（</w:t>
            </w:r>
            <w:r w:rsidRPr="00BB544D">
              <w:rPr>
                <w:rFonts w:ascii="Times New Roman" w:eastAsia="黑体" w:hAnsi="Times New Roman" w:cs="Times New Roman" w:hint="eastAsia"/>
                <w:sz w:val="24"/>
                <w:szCs w:val="24"/>
              </w:rPr>
              <w:t>USD /t</w:t>
            </w:r>
            <w:r w:rsidRPr="00BB544D">
              <w:rPr>
                <w:rFonts w:ascii="Times New Roman" w:eastAsia="黑体" w:hAnsi="Times New Roman" w:cs="Times New Roman"/>
                <w:sz w:val="24"/>
                <w:szCs w:val="24"/>
              </w:rPr>
              <w:t>）</w:t>
            </w:r>
          </w:p>
        </w:tc>
        <w:tc>
          <w:tcPr>
            <w:tcW w:w="3377" w:type="dxa"/>
            <w:tcBorders>
              <w:bottom w:val="single" w:sz="12" w:space="0" w:color="000000"/>
            </w:tcBorders>
            <w:tcMar>
              <w:top w:w="0" w:type="dxa"/>
              <w:left w:w="108" w:type="dxa"/>
              <w:bottom w:w="0" w:type="dxa"/>
              <w:right w:w="108" w:type="dxa"/>
            </w:tcMar>
            <w:vAlign w:val="center"/>
          </w:tcPr>
          <w:p w14:paraId="7E2F1711" w14:textId="061DB441" w:rsidR="005E2939" w:rsidRPr="00BB544D" w:rsidRDefault="005E2939" w:rsidP="00301645">
            <w:pPr>
              <w:jc w:val="center"/>
              <w:rPr>
                <w:rFonts w:ascii="Times New Roman" w:eastAsia="黑体" w:hAnsi="Times New Roman" w:cs="Times New Roman"/>
                <w:sz w:val="24"/>
                <w:szCs w:val="24"/>
              </w:rPr>
            </w:pPr>
            <w:r w:rsidRPr="00BB544D">
              <w:rPr>
                <w:rFonts w:ascii="Times New Roman" w:eastAsia="黑体" w:hAnsi="Times New Roman" w:cs="Times New Roman" w:hint="eastAsia"/>
                <w:sz w:val="24"/>
                <w:szCs w:val="24"/>
              </w:rPr>
              <w:t>41</w:t>
            </w:r>
          </w:p>
        </w:tc>
      </w:tr>
    </w:tbl>
    <w:p w14:paraId="752B03AE" w14:textId="75601C5A" w:rsidR="00C1640A" w:rsidRPr="00BB544D" w:rsidRDefault="0004468A" w:rsidP="00C1640A">
      <w:pPr>
        <w:keepNext/>
        <w:spacing w:line="480" w:lineRule="auto"/>
        <w:jc w:val="center"/>
        <w:rPr>
          <w:rFonts w:ascii="Times New Roman" w:hAnsi="Times New Roman" w:cs="Times New Roman"/>
        </w:rPr>
      </w:pPr>
      <w:r w:rsidRPr="00BB544D">
        <w:rPr>
          <w:rFonts w:hint="eastAsia"/>
        </w:rPr>
        <w:br w:type="page"/>
      </w:r>
      <w:r w:rsidR="00C1640A" w:rsidRPr="00BB544D">
        <w:rPr>
          <w:rFonts w:ascii="Times New Roman" w:eastAsia="黑体" w:hAnsi="Times New Roman" w:cs="Times New Roman"/>
          <w:b/>
          <w:bCs/>
          <w:sz w:val="24"/>
          <w:szCs w:val="24"/>
        </w:rPr>
        <w:lastRenderedPageBreak/>
        <w:t>Table S</w:t>
      </w:r>
      <w:r w:rsidR="008804F9">
        <w:rPr>
          <w:rFonts w:ascii="Times New Roman" w:eastAsia="黑体" w:hAnsi="Times New Roman" w:cs="Times New Roman" w:hint="eastAsia"/>
          <w:b/>
          <w:bCs/>
          <w:sz w:val="24"/>
          <w:szCs w:val="24"/>
        </w:rPr>
        <w:t>8</w:t>
      </w:r>
      <w:r w:rsidR="00C1640A" w:rsidRPr="00BB544D">
        <w:rPr>
          <w:rFonts w:ascii="Times New Roman" w:eastAsia="黑体" w:hAnsi="Times New Roman" w:cs="Times New Roman"/>
          <w:b/>
          <w:bCs/>
          <w:sz w:val="24"/>
          <w:szCs w:val="24"/>
        </w:rPr>
        <w:t>.</w:t>
      </w:r>
      <w:r w:rsidR="00C1640A" w:rsidRPr="00BB544D">
        <w:rPr>
          <w:rFonts w:ascii="Times New Roman" w:eastAsia="黑体" w:hAnsi="Times New Roman" w:cs="Times New Roman"/>
          <w:sz w:val="24"/>
          <w:szCs w:val="24"/>
        </w:rPr>
        <w:t xml:space="preserve">  Fixed capital investment of bioethanol co-production process</w:t>
      </w:r>
    </w:p>
    <w:tbl>
      <w:tblPr>
        <w:tblStyle w:val="a9"/>
        <w:tblW w:w="8087" w:type="dxa"/>
        <w:tblInd w:w="135" w:type="dxa"/>
        <w:tblBorders>
          <w:top w:val="single" w:sz="18" w:space="0" w:color="auto"/>
          <w:left w:val="none" w:sz="0" w:space="0" w:color="auto"/>
          <w:bottom w:val="single" w:sz="18" w:space="0" w:color="auto"/>
          <w:right w:val="none" w:sz="0" w:space="0" w:color="auto"/>
        </w:tblBorders>
        <w:tblLayout w:type="fixed"/>
        <w:tblLook w:val="04A0" w:firstRow="1" w:lastRow="0" w:firstColumn="1" w:lastColumn="0" w:noHBand="0" w:noVBand="1"/>
      </w:tblPr>
      <w:tblGrid>
        <w:gridCol w:w="1251"/>
        <w:gridCol w:w="3002"/>
        <w:gridCol w:w="1991"/>
        <w:gridCol w:w="1843"/>
      </w:tblGrid>
      <w:tr w:rsidR="00C1640A" w:rsidRPr="00BB544D" w14:paraId="2E68A36B" w14:textId="77777777" w:rsidTr="00C1640A">
        <w:trPr>
          <w:trHeight w:val="377"/>
        </w:trPr>
        <w:tc>
          <w:tcPr>
            <w:tcW w:w="4253" w:type="dxa"/>
            <w:gridSpan w:val="2"/>
            <w:tcBorders>
              <w:top w:val="single" w:sz="12" w:space="0" w:color="auto"/>
              <w:left w:val="nil"/>
              <w:bottom w:val="single" w:sz="4" w:space="0" w:color="auto"/>
              <w:right w:val="nil"/>
            </w:tcBorders>
            <w:vAlign w:val="center"/>
            <w:hideMark/>
          </w:tcPr>
          <w:p w14:paraId="0E3911FD" w14:textId="7A209823"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Project</w:t>
            </w:r>
          </w:p>
        </w:tc>
        <w:tc>
          <w:tcPr>
            <w:tcW w:w="1991" w:type="dxa"/>
            <w:tcBorders>
              <w:top w:val="single" w:sz="12" w:space="0" w:color="auto"/>
              <w:left w:val="nil"/>
              <w:bottom w:val="single" w:sz="4" w:space="0" w:color="auto"/>
              <w:right w:val="nil"/>
            </w:tcBorders>
            <w:vAlign w:val="center"/>
            <w:hideMark/>
          </w:tcPr>
          <w:p w14:paraId="6EE42775" w14:textId="68E37BFB"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ProcessⅠ</w:t>
            </w:r>
          </w:p>
          <w:p w14:paraId="41CAA339" w14:textId="0015C5B0"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(thousand USD)</w:t>
            </w:r>
          </w:p>
        </w:tc>
        <w:tc>
          <w:tcPr>
            <w:tcW w:w="1843" w:type="dxa"/>
            <w:tcBorders>
              <w:top w:val="single" w:sz="12" w:space="0" w:color="auto"/>
              <w:left w:val="nil"/>
              <w:bottom w:val="single" w:sz="4" w:space="0" w:color="auto"/>
              <w:right w:val="nil"/>
            </w:tcBorders>
            <w:vAlign w:val="center"/>
            <w:hideMark/>
          </w:tcPr>
          <w:p w14:paraId="15E494F5" w14:textId="64688771"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ProcessⅡ</w:t>
            </w:r>
          </w:p>
          <w:p w14:paraId="7D3326E9" w14:textId="78A42897"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(thousand USD)</w:t>
            </w:r>
          </w:p>
        </w:tc>
      </w:tr>
      <w:tr w:rsidR="00C1640A" w:rsidRPr="00BB544D" w14:paraId="72E2E476" w14:textId="77777777" w:rsidTr="00C1640A">
        <w:trPr>
          <w:trHeight w:val="315"/>
        </w:trPr>
        <w:tc>
          <w:tcPr>
            <w:tcW w:w="1251" w:type="dxa"/>
            <w:vMerge w:val="restart"/>
            <w:tcBorders>
              <w:top w:val="nil"/>
              <w:left w:val="nil"/>
              <w:bottom w:val="single" w:sz="8" w:space="0" w:color="auto"/>
              <w:right w:val="nil"/>
            </w:tcBorders>
            <w:noWrap/>
            <w:vAlign w:val="center"/>
            <w:hideMark/>
          </w:tcPr>
          <w:p w14:paraId="0AC57766" w14:textId="56B3DD28"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Equipment purchase cost</w:t>
            </w:r>
          </w:p>
        </w:tc>
        <w:tc>
          <w:tcPr>
            <w:tcW w:w="3002" w:type="dxa"/>
            <w:tcBorders>
              <w:top w:val="single" w:sz="4" w:space="0" w:color="auto"/>
              <w:left w:val="nil"/>
              <w:bottom w:val="nil"/>
              <w:right w:val="nil"/>
            </w:tcBorders>
            <w:vAlign w:val="center"/>
            <w:hideMark/>
          </w:tcPr>
          <w:p w14:paraId="54822FBD" w14:textId="36ED7714"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Cost of process equipment</w:t>
            </w:r>
          </w:p>
        </w:tc>
        <w:tc>
          <w:tcPr>
            <w:tcW w:w="1991" w:type="dxa"/>
            <w:tcBorders>
              <w:top w:val="single" w:sz="4" w:space="0" w:color="auto"/>
              <w:left w:val="nil"/>
              <w:bottom w:val="nil"/>
              <w:right w:val="nil"/>
            </w:tcBorders>
            <w:vAlign w:val="center"/>
          </w:tcPr>
          <w:p w14:paraId="46A3DE5A" w14:textId="47E45F69"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5570.24 </w:t>
            </w:r>
          </w:p>
        </w:tc>
        <w:tc>
          <w:tcPr>
            <w:tcW w:w="1843" w:type="dxa"/>
            <w:tcBorders>
              <w:top w:val="single" w:sz="4" w:space="0" w:color="auto"/>
              <w:left w:val="nil"/>
              <w:bottom w:val="nil"/>
              <w:right w:val="nil"/>
            </w:tcBorders>
            <w:vAlign w:val="center"/>
            <w:hideMark/>
          </w:tcPr>
          <w:p w14:paraId="17960FA5" w14:textId="20E4E48E"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5729.14 </w:t>
            </w:r>
          </w:p>
        </w:tc>
      </w:tr>
      <w:tr w:rsidR="00C1640A" w:rsidRPr="00BB544D" w14:paraId="0C49820B" w14:textId="77777777" w:rsidTr="00C1640A">
        <w:trPr>
          <w:trHeight w:val="106"/>
        </w:trPr>
        <w:tc>
          <w:tcPr>
            <w:tcW w:w="1251" w:type="dxa"/>
            <w:vMerge/>
            <w:tcBorders>
              <w:top w:val="nil"/>
              <w:left w:val="nil"/>
              <w:bottom w:val="single" w:sz="8" w:space="0" w:color="auto"/>
              <w:right w:val="nil"/>
            </w:tcBorders>
            <w:vAlign w:val="center"/>
            <w:hideMark/>
          </w:tcPr>
          <w:p w14:paraId="05637390" w14:textId="77777777" w:rsidR="00C1640A" w:rsidRPr="00BB544D" w:rsidRDefault="00C1640A" w:rsidP="00C1640A">
            <w:pPr>
              <w:widowControl/>
              <w:jc w:val="left"/>
              <w:rPr>
                <w:rFonts w:ascii="Times New Roman" w:eastAsia="宋体" w:hAnsi="Times New Roman" w:cs="Times New Roman"/>
              </w:rPr>
            </w:pPr>
          </w:p>
        </w:tc>
        <w:tc>
          <w:tcPr>
            <w:tcW w:w="3002" w:type="dxa"/>
            <w:tcBorders>
              <w:top w:val="nil"/>
              <w:left w:val="nil"/>
              <w:bottom w:val="nil"/>
              <w:right w:val="nil"/>
            </w:tcBorders>
            <w:vAlign w:val="center"/>
            <w:hideMark/>
          </w:tcPr>
          <w:p w14:paraId="535515FB" w14:textId="2B2F198E"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Purchase cost of internal filler of equipment</w:t>
            </w:r>
          </w:p>
        </w:tc>
        <w:tc>
          <w:tcPr>
            <w:tcW w:w="1991" w:type="dxa"/>
            <w:tcBorders>
              <w:top w:val="nil"/>
              <w:left w:val="nil"/>
              <w:bottom w:val="nil"/>
              <w:right w:val="nil"/>
            </w:tcBorders>
            <w:vAlign w:val="center"/>
            <w:hideMark/>
          </w:tcPr>
          <w:p w14:paraId="64A600FA" w14:textId="7240961B"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1114.05 </w:t>
            </w:r>
          </w:p>
        </w:tc>
        <w:tc>
          <w:tcPr>
            <w:tcW w:w="1843" w:type="dxa"/>
            <w:tcBorders>
              <w:top w:val="nil"/>
              <w:left w:val="nil"/>
              <w:bottom w:val="nil"/>
              <w:right w:val="nil"/>
            </w:tcBorders>
            <w:vAlign w:val="center"/>
            <w:hideMark/>
          </w:tcPr>
          <w:p w14:paraId="4F806903" w14:textId="4280A92F"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1145.83 </w:t>
            </w:r>
          </w:p>
        </w:tc>
      </w:tr>
      <w:tr w:rsidR="00C1640A" w:rsidRPr="00BB544D" w14:paraId="30EA5397" w14:textId="77777777" w:rsidTr="00C1640A">
        <w:trPr>
          <w:trHeight w:val="379"/>
        </w:trPr>
        <w:tc>
          <w:tcPr>
            <w:tcW w:w="1251" w:type="dxa"/>
            <w:vMerge/>
            <w:tcBorders>
              <w:top w:val="nil"/>
              <w:left w:val="nil"/>
              <w:bottom w:val="single" w:sz="8" w:space="0" w:color="auto"/>
              <w:right w:val="nil"/>
            </w:tcBorders>
            <w:vAlign w:val="center"/>
            <w:hideMark/>
          </w:tcPr>
          <w:p w14:paraId="7B0E8D53" w14:textId="77777777" w:rsidR="00C1640A" w:rsidRPr="00BB544D" w:rsidRDefault="00C1640A" w:rsidP="00C1640A">
            <w:pPr>
              <w:widowControl/>
              <w:jc w:val="left"/>
              <w:rPr>
                <w:rFonts w:ascii="Times New Roman" w:eastAsia="宋体" w:hAnsi="Times New Roman" w:cs="Times New Roman"/>
              </w:rPr>
            </w:pPr>
          </w:p>
        </w:tc>
        <w:tc>
          <w:tcPr>
            <w:tcW w:w="3002" w:type="dxa"/>
            <w:tcBorders>
              <w:top w:val="nil"/>
              <w:left w:val="nil"/>
              <w:bottom w:val="nil"/>
              <w:right w:val="nil"/>
            </w:tcBorders>
            <w:vAlign w:val="center"/>
            <w:hideMark/>
          </w:tcPr>
          <w:p w14:paraId="7850A53B" w14:textId="2DA9E91B"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Cost of process pipeline and anticorrosion and thermal insulation works</w:t>
            </w:r>
          </w:p>
        </w:tc>
        <w:tc>
          <w:tcPr>
            <w:tcW w:w="1991" w:type="dxa"/>
            <w:tcBorders>
              <w:top w:val="nil"/>
              <w:left w:val="nil"/>
              <w:bottom w:val="nil"/>
              <w:right w:val="nil"/>
            </w:tcBorders>
            <w:vAlign w:val="center"/>
            <w:hideMark/>
          </w:tcPr>
          <w:p w14:paraId="4AF5F469" w14:textId="2F0013B5"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2005.29 </w:t>
            </w:r>
          </w:p>
        </w:tc>
        <w:tc>
          <w:tcPr>
            <w:tcW w:w="1843" w:type="dxa"/>
            <w:tcBorders>
              <w:top w:val="nil"/>
              <w:left w:val="nil"/>
              <w:bottom w:val="nil"/>
              <w:right w:val="nil"/>
            </w:tcBorders>
            <w:vAlign w:val="center"/>
            <w:hideMark/>
          </w:tcPr>
          <w:p w14:paraId="58AE4718" w14:textId="09955A51"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2062.49 </w:t>
            </w:r>
          </w:p>
        </w:tc>
      </w:tr>
      <w:tr w:rsidR="00C1640A" w:rsidRPr="00BB544D" w14:paraId="0DD6E8A0" w14:textId="77777777" w:rsidTr="00C1640A">
        <w:trPr>
          <w:trHeight w:val="285"/>
        </w:trPr>
        <w:tc>
          <w:tcPr>
            <w:tcW w:w="1251" w:type="dxa"/>
            <w:vMerge/>
            <w:tcBorders>
              <w:top w:val="nil"/>
              <w:left w:val="nil"/>
              <w:bottom w:val="single" w:sz="8" w:space="0" w:color="auto"/>
              <w:right w:val="nil"/>
            </w:tcBorders>
            <w:vAlign w:val="center"/>
            <w:hideMark/>
          </w:tcPr>
          <w:p w14:paraId="2895829A" w14:textId="77777777" w:rsidR="00C1640A" w:rsidRPr="00BB544D" w:rsidRDefault="00C1640A" w:rsidP="00C1640A">
            <w:pPr>
              <w:widowControl/>
              <w:jc w:val="left"/>
              <w:rPr>
                <w:rFonts w:ascii="Times New Roman" w:eastAsia="宋体" w:hAnsi="Times New Roman" w:cs="Times New Roman"/>
              </w:rPr>
            </w:pPr>
          </w:p>
        </w:tc>
        <w:tc>
          <w:tcPr>
            <w:tcW w:w="3002" w:type="dxa"/>
            <w:tcBorders>
              <w:top w:val="nil"/>
              <w:left w:val="nil"/>
              <w:bottom w:val="nil"/>
              <w:right w:val="nil"/>
            </w:tcBorders>
            <w:vAlign w:val="center"/>
            <w:hideMark/>
          </w:tcPr>
          <w:p w14:paraId="0AC01102" w14:textId="183462D7"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Cost of instrument automatic control system</w:t>
            </w:r>
          </w:p>
        </w:tc>
        <w:tc>
          <w:tcPr>
            <w:tcW w:w="1991" w:type="dxa"/>
            <w:tcBorders>
              <w:top w:val="nil"/>
              <w:left w:val="nil"/>
              <w:bottom w:val="nil"/>
              <w:right w:val="nil"/>
            </w:tcBorders>
            <w:vAlign w:val="center"/>
            <w:hideMark/>
          </w:tcPr>
          <w:p w14:paraId="4C6C6FEE" w14:textId="13A8EC57"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779.84 </w:t>
            </w:r>
          </w:p>
        </w:tc>
        <w:tc>
          <w:tcPr>
            <w:tcW w:w="1843" w:type="dxa"/>
            <w:tcBorders>
              <w:top w:val="nil"/>
              <w:left w:val="nil"/>
              <w:bottom w:val="nil"/>
              <w:right w:val="nil"/>
            </w:tcBorders>
            <w:vAlign w:val="center"/>
            <w:hideMark/>
          </w:tcPr>
          <w:p w14:paraId="770ECCE2" w14:textId="0306A1C2"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802.08 </w:t>
            </w:r>
          </w:p>
        </w:tc>
      </w:tr>
      <w:tr w:rsidR="00C1640A" w:rsidRPr="00BB544D" w14:paraId="34FBF851" w14:textId="77777777" w:rsidTr="00C1640A">
        <w:trPr>
          <w:trHeight w:val="285"/>
        </w:trPr>
        <w:tc>
          <w:tcPr>
            <w:tcW w:w="1251" w:type="dxa"/>
            <w:vMerge/>
            <w:tcBorders>
              <w:top w:val="nil"/>
              <w:left w:val="nil"/>
              <w:bottom w:val="single" w:sz="8" w:space="0" w:color="auto"/>
              <w:right w:val="nil"/>
            </w:tcBorders>
            <w:vAlign w:val="center"/>
            <w:hideMark/>
          </w:tcPr>
          <w:p w14:paraId="08A6F29B" w14:textId="77777777" w:rsidR="00C1640A" w:rsidRPr="00BB544D" w:rsidRDefault="00C1640A" w:rsidP="00C1640A">
            <w:pPr>
              <w:widowControl/>
              <w:jc w:val="left"/>
              <w:rPr>
                <w:rFonts w:ascii="Times New Roman" w:eastAsia="宋体" w:hAnsi="Times New Roman" w:cs="Times New Roman"/>
              </w:rPr>
            </w:pPr>
          </w:p>
        </w:tc>
        <w:tc>
          <w:tcPr>
            <w:tcW w:w="3002" w:type="dxa"/>
            <w:tcBorders>
              <w:top w:val="nil"/>
              <w:left w:val="nil"/>
              <w:bottom w:val="nil"/>
              <w:right w:val="nil"/>
            </w:tcBorders>
            <w:vAlign w:val="center"/>
            <w:hideMark/>
          </w:tcPr>
          <w:p w14:paraId="07B5EBCB" w14:textId="75B37912"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Electrical equipment costs</w:t>
            </w:r>
          </w:p>
        </w:tc>
        <w:tc>
          <w:tcPr>
            <w:tcW w:w="1991" w:type="dxa"/>
            <w:tcBorders>
              <w:top w:val="nil"/>
              <w:left w:val="nil"/>
              <w:bottom w:val="nil"/>
              <w:right w:val="nil"/>
            </w:tcBorders>
            <w:vAlign w:val="center"/>
            <w:hideMark/>
          </w:tcPr>
          <w:p w14:paraId="1351CF80" w14:textId="0EA513BA"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668.44 </w:t>
            </w:r>
          </w:p>
        </w:tc>
        <w:tc>
          <w:tcPr>
            <w:tcW w:w="1843" w:type="dxa"/>
            <w:tcBorders>
              <w:top w:val="nil"/>
              <w:left w:val="nil"/>
              <w:bottom w:val="nil"/>
              <w:right w:val="nil"/>
            </w:tcBorders>
            <w:vAlign w:val="center"/>
            <w:hideMark/>
          </w:tcPr>
          <w:p w14:paraId="449220AA" w14:textId="0A6EEDF7"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687.50 </w:t>
            </w:r>
          </w:p>
        </w:tc>
      </w:tr>
      <w:tr w:rsidR="00C1640A" w:rsidRPr="00BB544D" w14:paraId="52F82BBC" w14:textId="77777777" w:rsidTr="00C1640A">
        <w:trPr>
          <w:trHeight w:val="285"/>
        </w:trPr>
        <w:tc>
          <w:tcPr>
            <w:tcW w:w="1251" w:type="dxa"/>
            <w:vMerge/>
            <w:tcBorders>
              <w:top w:val="nil"/>
              <w:left w:val="nil"/>
              <w:bottom w:val="single" w:sz="8" w:space="0" w:color="auto"/>
              <w:right w:val="nil"/>
            </w:tcBorders>
            <w:vAlign w:val="center"/>
            <w:hideMark/>
          </w:tcPr>
          <w:p w14:paraId="41721E1B" w14:textId="77777777" w:rsidR="00C1640A" w:rsidRPr="00BB544D" w:rsidRDefault="00C1640A" w:rsidP="00C1640A">
            <w:pPr>
              <w:widowControl/>
              <w:jc w:val="left"/>
              <w:rPr>
                <w:rFonts w:ascii="Times New Roman" w:eastAsia="宋体" w:hAnsi="Times New Roman" w:cs="Times New Roman"/>
              </w:rPr>
            </w:pPr>
          </w:p>
        </w:tc>
        <w:tc>
          <w:tcPr>
            <w:tcW w:w="3002" w:type="dxa"/>
            <w:tcBorders>
              <w:top w:val="nil"/>
              <w:left w:val="nil"/>
              <w:bottom w:val="nil"/>
              <w:right w:val="nil"/>
            </w:tcBorders>
            <w:vAlign w:val="center"/>
            <w:hideMark/>
          </w:tcPr>
          <w:p w14:paraId="51F9D41D" w14:textId="4E339AB2"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Cost of production tools</w:t>
            </w:r>
          </w:p>
        </w:tc>
        <w:tc>
          <w:tcPr>
            <w:tcW w:w="1991" w:type="dxa"/>
            <w:tcBorders>
              <w:top w:val="nil"/>
              <w:left w:val="nil"/>
              <w:bottom w:val="nil"/>
              <w:right w:val="nil"/>
            </w:tcBorders>
            <w:vAlign w:val="center"/>
            <w:hideMark/>
          </w:tcPr>
          <w:p w14:paraId="7A3DBDDA" w14:textId="47F1C0D2"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139.26 </w:t>
            </w:r>
          </w:p>
        </w:tc>
        <w:tc>
          <w:tcPr>
            <w:tcW w:w="1843" w:type="dxa"/>
            <w:tcBorders>
              <w:top w:val="nil"/>
              <w:left w:val="nil"/>
              <w:bottom w:val="nil"/>
              <w:right w:val="nil"/>
            </w:tcBorders>
            <w:vAlign w:val="center"/>
            <w:hideMark/>
          </w:tcPr>
          <w:p w14:paraId="2DA94CE8" w14:textId="459C9106"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143.23 </w:t>
            </w:r>
          </w:p>
        </w:tc>
      </w:tr>
      <w:tr w:rsidR="00C1640A" w:rsidRPr="00BB544D" w14:paraId="0D8C93E9" w14:textId="77777777" w:rsidTr="00C1640A">
        <w:trPr>
          <w:trHeight w:val="285"/>
        </w:trPr>
        <w:tc>
          <w:tcPr>
            <w:tcW w:w="1251" w:type="dxa"/>
            <w:vMerge/>
            <w:tcBorders>
              <w:top w:val="nil"/>
              <w:left w:val="nil"/>
              <w:bottom w:val="single" w:sz="8" w:space="0" w:color="auto"/>
              <w:right w:val="nil"/>
            </w:tcBorders>
            <w:vAlign w:val="center"/>
            <w:hideMark/>
          </w:tcPr>
          <w:p w14:paraId="15B2A1C4" w14:textId="77777777" w:rsidR="00C1640A" w:rsidRPr="00BB544D" w:rsidRDefault="00C1640A" w:rsidP="00C1640A">
            <w:pPr>
              <w:widowControl/>
              <w:jc w:val="left"/>
              <w:rPr>
                <w:rFonts w:ascii="Times New Roman" w:eastAsia="宋体" w:hAnsi="Times New Roman" w:cs="Times New Roman"/>
              </w:rPr>
            </w:pPr>
          </w:p>
        </w:tc>
        <w:tc>
          <w:tcPr>
            <w:tcW w:w="3002" w:type="dxa"/>
            <w:tcBorders>
              <w:top w:val="nil"/>
              <w:left w:val="nil"/>
              <w:bottom w:val="nil"/>
              <w:right w:val="nil"/>
            </w:tcBorders>
            <w:vAlign w:val="center"/>
            <w:hideMark/>
          </w:tcPr>
          <w:p w14:paraId="00F4A736" w14:textId="1697B156"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Purchase cost of spare parts</w:t>
            </w:r>
          </w:p>
        </w:tc>
        <w:tc>
          <w:tcPr>
            <w:tcW w:w="1991" w:type="dxa"/>
            <w:tcBorders>
              <w:top w:val="nil"/>
              <w:left w:val="nil"/>
              <w:bottom w:val="nil"/>
              <w:right w:val="nil"/>
            </w:tcBorders>
            <w:vAlign w:val="center"/>
            <w:hideMark/>
          </w:tcPr>
          <w:p w14:paraId="7F1CB428" w14:textId="664538F9"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334.21 </w:t>
            </w:r>
          </w:p>
        </w:tc>
        <w:tc>
          <w:tcPr>
            <w:tcW w:w="1843" w:type="dxa"/>
            <w:tcBorders>
              <w:top w:val="nil"/>
              <w:left w:val="nil"/>
              <w:bottom w:val="nil"/>
              <w:right w:val="nil"/>
            </w:tcBorders>
            <w:vAlign w:val="center"/>
            <w:hideMark/>
          </w:tcPr>
          <w:p w14:paraId="0B386523" w14:textId="1D5B2DFE"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343.74 </w:t>
            </w:r>
          </w:p>
        </w:tc>
      </w:tr>
      <w:tr w:rsidR="00C1640A" w:rsidRPr="00BB544D" w14:paraId="0312A887" w14:textId="77777777" w:rsidTr="00C1640A">
        <w:trPr>
          <w:trHeight w:val="285"/>
        </w:trPr>
        <w:tc>
          <w:tcPr>
            <w:tcW w:w="1251" w:type="dxa"/>
            <w:vMerge/>
            <w:tcBorders>
              <w:top w:val="nil"/>
              <w:left w:val="nil"/>
              <w:bottom w:val="single" w:sz="8" w:space="0" w:color="auto"/>
              <w:right w:val="nil"/>
            </w:tcBorders>
            <w:vAlign w:val="center"/>
            <w:hideMark/>
          </w:tcPr>
          <w:p w14:paraId="6512FADA" w14:textId="77777777" w:rsidR="00C1640A" w:rsidRPr="00BB544D" w:rsidRDefault="00C1640A" w:rsidP="00C1640A">
            <w:pPr>
              <w:widowControl/>
              <w:jc w:val="left"/>
              <w:rPr>
                <w:rFonts w:ascii="Times New Roman" w:eastAsia="宋体" w:hAnsi="Times New Roman" w:cs="Times New Roman"/>
              </w:rPr>
            </w:pPr>
          </w:p>
        </w:tc>
        <w:tc>
          <w:tcPr>
            <w:tcW w:w="3002" w:type="dxa"/>
            <w:tcBorders>
              <w:top w:val="nil"/>
              <w:left w:val="nil"/>
              <w:bottom w:val="nil"/>
              <w:right w:val="nil"/>
            </w:tcBorders>
            <w:vAlign w:val="center"/>
            <w:hideMark/>
          </w:tcPr>
          <w:p w14:paraId="242E79A7" w14:textId="4CC300F0"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Freight and miscellaneous charges of equipment</w:t>
            </w:r>
          </w:p>
        </w:tc>
        <w:tc>
          <w:tcPr>
            <w:tcW w:w="1991" w:type="dxa"/>
            <w:tcBorders>
              <w:top w:val="nil"/>
              <w:left w:val="nil"/>
              <w:bottom w:val="nil"/>
              <w:right w:val="nil"/>
            </w:tcBorders>
            <w:vAlign w:val="center"/>
            <w:hideMark/>
          </w:tcPr>
          <w:p w14:paraId="1442A16E" w14:textId="74DD491C"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389.92 </w:t>
            </w:r>
          </w:p>
        </w:tc>
        <w:tc>
          <w:tcPr>
            <w:tcW w:w="1843" w:type="dxa"/>
            <w:tcBorders>
              <w:top w:val="nil"/>
              <w:left w:val="nil"/>
              <w:bottom w:val="nil"/>
              <w:right w:val="nil"/>
            </w:tcBorders>
            <w:vAlign w:val="center"/>
            <w:hideMark/>
          </w:tcPr>
          <w:p w14:paraId="5B37B474" w14:textId="13C60282"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401.04 </w:t>
            </w:r>
          </w:p>
        </w:tc>
      </w:tr>
      <w:tr w:rsidR="00C1640A" w:rsidRPr="00BB544D" w14:paraId="7FC9579C" w14:textId="77777777" w:rsidTr="00C1640A">
        <w:trPr>
          <w:trHeight w:val="285"/>
        </w:trPr>
        <w:tc>
          <w:tcPr>
            <w:tcW w:w="1251" w:type="dxa"/>
            <w:vMerge/>
            <w:tcBorders>
              <w:top w:val="nil"/>
              <w:left w:val="nil"/>
              <w:bottom w:val="single" w:sz="8" w:space="0" w:color="auto"/>
              <w:right w:val="nil"/>
            </w:tcBorders>
            <w:vAlign w:val="center"/>
            <w:hideMark/>
          </w:tcPr>
          <w:p w14:paraId="7DD7E31C" w14:textId="77777777" w:rsidR="00C1640A" w:rsidRPr="00BB544D" w:rsidRDefault="00C1640A" w:rsidP="00C1640A">
            <w:pPr>
              <w:widowControl/>
              <w:jc w:val="left"/>
              <w:rPr>
                <w:rFonts w:ascii="Times New Roman" w:eastAsia="宋体" w:hAnsi="Times New Roman" w:cs="Times New Roman"/>
              </w:rPr>
            </w:pPr>
          </w:p>
        </w:tc>
        <w:tc>
          <w:tcPr>
            <w:tcW w:w="3002" w:type="dxa"/>
            <w:tcBorders>
              <w:top w:val="nil"/>
              <w:left w:val="nil"/>
              <w:bottom w:val="nil"/>
              <w:right w:val="nil"/>
            </w:tcBorders>
            <w:vAlign w:val="center"/>
            <w:hideMark/>
          </w:tcPr>
          <w:p w14:paraId="5E309F7C" w14:textId="63554857"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Purchase cost of utility equipment</w:t>
            </w:r>
          </w:p>
        </w:tc>
        <w:tc>
          <w:tcPr>
            <w:tcW w:w="1991" w:type="dxa"/>
            <w:tcBorders>
              <w:top w:val="nil"/>
              <w:left w:val="nil"/>
              <w:bottom w:val="nil"/>
              <w:right w:val="nil"/>
            </w:tcBorders>
            <w:vAlign w:val="center"/>
            <w:hideMark/>
          </w:tcPr>
          <w:p w14:paraId="1CD947FB" w14:textId="6FC67CC2"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1671.07 </w:t>
            </w:r>
          </w:p>
        </w:tc>
        <w:tc>
          <w:tcPr>
            <w:tcW w:w="1843" w:type="dxa"/>
            <w:tcBorders>
              <w:top w:val="nil"/>
              <w:left w:val="nil"/>
              <w:bottom w:val="nil"/>
              <w:right w:val="nil"/>
            </w:tcBorders>
            <w:vAlign w:val="center"/>
            <w:hideMark/>
          </w:tcPr>
          <w:p w14:paraId="56AB2C24" w14:textId="08C0E810"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1718.75 </w:t>
            </w:r>
          </w:p>
        </w:tc>
      </w:tr>
      <w:tr w:rsidR="00C1640A" w:rsidRPr="00BB544D" w14:paraId="311C0BB9" w14:textId="77777777" w:rsidTr="00C1640A">
        <w:trPr>
          <w:trHeight w:val="285"/>
        </w:trPr>
        <w:tc>
          <w:tcPr>
            <w:tcW w:w="1251" w:type="dxa"/>
            <w:vMerge/>
            <w:tcBorders>
              <w:top w:val="nil"/>
              <w:left w:val="nil"/>
              <w:bottom w:val="single" w:sz="8" w:space="0" w:color="auto"/>
              <w:right w:val="nil"/>
            </w:tcBorders>
            <w:vAlign w:val="center"/>
            <w:hideMark/>
          </w:tcPr>
          <w:p w14:paraId="6A330982" w14:textId="77777777" w:rsidR="00C1640A" w:rsidRPr="00BB544D" w:rsidRDefault="00C1640A" w:rsidP="00C1640A">
            <w:pPr>
              <w:widowControl/>
              <w:jc w:val="left"/>
              <w:rPr>
                <w:rFonts w:ascii="Times New Roman" w:eastAsia="宋体" w:hAnsi="Times New Roman" w:cs="Times New Roman"/>
              </w:rPr>
            </w:pPr>
          </w:p>
        </w:tc>
        <w:tc>
          <w:tcPr>
            <w:tcW w:w="3002" w:type="dxa"/>
            <w:tcBorders>
              <w:top w:val="nil"/>
              <w:left w:val="nil"/>
              <w:bottom w:val="nil"/>
              <w:right w:val="nil"/>
            </w:tcBorders>
            <w:vAlign w:val="center"/>
            <w:hideMark/>
          </w:tcPr>
          <w:p w14:paraId="4300BA96" w14:textId="3940475F"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Additions to vehicle purchases</w:t>
            </w:r>
          </w:p>
        </w:tc>
        <w:tc>
          <w:tcPr>
            <w:tcW w:w="1991" w:type="dxa"/>
            <w:tcBorders>
              <w:top w:val="nil"/>
              <w:left w:val="nil"/>
              <w:bottom w:val="nil"/>
              <w:right w:val="nil"/>
            </w:tcBorders>
            <w:vAlign w:val="center"/>
            <w:hideMark/>
          </w:tcPr>
          <w:p w14:paraId="1E1A95C6" w14:textId="0F58CD72"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1113.99 </w:t>
            </w:r>
          </w:p>
        </w:tc>
        <w:tc>
          <w:tcPr>
            <w:tcW w:w="1843" w:type="dxa"/>
            <w:tcBorders>
              <w:top w:val="nil"/>
              <w:left w:val="nil"/>
              <w:bottom w:val="nil"/>
              <w:right w:val="nil"/>
            </w:tcBorders>
            <w:vAlign w:val="center"/>
            <w:hideMark/>
          </w:tcPr>
          <w:p w14:paraId="7CF07DEE" w14:textId="72E1B58B"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1145.83 </w:t>
            </w:r>
          </w:p>
        </w:tc>
      </w:tr>
      <w:tr w:rsidR="00C1640A" w:rsidRPr="00BB544D" w14:paraId="36F51025" w14:textId="77777777" w:rsidTr="00C1640A">
        <w:trPr>
          <w:trHeight w:val="285"/>
        </w:trPr>
        <w:tc>
          <w:tcPr>
            <w:tcW w:w="1251" w:type="dxa"/>
            <w:vMerge/>
            <w:tcBorders>
              <w:top w:val="nil"/>
              <w:left w:val="nil"/>
              <w:bottom w:val="single" w:sz="8" w:space="0" w:color="auto"/>
              <w:right w:val="nil"/>
            </w:tcBorders>
            <w:vAlign w:val="center"/>
            <w:hideMark/>
          </w:tcPr>
          <w:p w14:paraId="1BFA8037" w14:textId="77777777" w:rsidR="00C1640A" w:rsidRPr="00BB544D" w:rsidRDefault="00C1640A" w:rsidP="00C1640A">
            <w:pPr>
              <w:widowControl/>
              <w:jc w:val="left"/>
              <w:rPr>
                <w:rFonts w:ascii="Times New Roman" w:eastAsia="宋体" w:hAnsi="Times New Roman" w:cs="Times New Roman"/>
              </w:rPr>
            </w:pPr>
          </w:p>
        </w:tc>
        <w:tc>
          <w:tcPr>
            <w:tcW w:w="3002" w:type="dxa"/>
            <w:tcBorders>
              <w:top w:val="nil"/>
              <w:left w:val="nil"/>
              <w:bottom w:val="single" w:sz="4" w:space="0" w:color="auto"/>
              <w:right w:val="nil"/>
            </w:tcBorders>
            <w:vAlign w:val="center"/>
            <w:hideMark/>
          </w:tcPr>
          <w:p w14:paraId="741586CF" w14:textId="675161A3"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Total</w:t>
            </w:r>
          </w:p>
        </w:tc>
        <w:tc>
          <w:tcPr>
            <w:tcW w:w="1991" w:type="dxa"/>
            <w:tcBorders>
              <w:top w:val="nil"/>
              <w:left w:val="nil"/>
              <w:bottom w:val="single" w:sz="4" w:space="0" w:color="auto"/>
              <w:right w:val="nil"/>
            </w:tcBorders>
            <w:vAlign w:val="center"/>
            <w:hideMark/>
          </w:tcPr>
          <w:p w14:paraId="031CE5A8" w14:textId="5D79BD7F"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13786.36 </w:t>
            </w:r>
          </w:p>
        </w:tc>
        <w:tc>
          <w:tcPr>
            <w:tcW w:w="1843" w:type="dxa"/>
            <w:tcBorders>
              <w:top w:val="nil"/>
              <w:left w:val="nil"/>
              <w:bottom w:val="single" w:sz="4" w:space="0" w:color="auto"/>
              <w:right w:val="nil"/>
            </w:tcBorders>
            <w:vAlign w:val="center"/>
            <w:hideMark/>
          </w:tcPr>
          <w:p w14:paraId="06A304A0" w14:textId="7AFD76F6"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14179.63 </w:t>
            </w:r>
          </w:p>
        </w:tc>
      </w:tr>
      <w:tr w:rsidR="00C1640A" w:rsidRPr="00BB544D" w14:paraId="7D207318" w14:textId="77777777" w:rsidTr="00C1640A">
        <w:trPr>
          <w:trHeight w:val="285"/>
        </w:trPr>
        <w:tc>
          <w:tcPr>
            <w:tcW w:w="1251" w:type="dxa"/>
            <w:vMerge w:val="restart"/>
            <w:tcBorders>
              <w:top w:val="nil"/>
              <w:left w:val="nil"/>
              <w:bottom w:val="single" w:sz="8" w:space="0" w:color="auto"/>
              <w:right w:val="nil"/>
            </w:tcBorders>
            <w:vAlign w:val="center"/>
            <w:hideMark/>
          </w:tcPr>
          <w:p w14:paraId="2F5C5C8D" w14:textId="782930B8"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Installation engineering cost</w:t>
            </w:r>
          </w:p>
        </w:tc>
        <w:tc>
          <w:tcPr>
            <w:tcW w:w="3002" w:type="dxa"/>
            <w:tcBorders>
              <w:top w:val="single" w:sz="4" w:space="0" w:color="auto"/>
              <w:left w:val="nil"/>
              <w:bottom w:val="nil"/>
              <w:right w:val="nil"/>
            </w:tcBorders>
            <w:noWrap/>
            <w:vAlign w:val="center"/>
            <w:hideMark/>
          </w:tcPr>
          <w:p w14:paraId="05574FB0" w14:textId="75244D72"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Reactor</w:t>
            </w:r>
          </w:p>
        </w:tc>
        <w:tc>
          <w:tcPr>
            <w:tcW w:w="1991" w:type="dxa"/>
            <w:tcBorders>
              <w:top w:val="single" w:sz="4" w:space="0" w:color="auto"/>
              <w:left w:val="nil"/>
              <w:bottom w:val="nil"/>
              <w:right w:val="nil"/>
            </w:tcBorders>
            <w:vAlign w:val="center"/>
            <w:hideMark/>
          </w:tcPr>
          <w:p w14:paraId="5DAA3A8C" w14:textId="1CD7911A"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2834.96 </w:t>
            </w:r>
          </w:p>
        </w:tc>
        <w:tc>
          <w:tcPr>
            <w:tcW w:w="1843" w:type="dxa"/>
            <w:tcBorders>
              <w:top w:val="single" w:sz="4" w:space="0" w:color="auto"/>
              <w:left w:val="nil"/>
              <w:bottom w:val="nil"/>
              <w:right w:val="nil"/>
            </w:tcBorders>
            <w:vAlign w:val="center"/>
            <w:hideMark/>
          </w:tcPr>
          <w:p w14:paraId="6694FFA6" w14:textId="6584AD52"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3131.49 </w:t>
            </w:r>
          </w:p>
        </w:tc>
      </w:tr>
      <w:tr w:rsidR="00C1640A" w:rsidRPr="00BB544D" w14:paraId="7543F57B" w14:textId="77777777" w:rsidTr="00C1640A">
        <w:trPr>
          <w:trHeight w:val="285"/>
        </w:trPr>
        <w:tc>
          <w:tcPr>
            <w:tcW w:w="1251" w:type="dxa"/>
            <w:vMerge/>
            <w:tcBorders>
              <w:top w:val="nil"/>
              <w:left w:val="nil"/>
              <w:bottom w:val="single" w:sz="8" w:space="0" w:color="auto"/>
              <w:right w:val="nil"/>
            </w:tcBorders>
            <w:vAlign w:val="center"/>
            <w:hideMark/>
          </w:tcPr>
          <w:p w14:paraId="60EC6038" w14:textId="77777777" w:rsidR="00C1640A" w:rsidRPr="00BB544D" w:rsidRDefault="00C1640A" w:rsidP="00C1640A">
            <w:pPr>
              <w:widowControl/>
              <w:jc w:val="left"/>
              <w:rPr>
                <w:rFonts w:ascii="Times New Roman" w:eastAsia="宋体" w:hAnsi="Times New Roman" w:cs="Times New Roman"/>
              </w:rPr>
            </w:pPr>
          </w:p>
        </w:tc>
        <w:tc>
          <w:tcPr>
            <w:tcW w:w="3002" w:type="dxa"/>
            <w:tcBorders>
              <w:top w:val="nil"/>
              <w:left w:val="nil"/>
              <w:bottom w:val="nil"/>
              <w:right w:val="nil"/>
            </w:tcBorders>
            <w:noWrap/>
            <w:vAlign w:val="center"/>
            <w:hideMark/>
          </w:tcPr>
          <w:p w14:paraId="673431F6" w14:textId="54F64203"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Tower equipment</w:t>
            </w:r>
          </w:p>
        </w:tc>
        <w:tc>
          <w:tcPr>
            <w:tcW w:w="1991" w:type="dxa"/>
            <w:tcBorders>
              <w:top w:val="nil"/>
              <w:left w:val="nil"/>
              <w:bottom w:val="nil"/>
              <w:right w:val="nil"/>
            </w:tcBorders>
            <w:vAlign w:val="center"/>
            <w:hideMark/>
          </w:tcPr>
          <w:p w14:paraId="00B725EA" w14:textId="6D90B94D"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3567.36 </w:t>
            </w:r>
          </w:p>
        </w:tc>
        <w:tc>
          <w:tcPr>
            <w:tcW w:w="1843" w:type="dxa"/>
            <w:tcBorders>
              <w:top w:val="nil"/>
              <w:left w:val="nil"/>
              <w:bottom w:val="nil"/>
              <w:right w:val="nil"/>
            </w:tcBorders>
            <w:vAlign w:val="center"/>
            <w:hideMark/>
          </w:tcPr>
          <w:p w14:paraId="0D36400D" w14:textId="7A153CAE"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3567.36 </w:t>
            </w:r>
          </w:p>
        </w:tc>
      </w:tr>
      <w:tr w:rsidR="00C1640A" w:rsidRPr="00BB544D" w14:paraId="08279C90" w14:textId="77777777" w:rsidTr="00C1640A">
        <w:trPr>
          <w:trHeight w:val="285"/>
        </w:trPr>
        <w:tc>
          <w:tcPr>
            <w:tcW w:w="1251" w:type="dxa"/>
            <w:vMerge/>
            <w:tcBorders>
              <w:top w:val="nil"/>
              <w:left w:val="nil"/>
              <w:bottom w:val="single" w:sz="8" w:space="0" w:color="auto"/>
              <w:right w:val="nil"/>
            </w:tcBorders>
            <w:vAlign w:val="center"/>
            <w:hideMark/>
          </w:tcPr>
          <w:p w14:paraId="4B2D7551" w14:textId="77777777" w:rsidR="00C1640A" w:rsidRPr="00BB544D" w:rsidRDefault="00C1640A" w:rsidP="00C1640A">
            <w:pPr>
              <w:widowControl/>
              <w:jc w:val="left"/>
              <w:rPr>
                <w:rFonts w:ascii="Times New Roman" w:eastAsia="宋体" w:hAnsi="Times New Roman" w:cs="Times New Roman"/>
              </w:rPr>
            </w:pPr>
          </w:p>
        </w:tc>
        <w:tc>
          <w:tcPr>
            <w:tcW w:w="3002" w:type="dxa"/>
            <w:tcBorders>
              <w:top w:val="nil"/>
              <w:left w:val="nil"/>
              <w:bottom w:val="nil"/>
              <w:right w:val="nil"/>
            </w:tcBorders>
            <w:noWrap/>
            <w:vAlign w:val="center"/>
            <w:hideMark/>
          </w:tcPr>
          <w:p w14:paraId="29FA8FCD" w14:textId="179994BB"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Heat exchanger</w:t>
            </w:r>
          </w:p>
        </w:tc>
        <w:tc>
          <w:tcPr>
            <w:tcW w:w="1991" w:type="dxa"/>
            <w:tcBorders>
              <w:top w:val="nil"/>
              <w:left w:val="nil"/>
              <w:bottom w:val="nil"/>
              <w:right w:val="nil"/>
            </w:tcBorders>
            <w:vAlign w:val="center"/>
            <w:hideMark/>
          </w:tcPr>
          <w:p w14:paraId="0FD2AEAF" w14:textId="10246253"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1856.75 </w:t>
            </w:r>
          </w:p>
        </w:tc>
        <w:tc>
          <w:tcPr>
            <w:tcW w:w="1843" w:type="dxa"/>
            <w:tcBorders>
              <w:top w:val="nil"/>
              <w:left w:val="nil"/>
              <w:bottom w:val="nil"/>
              <w:right w:val="nil"/>
            </w:tcBorders>
            <w:vAlign w:val="center"/>
            <w:hideMark/>
          </w:tcPr>
          <w:p w14:paraId="20842261" w14:textId="58299B37"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1856.75 </w:t>
            </w:r>
          </w:p>
        </w:tc>
      </w:tr>
      <w:tr w:rsidR="00C1640A" w:rsidRPr="00BB544D" w14:paraId="46D74C5E" w14:textId="77777777" w:rsidTr="00C1640A">
        <w:trPr>
          <w:trHeight w:val="285"/>
        </w:trPr>
        <w:tc>
          <w:tcPr>
            <w:tcW w:w="1251" w:type="dxa"/>
            <w:vMerge/>
            <w:tcBorders>
              <w:top w:val="nil"/>
              <w:left w:val="nil"/>
              <w:bottom w:val="single" w:sz="8" w:space="0" w:color="auto"/>
              <w:right w:val="nil"/>
            </w:tcBorders>
            <w:vAlign w:val="center"/>
            <w:hideMark/>
          </w:tcPr>
          <w:p w14:paraId="72ADF210" w14:textId="77777777" w:rsidR="00C1640A" w:rsidRPr="00BB544D" w:rsidRDefault="00C1640A" w:rsidP="00C1640A">
            <w:pPr>
              <w:widowControl/>
              <w:jc w:val="left"/>
              <w:rPr>
                <w:rFonts w:ascii="Times New Roman" w:eastAsia="宋体" w:hAnsi="Times New Roman" w:cs="Times New Roman"/>
              </w:rPr>
            </w:pPr>
          </w:p>
        </w:tc>
        <w:tc>
          <w:tcPr>
            <w:tcW w:w="3002" w:type="dxa"/>
            <w:tcBorders>
              <w:top w:val="nil"/>
              <w:left w:val="nil"/>
              <w:bottom w:val="nil"/>
              <w:right w:val="nil"/>
            </w:tcBorders>
            <w:noWrap/>
            <w:vAlign w:val="center"/>
            <w:hideMark/>
          </w:tcPr>
          <w:p w14:paraId="162C4108" w14:textId="2F2AD9AE"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Storage tank, reflux tank, buffer tank</w:t>
            </w:r>
          </w:p>
        </w:tc>
        <w:tc>
          <w:tcPr>
            <w:tcW w:w="1991" w:type="dxa"/>
            <w:tcBorders>
              <w:top w:val="nil"/>
              <w:left w:val="nil"/>
              <w:bottom w:val="nil"/>
              <w:right w:val="nil"/>
            </w:tcBorders>
            <w:vAlign w:val="center"/>
            <w:hideMark/>
          </w:tcPr>
          <w:p w14:paraId="15AE79C1" w14:textId="2AF719D4"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239.50 </w:t>
            </w:r>
          </w:p>
        </w:tc>
        <w:tc>
          <w:tcPr>
            <w:tcW w:w="1843" w:type="dxa"/>
            <w:tcBorders>
              <w:top w:val="nil"/>
              <w:left w:val="nil"/>
              <w:bottom w:val="nil"/>
              <w:right w:val="nil"/>
            </w:tcBorders>
            <w:vAlign w:val="center"/>
            <w:hideMark/>
          </w:tcPr>
          <w:p w14:paraId="6181AD04" w14:textId="6A124CF2"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354.68 </w:t>
            </w:r>
          </w:p>
        </w:tc>
      </w:tr>
      <w:tr w:rsidR="00C1640A" w:rsidRPr="00BB544D" w14:paraId="66E22BB9" w14:textId="77777777" w:rsidTr="00C1640A">
        <w:trPr>
          <w:trHeight w:val="285"/>
        </w:trPr>
        <w:tc>
          <w:tcPr>
            <w:tcW w:w="1251" w:type="dxa"/>
            <w:vMerge/>
            <w:tcBorders>
              <w:top w:val="nil"/>
              <w:left w:val="nil"/>
              <w:bottom w:val="single" w:sz="8" w:space="0" w:color="auto"/>
              <w:right w:val="nil"/>
            </w:tcBorders>
            <w:vAlign w:val="center"/>
            <w:hideMark/>
          </w:tcPr>
          <w:p w14:paraId="4C998ACA" w14:textId="77777777" w:rsidR="00C1640A" w:rsidRPr="00BB544D" w:rsidRDefault="00C1640A" w:rsidP="00C1640A">
            <w:pPr>
              <w:widowControl/>
              <w:jc w:val="left"/>
              <w:rPr>
                <w:rFonts w:ascii="Times New Roman" w:eastAsia="宋体" w:hAnsi="Times New Roman" w:cs="Times New Roman"/>
              </w:rPr>
            </w:pPr>
          </w:p>
        </w:tc>
        <w:tc>
          <w:tcPr>
            <w:tcW w:w="3002" w:type="dxa"/>
            <w:tcBorders>
              <w:top w:val="nil"/>
              <w:left w:val="nil"/>
              <w:bottom w:val="nil"/>
              <w:right w:val="nil"/>
            </w:tcBorders>
            <w:noWrap/>
            <w:vAlign w:val="center"/>
            <w:hideMark/>
          </w:tcPr>
          <w:p w14:paraId="396E3CA7" w14:textId="3B555D56"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Liquid conveying equipment</w:t>
            </w:r>
          </w:p>
        </w:tc>
        <w:tc>
          <w:tcPr>
            <w:tcW w:w="1991" w:type="dxa"/>
            <w:tcBorders>
              <w:top w:val="nil"/>
              <w:left w:val="nil"/>
              <w:bottom w:val="nil"/>
              <w:right w:val="nil"/>
            </w:tcBorders>
            <w:vAlign w:val="center"/>
            <w:hideMark/>
          </w:tcPr>
          <w:p w14:paraId="534C9C4C" w14:textId="4630429F"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69.73 </w:t>
            </w:r>
          </w:p>
        </w:tc>
        <w:tc>
          <w:tcPr>
            <w:tcW w:w="1843" w:type="dxa"/>
            <w:tcBorders>
              <w:top w:val="nil"/>
              <w:left w:val="nil"/>
              <w:bottom w:val="nil"/>
              <w:right w:val="nil"/>
            </w:tcBorders>
            <w:vAlign w:val="center"/>
            <w:hideMark/>
          </w:tcPr>
          <w:p w14:paraId="3D14ED58" w14:textId="613BCDB7"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70.50 </w:t>
            </w:r>
          </w:p>
        </w:tc>
      </w:tr>
      <w:tr w:rsidR="00C1640A" w:rsidRPr="00BB544D" w14:paraId="3466B095" w14:textId="77777777" w:rsidTr="00C1640A">
        <w:trPr>
          <w:trHeight w:val="285"/>
        </w:trPr>
        <w:tc>
          <w:tcPr>
            <w:tcW w:w="1251" w:type="dxa"/>
            <w:vMerge/>
            <w:tcBorders>
              <w:top w:val="nil"/>
              <w:left w:val="nil"/>
              <w:bottom w:val="single" w:sz="8" w:space="0" w:color="auto"/>
              <w:right w:val="nil"/>
            </w:tcBorders>
            <w:vAlign w:val="center"/>
            <w:hideMark/>
          </w:tcPr>
          <w:p w14:paraId="0DB4417C" w14:textId="77777777" w:rsidR="00C1640A" w:rsidRPr="00BB544D" w:rsidRDefault="00C1640A" w:rsidP="00C1640A">
            <w:pPr>
              <w:widowControl/>
              <w:jc w:val="left"/>
              <w:rPr>
                <w:rFonts w:ascii="Times New Roman" w:eastAsia="宋体" w:hAnsi="Times New Roman" w:cs="Times New Roman"/>
              </w:rPr>
            </w:pPr>
          </w:p>
        </w:tc>
        <w:tc>
          <w:tcPr>
            <w:tcW w:w="3002" w:type="dxa"/>
            <w:tcBorders>
              <w:top w:val="nil"/>
              <w:left w:val="nil"/>
              <w:bottom w:val="nil"/>
              <w:right w:val="nil"/>
            </w:tcBorders>
            <w:noWrap/>
            <w:vAlign w:val="center"/>
            <w:hideMark/>
          </w:tcPr>
          <w:p w14:paraId="5740ED64" w14:textId="188627D1"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Compressor</w:t>
            </w:r>
          </w:p>
        </w:tc>
        <w:tc>
          <w:tcPr>
            <w:tcW w:w="1991" w:type="dxa"/>
            <w:tcBorders>
              <w:top w:val="nil"/>
              <w:left w:val="nil"/>
              <w:bottom w:val="nil"/>
              <w:right w:val="nil"/>
            </w:tcBorders>
            <w:vAlign w:val="center"/>
            <w:hideMark/>
          </w:tcPr>
          <w:p w14:paraId="59181F9A" w14:textId="655453FC"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10.93 </w:t>
            </w:r>
          </w:p>
        </w:tc>
        <w:tc>
          <w:tcPr>
            <w:tcW w:w="1843" w:type="dxa"/>
            <w:tcBorders>
              <w:top w:val="nil"/>
              <w:left w:val="nil"/>
              <w:bottom w:val="nil"/>
              <w:right w:val="nil"/>
            </w:tcBorders>
            <w:vAlign w:val="center"/>
            <w:hideMark/>
          </w:tcPr>
          <w:p w14:paraId="0D814CA9" w14:textId="3EEF68A0"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10.93 </w:t>
            </w:r>
          </w:p>
        </w:tc>
      </w:tr>
      <w:tr w:rsidR="00C1640A" w:rsidRPr="00BB544D" w14:paraId="6A24E62D" w14:textId="77777777" w:rsidTr="00C1640A">
        <w:trPr>
          <w:trHeight w:val="285"/>
        </w:trPr>
        <w:tc>
          <w:tcPr>
            <w:tcW w:w="1251" w:type="dxa"/>
            <w:vMerge/>
            <w:tcBorders>
              <w:top w:val="nil"/>
              <w:left w:val="nil"/>
              <w:bottom w:val="single" w:sz="8" w:space="0" w:color="auto"/>
              <w:right w:val="nil"/>
            </w:tcBorders>
            <w:vAlign w:val="center"/>
            <w:hideMark/>
          </w:tcPr>
          <w:p w14:paraId="62911F04" w14:textId="77777777" w:rsidR="00C1640A" w:rsidRPr="00BB544D" w:rsidRDefault="00C1640A" w:rsidP="00C1640A">
            <w:pPr>
              <w:widowControl/>
              <w:jc w:val="left"/>
              <w:rPr>
                <w:rFonts w:ascii="Times New Roman" w:eastAsia="宋体" w:hAnsi="Times New Roman" w:cs="Times New Roman"/>
              </w:rPr>
            </w:pPr>
          </w:p>
        </w:tc>
        <w:tc>
          <w:tcPr>
            <w:tcW w:w="3002" w:type="dxa"/>
            <w:tcBorders>
              <w:top w:val="nil"/>
              <w:left w:val="nil"/>
              <w:bottom w:val="nil"/>
              <w:right w:val="nil"/>
            </w:tcBorders>
            <w:noWrap/>
            <w:vAlign w:val="center"/>
            <w:hideMark/>
          </w:tcPr>
          <w:p w14:paraId="745FC2F4" w14:textId="30011C33"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Process piping</w:t>
            </w:r>
          </w:p>
        </w:tc>
        <w:tc>
          <w:tcPr>
            <w:tcW w:w="1991" w:type="dxa"/>
            <w:tcBorders>
              <w:top w:val="nil"/>
              <w:left w:val="nil"/>
              <w:bottom w:val="nil"/>
              <w:right w:val="nil"/>
            </w:tcBorders>
            <w:vAlign w:val="center"/>
            <w:hideMark/>
          </w:tcPr>
          <w:p w14:paraId="2400F45C" w14:textId="31CA5736"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783.84 </w:t>
            </w:r>
          </w:p>
        </w:tc>
        <w:tc>
          <w:tcPr>
            <w:tcW w:w="1843" w:type="dxa"/>
            <w:tcBorders>
              <w:top w:val="nil"/>
              <w:left w:val="nil"/>
              <w:bottom w:val="nil"/>
              <w:right w:val="nil"/>
            </w:tcBorders>
            <w:vAlign w:val="center"/>
            <w:hideMark/>
          </w:tcPr>
          <w:p w14:paraId="53AB3534" w14:textId="70C73F9B"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825.00 </w:t>
            </w:r>
          </w:p>
        </w:tc>
      </w:tr>
      <w:tr w:rsidR="00C1640A" w:rsidRPr="00BB544D" w14:paraId="44BBC84E" w14:textId="77777777" w:rsidTr="00C1640A">
        <w:trPr>
          <w:trHeight w:val="285"/>
        </w:trPr>
        <w:tc>
          <w:tcPr>
            <w:tcW w:w="1251" w:type="dxa"/>
            <w:vMerge/>
            <w:tcBorders>
              <w:top w:val="nil"/>
              <w:left w:val="nil"/>
              <w:bottom w:val="single" w:sz="8" w:space="0" w:color="auto"/>
              <w:right w:val="nil"/>
            </w:tcBorders>
            <w:vAlign w:val="center"/>
            <w:hideMark/>
          </w:tcPr>
          <w:p w14:paraId="249F47D5" w14:textId="77777777" w:rsidR="00C1640A" w:rsidRPr="00BB544D" w:rsidRDefault="00C1640A" w:rsidP="00C1640A">
            <w:pPr>
              <w:widowControl/>
              <w:jc w:val="left"/>
              <w:rPr>
                <w:rFonts w:ascii="Times New Roman" w:eastAsia="宋体" w:hAnsi="Times New Roman" w:cs="Times New Roman"/>
              </w:rPr>
            </w:pPr>
          </w:p>
        </w:tc>
        <w:tc>
          <w:tcPr>
            <w:tcW w:w="3002" w:type="dxa"/>
            <w:tcBorders>
              <w:top w:val="nil"/>
              <w:left w:val="nil"/>
              <w:bottom w:val="nil"/>
              <w:right w:val="nil"/>
            </w:tcBorders>
            <w:noWrap/>
            <w:vAlign w:val="center"/>
            <w:hideMark/>
          </w:tcPr>
          <w:p w14:paraId="0D93770C" w14:textId="24993EC4"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Instrument and automatic control system</w:t>
            </w:r>
          </w:p>
        </w:tc>
        <w:tc>
          <w:tcPr>
            <w:tcW w:w="1991" w:type="dxa"/>
            <w:tcBorders>
              <w:top w:val="nil"/>
              <w:left w:val="nil"/>
              <w:bottom w:val="nil"/>
              <w:right w:val="nil"/>
            </w:tcBorders>
            <w:vAlign w:val="center"/>
            <w:hideMark/>
          </w:tcPr>
          <w:p w14:paraId="65872594" w14:textId="7CD67368"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152.41 </w:t>
            </w:r>
          </w:p>
        </w:tc>
        <w:tc>
          <w:tcPr>
            <w:tcW w:w="1843" w:type="dxa"/>
            <w:tcBorders>
              <w:top w:val="nil"/>
              <w:left w:val="nil"/>
              <w:bottom w:val="nil"/>
              <w:right w:val="nil"/>
            </w:tcBorders>
            <w:vAlign w:val="center"/>
            <w:hideMark/>
          </w:tcPr>
          <w:p w14:paraId="0CB988A5" w14:textId="58391303"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160.41 </w:t>
            </w:r>
          </w:p>
        </w:tc>
      </w:tr>
      <w:tr w:rsidR="00C1640A" w:rsidRPr="00BB544D" w14:paraId="07921513" w14:textId="77777777" w:rsidTr="00C1640A">
        <w:trPr>
          <w:trHeight w:val="285"/>
        </w:trPr>
        <w:tc>
          <w:tcPr>
            <w:tcW w:w="1251" w:type="dxa"/>
            <w:vMerge/>
            <w:tcBorders>
              <w:top w:val="nil"/>
              <w:left w:val="nil"/>
              <w:bottom w:val="single" w:sz="8" w:space="0" w:color="auto"/>
              <w:right w:val="nil"/>
            </w:tcBorders>
            <w:vAlign w:val="center"/>
            <w:hideMark/>
          </w:tcPr>
          <w:p w14:paraId="7300322C" w14:textId="77777777" w:rsidR="00C1640A" w:rsidRPr="00BB544D" w:rsidRDefault="00C1640A" w:rsidP="00C1640A">
            <w:pPr>
              <w:widowControl/>
              <w:jc w:val="left"/>
              <w:rPr>
                <w:rFonts w:ascii="Times New Roman" w:eastAsia="宋体" w:hAnsi="Times New Roman" w:cs="Times New Roman"/>
              </w:rPr>
            </w:pPr>
          </w:p>
        </w:tc>
        <w:tc>
          <w:tcPr>
            <w:tcW w:w="3002" w:type="dxa"/>
            <w:tcBorders>
              <w:top w:val="nil"/>
              <w:left w:val="nil"/>
              <w:bottom w:val="nil"/>
              <w:right w:val="nil"/>
            </w:tcBorders>
            <w:noWrap/>
            <w:vAlign w:val="center"/>
            <w:hideMark/>
          </w:tcPr>
          <w:p w14:paraId="6991BA04" w14:textId="4E7CFCFA"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Other equipment</w:t>
            </w:r>
          </w:p>
        </w:tc>
        <w:tc>
          <w:tcPr>
            <w:tcW w:w="1991" w:type="dxa"/>
            <w:tcBorders>
              <w:top w:val="nil"/>
              <w:left w:val="nil"/>
              <w:bottom w:val="nil"/>
              <w:right w:val="nil"/>
            </w:tcBorders>
            <w:vAlign w:val="center"/>
            <w:hideMark/>
          </w:tcPr>
          <w:p w14:paraId="337E1E39" w14:textId="7F9986CF"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544.32 </w:t>
            </w:r>
          </w:p>
        </w:tc>
        <w:tc>
          <w:tcPr>
            <w:tcW w:w="1843" w:type="dxa"/>
            <w:tcBorders>
              <w:top w:val="nil"/>
              <w:left w:val="nil"/>
              <w:bottom w:val="nil"/>
              <w:right w:val="nil"/>
            </w:tcBorders>
            <w:vAlign w:val="center"/>
            <w:hideMark/>
          </w:tcPr>
          <w:p w14:paraId="085A3439" w14:textId="0139CBA9"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572.92 </w:t>
            </w:r>
          </w:p>
        </w:tc>
      </w:tr>
      <w:tr w:rsidR="00C1640A" w:rsidRPr="00BB544D" w14:paraId="46D4150A" w14:textId="77777777" w:rsidTr="00C1640A">
        <w:trPr>
          <w:trHeight w:val="285"/>
        </w:trPr>
        <w:tc>
          <w:tcPr>
            <w:tcW w:w="1251" w:type="dxa"/>
            <w:vMerge/>
            <w:tcBorders>
              <w:top w:val="nil"/>
              <w:left w:val="nil"/>
              <w:bottom w:val="single" w:sz="8" w:space="0" w:color="auto"/>
              <w:right w:val="nil"/>
            </w:tcBorders>
            <w:vAlign w:val="center"/>
            <w:hideMark/>
          </w:tcPr>
          <w:p w14:paraId="0A3F2D62" w14:textId="77777777" w:rsidR="00C1640A" w:rsidRPr="00BB544D" w:rsidRDefault="00C1640A" w:rsidP="00C1640A">
            <w:pPr>
              <w:widowControl/>
              <w:jc w:val="left"/>
              <w:rPr>
                <w:rFonts w:ascii="Times New Roman" w:eastAsia="宋体" w:hAnsi="Times New Roman" w:cs="Times New Roman"/>
              </w:rPr>
            </w:pPr>
          </w:p>
        </w:tc>
        <w:tc>
          <w:tcPr>
            <w:tcW w:w="3002" w:type="dxa"/>
            <w:tcBorders>
              <w:top w:val="nil"/>
              <w:left w:val="nil"/>
              <w:bottom w:val="single" w:sz="4" w:space="0" w:color="auto"/>
              <w:right w:val="nil"/>
            </w:tcBorders>
            <w:noWrap/>
            <w:vAlign w:val="center"/>
            <w:hideMark/>
          </w:tcPr>
          <w:p w14:paraId="34BCB3E9" w14:textId="24C963AC"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Total</w:t>
            </w:r>
          </w:p>
        </w:tc>
        <w:tc>
          <w:tcPr>
            <w:tcW w:w="1991" w:type="dxa"/>
            <w:tcBorders>
              <w:top w:val="nil"/>
              <w:left w:val="nil"/>
              <w:bottom w:val="single" w:sz="4" w:space="0" w:color="auto"/>
              <w:right w:val="nil"/>
            </w:tcBorders>
            <w:vAlign w:val="center"/>
          </w:tcPr>
          <w:p w14:paraId="381A33CE" w14:textId="2146B3D1"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10059.80 </w:t>
            </w:r>
          </w:p>
        </w:tc>
        <w:tc>
          <w:tcPr>
            <w:tcW w:w="1843" w:type="dxa"/>
            <w:tcBorders>
              <w:top w:val="nil"/>
              <w:left w:val="nil"/>
              <w:bottom w:val="single" w:sz="4" w:space="0" w:color="auto"/>
              <w:right w:val="nil"/>
            </w:tcBorders>
            <w:vAlign w:val="center"/>
          </w:tcPr>
          <w:p w14:paraId="33C9266E" w14:textId="306D0CDB"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10550.03 </w:t>
            </w:r>
          </w:p>
        </w:tc>
      </w:tr>
      <w:tr w:rsidR="00C1640A" w:rsidRPr="00BB544D" w14:paraId="1C1F9E93" w14:textId="77777777" w:rsidTr="00C1640A">
        <w:trPr>
          <w:trHeight w:val="285"/>
        </w:trPr>
        <w:tc>
          <w:tcPr>
            <w:tcW w:w="1251" w:type="dxa"/>
            <w:vMerge w:val="restart"/>
            <w:tcBorders>
              <w:top w:val="nil"/>
              <w:left w:val="nil"/>
              <w:bottom w:val="single" w:sz="8" w:space="0" w:color="auto"/>
              <w:right w:val="nil"/>
            </w:tcBorders>
            <w:vAlign w:val="center"/>
            <w:hideMark/>
          </w:tcPr>
          <w:p w14:paraId="6B96855E" w14:textId="4648718D"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Construction cost</w:t>
            </w:r>
          </w:p>
        </w:tc>
        <w:tc>
          <w:tcPr>
            <w:tcW w:w="3002" w:type="dxa"/>
            <w:tcBorders>
              <w:top w:val="single" w:sz="4" w:space="0" w:color="auto"/>
              <w:left w:val="nil"/>
              <w:bottom w:val="nil"/>
              <w:right w:val="nil"/>
            </w:tcBorders>
            <w:noWrap/>
            <w:vAlign w:val="center"/>
            <w:hideMark/>
          </w:tcPr>
          <w:p w14:paraId="08875EAA" w14:textId="15228635"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rPr>
              <w:t>Civil engineering</w:t>
            </w:r>
          </w:p>
        </w:tc>
        <w:tc>
          <w:tcPr>
            <w:tcW w:w="1991" w:type="dxa"/>
            <w:tcBorders>
              <w:top w:val="single" w:sz="4" w:space="0" w:color="auto"/>
              <w:left w:val="nil"/>
              <w:bottom w:val="nil"/>
              <w:right w:val="nil"/>
            </w:tcBorders>
            <w:vAlign w:val="center"/>
            <w:hideMark/>
          </w:tcPr>
          <w:p w14:paraId="65B30917" w14:textId="38D40C3D"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5514.55 </w:t>
            </w:r>
          </w:p>
        </w:tc>
        <w:tc>
          <w:tcPr>
            <w:tcW w:w="1843" w:type="dxa"/>
            <w:tcBorders>
              <w:top w:val="single" w:sz="4" w:space="0" w:color="auto"/>
              <w:left w:val="nil"/>
              <w:bottom w:val="nil"/>
              <w:right w:val="nil"/>
            </w:tcBorders>
            <w:noWrap/>
            <w:vAlign w:val="center"/>
            <w:hideMark/>
          </w:tcPr>
          <w:p w14:paraId="2070A2BB" w14:textId="53C17310"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5671.85 </w:t>
            </w:r>
          </w:p>
        </w:tc>
      </w:tr>
      <w:tr w:rsidR="00C1640A" w:rsidRPr="00BB544D" w14:paraId="6594FE67" w14:textId="77777777" w:rsidTr="00C1640A">
        <w:trPr>
          <w:trHeight w:val="285"/>
        </w:trPr>
        <w:tc>
          <w:tcPr>
            <w:tcW w:w="1251" w:type="dxa"/>
            <w:vMerge/>
            <w:tcBorders>
              <w:top w:val="nil"/>
              <w:left w:val="nil"/>
              <w:bottom w:val="single" w:sz="8" w:space="0" w:color="auto"/>
              <w:right w:val="nil"/>
            </w:tcBorders>
            <w:vAlign w:val="center"/>
            <w:hideMark/>
          </w:tcPr>
          <w:p w14:paraId="0413418D" w14:textId="77777777" w:rsidR="00C1640A" w:rsidRPr="00BB544D" w:rsidRDefault="00C1640A" w:rsidP="00C1640A">
            <w:pPr>
              <w:widowControl/>
              <w:jc w:val="left"/>
              <w:rPr>
                <w:rFonts w:ascii="Times New Roman" w:eastAsia="宋体" w:hAnsi="Times New Roman" w:cs="Times New Roman"/>
              </w:rPr>
            </w:pPr>
          </w:p>
        </w:tc>
        <w:tc>
          <w:tcPr>
            <w:tcW w:w="3002" w:type="dxa"/>
            <w:tcBorders>
              <w:top w:val="nil"/>
              <w:left w:val="nil"/>
              <w:bottom w:val="nil"/>
              <w:right w:val="nil"/>
            </w:tcBorders>
            <w:noWrap/>
            <w:vAlign w:val="center"/>
            <w:hideMark/>
          </w:tcPr>
          <w:p w14:paraId="71C67105" w14:textId="407EA7DC" w:rsidR="00C1640A" w:rsidRPr="00BB544D" w:rsidRDefault="005D2FFE" w:rsidP="00C1640A">
            <w:pPr>
              <w:widowControl/>
              <w:jc w:val="left"/>
              <w:rPr>
                <w:rFonts w:ascii="Times New Roman" w:eastAsia="宋体" w:hAnsi="Times New Roman" w:cs="Times New Roman"/>
              </w:rPr>
            </w:pPr>
            <w:r w:rsidRPr="00BB544D">
              <w:rPr>
                <w:rFonts w:ascii="Times New Roman" w:eastAsia="宋体" w:hAnsi="Times New Roman" w:cs="Times New Roman"/>
              </w:rPr>
              <w:t>Site construction</w:t>
            </w:r>
          </w:p>
        </w:tc>
        <w:tc>
          <w:tcPr>
            <w:tcW w:w="1991" w:type="dxa"/>
            <w:tcBorders>
              <w:top w:val="nil"/>
              <w:left w:val="nil"/>
              <w:bottom w:val="nil"/>
              <w:right w:val="nil"/>
            </w:tcBorders>
            <w:vAlign w:val="center"/>
            <w:hideMark/>
          </w:tcPr>
          <w:p w14:paraId="1FA8407A" w14:textId="1383B579"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2757.28 </w:t>
            </w:r>
          </w:p>
        </w:tc>
        <w:tc>
          <w:tcPr>
            <w:tcW w:w="1843" w:type="dxa"/>
            <w:tcBorders>
              <w:top w:val="nil"/>
              <w:left w:val="nil"/>
              <w:bottom w:val="nil"/>
              <w:right w:val="nil"/>
            </w:tcBorders>
            <w:vAlign w:val="center"/>
            <w:hideMark/>
          </w:tcPr>
          <w:p w14:paraId="14BE5A25" w14:textId="262C2D24"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2835.93 </w:t>
            </w:r>
          </w:p>
        </w:tc>
      </w:tr>
      <w:tr w:rsidR="00C1640A" w:rsidRPr="00BB544D" w14:paraId="13CB9B00" w14:textId="77777777" w:rsidTr="00C1640A">
        <w:trPr>
          <w:trHeight w:val="285"/>
        </w:trPr>
        <w:tc>
          <w:tcPr>
            <w:tcW w:w="1251" w:type="dxa"/>
            <w:vMerge/>
            <w:tcBorders>
              <w:top w:val="nil"/>
              <w:left w:val="nil"/>
              <w:bottom w:val="single" w:sz="8" w:space="0" w:color="auto"/>
              <w:right w:val="nil"/>
            </w:tcBorders>
            <w:vAlign w:val="center"/>
            <w:hideMark/>
          </w:tcPr>
          <w:p w14:paraId="1FF0A1C4" w14:textId="77777777" w:rsidR="00C1640A" w:rsidRPr="00BB544D" w:rsidRDefault="00C1640A" w:rsidP="00C1640A">
            <w:pPr>
              <w:widowControl/>
              <w:jc w:val="left"/>
              <w:rPr>
                <w:rFonts w:ascii="Times New Roman" w:eastAsia="宋体" w:hAnsi="Times New Roman" w:cs="Times New Roman"/>
              </w:rPr>
            </w:pPr>
          </w:p>
        </w:tc>
        <w:tc>
          <w:tcPr>
            <w:tcW w:w="3002" w:type="dxa"/>
            <w:tcBorders>
              <w:top w:val="nil"/>
              <w:left w:val="nil"/>
              <w:bottom w:val="nil"/>
              <w:right w:val="nil"/>
            </w:tcBorders>
            <w:noWrap/>
            <w:vAlign w:val="center"/>
            <w:hideMark/>
          </w:tcPr>
          <w:p w14:paraId="6D7AA8B4" w14:textId="769147C5" w:rsidR="00C1640A" w:rsidRPr="00BB544D" w:rsidRDefault="005D2FFE" w:rsidP="00C1640A">
            <w:pPr>
              <w:widowControl/>
              <w:jc w:val="left"/>
              <w:rPr>
                <w:rFonts w:ascii="Times New Roman" w:eastAsia="宋体" w:hAnsi="Times New Roman" w:cs="Times New Roman"/>
              </w:rPr>
            </w:pPr>
            <w:r w:rsidRPr="00BB544D">
              <w:rPr>
                <w:rFonts w:ascii="Times New Roman" w:eastAsia="宋体" w:hAnsi="Times New Roman" w:cs="Times New Roman"/>
              </w:rPr>
              <w:t>Overhead costs</w:t>
            </w:r>
          </w:p>
        </w:tc>
        <w:tc>
          <w:tcPr>
            <w:tcW w:w="1991" w:type="dxa"/>
            <w:tcBorders>
              <w:top w:val="nil"/>
              <w:left w:val="nil"/>
              <w:bottom w:val="nil"/>
              <w:right w:val="nil"/>
            </w:tcBorders>
            <w:noWrap/>
            <w:vAlign w:val="center"/>
            <w:hideMark/>
          </w:tcPr>
          <w:p w14:paraId="3FD2F9F9" w14:textId="4B522D8E"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2757.28 </w:t>
            </w:r>
          </w:p>
        </w:tc>
        <w:tc>
          <w:tcPr>
            <w:tcW w:w="1843" w:type="dxa"/>
            <w:tcBorders>
              <w:top w:val="nil"/>
              <w:left w:val="nil"/>
              <w:bottom w:val="nil"/>
              <w:right w:val="nil"/>
            </w:tcBorders>
            <w:noWrap/>
            <w:vAlign w:val="center"/>
            <w:hideMark/>
          </w:tcPr>
          <w:p w14:paraId="1BCC9DBA" w14:textId="6BDC3A1A"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2835.93 </w:t>
            </w:r>
          </w:p>
        </w:tc>
      </w:tr>
      <w:tr w:rsidR="00C1640A" w:rsidRPr="00BB544D" w14:paraId="70988341" w14:textId="77777777" w:rsidTr="00C1640A">
        <w:trPr>
          <w:trHeight w:val="285"/>
        </w:trPr>
        <w:tc>
          <w:tcPr>
            <w:tcW w:w="1251" w:type="dxa"/>
            <w:vMerge/>
            <w:tcBorders>
              <w:top w:val="nil"/>
              <w:left w:val="nil"/>
              <w:bottom w:val="single" w:sz="8" w:space="0" w:color="auto"/>
              <w:right w:val="nil"/>
            </w:tcBorders>
            <w:vAlign w:val="center"/>
            <w:hideMark/>
          </w:tcPr>
          <w:p w14:paraId="05060BD8" w14:textId="77777777" w:rsidR="00C1640A" w:rsidRPr="00BB544D" w:rsidRDefault="00C1640A" w:rsidP="00C1640A">
            <w:pPr>
              <w:widowControl/>
              <w:jc w:val="left"/>
              <w:rPr>
                <w:rFonts w:ascii="Times New Roman" w:eastAsia="宋体" w:hAnsi="Times New Roman" w:cs="Times New Roman"/>
              </w:rPr>
            </w:pPr>
          </w:p>
        </w:tc>
        <w:tc>
          <w:tcPr>
            <w:tcW w:w="3002" w:type="dxa"/>
            <w:tcBorders>
              <w:top w:val="nil"/>
              <w:left w:val="nil"/>
              <w:bottom w:val="nil"/>
              <w:right w:val="nil"/>
            </w:tcBorders>
            <w:noWrap/>
            <w:vAlign w:val="center"/>
            <w:hideMark/>
          </w:tcPr>
          <w:p w14:paraId="540123D3" w14:textId="6D11C7C9" w:rsidR="00C1640A" w:rsidRPr="00BB544D" w:rsidRDefault="005D2FFE" w:rsidP="00C1640A">
            <w:pPr>
              <w:widowControl/>
              <w:jc w:val="left"/>
              <w:rPr>
                <w:rFonts w:ascii="Times New Roman" w:eastAsia="宋体" w:hAnsi="Times New Roman" w:cs="Times New Roman"/>
              </w:rPr>
            </w:pPr>
            <w:r w:rsidRPr="00BB544D">
              <w:rPr>
                <w:rFonts w:ascii="Times New Roman" w:eastAsia="宋体" w:hAnsi="Times New Roman" w:cs="Times New Roman"/>
              </w:rPr>
              <w:t>Business tax</w:t>
            </w:r>
          </w:p>
        </w:tc>
        <w:tc>
          <w:tcPr>
            <w:tcW w:w="1991" w:type="dxa"/>
            <w:tcBorders>
              <w:top w:val="nil"/>
              <w:left w:val="nil"/>
              <w:bottom w:val="nil"/>
              <w:right w:val="nil"/>
            </w:tcBorders>
            <w:noWrap/>
            <w:vAlign w:val="center"/>
            <w:hideMark/>
          </w:tcPr>
          <w:p w14:paraId="000BC155" w14:textId="79D548BE"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330.88 </w:t>
            </w:r>
          </w:p>
        </w:tc>
        <w:tc>
          <w:tcPr>
            <w:tcW w:w="1843" w:type="dxa"/>
            <w:tcBorders>
              <w:top w:val="nil"/>
              <w:left w:val="nil"/>
              <w:bottom w:val="nil"/>
              <w:right w:val="nil"/>
            </w:tcBorders>
            <w:noWrap/>
            <w:vAlign w:val="center"/>
            <w:hideMark/>
          </w:tcPr>
          <w:p w14:paraId="5E04936C" w14:textId="77020817"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340.32 </w:t>
            </w:r>
          </w:p>
        </w:tc>
      </w:tr>
      <w:tr w:rsidR="00C1640A" w:rsidRPr="00BB544D" w14:paraId="7118229D" w14:textId="77777777" w:rsidTr="00C1640A">
        <w:trPr>
          <w:trHeight w:val="285"/>
        </w:trPr>
        <w:tc>
          <w:tcPr>
            <w:tcW w:w="1251" w:type="dxa"/>
            <w:vMerge/>
            <w:tcBorders>
              <w:top w:val="nil"/>
              <w:left w:val="nil"/>
              <w:bottom w:val="single" w:sz="8" w:space="0" w:color="auto"/>
              <w:right w:val="nil"/>
            </w:tcBorders>
            <w:vAlign w:val="center"/>
            <w:hideMark/>
          </w:tcPr>
          <w:p w14:paraId="25F0471B" w14:textId="77777777" w:rsidR="00C1640A" w:rsidRPr="00BB544D" w:rsidRDefault="00C1640A" w:rsidP="00C1640A">
            <w:pPr>
              <w:widowControl/>
              <w:jc w:val="left"/>
              <w:rPr>
                <w:rFonts w:ascii="Times New Roman" w:eastAsia="宋体" w:hAnsi="Times New Roman" w:cs="Times New Roman"/>
              </w:rPr>
            </w:pPr>
          </w:p>
        </w:tc>
        <w:tc>
          <w:tcPr>
            <w:tcW w:w="3002" w:type="dxa"/>
            <w:tcBorders>
              <w:top w:val="nil"/>
              <w:left w:val="nil"/>
              <w:bottom w:val="nil"/>
              <w:right w:val="nil"/>
            </w:tcBorders>
            <w:noWrap/>
            <w:vAlign w:val="center"/>
            <w:hideMark/>
          </w:tcPr>
          <w:p w14:paraId="0DE49F45" w14:textId="1160FB0F" w:rsidR="00C1640A" w:rsidRPr="00BB544D" w:rsidRDefault="005D2FFE" w:rsidP="00C1640A">
            <w:pPr>
              <w:widowControl/>
              <w:jc w:val="left"/>
              <w:rPr>
                <w:rFonts w:ascii="Times New Roman" w:eastAsia="宋体" w:hAnsi="Times New Roman" w:cs="Times New Roman"/>
              </w:rPr>
            </w:pPr>
            <w:r w:rsidRPr="00BB544D">
              <w:rPr>
                <w:rFonts w:ascii="Times New Roman" w:eastAsia="宋体" w:hAnsi="Times New Roman" w:cs="Times New Roman"/>
              </w:rPr>
              <w:t>Urban construction and maintenance tax</w:t>
            </w:r>
          </w:p>
        </w:tc>
        <w:tc>
          <w:tcPr>
            <w:tcW w:w="1991" w:type="dxa"/>
            <w:tcBorders>
              <w:top w:val="nil"/>
              <w:left w:val="nil"/>
              <w:bottom w:val="nil"/>
              <w:right w:val="nil"/>
            </w:tcBorders>
            <w:noWrap/>
            <w:vAlign w:val="center"/>
            <w:hideMark/>
          </w:tcPr>
          <w:p w14:paraId="2ED7D694" w14:textId="49CA0ECC"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19.86 </w:t>
            </w:r>
          </w:p>
        </w:tc>
        <w:tc>
          <w:tcPr>
            <w:tcW w:w="1843" w:type="dxa"/>
            <w:tcBorders>
              <w:top w:val="nil"/>
              <w:left w:val="nil"/>
              <w:bottom w:val="nil"/>
              <w:right w:val="nil"/>
            </w:tcBorders>
            <w:noWrap/>
            <w:vAlign w:val="center"/>
            <w:hideMark/>
          </w:tcPr>
          <w:p w14:paraId="294FAFCD" w14:textId="7924C0D6"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20.42 </w:t>
            </w:r>
          </w:p>
        </w:tc>
      </w:tr>
      <w:tr w:rsidR="00C1640A" w:rsidRPr="00BB544D" w14:paraId="3669362F" w14:textId="77777777" w:rsidTr="00C1640A">
        <w:trPr>
          <w:trHeight w:val="285"/>
        </w:trPr>
        <w:tc>
          <w:tcPr>
            <w:tcW w:w="1251" w:type="dxa"/>
            <w:vMerge/>
            <w:tcBorders>
              <w:top w:val="nil"/>
              <w:left w:val="nil"/>
              <w:bottom w:val="single" w:sz="8" w:space="0" w:color="auto"/>
              <w:right w:val="nil"/>
            </w:tcBorders>
            <w:vAlign w:val="center"/>
            <w:hideMark/>
          </w:tcPr>
          <w:p w14:paraId="45F4C464" w14:textId="77777777" w:rsidR="00C1640A" w:rsidRPr="00BB544D" w:rsidRDefault="00C1640A" w:rsidP="00C1640A">
            <w:pPr>
              <w:widowControl/>
              <w:jc w:val="left"/>
              <w:rPr>
                <w:rFonts w:ascii="Times New Roman" w:eastAsia="宋体" w:hAnsi="Times New Roman" w:cs="Times New Roman"/>
              </w:rPr>
            </w:pPr>
          </w:p>
        </w:tc>
        <w:tc>
          <w:tcPr>
            <w:tcW w:w="3002" w:type="dxa"/>
            <w:tcBorders>
              <w:top w:val="nil"/>
              <w:left w:val="nil"/>
              <w:bottom w:val="nil"/>
              <w:right w:val="nil"/>
            </w:tcBorders>
            <w:noWrap/>
            <w:vAlign w:val="center"/>
            <w:hideMark/>
          </w:tcPr>
          <w:p w14:paraId="5A1F04C5" w14:textId="33B2064E" w:rsidR="00C1640A" w:rsidRPr="00BB544D" w:rsidRDefault="005D2FFE" w:rsidP="00C1640A">
            <w:pPr>
              <w:widowControl/>
              <w:jc w:val="left"/>
              <w:rPr>
                <w:rFonts w:ascii="Times New Roman" w:eastAsia="宋体" w:hAnsi="Times New Roman" w:cs="Times New Roman"/>
              </w:rPr>
            </w:pPr>
            <w:r w:rsidRPr="00BB544D">
              <w:rPr>
                <w:rFonts w:ascii="Times New Roman" w:eastAsia="宋体" w:hAnsi="Times New Roman" w:cs="Times New Roman"/>
              </w:rPr>
              <w:t>Education surtax</w:t>
            </w:r>
          </w:p>
        </w:tc>
        <w:tc>
          <w:tcPr>
            <w:tcW w:w="1991" w:type="dxa"/>
            <w:tcBorders>
              <w:top w:val="nil"/>
              <w:left w:val="nil"/>
              <w:bottom w:val="nil"/>
              <w:right w:val="nil"/>
            </w:tcBorders>
            <w:noWrap/>
            <w:vAlign w:val="center"/>
            <w:hideMark/>
          </w:tcPr>
          <w:p w14:paraId="6BFC7F81" w14:textId="280D80FB"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9.93 </w:t>
            </w:r>
          </w:p>
        </w:tc>
        <w:tc>
          <w:tcPr>
            <w:tcW w:w="1843" w:type="dxa"/>
            <w:tcBorders>
              <w:top w:val="nil"/>
              <w:left w:val="nil"/>
              <w:bottom w:val="nil"/>
              <w:right w:val="nil"/>
            </w:tcBorders>
            <w:noWrap/>
            <w:vAlign w:val="center"/>
            <w:hideMark/>
          </w:tcPr>
          <w:p w14:paraId="50B477EA" w14:textId="5FBCC5AD"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10.22 </w:t>
            </w:r>
          </w:p>
        </w:tc>
      </w:tr>
      <w:tr w:rsidR="00C1640A" w:rsidRPr="00BB544D" w14:paraId="538CFC63" w14:textId="77777777" w:rsidTr="00C1640A">
        <w:trPr>
          <w:trHeight w:val="285"/>
        </w:trPr>
        <w:tc>
          <w:tcPr>
            <w:tcW w:w="1251" w:type="dxa"/>
            <w:vMerge/>
            <w:tcBorders>
              <w:top w:val="nil"/>
              <w:left w:val="nil"/>
              <w:bottom w:val="single" w:sz="8" w:space="0" w:color="auto"/>
              <w:right w:val="nil"/>
            </w:tcBorders>
            <w:vAlign w:val="center"/>
            <w:hideMark/>
          </w:tcPr>
          <w:p w14:paraId="7D506B4F" w14:textId="77777777" w:rsidR="00C1640A" w:rsidRPr="00BB544D" w:rsidRDefault="00C1640A" w:rsidP="00C1640A">
            <w:pPr>
              <w:widowControl/>
              <w:jc w:val="left"/>
              <w:rPr>
                <w:rFonts w:ascii="Times New Roman" w:eastAsia="宋体" w:hAnsi="Times New Roman" w:cs="Times New Roman"/>
              </w:rPr>
            </w:pPr>
          </w:p>
        </w:tc>
        <w:tc>
          <w:tcPr>
            <w:tcW w:w="3002" w:type="dxa"/>
            <w:tcBorders>
              <w:top w:val="nil"/>
              <w:left w:val="nil"/>
              <w:bottom w:val="single" w:sz="4" w:space="0" w:color="auto"/>
              <w:right w:val="nil"/>
            </w:tcBorders>
            <w:noWrap/>
            <w:vAlign w:val="center"/>
            <w:hideMark/>
          </w:tcPr>
          <w:p w14:paraId="1131A56C" w14:textId="27B64B24" w:rsidR="00C1640A" w:rsidRPr="00BB544D" w:rsidRDefault="005D2FFE" w:rsidP="00C1640A">
            <w:pPr>
              <w:widowControl/>
              <w:jc w:val="left"/>
              <w:rPr>
                <w:rFonts w:ascii="Times New Roman" w:eastAsia="宋体" w:hAnsi="Times New Roman" w:cs="Times New Roman"/>
              </w:rPr>
            </w:pPr>
            <w:r w:rsidRPr="00BB544D">
              <w:rPr>
                <w:rFonts w:ascii="Times New Roman" w:eastAsia="宋体" w:hAnsi="Times New Roman" w:cs="Times New Roman"/>
              </w:rPr>
              <w:t>Total</w:t>
            </w:r>
          </w:p>
        </w:tc>
        <w:tc>
          <w:tcPr>
            <w:tcW w:w="1991" w:type="dxa"/>
            <w:tcBorders>
              <w:top w:val="nil"/>
              <w:left w:val="nil"/>
              <w:bottom w:val="single" w:sz="4" w:space="0" w:color="auto"/>
              <w:right w:val="nil"/>
            </w:tcBorders>
            <w:noWrap/>
            <w:vAlign w:val="center"/>
            <w:hideMark/>
          </w:tcPr>
          <w:p w14:paraId="7F00CA2B" w14:textId="3E769F08"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11389.75 </w:t>
            </w:r>
          </w:p>
        </w:tc>
        <w:tc>
          <w:tcPr>
            <w:tcW w:w="1843" w:type="dxa"/>
            <w:tcBorders>
              <w:top w:val="nil"/>
              <w:left w:val="nil"/>
              <w:bottom w:val="single" w:sz="4" w:space="0" w:color="auto"/>
              <w:right w:val="nil"/>
            </w:tcBorders>
            <w:noWrap/>
            <w:vAlign w:val="center"/>
            <w:hideMark/>
          </w:tcPr>
          <w:p w14:paraId="5C58BE64" w14:textId="42E55754"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11714.64 </w:t>
            </w:r>
          </w:p>
        </w:tc>
      </w:tr>
      <w:tr w:rsidR="00C1640A" w:rsidRPr="00BB544D" w14:paraId="2AA93ADD" w14:textId="77777777" w:rsidTr="00C1640A">
        <w:trPr>
          <w:trHeight w:val="285"/>
        </w:trPr>
        <w:tc>
          <w:tcPr>
            <w:tcW w:w="1251" w:type="dxa"/>
            <w:tcBorders>
              <w:top w:val="single" w:sz="4" w:space="0" w:color="auto"/>
              <w:left w:val="nil"/>
              <w:bottom w:val="single" w:sz="12" w:space="0" w:color="auto"/>
              <w:right w:val="nil"/>
            </w:tcBorders>
            <w:vAlign w:val="center"/>
            <w:hideMark/>
          </w:tcPr>
          <w:p w14:paraId="62BB37AE" w14:textId="1C484397" w:rsidR="00C1640A" w:rsidRPr="00BB544D" w:rsidRDefault="005D2FFE" w:rsidP="00C1640A">
            <w:pPr>
              <w:widowControl/>
              <w:jc w:val="left"/>
              <w:rPr>
                <w:rFonts w:ascii="Times New Roman" w:eastAsia="宋体" w:hAnsi="Times New Roman" w:cs="Times New Roman"/>
              </w:rPr>
            </w:pPr>
            <w:r w:rsidRPr="00BB544D">
              <w:rPr>
                <w:rFonts w:ascii="Times New Roman" w:eastAsia="宋体" w:hAnsi="Times New Roman" w:cs="Times New Roman"/>
              </w:rPr>
              <w:t>Fixed assets</w:t>
            </w:r>
          </w:p>
        </w:tc>
        <w:tc>
          <w:tcPr>
            <w:tcW w:w="3002" w:type="dxa"/>
            <w:tcBorders>
              <w:top w:val="single" w:sz="4" w:space="0" w:color="auto"/>
              <w:left w:val="nil"/>
              <w:bottom w:val="single" w:sz="12" w:space="0" w:color="auto"/>
              <w:right w:val="nil"/>
            </w:tcBorders>
            <w:noWrap/>
            <w:vAlign w:val="center"/>
          </w:tcPr>
          <w:p w14:paraId="4354069F" w14:textId="77777777" w:rsidR="00C1640A" w:rsidRPr="00BB544D" w:rsidRDefault="00C1640A" w:rsidP="00C1640A">
            <w:pPr>
              <w:widowControl/>
              <w:jc w:val="left"/>
              <w:rPr>
                <w:rFonts w:ascii="Times New Roman" w:eastAsia="宋体" w:hAnsi="Times New Roman" w:cs="Times New Roman"/>
              </w:rPr>
            </w:pPr>
          </w:p>
        </w:tc>
        <w:tc>
          <w:tcPr>
            <w:tcW w:w="1991" w:type="dxa"/>
            <w:tcBorders>
              <w:top w:val="single" w:sz="4" w:space="0" w:color="auto"/>
              <w:left w:val="nil"/>
              <w:bottom w:val="single" w:sz="12" w:space="0" w:color="auto"/>
              <w:right w:val="nil"/>
            </w:tcBorders>
            <w:noWrap/>
            <w:vAlign w:val="center"/>
            <w:hideMark/>
          </w:tcPr>
          <w:p w14:paraId="47F31B79" w14:textId="7A3BD41D"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35235.92 </w:t>
            </w:r>
          </w:p>
        </w:tc>
        <w:tc>
          <w:tcPr>
            <w:tcW w:w="1843" w:type="dxa"/>
            <w:tcBorders>
              <w:top w:val="single" w:sz="4" w:space="0" w:color="auto"/>
              <w:left w:val="nil"/>
              <w:bottom w:val="single" w:sz="12" w:space="0" w:color="auto"/>
              <w:right w:val="nil"/>
            </w:tcBorders>
            <w:noWrap/>
            <w:vAlign w:val="center"/>
            <w:hideMark/>
          </w:tcPr>
          <w:p w14:paraId="5471BE95" w14:textId="55CF7BB7" w:rsidR="00C1640A" w:rsidRPr="00BB544D" w:rsidRDefault="00C1640A" w:rsidP="00C1640A">
            <w:pPr>
              <w:widowControl/>
              <w:jc w:val="left"/>
              <w:rPr>
                <w:rFonts w:ascii="Times New Roman" w:eastAsia="宋体" w:hAnsi="Times New Roman" w:cs="Times New Roman"/>
              </w:rPr>
            </w:pPr>
            <w:r w:rsidRPr="00BB544D">
              <w:rPr>
                <w:rFonts w:ascii="Times New Roman" w:eastAsia="宋体" w:hAnsi="Times New Roman" w:cs="Times New Roman"/>
                <w:color w:val="000000"/>
                <w:sz w:val="22"/>
              </w:rPr>
              <w:t xml:space="preserve">36444.30 </w:t>
            </w:r>
          </w:p>
        </w:tc>
      </w:tr>
    </w:tbl>
    <w:p w14:paraId="4EFA5583" w14:textId="7EFD297A" w:rsidR="00C1640A" w:rsidRPr="00BB544D" w:rsidRDefault="00C1640A">
      <w:pPr>
        <w:widowControl/>
        <w:jc w:val="left"/>
        <w:rPr>
          <w:rFonts w:hint="eastAsia"/>
        </w:rPr>
      </w:pPr>
    </w:p>
    <w:p w14:paraId="512D3C0F" w14:textId="77777777" w:rsidR="00C1640A" w:rsidRPr="00BB544D" w:rsidRDefault="00C1640A">
      <w:pPr>
        <w:widowControl/>
        <w:jc w:val="left"/>
        <w:rPr>
          <w:rFonts w:hint="eastAsia"/>
        </w:rPr>
      </w:pPr>
      <w:r w:rsidRPr="00BB544D">
        <w:rPr>
          <w:rFonts w:hint="eastAsia"/>
        </w:rPr>
        <w:br w:type="page"/>
      </w:r>
    </w:p>
    <w:p w14:paraId="5183A202" w14:textId="4D4492CB" w:rsidR="005D2FFE" w:rsidRPr="00BB544D" w:rsidRDefault="005D2FFE" w:rsidP="00072A54">
      <w:pPr>
        <w:keepNext/>
        <w:spacing w:line="480" w:lineRule="auto"/>
        <w:jc w:val="center"/>
        <w:rPr>
          <w:rFonts w:ascii="Times New Roman" w:eastAsia="黑体" w:hAnsi="Times New Roman" w:cs="Times New Roman"/>
          <w:sz w:val="24"/>
          <w:szCs w:val="24"/>
        </w:rPr>
      </w:pPr>
      <w:r w:rsidRPr="00BB544D">
        <w:rPr>
          <w:rFonts w:ascii="Times New Roman" w:eastAsia="黑体" w:hAnsi="Times New Roman" w:cs="Times New Roman" w:hint="eastAsia"/>
          <w:b/>
          <w:bCs/>
          <w:sz w:val="24"/>
          <w:szCs w:val="24"/>
        </w:rPr>
        <w:lastRenderedPageBreak/>
        <w:t>Table S</w:t>
      </w:r>
      <w:r w:rsidR="008804F9">
        <w:rPr>
          <w:rFonts w:ascii="Times New Roman" w:eastAsia="黑体" w:hAnsi="Times New Roman" w:cs="Times New Roman" w:hint="eastAsia"/>
          <w:b/>
          <w:bCs/>
          <w:sz w:val="24"/>
          <w:szCs w:val="24"/>
        </w:rPr>
        <w:t>9</w:t>
      </w:r>
      <w:r w:rsidRPr="00BB544D">
        <w:rPr>
          <w:rFonts w:ascii="Times New Roman" w:eastAsia="黑体" w:hAnsi="Times New Roman" w:cs="Times New Roman" w:hint="eastAsia"/>
          <w:b/>
          <w:bCs/>
          <w:sz w:val="24"/>
          <w:szCs w:val="24"/>
        </w:rPr>
        <w:t>.</w:t>
      </w:r>
      <w:r w:rsidRPr="00BB544D">
        <w:rPr>
          <w:rFonts w:ascii="Times New Roman" w:eastAsia="黑体" w:hAnsi="Times New Roman" w:cs="Times New Roman" w:hint="eastAsia"/>
          <w:sz w:val="24"/>
          <w:szCs w:val="24"/>
        </w:rPr>
        <w:t xml:space="preserve">  Annual production cost </w:t>
      </w:r>
      <w:r w:rsidRPr="00BB544D">
        <w:rPr>
          <w:rFonts w:ascii="Times New Roman" w:eastAsia="黑体" w:hAnsi="Times New Roman" w:cs="Times New Roman"/>
          <w:sz w:val="24"/>
          <w:szCs w:val="24"/>
        </w:rPr>
        <w:t>of bioethanol co-production process</w:t>
      </w:r>
    </w:p>
    <w:tbl>
      <w:tblPr>
        <w:tblW w:w="7481" w:type="dxa"/>
        <w:jc w:val="center"/>
        <w:tblLook w:val="04A0" w:firstRow="1" w:lastRow="0" w:firstColumn="1" w:lastColumn="0" w:noHBand="0" w:noVBand="1"/>
      </w:tblPr>
      <w:tblGrid>
        <w:gridCol w:w="3145"/>
        <w:gridCol w:w="2168"/>
        <w:gridCol w:w="2168"/>
      </w:tblGrid>
      <w:tr w:rsidR="005D2FFE" w:rsidRPr="00BB544D" w14:paraId="66C4E491" w14:textId="77777777" w:rsidTr="005D2FFE">
        <w:trPr>
          <w:trHeight w:val="322"/>
          <w:jc w:val="center"/>
        </w:trPr>
        <w:tc>
          <w:tcPr>
            <w:tcW w:w="3145" w:type="dxa"/>
            <w:vMerge w:val="restart"/>
            <w:tcBorders>
              <w:top w:val="single" w:sz="12" w:space="0" w:color="000000"/>
              <w:left w:val="nil"/>
              <w:bottom w:val="single" w:sz="8" w:space="0" w:color="000000"/>
              <w:right w:val="nil"/>
            </w:tcBorders>
            <w:shd w:val="clear" w:color="auto" w:fill="auto"/>
            <w:noWrap/>
            <w:vAlign w:val="center"/>
            <w:hideMark/>
          </w:tcPr>
          <w:p w14:paraId="7130126A" w14:textId="22AC67D9" w:rsidR="005D2FFE" w:rsidRPr="00BB544D" w:rsidRDefault="00C35DB7" w:rsidP="005D2FFE">
            <w:pPr>
              <w:widowControl/>
              <w:jc w:val="center"/>
              <w:rPr>
                <w:rFonts w:ascii="Times New Roman" w:eastAsia="宋体（中文正文）" w:hAnsi="Times New Roman" w:cs="Times New Roman"/>
                <w:color w:val="000000"/>
                <w:kern w:val="0"/>
                <w:szCs w:val="21"/>
                <w14:ligatures w14:val="none"/>
              </w:rPr>
            </w:pPr>
            <w:r w:rsidRPr="00BB544D">
              <w:rPr>
                <w:rFonts w:ascii="Times New Roman" w:eastAsia="宋体（中文正文）" w:hAnsi="Times New Roman" w:cs="Times New Roman"/>
                <w:color w:val="000000"/>
                <w:kern w:val="0"/>
                <w:szCs w:val="21"/>
                <w14:ligatures w14:val="none"/>
              </w:rPr>
              <w:t>Project</w:t>
            </w:r>
          </w:p>
        </w:tc>
        <w:tc>
          <w:tcPr>
            <w:tcW w:w="2168" w:type="dxa"/>
            <w:tcBorders>
              <w:top w:val="single" w:sz="12" w:space="0" w:color="000000"/>
              <w:left w:val="nil"/>
              <w:bottom w:val="nil"/>
              <w:right w:val="nil"/>
            </w:tcBorders>
            <w:shd w:val="clear" w:color="auto" w:fill="auto"/>
            <w:noWrap/>
            <w:vAlign w:val="center"/>
            <w:hideMark/>
          </w:tcPr>
          <w:p w14:paraId="5C3F5209" w14:textId="14867C26" w:rsidR="005D2FFE" w:rsidRPr="00BB544D" w:rsidRDefault="00C35DB7" w:rsidP="005D2FFE">
            <w:pPr>
              <w:widowControl/>
              <w:jc w:val="center"/>
              <w:rPr>
                <w:rFonts w:ascii="Times New Roman" w:eastAsia="宋体（中文正文）" w:hAnsi="Times New Roman" w:cs="Times New Roman"/>
                <w:color w:val="000000"/>
                <w:kern w:val="0"/>
                <w:szCs w:val="21"/>
                <w14:ligatures w14:val="none"/>
              </w:rPr>
            </w:pPr>
            <w:r w:rsidRPr="00BB544D">
              <w:rPr>
                <w:rFonts w:ascii="Times New Roman" w:eastAsia="宋体（中文正文）" w:hAnsi="Times New Roman" w:cs="Times New Roman"/>
                <w:color w:val="000000"/>
                <w:kern w:val="0"/>
                <w:szCs w:val="21"/>
                <w14:ligatures w14:val="none"/>
              </w:rPr>
              <w:t>Process I</w:t>
            </w:r>
          </w:p>
        </w:tc>
        <w:tc>
          <w:tcPr>
            <w:tcW w:w="2168" w:type="dxa"/>
            <w:tcBorders>
              <w:top w:val="single" w:sz="12" w:space="0" w:color="000000"/>
              <w:left w:val="nil"/>
              <w:bottom w:val="nil"/>
              <w:right w:val="nil"/>
            </w:tcBorders>
            <w:shd w:val="clear" w:color="auto" w:fill="auto"/>
            <w:noWrap/>
            <w:vAlign w:val="center"/>
            <w:hideMark/>
          </w:tcPr>
          <w:p w14:paraId="043B01E8" w14:textId="23E7EC6D" w:rsidR="005D2FFE" w:rsidRPr="00BB544D" w:rsidRDefault="00C35DB7" w:rsidP="005D2FFE">
            <w:pPr>
              <w:widowControl/>
              <w:jc w:val="center"/>
              <w:rPr>
                <w:rFonts w:ascii="Times New Roman" w:eastAsia="宋体（中文正文）" w:hAnsi="Times New Roman" w:cs="Times New Roman"/>
                <w:color w:val="000000"/>
                <w:kern w:val="0"/>
                <w:szCs w:val="21"/>
                <w14:ligatures w14:val="none"/>
              </w:rPr>
            </w:pPr>
            <w:r w:rsidRPr="00BB544D">
              <w:rPr>
                <w:rFonts w:ascii="Times New Roman" w:eastAsia="宋体（中文正文）" w:hAnsi="Times New Roman" w:cs="Times New Roman"/>
                <w:color w:val="000000"/>
                <w:kern w:val="0"/>
                <w:szCs w:val="21"/>
                <w14:ligatures w14:val="none"/>
              </w:rPr>
              <w:t>Process II</w:t>
            </w:r>
          </w:p>
        </w:tc>
      </w:tr>
      <w:tr w:rsidR="005D2FFE" w:rsidRPr="00BB544D" w14:paraId="587191F0" w14:textId="77777777" w:rsidTr="005D2FFE">
        <w:trPr>
          <w:trHeight w:val="322"/>
          <w:jc w:val="center"/>
        </w:trPr>
        <w:tc>
          <w:tcPr>
            <w:tcW w:w="3145" w:type="dxa"/>
            <w:vMerge/>
            <w:tcBorders>
              <w:top w:val="single" w:sz="12" w:space="0" w:color="000000"/>
              <w:left w:val="nil"/>
              <w:bottom w:val="single" w:sz="8" w:space="0" w:color="000000"/>
              <w:right w:val="nil"/>
            </w:tcBorders>
            <w:vAlign w:val="center"/>
            <w:hideMark/>
          </w:tcPr>
          <w:p w14:paraId="2A816CDD" w14:textId="77777777" w:rsidR="005D2FFE" w:rsidRPr="00BB544D" w:rsidRDefault="005D2FFE" w:rsidP="005D2FFE">
            <w:pPr>
              <w:widowControl/>
              <w:jc w:val="left"/>
              <w:rPr>
                <w:rFonts w:ascii="Times New Roman" w:eastAsia="宋体（中文正文）" w:hAnsi="Times New Roman" w:cs="Times New Roman"/>
                <w:color w:val="000000"/>
                <w:kern w:val="0"/>
                <w:szCs w:val="21"/>
                <w14:ligatures w14:val="none"/>
              </w:rPr>
            </w:pPr>
          </w:p>
        </w:tc>
        <w:tc>
          <w:tcPr>
            <w:tcW w:w="2168" w:type="dxa"/>
            <w:tcBorders>
              <w:top w:val="nil"/>
              <w:left w:val="nil"/>
              <w:bottom w:val="single" w:sz="8" w:space="0" w:color="000000"/>
              <w:right w:val="nil"/>
            </w:tcBorders>
            <w:shd w:val="clear" w:color="auto" w:fill="auto"/>
            <w:noWrap/>
            <w:vAlign w:val="center"/>
            <w:hideMark/>
          </w:tcPr>
          <w:p w14:paraId="423A1A20" w14:textId="77777777" w:rsidR="005D2FFE" w:rsidRPr="00BB544D" w:rsidRDefault="005D2FFE" w:rsidP="005D2FFE">
            <w:pPr>
              <w:widowControl/>
              <w:jc w:val="center"/>
              <w:rPr>
                <w:rFonts w:ascii="Times New Roman" w:eastAsia="宋体（中文正文）" w:hAnsi="Times New Roman" w:cs="Times New Roman"/>
                <w:color w:val="000000"/>
                <w:kern w:val="0"/>
                <w:szCs w:val="21"/>
                <w14:ligatures w14:val="none"/>
              </w:rPr>
            </w:pPr>
            <w:r w:rsidRPr="00BB544D">
              <w:rPr>
                <w:rFonts w:ascii="Times New Roman" w:eastAsia="宋体（中文正文）" w:hAnsi="Times New Roman" w:cs="Times New Roman"/>
                <w:color w:val="000000"/>
                <w:kern w:val="0"/>
                <w:szCs w:val="21"/>
                <w14:ligatures w14:val="none"/>
              </w:rPr>
              <w:t>（</w:t>
            </w:r>
            <w:r w:rsidRPr="00BB544D">
              <w:rPr>
                <w:rFonts w:ascii="Times New Roman" w:eastAsia="宋体（中文正文）" w:hAnsi="Times New Roman" w:cs="Times New Roman"/>
                <w:color w:val="000000"/>
                <w:kern w:val="0"/>
                <w:szCs w:val="21"/>
                <w14:ligatures w14:val="none"/>
              </w:rPr>
              <w:t>million USD</w:t>
            </w:r>
            <w:r w:rsidRPr="00BB544D">
              <w:rPr>
                <w:rFonts w:ascii="Times New Roman" w:eastAsia="宋体（中文正文）" w:hAnsi="Times New Roman" w:cs="Times New Roman"/>
                <w:color w:val="000000"/>
                <w:kern w:val="0"/>
                <w:szCs w:val="21"/>
                <w14:ligatures w14:val="none"/>
              </w:rPr>
              <w:t>）</w:t>
            </w:r>
          </w:p>
        </w:tc>
        <w:tc>
          <w:tcPr>
            <w:tcW w:w="2168" w:type="dxa"/>
            <w:tcBorders>
              <w:top w:val="nil"/>
              <w:left w:val="nil"/>
              <w:bottom w:val="single" w:sz="8" w:space="0" w:color="000000"/>
              <w:right w:val="nil"/>
            </w:tcBorders>
            <w:shd w:val="clear" w:color="auto" w:fill="auto"/>
            <w:noWrap/>
            <w:vAlign w:val="center"/>
            <w:hideMark/>
          </w:tcPr>
          <w:p w14:paraId="4A090E2C" w14:textId="77777777" w:rsidR="005D2FFE" w:rsidRPr="00BB544D" w:rsidRDefault="005D2FFE" w:rsidP="005D2FFE">
            <w:pPr>
              <w:widowControl/>
              <w:jc w:val="center"/>
              <w:rPr>
                <w:rFonts w:ascii="Times New Roman" w:eastAsia="宋体（中文正文）" w:hAnsi="Times New Roman" w:cs="Times New Roman"/>
                <w:color w:val="000000"/>
                <w:kern w:val="0"/>
                <w:szCs w:val="21"/>
                <w14:ligatures w14:val="none"/>
              </w:rPr>
            </w:pPr>
            <w:r w:rsidRPr="00BB544D">
              <w:rPr>
                <w:rFonts w:ascii="Times New Roman" w:eastAsia="宋体（中文正文）" w:hAnsi="Times New Roman" w:cs="Times New Roman"/>
                <w:color w:val="000000"/>
                <w:kern w:val="0"/>
                <w:szCs w:val="21"/>
                <w14:ligatures w14:val="none"/>
              </w:rPr>
              <w:t>（</w:t>
            </w:r>
            <w:r w:rsidRPr="00BB544D">
              <w:rPr>
                <w:rFonts w:ascii="Times New Roman" w:eastAsia="宋体（中文正文）" w:hAnsi="Times New Roman" w:cs="Times New Roman"/>
                <w:color w:val="000000"/>
                <w:kern w:val="0"/>
                <w:szCs w:val="21"/>
                <w14:ligatures w14:val="none"/>
              </w:rPr>
              <w:t>million USD</w:t>
            </w:r>
            <w:r w:rsidRPr="00BB544D">
              <w:rPr>
                <w:rFonts w:ascii="Times New Roman" w:eastAsia="宋体（中文正文）" w:hAnsi="Times New Roman" w:cs="Times New Roman"/>
                <w:color w:val="000000"/>
                <w:kern w:val="0"/>
                <w:szCs w:val="21"/>
                <w14:ligatures w14:val="none"/>
              </w:rPr>
              <w:t>）</w:t>
            </w:r>
          </w:p>
        </w:tc>
      </w:tr>
      <w:tr w:rsidR="005D2FFE" w:rsidRPr="00BB544D" w14:paraId="2D5BA9C7" w14:textId="77777777" w:rsidTr="005D2FFE">
        <w:trPr>
          <w:trHeight w:val="291"/>
          <w:jc w:val="center"/>
        </w:trPr>
        <w:tc>
          <w:tcPr>
            <w:tcW w:w="3145" w:type="dxa"/>
            <w:tcBorders>
              <w:top w:val="nil"/>
              <w:left w:val="nil"/>
              <w:bottom w:val="nil"/>
              <w:right w:val="nil"/>
            </w:tcBorders>
            <w:shd w:val="clear" w:color="auto" w:fill="auto"/>
            <w:noWrap/>
            <w:vAlign w:val="center"/>
            <w:hideMark/>
          </w:tcPr>
          <w:p w14:paraId="17F889DE" w14:textId="015469C4" w:rsidR="005D2FFE" w:rsidRPr="00BB544D" w:rsidRDefault="00C35DB7" w:rsidP="005D2FFE">
            <w:pPr>
              <w:widowControl/>
              <w:jc w:val="center"/>
              <w:rPr>
                <w:rFonts w:ascii="Times New Roman" w:eastAsia="宋体（中文正文）" w:hAnsi="Times New Roman" w:cs="Times New Roman"/>
                <w:color w:val="000000"/>
                <w:kern w:val="0"/>
                <w:szCs w:val="21"/>
                <w14:ligatures w14:val="none"/>
              </w:rPr>
            </w:pPr>
            <w:r w:rsidRPr="00BB544D">
              <w:rPr>
                <w:rFonts w:ascii="Times New Roman" w:eastAsia="宋体（中文正文）" w:hAnsi="Times New Roman" w:cs="Times New Roman"/>
                <w:color w:val="000000"/>
                <w:kern w:val="0"/>
                <w:szCs w:val="21"/>
                <w14:ligatures w14:val="none"/>
              </w:rPr>
              <w:t>Cost of raw materials</w:t>
            </w:r>
          </w:p>
        </w:tc>
        <w:tc>
          <w:tcPr>
            <w:tcW w:w="2168" w:type="dxa"/>
            <w:tcBorders>
              <w:top w:val="nil"/>
              <w:left w:val="nil"/>
              <w:bottom w:val="nil"/>
              <w:right w:val="nil"/>
            </w:tcBorders>
            <w:shd w:val="clear" w:color="auto" w:fill="auto"/>
            <w:noWrap/>
            <w:vAlign w:val="center"/>
            <w:hideMark/>
          </w:tcPr>
          <w:p w14:paraId="34CDCFC8" w14:textId="77777777" w:rsidR="005D2FFE" w:rsidRPr="00BB544D" w:rsidRDefault="005D2FFE" w:rsidP="005D2FFE">
            <w:pPr>
              <w:widowControl/>
              <w:jc w:val="right"/>
              <w:rPr>
                <w:rFonts w:ascii="Times New Roman" w:eastAsia="宋体" w:hAnsi="Times New Roman" w:cs="Times New Roman"/>
                <w:color w:val="000000"/>
                <w:kern w:val="0"/>
                <w:sz w:val="22"/>
                <w14:ligatures w14:val="none"/>
              </w:rPr>
            </w:pPr>
            <w:r w:rsidRPr="00BB544D">
              <w:rPr>
                <w:rFonts w:ascii="Times New Roman" w:eastAsia="宋体" w:hAnsi="Times New Roman" w:cs="Times New Roman"/>
                <w:color w:val="000000"/>
                <w:kern w:val="0"/>
                <w:sz w:val="22"/>
                <w14:ligatures w14:val="none"/>
              </w:rPr>
              <w:t xml:space="preserve">34.83 </w:t>
            </w:r>
          </w:p>
        </w:tc>
        <w:tc>
          <w:tcPr>
            <w:tcW w:w="2168" w:type="dxa"/>
            <w:tcBorders>
              <w:top w:val="nil"/>
              <w:left w:val="nil"/>
              <w:bottom w:val="nil"/>
              <w:right w:val="nil"/>
            </w:tcBorders>
            <w:shd w:val="clear" w:color="auto" w:fill="auto"/>
            <w:noWrap/>
            <w:vAlign w:val="center"/>
            <w:hideMark/>
          </w:tcPr>
          <w:p w14:paraId="56A90618" w14:textId="77777777" w:rsidR="005D2FFE" w:rsidRPr="00BB544D" w:rsidRDefault="005D2FFE" w:rsidP="005D2FFE">
            <w:pPr>
              <w:widowControl/>
              <w:jc w:val="right"/>
              <w:rPr>
                <w:rFonts w:ascii="Times New Roman" w:eastAsia="宋体" w:hAnsi="Times New Roman" w:cs="Times New Roman"/>
                <w:color w:val="000000"/>
                <w:kern w:val="0"/>
                <w:sz w:val="22"/>
                <w14:ligatures w14:val="none"/>
              </w:rPr>
            </w:pPr>
            <w:r w:rsidRPr="00BB544D">
              <w:rPr>
                <w:rFonts w:ascii="Times New Roman" w:eastAsia="宋体" w:hAnsi="Times New Roman" w:cs="Times New Roman"/>
                <w:color w:val="000000"/>
                <w:kern w:val="0"/>
                <w:sz w:val="22"/>
                <w14:ligatures w14:val="none"/>
              </w:rPr>
              <w:t xml:space="preserve">107.76 </w:t>
            </w:r>
          </w:p>
        </w:tc>
      </w:tr>
      <w:tr w:rsidR="005D2FFE" w:rsidRPr="00BB544D" w14:paraId="766366D4" w14:textId="77777777" w:rsidTr="005D2FFE">
        <w:trPr>
          <w:trHeight w:val="291"/>
          <w:jc w:val="center"/>
        </w:trPr>
        <w:tc>
          <w:tcPr>
            <w:tcW w:w="3145" w:type="dxa"/>
            <w:tcBorders>
              <w:top w:val="nil"/>
              <w:left w:val="nil"/>
              <w:bottom w:val="nil"/>
              <w:right w:val="nil"/>
            </w:tcBorders>
            <w:shd w:val="clear" w:color="auto" w:fill="auto"/>
            <w:noWrap/>
            <w:vAlign w:val="center"/>
            <w:hideMark/>
          </w:tcPr>
          <w:p w14:paraId="308CEFB7" w14:textId="4713BD49" w:rsidR="005D2FFE" w:rsidRPr="00BB544D" w:rsidRDefault="00C35DB7" w:rsidP="005D2FFE">
            <w:pPr>
              <w:widowControl/>
              <w:jc w:val="center"/>
              <w:rPr>
                <w:rFonts w:ascii="Times New Roman" w:eastAsia="宋体（中文正文）" w:hAnsi="Times New Roman" w:cs="Times New Roman"/>
                <w:color w:val="000000"/>
                <w:kern w:val="0"/>
                <w:szCs w:val="21"/>
                <w14:ligatures w14:val="none"/>
              </w:rPr>
            </w:pPr>
            <w:r w:rsidRPr="00BB544D">
              <w:rPr>
                <w:rFonts w:ascii="Times New Roman" w:eastAsia="宋体（中文正文）" w:hAnsi="Times New Roman" w:cs="Times New Roman"/>
                <w:color w:val="000000"/>
                <w:kern w:val="0"/>
                <w:szCs w:val="21"/>
                <w14:ligatures w14:val="none"/>
              </w:rPr>
              <w:t>Fuel and power costs</w:t>
            </w:r>
          </w:p>
        </w:tc>
        <w:tc>
          <w:tcPr>
            <w:tcW w:w="2168" w:type="dxa"/>
            <w:tcBorders>
              <w:top w:val="nil"/>
              <w:left w:val="nil"/>
              <w:bottom w:val="nil"/>
              <w:right w:val="nil"/>
            </w:tcBorders>
            <w:shd w:val="clear" w:color="auto" w:fill="auto"/>
            <w:noWrap/>
            <w:vAlign w:val="center"/>
            <w:hideMark/>
          </w:tcPr>
          <w:p w14:paraId="29D510B4" w14:textId="77777777" w:rsidR="005D2FFE" w:rsidRPr="00BB544D" w:rsidRDefault="005D2FFE" w:rsidP="005D2FFE">
            <w:pPr>
              <w:widowControl/>
              <w:jc w:val="right"/>
              <w:rPr>
                <w:rFonts w:ascii="Times New Roman" w:eastAsia="宋体" w:hAnsi="Times New Roman" w:cs="Times New Roman"/>
                <w:color w:val="000000"/>
                <w:kern w:val="0"/>
                <w:sz w:val="22"/>
                <w14:ligatures w14:val="none"/>
              </w:rPr>
            </w:pPr>
            <w:r w:rsidRPr="00BB544D">
              <w:rPr>
                <w:rFonts w:ascii="Times New Roman" w:eastAsia="宋体" w:hAnsi="Times New Roman" w:cs="Times New Roman"/>
                <w:color w:val="000000"/>
                <w:kern w:val="0"/>
                <w:sz w:val="22"/>
                <w14:ligatures w14:val="none"/>
              </w:rPr>
              <w:t xml:space="preserve">52.80 </w:t>
            </w:r>
          </w:p>
        </w:tc>
        <w:tc>
          <w:tcPr>
            <w:tcW w:w="2168" w:type="dxa"/>
            <w:tcBorders>
              <w:top w:val="nil"/>
              <w:left w:val="nil"/>
              <w:bottom w:val="nil"/>
              <w:right w:val="nil"/>
            </w:tcBorders>
            <w:shd w:val="clear" w:color="auto" w:fill="auto"/>
            <w:noWrap/>
            <w:vAlign w:val="center"/>
            <w:hideMark/>
          </w:tcPr>
          <w:p w14:paraId="6DEE9F55" w14:textId="77777777" w:rsidR="005D2FFE" w:rsidRPr="00BB544D" w:rsidRDefault="005D2FFE" w:rsidP="005D2FFE">
            <w:pPr>
              <w:widowControl/>
              <w:jc w:val="right"/>
              <w:rPr>
                <w:rFonts w:ascii="Times New Roman" w:eastAsia="宋体" w:hAnsi="Times New Roman" w:cs="Times New Roman"/>
                <w:color w:val="000000"/>
                <w:kern w:val="0"/>
                <w:sz w:val="22"/>
                <w14:ligatures w14:val="none"/>
              </w:rPr>
            </w:pPr>
            <w:r w:rsidRPr="00BB544D">
              <w:rPr>
                <w:rFonts w:ascii="Times New Roman" w:eastAsia="宋体" w:hAnsi="Times New Roman" w:cs="Times New Roman"/>
                <w:color w:val="000000"/>
                <w:kern w:val="0"/>
                <w:sz w:val="22"/>
                <w14:ligatures w14:val="none"/>
              </w:rPr>
              <w:t xml:space="preserve">28.19 </w:t>
            </w:r>
          </w:p>
        </w:tc>
      </w:tr>
      <w:tr w:rsidR="005D2FFE" w:rsidRPr="00BB544D" w14:paraId="105BD9CA" w14:textId="77777777" w:rsidTr="005D2FFE">
        <w:trPr>
          <w:trHeight w:val="291"/>
          <w:jc w:val="center"/>
        </w:trPr>
        <w:tc>
          <w:tcPr>
            <w:tcW w:w="3145" w:type="dxa"/>
            <w:tcBorders>
              <w:top w:val="nil"/>
              <w:left w:val="nil"/>
              <w:bottom w:val="nil"/>
              <w:right w:val="nil"/>
            </w:tcBorders>
            <w:shd w:val="clear" w:color="auto" w:fill="auto"/>
            <w:noWrap/>
            <w:vAlign w:val="center"/>
            <w:hideMark/>
          </w:tcPr>
          <w:p w14:paraId="5E6CC308" w14:textId="7EBD5A9B" w:rsidR="005D2FFE" w:rsidRPr="00BB544D" w:rsidRDefault="00C35DB7" w:rsidP="005D2FFE">
            <w:pPr>
              <w:widowControl/>
              <w:jc w:val="center"/>
              <w:rPr>
                <w:rFonts w:ascii="Times New Roman" w:eastAsia="宋体（中文正文）" w:hAnsi="Times New Roman" w:cs="Times New Roman"/>
                <w:color w:val="000000"/>
                <w:kern w:val="0"/>
                <w:szCs w:val="21"/>
                <w14:ligatures w14:val="none"/>
              </w:rPr>
            </w:pPr>
            <w:r w:rsidRPr="00BB544D">
              <w:rPr>
                <w:rFonts w:ascii="Times New Roman" w:eastAsia="宋体（中文正文）" w:hAnsi="Times New Roman" w:cs="Times New Roman"/>
                <w:color w:val="000000"/>
                <w:kern w:val="0"/>
                <w:szCs w:val="21"/>
                <w14:ligatures w14:val="none"/>
              </w:rPr>
              <w:t>Employee compensation and welfare expenses</w:t>
            </w:r>
          </w:p>
        </w:tc>
        <w:tc>
          <w:tcPr>
            <w:tcW w:w="2168" w:type="dxa"/>
            <w:tcBorders>
              <w:top w:val="nil"/>
              <w:left w:val="nil"/>
              <w:bottom w:val="nil"/>
              <w:right w:val="nil"/>
            </w:tcBorders>
            <w:shd w:val="clear" w:color="auto" w:fill="auto"/>
            <w:noWrap/>
            <w:vAlign w:val="center"/>
            <w:hideMark/>
          </w:tcPr>
          <w:p w14:paraId="0D82F907" w14:textId="77777777" w:rsidR="005D2FFE" w:rsidRPr="00BB544D" w:rsidRDefault="005D2FFE" w:rsidP="005D2FFE">
            <w:pPr>
              <w:widowControl/>
              <w:jc w:val="right"/>
              <w:rPr>
                <w:rFonts w:ascii="Times New Roman" w:eastAsia="宋体" w:hAnsi="Times New Roman" w:cs="Times New Roman"/>
                <w:color w:val="000000"/>
                <w:kern w:val="0"/>
                <w:sz w:val="22"/>
                <w14:ligatures w14:val="none"/>
              </w:rPr>
            </w:pPr>
            <w:r w:rsidRPr="00BB544D">
              <w:rPr>
                <w:rFonts w:ascii="Times New Roman" w:eastAsia="宋体" w:hAnsi="Times New Roman" w:cs="Times New Roman"/>
                <w:color w:val="000000"/>
                <w:kern w:val="0"/>
                <w:sz w:val="22"/>
                <w14:ligatures w14:val="none"/>
              </w:rPr>
              <w:t xml:space="preserve">2.33 </w:t>
            </w:r>
          </w:p>
        </w:tc>
        <w:tc>
          <w:tcPr>
            <w:tcW w:w="2168" w:type="dxa"/>
            <w:tcBorders>
              <w:top w:val="nil"/>
              <w:left w:val="nil"/>
              <w:bottom w:val="nil"/>
              <w:right w:val="nil"/>
            </w:tcBorders>
            <w:shd w:val="clear" w:color="auto" w:fill="auto"/>
            <w:noWrap/>
            <w:vAlign w:val="center"/>
            <w:hideMark/>
          </w:tcPr>
          <w:p w14:paraId="74984354" w14:textId="77777777" w:rsidR="005D2FFE" w:rsidRPr="00BB544D" w:rsidRDefault="005D2FFE" w:rsidP="005D2FFE">
            <w:pPr>
              <w:widowControl/>
              <w:jc w:val="right"/>
              <w:rPr>
                <w:rFonts w:ascii="Times New Roman" w:eastAsia="宋体" w:hAnsi="Times New Roman" w:cs="Times New Roman"/>
                <w:color w:val="000000"/>
                <w:kern w:val="0"/>
                <w:sz w:val="22"/>
                <w14:ligatures w14:val="none"/>
              </w:rPr>
            </w:pPr>
            <w:r w:rsidRPr="00BB544D">
              <w:rPr>
                <w:rFonts w:ascii="Times New Roman" w:eastAsia="宋体" w:hAnsi="Times New Roman" w:cs="Times New Roman"/>
                <w:color w:val="000000"/>
                <w:kern w:val="0"/>
                <w:sz w:val="22"/>
                <w14:ligatures w14:val="none"/>
              </w:rPr>
              <w:t xml:space="preserve">2.85 </w:t>
            </w:r>
          </w:p>
        </w:tc>
      </w:tr>
      <w:tr w:rsidR="005D2FFE" w:rsidRPr="00BB544D" w14:paraId="6B32F20A" w14:textId="77777777" w:rsidTr="005D2FFE">
        <w:trPr>
          <w:trHeight w:val="291"/>
          <w:jc w:val="center"/>
        </w:trPr>
        <w:tc>
          <w:tcPr>
            <w:tcW w:w="3145" w:type="dxa"/>
            <w:tcBorders>
              <w:top w:val="nil"/>
              <w:left w:val="nil"/>
              <w:bottom w:val="nil"/>
              <w:right w:val="nil"/>
            </w:tcBorders>
            <w:shd w:val="clear" w:color="auto" w:fill="auto"/>
            <w:noWrap/>
            <w:vAlign w:val="center"/>
            <w:hideMark/>
          </w:tcPr>
          <w:p w14:paraId="2EBEDFFE" w14:textId="7E928AD4" w:rsidR="005D2FFE" w:rsidRPr="00BB544D" w:rsidRDefault="00C35DB7" w:rsidP="005D2FFE">
            <w:pPr>
              <w:widowControl/>
              <w:jc w:val="center"/>
              <w:rPr>
                <w:rFonts w:ascii="Times New Roman" w:eastAsia="宋体（中文正文）" w:hAnsi="Times New Roman" w:cs="Times New Roman"/>
                <w:color w:val="000000"/>
                <w:kern w:val="0"/>
                <w:szCs w:val="21"/>
                <w14:ligatures w14:val="none"/>
              </w:rPr>
            </w:pPr>
            <w:r w:rsidRPr="00BB544D">
              <w:rPr>
                <w:rFonts w:ascii="Times New Roman" w:eastAsia="宋体（中文正文）" w:hAnsi="Times New Roman" w:cs="Times New Roman"/>
                <w:color w:val="000000"/>
                <w:kern w:val="0"/>
                <w:szCs w:val="21"/>
                <w14:ligatures w14:val="none"/>
              </w:rPr>
              <w:t>Depreciation charge</w:t>
            </w:r>
          </w:p>
        </w:tc>
        <w:tc>
          <w:tcPr>
            <w:tcW w:w="2168" w:type="dxa"/>
            <w:tcBorders>
              <w:top w:val="nil"/>
              <w:left w:val="nil"/>
              <w:bottom w:val="nil"/>
              <w:right w:val="nil"/>
            </w:tcBorders>
            <w:shd w:val="clear" w:color="auto" w:fill="auto"/>
            <w:noWrap/>
            <w:vAlign w:val="center"/>
            <w:hideMark/>
          </w:tcPr>
          <w:p w14:paraId="6BA3E34B" w14:textId="77777777" w:rsidR="005D2FFE" w:rsidRPr="00BB544D" w:rsidRDefault="005D2FFE" w:rsidP="005D2FFE">
            <w:pPr>
              <w:widowControl/>
              <w:jc w:val="right"/>
              <w:rPr>
                <w:rFonts w:ascii="Times New Roman" w:eastAsia="宋体" w:hAnsi="Times New Roman" w:cs="Times New Roman"/>
                <w:color w:val="000000"/>
                <w:kern w:val="0"/>
                <w:sz w:val="22"/>
                <w14:ligatures w14:val="none"/>
              </w:rPr>
            </w:pPr>
            <w:r w:rsidRPr="00BB544D">
              <w:rPr>
                <w:rFonts w:ascii="Times New Roman" w:eastAsia="宋体" w:hAnsi="Times New Roman" w:cs="Times New Roman"/>
                <w:color w:val="000000"/>
                <w:kern w:val="0"/>
                <w:sz w:val="22"/>
                <w14:ligatures w14:val="none"/>
              </w:rPr>
              <w:t xml:space="preserve">2.16 </w:t>
            </w:r>
          </w:p>
        </w:tc>
        <w:tc>
          <w:tcPr>
            <w:tcW w:w="2168" w:type="dxa"/>
            <w:tcBorders>
              <w:top w:val="nil"/>
              <w:left w:val="nil"/>
              <w:bottom w:val="nil"/>
              <w:right w:val="nil"/>
            </w:tcBorders>
            <w:shd w:val="clear" w:color="auto" w:fill="auto"/>
            <w:noWrap/>
            <w:vAlign w:val="center"/>
            <w:hideMark/>
          </w:tcPr>
          <w:p w14:paraId="0953B427" w14:textId="77777777" w:rsidR="005D2FFE" w:rsidRPr="00BB544D" w:rsidRDefault="005D2FFE" w:rsidP="005D2FFE">
            <w:pPr>
              <w:widowControl/>
              <w:jc w:val="right"/>
              <w:rPr>
                <w:rFonts w:ascii="Times New Roman" w:eastAsia="宋体" w:hAnsi="Times New Roman" w:cs="Times New Roman"/>
                <w:color w:val="000000"/>
                <w:kern w:val="0"/>
                <w:sz w:val="22"/>
                <w14:ligatures w14:val="none"/>
              </w:rPr>
            </w:pPr>
            <w:r w:rsidRPr="00BB544D">
              <w:rPr>
                <w:rFonts w:ascii="Times New Roman" w:eastAsia="宋体" w:hAnsi="Times New Roman" w:cs="Times New Roman"/>
                <w:color w:val="000000"/>
                <w:kern w:val="0"/>
                <w:sz w:val="22"/>
                <w14:ligatures w14:val="none"/>
              </w:rPr>
              <w:t xml:space="preserve">2.20 </w:t>
            </w:r>
          </w:p>
        </w:tc>
      </w:tr>
      <w:tr w:rsidR="005D2FFE" w:rsidRPr="00BB544D" w14:paraId="131D16FF" w14:textId="77777777" w:rsidTr="005D2FFE">
        <w:trPr>
          <w:trHeight w:val="291"/>
          <w:jc w:val="center"/>
        </w:trPr>
        <w:tc>
          <w:tcPr>
            <w:tcW w:w="3145" w:type="dxa"/>
            <w:tcBorders>
              <w:top w:val="nil"/>
              <w:left w:val="nil"/>
              <w:bottom w:val="nil"/>
              <w:right w:val="nil"/>
            </w:tcBorders>
            <w:shd w:val="clear" w:color="auto" w:fill="auto"/>
            <w:noWrap/>
            <w:vAlign w:val="center"/>
            <w:hideMark/>
          </w:tcPr>
          <w:p w14:paraId="1C7C5A7A" w14:textId="43A76E78" w:rsidR="005D2FFE" w:rsidRPr="00BB544D" w:rsidRDefault="00C35DB7" w:rsidP="005D2FFE">
            <w:pPr>
              <w:widowControl/>
              <w:jc w:val="center"/>
              <w:rPr>
                <w:rFonts w:ascii="Times New Roman" w:eastAsia="宋体（中文正文）" w:hAnsi="Times New Roman" w:cs="Times New Roman"/>
                <w:color w:val="000000"/>
                <w:kern w:val="0"/>
                <w:szCs w:val="21"/>
                <w14:ligatures w14:val="none"/>
              </w:rPr>
            </w:pPr>
            <w:r w:rsidRPr="00BB544D">
              <w:rPr>
                <w:rFonts w:ascii="Times New Roman" w:eastAsia="宋体（中文正文）" w:hAnsi="Times New Roman" w:cs="Times New Roman"/>
                <w:color w:val="000000"/>
                <w:kern w:val="0"/>
                <w:szCs w:val="21"/>
                <w14:ligatures w14:val="none"/>
              </w:rPr>
              <w:t>Amortization charge</w:t>
            </w:r>
          </w:p>
        </w:tc>
        <w:tc>
          <w:tcPr>
            <w:tcW w:w="2168" w:type="dxa"/>
            <w:tcBorders>
              <w:top w:val="nil"/>
              <w:left w:val="nil"/>
              <w:bottom w:val="nil"/>
              <w:right w:val="nil"/>
            </w:tcBorders>
            <w:shd w:val="clear" w:color="auto" w:fill="auto"/>
            <w:noWrap/>
            <w:vAlign w:val="center"/>
            <w:hideMark/>
          </w:tcPr>
          <w:p w14:paraId="69A7C313" w14:textId="77777777" w:rsidR="005D2FFE" w:rsidRPr="00BB544D" w:rsidRDefault="005D2FFE" w:rsidP="005D2FFE">
            <w:pPr>
              <w:widowControl/>
              <w:jc w:val="right"/>
              <w:rPr>
                <w:rFonts w:ascii="Times New Roman" w:eastAsia="宋体" w:hAnsi="Times New Roman" w:cs="Times New Roman"/>
                <w:color w:val="000000"/>
                <w:kern w:val="0"/>
                <w:sz w:val="22"/>
                <w14:ligatures w14:val="none"/>
              </w:rPr>
            </w:pPr>
            <w:r w:rsidRPr="00BB544D">
              <w:rPr>
                <w:rFonts w:ascii="Times New Roman" w:eastAsia="宋体" w:hAnsi="Times New Roman" w:cs="Times New Roman"/>
                <w:color w:val="000000"/>
                <w:kern w:val="0"/>
                <w:sz w:val="22"/>
                <w14:ligatures w14:val="none"/>
              </w:rPr>
              <w:t xml:space="preserve">0.99 </w:t>
            </w:r>
          </w:p>
        </w:tc>
        <w:tc>
          <w:tcPr>
            <w:tcW w:w="2168" w:type="dxa"/>
            <w:tcBorders>
              <w:top w:val="nil"/>
              <w:left w:val="nil"/>
              <w:bottom w:val="nil"/>
              <w:right w:val="nil"/>
            </w:tcBorders>
            <w:shd w:val="clear" w:color="auto" w:fill="auto"/>
            <w:noWrap/>
            <w:vAlign w:val="center"/>
            <w:hideMark/>
          </w:tcPr>
          <w:p w14:paraId="63F3980D" w14:textId="77777777" w:rsidR="005D2FFE" w:rsidRPr="00BB544D" w:rsidRDefault="005D2FFE" w:rsidP="005D2FFE">
            <w:pPr>
              <w:widowControl/>
              <w:jc w:val="right"/>
              <w:rPr>
                <w:rFonts w:ascii="Times New Roman" w:eastAsia="宋体" w:hAnsi="Times New Roman" w:cs="Times New Roman"/>
                <w:color w:val="000000"/>
                <w:kern w:val="0"/>
                <w:sz w:val="22"/>
                <w14:ligatures w14:val="none"/>
              </w:rPr>
            </w:pPr>
            <w:r w:rsidRPr="00BB544D">
              <w:rPr>
                <w:rFonts w:ascii="Times New Roman" w:eastAsia="宋体" w:hAnsi="Times New Roman" w:cs="Times New Roman"/>
                <w:color w:val="000000"/>
                <w:kern w:val="0"/>
                <w:sz w:val="22"/>
                <w14:ligatures w14:val="none"/>
              </w:rPr>
              <w:t xml:space="preserve">1.00 </w:t>
            </w:r>
          </w:p>
        </w:tc>
      </w:tr>
      <w:tr w:rsidR="005D2FFE" w:rsidRPr="00BB544D" w14:paraId="2069ED2F" w14:textId="77777777" w:rsidTr="005D2FFE">
        <w:trPr>
          <w:trHeight w:val="291"/>
          <w:jc w:val="center"/>
        </w:trPr>
        <w:tc>
          <w:tcPr>
            <w:tcW w:w="3145" w:type="dxa"/>
            <w:tcBorders>
              <w:top w:val="nil"/>
              <w:left w:val="nil"/>
              <w:bottom w:val="nil"/>
              <w:right w:val="nil"/>
            </w:tcBorders>
            <w:shd w:val="clear" w:color="auto" w:fill="auto"/>
            <w:noWrap/>
            <w:vAlign w:val="center"/>
            <w:hideMark/>
          </w:tcPr>
          <w:p w14:paraId="5E07FA2B" w14:textId="434007D7" w:rsidR="005D2FFE" w:rsidRPr="00BB544D" w:rsidRDefault="00C35DB7" w:rsidP="005D2FFE">
            <w:pPr>
              <w:widowControl/>
              <w:jc w:val="center"/>
              <w:rPr>
                <w:rFonts w:ascii="Times New Roman" w:eastAsia="宋体（中文正文）" w:hAnsi="Times New Roman" w:cs="Times New Roman"/>
                <w:color w:val="000000"/>
                <w:kern w:val="0"/>
                <w:szCs w:val="21"/>
                <w14:ligatures w14:val="none"/>
              </w:rPr>
            </w:pPr>
            <w:r w:rsidRPr="00BB544D">
              <w:rPr>
                <w:rFonts w:ascii="Times New Roman" w:eastAsia="宋体（中文正文）" w:hAnsi="Times New Roman" w:cs="Times New Roman"/>
                <w:color w:val="000000"/>
                <w:kern w:val="0"/>
                <w:szCs w:val="21"/>
                <w14:ligatures w14:val="none"/>
              </w:rPr>
              <w:t>Maintenance costs</w:t>
            </w:r>
          </w:p>
        </w:tc>
        <w:tc>
          <w:tcPr>
            <w:tcW w:w="2168" w:type="dxa"/>
            <w:tcBorders>
              <w:top w:val="nil"/>
              <w:left w:val="nil"/>
              <w:bottom w:val="nil"/>
              <w:right w:val="nil"/>
            </w:tcBorders>
            <w:shd w:val="clear" w:color="auto" w:fill="auto"/>
            <w:noWrap/>
            <w:vAlign w:val="center"/>
            <w:hideMark/>
          </w:tcPr>
          <w:p w14:paraId="73153309" w14:textId="77777777" w:rsidR="005D2FFE" w:rsidRPr="00BB544D" w:rsidRDefault="005D2FFE" w:rsidP="005D2FFE">
            <w:pPr>
              <w:widowControl/>
              <w:jc w:val="right"/>
              <w:rPr>
                <w:rFonts w:ascii="Times New Roman" w:eastAsia="宋体" w:hAnsi="Times New Roman" w:cs="Times New Roman"/>
                <w:color w:val="000000"/>
                <w:kern w:val="0"/>
                <w:sz w:val="22"/>
                <w14:ligatures w14:val="none"/>
              </w:rPr>
            </w:pPr>
            <w:r w:rsidRPr="00BB544D">
              <w:rPr>
                <w:rFonts w:ascii="Times New Roman" w:eastAsia="宋体" w:hAnsi="Times New Roman" w:cs="Times New Roman"/>
                <w:color w:val="000000"/>
                <w:kern w:val="0"/>
                <w:sz w:val="22"/>
                <w14:ligatures w14:val="none"/>
              </w:rPr>
              <w:t xml:space="preserve">0.17 </w:t>
            </w:r>
          </w:p>
        </w:tc>
        <w:tc>
          <w:tcPr>
            <w:tcW w:w="2168" w:type="dxa"/>
            <w:tcBorders>
              <w:top w:val="nil"/>
              <w:left w:val="nil"/>
              <w:bottom w:val="nil"/>
              <w:right w:val="nil"/>
            </w:tcBorders>
            <w:shd w:val="clear" w:color="auto" w:fill="auto"/>
            <w:noWrap/>
            <w:vAlign w:val="center"/>
            <w:hideMark/>
          </w:tcPr>
          <w:p w14:paraId="0F53E44C" w14:textId="77777777" w:rsidR="005D2FFE" w:rsidRPr="00BB544D" w:rsidRDefault="005D2FFE" w:rsidP="005D2FFE">
            <w:pPr>
              <w:widowControl/>
              <w:jc w:val="right"/>
              <w:rPr>
                <w:rFonts w:ascii="Times New Roman" w:eastAsia="宋体" w:hAnsi="Times New Roman" w:cs="Times New Roman"/>
                <w:color w:val="000000"/>
                <w:kern w:val="0"/>
                <w:sz w:val="22"/>
                <w14:ligatures w14:val="none"/>
              </w:rPr>
            </w:pPr>
            <w:r w:rsidRPr="00BB544D">
              <w:rPr>
                <w:rFonts w:ascii="Times New Roman" w:eastAsia="宋体" w:hAnsi="Times New Roman" w:cs="Times New Roman"/>
                <w:color w:val="000000"/>
                <w:kern w:val="0"/>
                <w:sz w:val="22"/>
                <w14:ligatures w14:val="none"/>
              </w:rPr>
              <w:t xml:space="preserve">0.17 </w:t>
            </w:r>
          </w:p>
        </w:tc>
      </w:tr>
      <w:tr w:rsidR="005D2FFE" w:rsidRPr="00BB544D" w14:paraId="6BBAA3FD" w14:textId="77777777" w:rsidTr="005D2FFE">
        <w:trPr>
          <w:trHeight w:val="291"/>
          <w:jc w:val="center"/>
        </w:trPr>
        <w:tc>
          <w:tcPr>
            <w:tcW w:w="3145" w:type="dxa"/>
            <w:tcBorders>
              <w:top w:val="nil"/>
              <w:left w:val="nil"/>
              <w:bottom w:val="nil"/>
              <w:right w:val="nil"/>
            </w:tcBorders>
            <w:shd w:val="clear" w:color="auto" w:fill="auto"/>
            <w:noWrap/>
            <w:vAlign w:val="center"/>
            <w:hideMark/>
          </w:tcPr>
          <w:p w14:paraId="1ABCF90C" w14:textId="2709C088" w:rsidR="005D2FFE" w:rsidRPr="00BB544D" w:rsidRDefault="00C35DB7" w:rsidP="005D2FFE">
            <w:pPr>
              <w:widowControl/>
              <w:jc w:val="center"/>
              <w:rPr>
                <w:rFonts w:ascii="Times New Roman" w:eastAsia="宋体（中文正文）" w:hAnsi="Times New Roman" w:cs="Times New Roman"/>
                <w:color w:val="000000"/>
                <w:kern w:val="0"/>
                <w:szCs w:val="21"/>
                <w14:ligatures w14:val="none"/>
              </w:rPr>
            </w:pPr>
            <w:r w:rsidRPr="00BB544D">
              <w:rPr>
                <w:rFonts w:ascii="Times New Roman" w:eastAsia="宋体（中文正文）" w:hAnsi="Times New Roman" w:cs="Times New Roman"/>
                <w:color w:val="000000"/>
                <w:kern w:val="0"/>
                <w:szCs w:val="21"/>
                <w14:ligatures w14:val="none"/>
              </w:rPr>
              <w:t>Management fee</w:t>
            </w:r>
          </w:p>
        </w:tc>
        <w:tc>
          <w:tcPr>
            <w:tcW w:w="2168" w:type="dxa"/>
            <w:tcBorders>
              <w:top w:val="nil"/>
              <w:left w:val="nil"/>
              <w:bottom w:val="nil"/>
              <w:right w:val="nil"/>
            </w:tcBorders>
            <w:shd w:val="clear" w:color="auto" w:fill="auto"/>
            <w:noWrap/>
            <w:vAlign w:val="center"/>
            <w:hideMark/>
          </w:tcPr>
          <w:p w14:paraId="5EAAF416" w14:textId="77777777" w:rsidR="005D2FFE" w:rsidRPr="00BB544D" w:rsidRDefault="005D2FFE" w:rsidP="005D2FFE">
            <w:pPr>
              <w:widowControl/>
              <w:jc w:val="right"/>
              <w:rPr>
                <w:rFonts w:ascii="Times New Roman" w:eastAsia="宋体" w:hAnsi="Times New Roman" w:cs="Times New Roman"/>
                <w:color w:val="000000"/>
                <w:kern w:val="0"/>
                <w:sz w:val="22"/>
                <w14:ligatures w14:val="none"/>
              </w:rPr>
            </w:pPr>
            <w:r w:rsidRPr="00BB544D">
              <w:rPr>
                <w:rFonts w:ascii="Times New Roman" w:eastAsia="宋体" w:hAnsi="Times New Roman" w:cs="Times New Roman"/>
                <w:color w:val="000000"/>
                <w:kern w:val="0"/>
                <w:sz w:val="22"/>
                <w14:ligatures w14:val="none"/>
              </w:rPr>
              <w:t xml:space="preserve">0.93 </w:t>
            </w:r>
          </w:p>
        </w:tc>
        <w:tc>
          <w:tcPr>
            <w:tcW w:w="2168" w:type="dxa"/>
            <w:tcBorders>
              <w:top w:val="nil"/>
              <w:left w:val="nil"/>
              <w:bottom w:val="nil"/>
              <w:right w:val="nil"/>
            </w:tcBorders>
            <w:shd w:val="clear" w:color="auto" w:fill="auto"/>
            <w:noWrap/>
            <w:vAlign w:val="center"/>
            <w:hideMark/>
          </w:tcPr>
          <w:p w14:paraId="5F62C8B5" w14:textId="77777777" w:rsidR="005D2FFE" w:rsidRPr="00BB544D" w:rsidRDefault="005D2FFE" w:rsidP="005D2FFE">
            <w:pPr>
              <w:widowControl/>
              <w:jc w:val="right"/>
              <w:rPr>
                <w:rFonts w:ascii="Times New Roman" w:eastAsia="宋体" w:hAnsi="Times New Roman" w:cs="Times New Roman"/>
                <w:color w:val="000000"/>
                <w:kern w:val="0"/>
                <w:sz w:val="22"/>
                <w14:ligatures w14:val="none"/>
              </w:rPr>
            </w:pPr>
            <w:r w:rsidRPr="00BB544D">
              <w:rPr>
                <w:rFonts w:ascii="Times New Roman" w:eastAsia="宋体" w:hAnsi="Times New Roman" w:cs="Times New Roman"/>
                <w:color w:val="000000"/>
                <w:kern w:val="0"/>
                <w:sz w:val="22"/>
                <w14:ligatures w14:val="none"/>
              </w:rPr>
              <w:t xml:space="preserve">1.14 </w:t>
            </w:r>
          </w:p>
        </w:tc>
      </w:tr>
      <w:tr w:rsidR="005D2FFE" w:rsidRPr="00BB544D" w14:paraId="1A610341" w14:textId="77777777" w:rsidTr="005D2FFE">
        <w:trPr>
          <w:trHeight w:val="291"/>
          <w:jc w:val="center"/>
        </w:trPr>
        <w:tc>
          <w:tcPr>
            <w:tcW w:w="3145" w:type="dxa"/>
            <w:tcBorders>
              <w:top w:val="nil"/>
              <w:left w:val="nil"/>
              <w:bottom w:val="nil"/>
              <w:right w:val="nil"/>
            </w:tcBorders>
            <w:shd w:val="clear" w:color="auto" w:fill="auto"/>
            <w:noWrap/>
            <w:vAlign w:val="center"/>
            <w:hideMark/>
          </w:tcPr>
          <w:p w14:paraId="723211C0" w14:textId="01DF47CE" w:rsidR="005D2FFE" w:rsidRPr="00BB544D" w:rsidRDefault="00C35DB7" w:rsidP="005D2FFE">
            <w:pPr>
              <w:widowControl/>
              <w:jc w:val="center"/>
              <w:rPr>
                <w:rFonts w:ascii="Times New Roman" w:eastAsia="宋体（中文正文）" w:hAnsi="Times New Roman" w:cs="Times New Roman"/>
                <w:color w:val="000000"/>
                <w:kern w:val="0"/>
                <w:szCs w:val="21"/>
                <w14:ligatures w14:val="none"/>
              </w:rPr>
            </w:pPr>
            <w:r w:rsidRPr="00BB544D">
              <w:rPr>
                <w:rFonts w:ascii="Times New Roman" w:eastAsia="宋体（中文正文）" w:hAnsi="Times New Roman" w:cs="Times New Roman"/>
                <w:color w:val="000000"/>
                <w:kern w:val="0"/>
                <w:szCs w:val="21"/>
                <w14:ligatures w14:val="none"/>
              </w:rPr>
              <w:t>Financial expenses</w:t>
            </w:r>
          </w:p>
        </w:tc>
        <w:tc>
          <w:tcPr>
            <w:tcW w:w="2168" w:type="dxa"/>
            <w:tcBorders>
              <w:top w:val="nil"/>
              <w:left w:val="nil"/>
              <w:bottom w:val="nil"/>
              <w:right w:val="nil"/>
            </w:tcBorders>
            <w:shd w:val="clear" w:color="auto" w:fill="auto"/>
            <w:noWrap/>
            <w:vAlign w:val="center"/>
            <w:hideMark/>
          </w:tcPr>
          <w:p w14:paraId="05DFE1DF" w14:textId="77777777" w:rsidR="005D2FFE" w:rsidRPr="00BB544D" w:rsidRDefault="005D2FFE" w:rsidP="005D2FFE">
            <w:pPr>
              <w:widowControl/>
              <w:jc w:val="right"/>
              <w:rPr>
                <w:rFonts w:ascii="Times New Roman" w:eastAsia="宋体" w:hAnsi="Times New Roman" w:cs="Times New Roman"/>
                <w:color w:val="000000"/>
                <w:kern w:val="0"/>
                <w:sz w:val="22"/>
                <w14:ligatures w14:val="none"/>
              </w:rPr>
            </w:pPr>
            <w:r w:rsidRPr="00BB544D">
              <w:rPr>
                <w:rFonts w:ascii="Times New Roman" w:eastAsia="宋体" w:hAnsi="Times New Roman" w:cs="Times New Roman"/>
                <w:color w:val="000000"/>
                <w:kern w:val="0"/>
                <w:sz w:val="22"/>
                <w14:ligatures w14:val="none"/>
              </w:rPr>
              <w:t xml:space="preserve">0.59 </w:t>
            </w:r>
          </w:p>
        </w:tc>
        <w:tc>
          <w:tcPr>
            <w:tcW w:w="2168" w:type="dxa"/>
            <w:tcBorders>
              <w:top w:val="nil"/>
              <w:left w:val="nil"/>
              <w:bottom w:val="nil"/>
              <w:right w:val="nil"/>
            </w:tcBorders>
            <w:shd w:val="clear" w:color="auto" w:fill="auto"/>
            <w:noWrap/>
            <w:vAlign w:val="center"/>
            <w:hideMark/>
          </w:tcPr>
          <w:p w14:paraId="78E8E9DF" w14:textId="77777777" w:rsidR="005D2FFE" w:rsidRPr="00BB544D" w:rsidRDefault="005D2FFE" w:rsidP="005D2FFE">
            <w:pPr>
              <w:widowControl/>
              <w:jc w:val="right"/>
              <w:rPr>
                <w:rFonts w:ascii="Times New Roman" w:eastAsia="宋体" w:hAnsi="Times New Roman" w:cs="Times New Roman"/>
                <w:color w:val="000000"/>
                <w:kern w:val="0"/>
                <w:sz w:val="22"/>
                <w14:ligatures w14:val="none"/>
              </w:rPr>
            </w:pPr>
            <w:r w:rsidRPr="00BB544D">
              <w:rPr>
                <w:rFonts w:ascii="Times New Roman" w:eastAsia="宋体" w:hAnsi="Times New Roman" w:cs="Times New Roman"/>
                <w:color w:val="000000"/>
                <w:kern w:val="0"/>
                <w:sz w:val="22"/>
                <w14:ligatures w14:val="none"/>
              </w:rPr>
              <w:t xml:space="preserve">0.59 </w:t>
            </w:r>
          </w:p>
        </w:tc>
      </w:tr>
      <w:tr w:rsidR="005D2FFE" w:rsidRPr="00BB544D" w14:paraId="0D5FC22C" w14:textId="77777777" w:rsidTr="005D2FFE">
        <w:trPr>
          <w:trHeight w:val="291"/>
          <w:jc w:val="center"/>
        </w:trPr>
        <w:tc>
          <w:tcPr>
            <w:tcW w:w="3145" w:type="dxa"/>
            <w:tcBorders>
              <w:top w:val="nil"/>
              <w:left w:val="nil"/>
              <w:bottom w:val="nil"/>
              <w:right w:val="nil"/>
            </w:tcBorders>
            <w:shd w:val="clear" w:color="auto" w:fill="auto"/>
            <w:noWrap/>
            <w:vAlign w:val="center"/>
            <w:hideMark/>
          </w:tcPr>
          <w:p w14:paraId="16C6962E" w14:textId="2DC4D757" w:rsidR="005D2FFE" w:rsidRPr="00BB544D" w:rsidRDefault="00C35DB7" w:rsidP="005D2FFE">
            <w:pPr>
              <w:widowControl/>
              <w:jc w:val="center"/>
              <w:rPr>
                <w:rFonts w:ascii="Times New Roman" w:eastAsia="宋体（中文正文）" w:hAnsi="Times New Roman" w:cs="Times New Roman"/>
                <w:color w:val="000000"/>
                <w:kern w:val="0"/>
                <w:szCs w:val="21"/>
                <w14:ligatures w14:val="none"/>
              </w:rPr>
            </w:pPr>
            <w:r w:rsidRPr="00BB544D">
              <w:rPr>
                <w:rFonts w:ascii="Times New Roman" w:eastAsia="宋体（中文正文）" w:hAnsi="Times New Roman" w:cs="Times New Roman"/>
                <w:color w:val="000000"/>
                <w:kern w:val="0"/>
                <w:szCs w:val="21"/>
                <w14:ligatures w14:val="none"/>
              </w:rPr>
              <w:t>Sales expenses</w:t>
            </w:r>
          </w:p>
        </w:tc>
        <w:tc>
          <w:tcPr>
            <w:tcW w:w="2168" w:type="dxa"/>
            <w:tcBorders>
              <w:top w:val="nil"/>
              <w:left w:val="nil"/>
              <w:bottom w:val="nil"/>
              <w:right w:val="nil"/>
            </w:tcBorders>
            <w:shd w:val="clear" w:color="auto" w:fill="auto"/>
            <w:noWrap/>
            <w:vAlign w:val="center"/>
            <w:hideMark/>
          </w:tcPr>
          <w:p w14:paraId="5B7C13B6" w14:textId="77777777" w:rsidR="005D2FFE" w:rsidRPr="00BB544D" w:rsidRDefault="005D2FFE" w:rsidP="005D2FFE">
            <w:pPr>
              <w:widowControl/>
              <w:jc w:val="right"/>
              <w:rPr>
                <w:rFonts w:ascii="Times New Roman" w:eastAsia="宋体" w:hAnsi="Times New Roman" w:cs="Times New Roman"/>
                <w:color w:val="000000"/>
                <w:kern w:val="0"/>
                <w:sz w:val="22"/>
                <w14:ligatures w14:val="none"/>
              </w:rPr>
            </w:pPr>
            <w:r w:rsidRPr="00BB544D">
              <w:rPr>
                <w:rFonts w:ascii="Times New Roman" w:eastAsia="宋体" w:hAnsi="Times New Roman" w:cs="Times New Roman"/>
                <w:color w:val="000000"/>
                <w:kern w:val="0"/>
                <w:sz w:val="22"/>
                <w14:ligatures w14:val="none"/>
              </w:rPr>
              <w:t xml:space="preserve">2.05 </w:t>
            </w:r>
          </w:p>
        </w:tc>
        <w:tc>
          <w:tcPr>
            <w:tcW w:w="2168" w:type="dxa"/>
            <w:tcBorders>
              <w:top w:val="nil"/>
              <w:left w:val="nil"/>
              <w:bottom w:val="nil"/>
              <w:right w:val="nil"/>
            </w:tcBorders>
            <w:shd w:val="clear" w:color="auto" w:fill="auto"/>
            <w:noWrap/>
            <w:vAlign w:val="center"/>
            <w:hideMark/>
          </w:tcPr>
          <w:p w14:paraId="420D2561" w14:textId="77777777" w:rsidR="005D2FFE" w:rsidRPr="00BB544D" w:rsidRDefault="005D2FFE" w:rsidP="005D2FFE">
            <w:pPr>
              <w:widowControl/>
              <w:jc w:val="right"/>
              <w:rPr>
                <w:rFonts w:ascii="Times New Roman" w:eastAsia="宋体" w:hAnsi="Times New Roman" w:cs="Times New Roman"/>
                <w:color w:val="000000"/>
                <w:kern w:val="0"/>
                <w:sz w:val="22"/>
                <w14:ligatures w14:val="none"/>
              </w:rPr>
            </w:pPr>
            <w:r w:rsidRPr="00BB544D">
              <w:rPr>
                <w:rFonts w:ascii="Times New Roman" w:eastAsia="宋体" w:hAnsi="Times New Roman" w:cs="Times New Roman"/>
                <w:color w:val="000000"/>
                <w:kern w:val="0"/>
                <w:sz w:val="22"/>
                <w14:ligatures w14:val="none"/>
              </w:rPr>
              <w:t xml:space="preserve">2.60 </w:t>
            </w:r>
          </w:p>
        </w:tc>
      </w:tr>
      <w:tr w:rsidR="005D2FFE" w:rsidRPr="00BB544D" w14:paraId="563B6DD6" w14:textId="77777777" w:rsidTr="00C35DB7">
        <w:trPr>
          <w:trHeight w:val="291"/>
          <w:jc w:val="center"/>
        </w:trPr>
        <w:tc>
          <w:tcPr>
            <w:tcW w:w="3145" w:type="dxa"/>
            <w:tcBorders>
              <w:top w:val="nil"/>
              <w:left w:val="nil"/>
              <w:right w:val="nil"/>
            </w:tcBorders>
            <w:shd w:val="clear" w:color="auto" w:fill="auto"/>
            <w:noWrap/>
            <w:vAlign w:val="center"/>
            <w:hideMark/>
          </w:tcPr>
          <w:p w14:paraId="2DA8D3D9" w14:textId="32F31145" w:rsidR="005D2FFE" w:rsidRPr="00BB544D" w:rsidRDefault="00C35DB7" w:rsidP="005D2FFE">
            <w:pPr>
              <w:widowControl/>
              <w:jc w:val="center"/>
              <w:rPr>
                <w:rFonts w:ascii="Times New Roman" w:eastAsia="宋体（中文正文）" w:hAnsi="Times New Roman" w:cs="Times New Roman"/>
                <w:color w:val="000000"/>
                <w:kern w:val="0"/>
                <w:szCs w:val="21"/>
                <w14:ligatures w14:val="none"/>
              </w:rPr>
            </w:pPr>
            <w:r w:rsidRPr="00BB544D">
              <w:rPr>
                <w:rFonts w:ascii="Times New Roman" w:eastAsia="宋体（中文正文）" w:hAnsi="Times New Roman" w:cs="Times New Roman"/>
                <w:color w:val="000000"/>
                <w:kern w:val="0"/>
                <w:szCs w:val="21"/>
                <w14:ligatures w14:val="none"/>
              </w:rPr>
              <w:t>Waste disposal fee</w:t>
            </w:r>
          </w:p>
        </w:tc>
        <w:tc>
          <w:tcPr>
            <w:tcW w:w="2168" w:type="dxa"/>
            <w:tcBorders>
              <w:top w:val="nil"/>
              <w:left w:val="nil"/>
              <w:right w:val="nil"/>
            </w:tcBorders>
            <w:shd w:val="clear" w:color="auto" w:fill="auto"/>
            <w:noWrap/>
            <w:vAlign w:val="center"/>
            <w:hideMark/>
          </w:tcPr>
          <w:p w14:paraId="40D3F8B5" w14:textId="77777777" w:rsidR="005D2FFE" w:rsidRPr="00BB544D" w:rsidRDefault="005D2FFE" w:rsidP="005D2FFE">
            <w:pPr>
              <w:widowControl/>
              <w:jc w:val="right"/>
              <w:rPr>
                <w:rFonts w:ascii="Times New Roman" w:eastAsia="宋体" w:hAnsi="Times New Roman" w:cs="Times New Roman"/>
                <w:color w:val="000000"/>
                <w:kern w:val="0"/>
                <w:sz w:val="22"/>
                <w14:ligatures w14:val="none"/>
              </w:rPr>
            </w:pPr>
            <w:r w:rsidRPr="00BB544D">
              <w:rPr>
                <w:rFonts w:ascii="Times New Roman" w:eastAsia="宋体" w:hAnsi="Times New Roman" w:cs="Times New Roman"/>
                <w:color w:val="000000"/>
                <w:kern w:val="0"/>
                <w:sz w:val="22"/>
                <w14:ligatures w14:val="none"/>
              </w:rPr>
              <w:t xml:space="preserve">0.32 </w:t>
            </w:r>
          </w:p>
        </w:tc>
        <w:tc>
          <w:tcPr>
            <w:tcW w:w="2168" w:type="dxa"/>
            <w:tcBorders>
              <w:top w:val="nil"/>
              <w:left w:val="nil"/>
              <w:right w:val="nil"/>
            </w:tcBorders>
            <w:shd w:val="clear" w:color="auto" w:fill="auto"/>
            <w:noWrap/>
            <w:vAlign w:val="center"/>
            <w:hideMark/>
          </w:tcPr>
          <w:p w14:paraId="1EF91F88" w14:textId="77777777" w:rsidR="005D2FFE" w:rsidRPr="00BB544D" w:rsidRDefault="005D2FFE" w:rsidP="005D2FFE">
            <w:pPr>
              <w:widowControl/>
              <w:jc w:val="right"/>
              <w:rPr>
                <w:rFonts w:ascii="Times New Roman" w:eastAsia="宋体" w:hAnsi="Times New Roman" w:cs="Times New Roman"/>
                <w:color w:val="000000"/>
                <w:kern w:val="0"/>
                <w:sz w:val="22"/>
                <w14:ligatures w14:val="none"/>
              </w:rPr>
            </w:pPr>
            <w:r w:rsidRPr="00BB544D">
              <w:rPr>
                <w:rFonts w:ascii="Times New Roman" w:eastAsia="宋体" w:hAnsi="Times New Roman" w:cs="Times New Roman"/>
                <w:color w:val="000000"/>
                <w:kern w:val="0"/>
                <w:sz w:val="22"/>
                <w14:ligatures w14:val="none"/>
              </w:rPr>
              <w:t xml:space="preserve">0.35 </w:t>
            </w:r>
          </w:p>
        </w:tc>
      </w:tr>
      <w:tr w:rsidR="005D2FFE" w:rsidRPr="00BB544D" w14:paraId="1A797B53" w14:textId="77777777" w:rsidTr="00C35DB7">
        <w:trPr>
          <w:trHeight w:val="291"/>
          <w:jc w:val="center"/>
        </w:trPr>
        <w:tc>
          <w:tcPr>
            <w:tcW w:w="3145" w:type="dxa"/>
            <w:tcBorders>
              <w:top w:val="nil"/>
              <w:left w:val="nil"/>
              <w:bottom w:val="single" w:sz="12" w:space="0" w:color="auto"/>
              <w:right w:val="nil"/>
            </w:tcBorders>
            <w:shd w:val="clear" w:color="auto" w:fill="auto"/>
            <w:noWrap/>
            <w:vAlign w:val="center"/>
            <w:hideMark/>
          </w:tcPr>
          <w:p w14:paraId="40F184E2" w14:textId="3995B0DB" w:rsidR="005D2FFE" w:rsidRPr="00BB544D" w:rsidRDefault="00C35DB7" w:rsidP="005D2FFE">
            <w:pPr>
              <w:widowControl/>
              <w:jc w:val="center"/>
              <w:rPr>
                <w:rFonts w:ascii="Times New Roman" w:eastAsia="宋体（中文正文）" w:hAnsi="Times New Roman" w:cs="Times New Roman"/>
                <w:color w:val="000000"/>
                <w:kern w:val="0"/>
                <w:szCs w:val="21"/>
                <w14:ligatures w14:val="none"/>
              </w:rPr>
            </w:pPr>
            <w:r w:rsidRPr="00BB544D">
              <w:rPr>
                <w:rFonts w:ascii="Times New Roman" w:eastAsia="宋体（中文正文）" w:hAnsi="Times New Roman" w:cs="Times New Roman"/>
                <w:color w:val="000000"/>
                <w:kern w:val="0"/>
                <w:szCs w:val="21"/>
                <w14:ligatures w14:val="none"/>
              </w:rPr>
              <w:t>Total cost</w:t>
            </w:r>
          </w:p>
        </w:tc>
        <w:tc>
          <w:tcPr>
            <w:tcW w:w="2168" w:type="dxa"/>
            <w:tcBorders>
              <w:top w:val="nil"/>
              <w:left w:val="nil"/>
              <w:bottom w:val="single" w:sz="12" w:space="0" w:color="auto"/>
              <w:right w:val="nil"/>
            </w:tcBorders>
            <w:shd w:val="clear" w:color="auto" w:fill="auto"/>
            <w:noWrap/>
            <w:vAlign w:val="center"/>
            <w:hideMark/>
          </w:tcPr>
          <w:p w14:paraId="0C839949" w14:textId="77777777" w:rsidR="005D2FFE" w:rsidRPr="00BB544D" w:rsidRDefault="005D2FFE" w:rsidP="005D2FFE">
            <w:pPr>
              <w:widowControl/>
              <w:jc w:val="right"/>
              <w:rPr>
                <w:rFonts w:ascii="Times New Roman" w:eastAsia="宋体" w:hAnsi="Times New Roman" w:cs="Times New Roman"/>
                <w:color w:val="000000"/>
                <w:kern w:val="0"/>
                <w:sz w:val="22"/>
                <w14:ligatures w14:val="none"/>
              </w:rPr>
            </w:pPr>
            <w:r w:rsidRPr="00BB544D">
              <w:rPr>
                <w:rFonts w:ascii="Times New Roman" w:eastAsia="宋体" w:hAnsi="Times New Roman" w:cs="Times New Roman"/>
                <w:color w:val="000000"/>
                <w:kern w:val="0"/>
                <w:sz w:val="22"/>
                <w14:ligatures w14:val="none"/>
              </w:rPr>
              <w:t xml:space="preserve">97.16 </w:t>
            </w:r>
          </w:p>
        </w:tc>
        <w:tc>
          <w:tcPr>
            <w:tcW w:w="2168" w:type="dxa"/>
            <w:tcBorders>
              <w:top w:val="nil"/>
              <w:left w:val="nil"/>
              <w:bottom w:val="single" w:sz="12" w:space="0" w:color="auto"/>
              <w:right w:val="nil"/>
            </w:tcBorders>
            <w:shd w:val="clear" w:color="auto" w:fill="auto"/>
            <w:noWrap/>
            <w:vAlign w:val="center"/>
            <w:hideMark/>
          </w:tcPr>
          <w:p w14:paraId="2F9C4E6D" w14:textId="77777777" w:rsidR="005D2FFE" w:rsidRPr="00BB544D" w:rsidRDefault="005D2FFE" w:rsidP="005D2FFE">
            <w:pPr>
              <w:widowControl/>
              <w:jc w:val="right"/>
              <w:rPr>
                <w:rFonts w:ascii="Times New Roman" w:eastAsia="宋体" w:hAnsi="Times New Roman" w:cs="Times New Roman"/>
                <w:color w:val="000000"/>
                <w:kern w:val="0"/>
                <w:sz w:val="22"/>
                <w14:ligatures w14:val="none"/>
              </w:rPr>
            </w:pPr>
            <w:r w:rsidRPr="00BB544D">
              <w:rPr>
                <w:rFonts w:ascii="Times New Roman" w:eastAsia="宋体" w:hAnsi="Times New Roman" w:cs="Times New Roman"/>
                <w:color w:val="000000"/>
                <w:kern w:val="0"/>
                <w:sz w:val="22"/>
                <w14:ligatures w14:val="none"/>
              </w:rPr>
              <w:t xml:space="preserve">146.85 </w:t>
            </w:r>
          </w:p>
        </w:tc>
      </w:tr>
    </w:tbl>
    <w:p w14:paraId="47703D26" w14:textId="77777777" w:rsidR="005D2FFE" w:rsidRPr="00BB544D" w:rsidRDefault="005D2FFE">
      <w:pPr>
        <w:widowControl/>
        <w:jc w:val="left"/>
        <w:rPr>
          <w:rFonts w:hint="eastAsia"/>
        </w:rPr>
      </w:pPr>
    </w:p>
    <w:p w14:paraId="26AD46A3" w14:textId="77777777" w:rsidR="005D2FFE" w:rsidRPr="00BB544D" w:rsidRDefault="005D2FFE">
      <w:pPr>
        <w:widowControl/>
        <w:jc w:val="left"/>
        <w:rPr>
          <w:rFonts w:hint="eastAsia"/>
        </w:rPr>
      </w:pPr>
    </w:p>
    <w:p w14:paraId="1F9CD342" w14:textId="037B253B" w:rsidR="00BB544D" w:rsidRPr="00BB544D" w:rsidRDefault="00C35DB7" w:rsidP="00BB544D">
      <w:pPr>
        <w:spacing w:after="120"/>
        <w:rPr>
          <w:rFonts w:ascii="Times New Roman" w:eastAsia="宋体" w:hAnsi="Times New Roman" w:cs="Times New Roman"/>
          <w:szCs w:val="21"/>
          <w14:ligatures w14:val="none"/>
        </w:rPr>
      </w:pPr>
      <w:r w:rsidRPr="00BB544D">
        <w:rPr>
          <w:rFonts w:hint="eastAsia"/>
        </w:rPr>
        <w:br w:type="page"/>
      </w:r>
      <w:r w:rsidR="00BB544D" w:rsidRPr="00BB544D">
        <w:rPr>
          <w:rFonts w:ascii="Times New Roman" w:eastAsia="宋体" w:hAnsi="Times New Roman" w:cs="Times New Roman"/>
          <w:b/>
          <w:bCs/>
          <w:szCs w:val="21"/>
          <w14:ligatures w14:val="none"/>
        </w:rPr>
        <w:lastRenderedPageBreak/>
        <w:t xml:space="preserve">Table </w:t>
      </w:r>
      <w:r w:rsidR="00BB544D">
        <w:rPr>
          <w:rFonts w:ascii="Times New Roman" w:eastAsia="宋体" w:hAnsi="Times New Roman" w:cs="Times New Roman" w:hint="eastAsia"/>
          <w:b/>
          <w:bCs/>
          <w:szCs w:val="21"/>
          <w14:ligatures w14:val="none"/>
        </w:rPr>
        <w:t>S</w:t>
      </w:r>
      <w:r w:rsidR="00D452FE">
        <w:rPr>
          <w:rFonts w:ascii="Times New Roman" w:eastAsia="宋体" w:hAnsi="Times New Roman" w:cs="Times New Roman" w:hint="eastAsia"/>
          <w:b/>
          <w:bCs/>
          <w:szCs w:val="21"/>
          <w14:ligatures w14:val="none"/>
        </w:rPr>
        <w:t>1</w:t>
      </w:r>
      <w:r w:rsidR="008804F9">
        <w:rPr>
          <w:rFonts w:ascii="Times New Roman" w:eastAsia="宋体" w:hAnsi="Times New Roman" w:cs="Times New Roman" w:hint="eastAsia"/>
          <w:b/>
          <w:bCs/>
          <w:szCs w:val="21"/>
          <w14:ligatures w14:val="none"/>
        </w:rPr>
        <w:t>0</w:t>
      </w:r>
      <w:r w:rsidR="00BB544D" w:rsidRPr="00BB544D">
        <w:rPr>
          <w:rFonts w:ascii="Times New Roman" w:eastAsia="宋体" w:hAnsi="Times New Roman" w:cs="Times New Roman" w:hint="eastAsia"/>
          <w:b/>
          <w:bCs/>
          <w:szCs w:val="21"/>
          <w14:ligatures w14:val="none"/>
        </w:rPr>
        <w:t xml:space="preserve">. </w:t>
      </w:r>
      <w:r w:rsidR="00BB544D" w:rsidRPr="00BB544D">
        <w:rPr>
          <w:rFonts w:ascii="Times New Roman" w:eastAsia="宋体" w:hAnsi="Times New Roman" w:cs="Times New Roman"/>
          <w:szCs w:val="21"/>
          <w14:ligatures w14:val="none"/>
        </w:rPr>
        <w:t>Life cycle substance inventory of 1G+2G ethanol integration process</w:t>
      </w:r>
      <w:r w:rsidR="00BB544D" w:rsidRPr="00BB544D">
        <w:rPr>
          <w:rFonts w:ascii="Times New Roman" w:eastAsia="宋体" w:hAnsi="Times New Roman" w:cs="Times New Roman" w:hint="eastAsia"/>
          <w:szCs w:val="21"/>
          <w14:ligatures w14:val="none"/>
        </w:rPr>
        <w:t xml:space="preserve"> </w:t>
      </w:r>
      <w:r w:rsidR="00BB544D" w:rsidRPr="00BB544D">
        <w:rPr>
          <w:rFonts w:ascii="Times New Roman" w:eastAsia="宋体" w:hAnsi="Times New Roman" w:cs="Times New Roman"/>
          <w:szCs w:val="21"/>
          <w14:ligatures w14:val="none"/>
        </w:rPr>
        <w:t xml:space="preserve">(basis: </w:t>
      </w:r>
      <w:r w:rsidR="00BB544D" w:rsidRPr="00BB544D">
        <w:rPr>
          <w:rFonts w:ascii="Times New Roman" w:eastAsia="宋体" w:hAnsi="Times New Roman" w:cs="Times New Roman" w:hint="eastAsia"/>
          <w:szCs w:val="21"/>
          <w14:ligatures w14:val="none"/>
        </w:rPr>
        <w:t>1</w:t>
      </w:r>
      <w:r w:rsidR="00BB544D" w:rsidRPr="00BB544D">
        <w:rPr>
          <w:rFonts w:ascii="Times New Roman" w:eastAsia="宋体" w:hAnsi="Times New Roman" w:cs="Times New Roman"/>
          <w:szCs w:val="21"/>
          <w14:ligatures w14:val="none"/>
        </w:rPr>
        <w:t xml:space="preserve"> </w:t>
      </w:r>
      <w:r w:rsidR="00BB544D" w:rsidRPr="00BB544D">
        <w:rPr>
          <w:rFonts w:ascii="Times New Roman" w:eastAsia="宋体" w:hAnsi="Times New Roman" w:cs="Times New Roman" w:hint="eastAsia"/>
          <w:szCs w:val="21"/>
          <w14:ligatures w14:val="none"/>
        </w:rPr>
        <w:t>t</w:t>
      </w:r>
      <w:r w:rsidR="00BB544D" w:rsidRPr="00BB544D">
        <w:rPr>
          <w:rFonts w:ascii="Times New Roman" w:eastAsia="宋体" w:hAnsi="Times New Roman" w:cs="Times New Roman"/>
          <w:szCs w:val="21"/>
          <w14:ligatures w14:val="none"/>
        </w:rPr>
        <w:t xml:space="preserve"> bioethanol)</w:t>
      </w:r>
    </w:p>
    <w:tbl>
      <w:tblPr>
        <w:tblpPr w:leftFromText="180" w:rightFromText="180" w:vertAnchor="text" w:tblpY="1"/>
        <w:tblW w:w="8710" w:type="dxa"/>
        <w:tblBorders>
          <w:top w:val="single" w:sz="18" w:space="0" w:color="auto"/>
          <w:bottom w:val="single" w:sz="18" w:space="0" w:color="auto"/>
        </w:tblBorders>
        <w:tblLook w:val="04A0" w:firstRow="1" w:lastRow="0" w:firstColumn="1" w:lastColumn="0" w:noHBand="0" w:noVBand="1"/>
      </w:tblPr>
      <w:tblGrid>
        <w:gridCol w:w="3640"/>
        <w:gridCol w:w="1284"/>
        <w:gridCol w:w="3786"/>
      </w:tblGrid>
      <w:tr w:rsidR="00BB544D" w:rsidRPr="00BB544D" w14:paraId="4F9906F6" w14:textId="77777777" w:rsidTr="00CF119F">
        <w:trPr>
          <w:trHeight w:val="447"/>
        </w:trPr>
        <w:tc>
          <w:tcPr>
            <w:tcW w:w="3640" w:type="dxa"/>
            <w:tcBorders>
              <w:bottom w:val="single" w:sz="8" w:space="0" w:color="auto"/>
            </w:tcBorders>
            <w:shd w:val="clear" w:color="auto" w:fill="auto"/>
            <w:vAlign w:val="center"/>
          </w:tcPr>
          <w:p w14:paraId="5E615155"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Raw materials/</w:t>
            </w:r>
            <w:r w:rsidRPr="00BB544D">
              <w:rPr>
                <w:rFonts w:ascii="Times New Roman" w:eastAsia="宋体" w:hAnsi="Times New Roman" w:cs="Times New Roman" w:hint="eastAsia"/>
                <w:kern w:val="0"/>
                <w:szCs w:val="21"/>
                <w14:ligatures w14:val="none"/>
              </w:rPr>
              <w:t>R</w:t>
            </w:r>
            <w:r w:rsidRPr="00BB544D">
              <w:rPr>
                <w:rFonts w:ascii="Times New Roman" w:eastAsia="宋体" w:hAnsi="Times New Roman" w:cs="Times New Roman"/>
                <w:kern w:val="0"/>
                <w:szCs w:val="21"/>
                <w14:ligatures w14:val="none"/>
              </w:rPr>
              <w:t>esources</w:t>
            </w:r>
          </w:p>
        </w:tc>
        <w:tc>
          <w:tcPr>
            <w:tcW w:w="1284" w:type="dxa"/>
            <w:tcBorders>
              <w:bottom w:val="single" w:sz="8" w:space="0" w:color="auto"/>
            </w:tcBorders>
            <w:shd w:val="clear" w:color="auto" w:fill="auto"/>
            <w:vAlign w:val="center"/>
          </w:tcPr>
          <w:p w14:paraId="567A1939"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Units</w:t>
            </w:r>
          </w:p>
        </w:tc>
        <w:tc>
          <w:tcPr>
            <w:tcW w:w="3786" w:type="dxa"/>
            <w:tcBorders>
              <w:bottom w:val="single" w:sz="8" w:space="0" w:color="auto"/>
            </w:tcBorders>
            <w:shd w:val="clear" w:color="auto" w:fill="auto"/>
            <w:vAlign w:val="center"/>
          </w:tcPr>
          <w:p w14:paraId="25267667"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Wheat + wheat straw ethanol</w:t>
            </w:r>
          </w:p>
        </w:tc>
      </w:tr>
      <w:tr w:rsidR="00BB544D" w:rsidRPr="00BB544D" w14:paraId="52C1D2D1" w14:textId="77777777" w:rsidTr="00CF119F">
        <w:trPr>
          <w:gridAfter w:val="2"/>
          <w:wAfter w:w="5070" w:type="dxa"/>
          <w:trHeight w:val="455"/>
        </w:trPr>
        <w:tc>
          <w:tcPr>
            <w:tcW w:w="3640" w:type="dxa"/>
            <w:shd w:val="clear" w:color="auto" w:fill="auto"/>
            <w:vAlign w:val="center"/>
          </w:tcPr>
          <w:p w14:paraId="3CACF863" w14:textId="77777777" w:rsidR="00BB544D" w:rsidRPr="00BB544D" w:rsidRDefault="00BB544D" w:rsidP="00BB544D">
            <w:pPr>
              <w:jc w:val="center"/>
              <w:rPr>
                <w:rFonts w:ascii="Times New Roman" w:eastAsia="宋体" w:hAnsi="Times New Roman" w:cs="Times New Roman"/>
                <w:b/>
                <w:bCs/>
                <w:kern w:val="0"/>
                <w:szCs w:val="21"/>
                <w14:ligatures w14:val="none"/>
              </w:rPr>
            </w:pPr>
            <w:r w:rsidRPr="00BB544D">
              <w:rPr>
                <w:rFonts w:ascii="Times New Roman" w:eastAsia="宋体" w:hAnsi="Times New Roman" w:cs="Times New Roman"/>
                <w:b/>
                <w:bCs/>
                <w:kern w:val="0"/>
                <w:szCs w:val="21"/>
                <w14:ligatures w14:val="none"/>
              </w:rPr>
              <w:t xml:space="preserve">S1 raw material planting </w:t>
            </w:r>
          </w:p>
        </w:tc>
      </w:tr>
      <w:tr w:rsidR="00BB544D" w:rsidRPr="00BB544D" w14:paraId="2707FB1F" w14:textId="77777777" w:rsidTr="00CF119F">
        <w:trPr>
          <w:trHeight w:val="257"/>
        </w:trPr>
        <w:tc>
          <w:tcPr>
            <w:tcW w:w="3640" w:type="dxa"/>
            <w:shd w:val="clear" w:color="auto" w:fill="auto"/>
            <w:vAlign w:val="center"/>
          </w:tcPr>
          <w:p w14:paraId="70C1887F"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Land use</w:t>
            </w:r>
          </w:p>
        </w:tc>
        <w:tc>
          <w:tcPr>
            <w:tcW w:w="1284" w:type="dxa"/>
            <w:shd w:val="clear" w:color="auto" w:fill="auto"/>
            <w:vAlign w:val="center"/>
          </w:tcPr>
          <w:p w14:paraId="4B9E518B"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m</w:t>
            </w:r>
            <w:r w:rsidRPr="00BB544D">
              <w:rPr>
                <w:rFonts w:ascii="Times New Roman" w:eastAsia="宋体" w:hAnsi="Times New Roman" w:cs="Times New Roman" w:hint="eastAsia"/>
                <w:kern w:val="0"/>
                <w:szCs w:val="21"/>
                <w:vertAlign w:val="superscript"/>
                <w14:ligatures w14:val="none"/>
              </w:rPr>
              <w:t>2</w:t>
            </w:r>
          </w:p>
        </w:tc>
        <w:tc>
          <w:tcPr>
            <w:tcW w:w="3786" w:type="dxa"/>
            <w:shd w:val="clear" w:color="auto" w:fill="auto"/>
            <w:vAlign w:val="center"/>
          </w:tcPr>
          <w:p w14:paraId="13AB206F" w14:textId="77777777" w:rsidR="00BB544D" w:rsidRPr="00BB544D" w:rsidRDefault="00BB544D" w:rsidP="00BB544D">
            <w:pPr>
              <w:jc w:val="center"/>
              <w:rPr>
                <w:rFonts w:ascii="Times New Roman" w:eastAsia="宋体" w:hAnsi="Times New Roman" w:cs="Times New Roman"/>
                <w:color w:val="FF0000"/>
                <w:kern w:val="0"/>
                <w:szCs w:val="21"/>
                <w14:ligatures w14:val="none"/>
              </w:rPr>
            </w:pPr>
            <w:r w:rsidRPr="00BB544D">
              <w:rPr>
                <w:rFonts w:ascii="Times New Roman" w:eastAsia="宋体" w:hAnsi="Times New Roman" w:cs="Times New Roman"/>
                <w:kern w:val="0"/>
                <w:szCs w:val="21"/>
                <w14:ligatures w14:val="none"/>
              </w:rPr>
              <w:t>444</w:t>
            </w:r>
            <w:r w:rsidRPr="00BB544D">
              <w:rPr>
                <w:rFonts w:ascii="Times New Roman" w:eastAsia="宋体" w:hAnsi="Times New Roman" w:cs="Times New Roman" w:hint="eastAsia"/>
                <w:kern w:val="0"/>
                <w:szCs w:val="21"/>
                <w14:ligatures w14:val="none"/>
              </w:rPr>
              <w:t>0</w:t>
            </w:r>
          </w:p>
        </w:tc>
      </w:tr>
      <w:tr w:rsidR="00BB544D" w:rsidRPr="00BB544D" w14:paraId="60753142" w14:textId="77777777" w:rsidTr="00CF119F">
        <w:trPr>
          <w:trHeight w:val="257"/>
        </w:trPr>
        <w:tc>
          <w:tcPr>
            <w:tcW w:w="3640" w:type="dxa"/>
            <w:shd w:val="clear" w:color="auto" w:fill="auto"/>
            <w:vAlign w:val="center"/>
          </w:tcPr>
          <w:p w14:paraId="7839A1F6"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Wheat seeds</w:t>
            </w:r>
          </w:p>
        </w:tc>
        <w:tc>
          <w:tcPr>
            <w:tcW w:w="1284" w:type="dxa"/>
            <w:shd w:val="clear" w:color="auto" w:fill="auto"/>
            <w:vAlign w:val="center"/>
          </w:tcPr>
          <w:p w14:paraId="56074211"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kg</w:t>
            </w:r>
          </w:p>
        </w:tc>
        <w:tc>
          <w:tcPr>
            <w:tcW w:w="3786" w:type="dxa"/>
            <w:shd w:val="clear" w:color="auto" w:fill="auto"/>
            <w:vAlign w:val="center"/>
          </w:tcPr>
          <w:p w14:paraId="6F7E6EFF" w14:textId="77777777" w:rsidR="00BB544D" w:rsidRPr="00BB544D" w:rsidRDefault="00BB544D" w:rsidP="00BB544D">
            <w:pPr>
              <w:jc w:val="center"/>
              <w:rPr>
                <w:rFonts w:ascii="Times New Roman" w:eastAsia="宋体" w:hAnsi="Times New Roman" w:cs="Times New Roman"/>
                <w:color w:val="0E2841"/>
                <w:kern w:val="0"/>
                <w:szCs w:val="21"/>
                <w14:ligatures w14:val="none"/>
              </w:rPr>
            </w:pPr>
            <w:r w:rsidRPr="00BB544D">
              <w:rPr>
                <w:rFonts w:ascii="Times New Roman" w:eastAsia="宋体" w:hAnsi="Times New Roman" w:cs="Times New Roman" w:hint="eastAsia"/>
                <w:kern w:val="0"/>
                <w:szCs w:val="21"/>
                <w14:ligatures w14:val="none"/>
              </w:rPr>
              <w:t>50</w:t>
            </w:r>
          </w:p>
        </w:tc>
      </w:tr>
      <w:tr w:rsidR="00BB544D" w:rsidRPr="00BB544D" w14:paraId="4112AE67" w14:textId="77777777" w:rsidTr="00CF119F">
        <w:trPr>
          <w:trHeight w:val="250"/>
        </w:trPr>
        <w:tc>
          <w:tcPr>
            <w:tcW w:w="3640" w:type="dxa"/>
            <w:shd w:val="clear" w:color="auto" w:fill="auto"/>
            <w:vAlign w:val="center"/>
          </w:tcPr>
          <w:p w14:paraId="0AEF9E4D"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Nitrogen fertilizer</w:t>
            </w:r>
          </w:p>
        </w:tc>
        <w:tc>
          <w:tcPr>
            <w:tcW w:w="1284" w:type="dxa"/>
            <w:shd w:val="clear" w:color="auto" w:fill="auto"/>
            <w:vAlign w:val="center"/>
          </w:tcPr>
          <w:p w14:paraId="2598A3FA"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kg</w:t>
            </w:r>
          </w:p>
        </w:tc>
        <w:tc>
          <w:tcPr>
            <w:tcW w:w="3786" w:type="dxa"/>
            <w:shd w:val="clear" w:color="auto" w:fill="auto"/>
            <w:vAlign w:val="center"/>
          </w:tcPr>
          <w:p w14:paraId="6BD7638B"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83</w:t>
            </w:r>
          </w:p>
        </w:tc>
      </w:tr>
      <w:tr w:rsidR="00BB544D" w:rsidRPr="00BB544D" w14:paraId="48D8AF8F" w14:textId="77777777" w:rsidTr="00CF119F">
        <w:trPr>
          <w:trHeight w:val="257"/>
        </w:trPr>
        <w:tc>
          <w:tcPr>
            <w:tcW w:w="3640" w:type="dxa"/>
            <w:shd w:val="clear" w:color="auto" w:fill="auto"/>
            <w:vAlign w:val="center"/>
          </w:tcPr>
          <w:p w14:paraId="04B97645"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Phosphate fertilizer</w:t>
            </w:r>
          </w:p>
        </w:tc>
        <w:tc>
          <w:tcPr>
            <w:tcW w:w="1284" w:type="dxa"/>
            <w:shd w:val="clear" w:color="auto" w:fill="auto"/>
            <w:vAlign w:val="center"/>
          </w:tcPr>
          <w:p w14:paraId="59FAE82B"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kg</w:t>
            </w:r>
          </w:p>
        </w:tc>
        <w:tc>
          <w:tcPr>
            <w:tcW w:w="3786" w:type="dxa"/>
            <w:shd w:val="clear" w:color="auto" w:fill="auto"/>
            <w:vAlign w:val="center"/>
          </w:tcPr>
          <w:p w14:paraId="09A98ED1"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70</w:t>
            </w:r>
          </w:p>
        </w:tc>
      </w:tr>
      <w:tr w:rsidR="00BB544D" w:rsidRPr="00BB544D" w14:paraId="7F13ED0B" w14:textId="77777777" w:rsidTr="00CF119F">
        <w:trPr>
          <w:trHeight w:val="257"/>
        </w:trPr>
        <w:tc>
          <w:tcPr>
            <w:tcW w:w="3640" w:type="dxa"/>
            <w:shd w:val="clear" w:color="auto" w:fill="auto"/>
            <w:vAlign w:val="center"/>
          </w:tcPr>
          <w:p w14:paraId="3BD3CD4D"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Potash fertilizer</w:t>
            </w:r>
          </w:p>
        </w:tc>
        <w:tc>
          <w:tcPr>
            <w:tcW w:w="1284" w:type="dxa"/>
            <w:shd w:val="clear" w:color="auto" w:fill="auto"/>
            <w:vAlign w:val="center"/>
          </w:tcPr>
          <w:p w14:paraId="4777E055"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kg</w:t>
            </w:r>
          </w:p>
        </w:tc>
        <w:tc>
          <w:tcPr>
            <w:tcW w:w="3786" w:type="dxa"/>
            <w:shd w:val="clear" w:color="auto" w:fill="auto"/>
            <w:vAlign w:val="center"/>
          </w:tcPr>
          <w:p w14:paraId="5CE60328"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43</w:t>
            </w:r>
          </w:p>
        </w:tc>
      </w:tr>
      <w:tr w:rsidR="00BB544D" w:rsidRPr="00BB544D" w14:paraId="091649DD" w14:textId="77777777" w:rsidTr="00CF119F">
        <w:trPr>
          <w:trHeight w:val="250"/>
        </w:trPr>
        <w:tc>
          <w:tcPr>
            <w:tcW w:w="3640" w:type="dxa"/>
            <w:shd w:val="clear" w:color="auto" w:fill="auto"/>
            <w:vAlign w:val="center"/>
          </w:tcPr>
          <w:p w14:paraId="3A79C531"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Herbicide</w:t>
            </w:r>
          </w:p>
        </w:tc>
        <w:tc>
          <w:tcPr>
            <w:tcW w:w="1284" w:type="dxa"/>
            <w:shd w:val="clear" w:color="auto" w:fill="auto"/>
            <w:vAlign w:val="center"/>
          </w:tcPr>
          <w:p w14:paraId="6C8ECEED"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kg</w:t>
            </w:r>
          </w:p>
        </w:tc>
        <w:tc>
          <w:tcPr>
            <w:tcW w:w="3786" w:type="dxa"/>
            <w:shd w:val="clear" w:color="auto" w:fill="auto"/>
            <w:vAlign w:val="center"/>
          </w:tcPr>
          <w:p w14:paraId="3DA54A0A"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2.664</w:t>
            </w:r>
          </w:p>
        </w:tc>
      </w:tr>
      <w:tr w:rsidR="00BB544D" w:rsidRPr="00BB544D" w14:paraId="79AA1254" w14:textId="77777777" w:rsidTr="00CF119F">
        <w:trPr>
          <w:trHeight w:val="257"/>
        </w:trPr>
        <w:tc>
          <w:tcPr>
            <w:tcW w:w="3640" w:type="dxa"/>
            <w:shd w:val="clear" w:color="auto" w:fill="auto"/>
            <w:vAlign w:val="center"/>
          </w:tcPr>
          <w:p w14:paraId="371C49CD"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Pesticide</w:t>
            </w:r>
          </w:p>
        </w:tc>
        <w:tc>
          <w:tcPr>
            <w:tcW w:w="1284" w:type="dxa"/>
            <w:shd w:val="clear" w:color="auto" w:fill="auto"/>
            <w:vAlign w:val="center"/>
          </w:tcPr>
          <w:p w14:paraId="5347FEE2"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kg</w:t>
            </w:r>
          </w:p>
        </w:tc>
        <w:tc>
          <w:tcPr>
            <w:tcW w:w="3786" w:type="dxa"/>
            <w:shd w:val="clear" w:color="auto" w:fill="auto"/>
            <w:vAlign w:val="center"/>
          </w:tcPr>
          <w:p w14:paraId="0C0A13E6"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1.332</w:t>
            </w:r>
          </w:p>
        </w:tc>
      </w:tr>
      <w:tr w:rsidR="00BB544D" w:rsidRPr="00BB544D" w14:paraId="5D7E707C" w14:textId="77777777" w:rsidTr="00CF119F">
        <w:trPr>
          <w:trHeight w:val="257"/>
        </w:trPr>
        <w:tc>
          <w:tcPr>
            <w:tcW w:w="3640" w:type="dxa"/>
            <w:shd w:val="clear" w:color="auto" w:fill="auto"/>
            <w:vAlign w:val="center"/>
          </w:tcPr>
          <w:p w14:paraId="0C8E0E10" w14:textId="77777777" w:rsidR="00BB544D" w:rsidRPr="00BB544D" w:rsidRDefault="00BB544D" w:rsidP="00BB544D">
            <w:pPr>
              <w:jc w:val="center"/>
              <w:rPr>
                <w:rFonts w:ascii="Times New Roman" w:eastAsia="宋体" w:hAnsi="Times New Roman" w:cs="Times New Roman"/>
                <w:kern w:val="0"/>
                <w:szCs w:val="21"/>
                <w:vertAlign w:val="superscript"/>
                <w14:ligatures w14:val="none"/>
              </w:rPr>
            </w:pPr>
            <w:r w:rsidRPr="00BB544D">
              <w:rPr>
                <w:rFonts w:ascii="Times New Roman" w:eastAsia="宋体" w:hAnsi="Times New Roman" w:cs="Times New Roman"/>
                <w:kern w:val="0"/>
                <w:szCs w:val="21"/>
                <w14:ligatures w14:val="none"/>
              </w:rPr>
              <w:t>Diesel (soil preparation and ploughing)</w:t>
            </w:r>
          </w:p>
        </w:tc>
        <w:tc>
          <w:tcPr>
            <w:tcW w:w="1284" w:type="dxa"/>
            <w:shd w:val="clear" w:color="auto" w:fill="auto"/>
            <w:vAlign w:val="center"/>
          </w:tcPr>
          <w:p w14:paraId="40BE44DE"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kg</w:t>
            </w:r>
          </w:p>
        </w:tc>
        <w:tc>
          <w:tcPr>
            <w:tcW w:w="3786" w:type="dxa"/>
            <w:shd w:val="clear" w:color="auto" w:fill="auto"/>
            <w:vAlign w:val="center"/>
          </w:tcPr>
          <w:p w14:paraId="5E64D64F"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67</w:t>
            </w:r>
          </w:p>
        </w:tc>
      </w:tr>
      <w:tr w:rsidR="00BB544D" w:rsidRPr="00BB544D" w14:paraId="059BF31C" w14:textId="77777777" w:rsidTr="00CF119F">
        <w:trPr>
          <w:trHeight w:val="250"/>
        </w:trPr>
        <w:tc>
          <w:tcPr>
            <w:tcW w:w="3640" w:type="dxa"/>
            <w:shd w:val="clear" w:color="auto" w:fill="auto"/>
            <w:vAlign w:val="center"/>
          </w:tcPr>
          <w:p w14:paraId="56AE3271"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Power consumption</w:t>
            </w:r>
          </w:p>
        </w:tc>
        <w:tc>
          <w:tcPr>
            <w:tcW w:w="1284" w:type="dxa"/>
            <w:shd w:val="clear" w:color="auto" w:fill="auto"/>
            <w:vAlign w:val="center"/>
          </w:tcPr>
          <w:p w14:paraId="73D1FA61"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kWh</w:t>
            </w:r>
          </w:p>
        </w:tc>
        <w:tc>
          <w:tcPr>
            <w:tcW w:w="3786" w:type="dxa"/>
            <w:shd w:val="clear" w:color="auto" w:fill="auto"/>
            <w:vAlign w:val="center"/>
          </w:tcPr>
          <w:p w14:paraId="597F5991"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35</w:t>
            </w:r>
          </w:p>
        </w:tc>
      </w:tr>
      <w:tr w:rsidR="00BB544D" w:rsidRPr="00BB544D" w14:paraId="127DBEB3" w14:textId="77777777" w:rsidTr="00CF119F">
        <w:trPr>
          <w:trHeight w:val="257"/>
        </w:trPr>
        <w:tc>
          <w:tcPr>
            <w:tcW w:w="3640" w:type="dxa"/>
            <w:shd w:val="clear" w:color="auto" w:fill="auto"/>
            <w:vAlign w:val="center"/>
          </w:tcPr>
          <w:p w14:paraId="4ACA2E12"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Water requirement for irrigation</w:t>
            </w:r>
          </w:p>
        </w:tc>
        <w:tc>
          <w:tcPr>
            <w:tcW w:w="1284" w:type="dxa"/>
            <w:shd w:val="clear" w:color="auto" w:fill="auto"/>
            <w:vAlign w:val="center"/>
          </w:tcPr>
          <w:p w14:paraId="49564B85"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m</w:t>
            </w:r>
            <w:r w:rsidRPr="00BB544D">
              <w:rPr>
                <w:rFonts w:ascii="Times New Roman" w:eastAsia="宋体" w:hAnsi="Times New Roman" w:cs="Times New Roman" w:hint="eastAsia"/>
                <w:kern w:val="0"/>
                <w:szCs w:val="21"/>
                <w14:ligatures w14:val="none"/>
              </w:rPr>
              <w:t>³</w:t>
            </w:r>
          </w:p>
        </w:tc>
        <w:tc>
          <w:tcPr>
            <w:tcW w:w="3786" w:type="dxa"/>
            <w:shd w:val="clear" w:color="auto" w:fill="auto"/>
            <w:vAlign w:val="center"/>
          </w:tcPr>
          <w:p w14:paraId="0E9C0523"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932</w:t>
            </w:r>
          </w:p>
        </w:tc>
      </w:tr>
      <w:tr w:rsidR="00BB544D" w:rsidRPr="00BB544D" w14:paraId="71BC29E7" w14:textId="77777777" w:rsidTr="00CF119F">
        <w:trPr>
          <w:gridAfter w:val="2"/>
          <w:wAfter w:w="5070" w:type="dxa"/>
          <w:trHeight w:val="455"/>
        </w:trPr>
        <w:tc>
          <w:tcPr>
            <w:tcW w:w="3640" w:type="dxa"/>
            <w:shd w:val="clear" w:color="auto" w:fill="auto"/>
            <w:vAlign w:val="center"/>
          </w:tcPr>
          <w:p w14:paraId="7D09883B" w14:textId="77777777" w:rsidR="00BB544D" w:rsidRPr="00BB544D" w:rsidRDefault="00BB544D" w:rsidP="00BB544D">
            <w:pPr>
              <w:jc w:val="center"/>
              <w:rPr>
                <w:rFonts w:ascii="Times New Roman" w:eastAsia="宋体" w:hAnsi="Times New Roman" w:cs="Times New Roman"/>
                <w:b/>
                <w:bCs/>
                <w:kern w:val="0"/>
                <w:szCs w:val="21"/>
                <w14:ligatures w14:val="none"/>
              </w:rPr>
            </w:pPr>
            <w:r w:rsidRPr="00BB544D">
              <w:rPr>
                <w:rFonts w:ascii="Times New Roman" w:eastAsia="宋体" w:hAnsi="Times New Roman" w:cs="Times New Roman"/>
                <w:b/>
                <w:bCs/>
                <w:kern w:val="0"/>
                <w:szCs w:val="21"/>
                <w14:ligatures w14:val="none"/>
              </w:rPr>
              <w:t xml:space="preserve">S2 Raw material transportation </w:t>
            </w:r>
          </w:p>
        </w:tc>
      </w:tr>
      <w:tr w:rsidR="00BB544D" w:rsidRPr="00BB544D" w14:paraId="35DD98DC" w14:textId="77777777" w:rsidTr="00CF119F">
        <w:trPr>
          <w:trHeight w:val="95"/>
        </w:trPr>
        <w:tc>
          <w:tcPr>
            <w:tcW w:w="3640" w:type="dxa"/>
            <w:shd w:val="clear" w:color="auto" w:fill="auto"/>
            <w:vAlign w:val="center"/>
          </w:tcPr>
          <w:p w14:paraId="5AA08777"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Diesel</w:t>
            </w:r>
          </w:p>
        </w:tc>
        <w:tc>
          <w:tcPr>
            <w:tcW w:w="1284" w:type="dxa"/>
            <w:shd w:val="clear" w:color="auto" w:fill="auto"/>
            <w:vAlign w:val="center"/>
          </w:tcPr>
          <w:p w14:paraId="5B79C682"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L</w:t>
            </w:r>
          </w:p>
        </w:tc>
        <w:tc>
          <w:tcPr>
            <w:tcW w:w="3786" w:type="dxa"/>
            <w:shd w:val="clear" w:color="auto" w:fill="auto"/>
            <w:vAlign w:val="center"/>
          </w:tcPr>
          <w:p w14:paraId="69C140BE"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35</w:t>
            </w:r>
          </w:p>
        </w:tc>
      </w:tr>
      <w:tr w:rsidR="00BB544D" w:rsidRPr="00BB544D" w14:paraId="54B36DA4" w14:textId="77777777" w:rsidTr="00CF119F">
        <w:trPr>
          <w:trHeight w:val="257"/>
        </w:trPr>
        <w:tc>
          <w:tcPr>
            <w:tcW w:w="3640" w:type="dxa"/>
            <w:shd w:val="clear" w:color="auto" w:fill="auto"/>
            <w:vAlign w:val="center"/>
          </w:tcPr>
          <w:p w14:paraId="113DEF9D"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Transportation distance</w:t>
            </w:r>
          </w:p>
        </w:tc>
        <w:tc>
          <w:tcPr>
            <w:tcW w:w="1284" w:type="dxa"/>
            <w:shd w:val="clear" w:color="auto" w:fill="auto"/>
            <w:vAlign w:val="center"/>
          </w:tcPr>
          <w:p w14:paraId="101E1CA6"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k</w:t>
            </w:r>
            <w:r w:rsidRPr="00BB544D">
              <w:rPr>
                <w:rFonts w:ascii="Times New Roman" w:eastAsia="宋体" w:hAnsi="Times New Roman" w:cs="Times New Roman" w:hint="eastAsia"/>
                <w:kern w:val="0"/>
                <w:szCs w:val="21"/>
                <w14:ligatures w14:val="none"/>
              </w:rPr>
              <w:t>m</w:t>
            </w:r>
          </w:p>
        </w:tc>
        <w:tc>
          <w:tcPr>
            <w:tcW w:w="3786" w:type="dxa"/>
            <w:shd w:val="clear" w:color="auto" w:fill="auto"/>
            <w:vAlign w:val="center"/>
          </w:tcPr>
          <w:p w14:paraId="6E3DD223"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50+65</w:t>
            </w:r>
          </w:p>
        </w:tc>
      </w:tr>
      <w:tr w:rsidR="00BB544D" w:rsidRPr="00BB544D" w14:paraId="3477D072" w14:textId="77777777" w:rsidTr="00CF119F">
        <w:trPr>
          <w:trHeight w:val="455"/>
        </w:trPr>
        <w:tc>
          <w:tcPr>
            <w:tcW w:w="3640" w:type="dxa"/>
            <w:shd w:val="clear" w:color="auto" w:fill="auto"/>
            <w:vAlign w:val="center"/>
          </w:tcPr>
          <w:p w14:paraId="02822032" w14:textId="77777777" w:rsidR="00BB544D" w:rsidRPr="00BB544D" w:rsidRDefault="00BB544D" w:rsidP="00BB544D">
            <w:pPr>
              <w:ind w:firstLineChars="100" w:firstLine="211"/>
              <w:jc w:val="center"/>
              <w:rPr>
                <w:rFonts w:ascii="Times New Roman" w:eastAsia="宋体" w:hAnsi="Times New Roman" w:cs="Times New Roman"/>
                <w:b/>
                <w:bCs/>
                <w:kern w:val="0"/>
                <w:szCs w:val="21"/>
                <w14:ligatures w14:val="none"/>
              </w:rPr>
            </w:pPr>
            <w:r w:rsidRPr="00BB544D">
              <w:rPr>
                <w:rFonts w:ascii="Times New Roman" w:eastAsia="宋体" w:hAnsi="Times New Roman" w:cs="Times New Roman"/>
                <w:b/>
                <w:bCs/>
                <w:kern w:val="0"/>
                <w:szCs w:val="21"/>
                <w14:ligatures w14:val="none"/>
              </w:rPr>
              <w:t xml:space="preserve">S3 Fuel ethanol production </w:t>
            </w:r>
          </w:p>
        </w:tc>
        <w:tc>
          <w:tcPr>
            <w:tcW w:w="1284" w:type="dxa"/>
            <w:shd w:val="clear" w:color="auto" w:fill="auto"/>
            <w:vAlign w:val="center"/>
          </w:tcPr>
          <w:p w14:paraId="5519DC0E" w14:textId="77777777" w:rsidR="00BB544D" w:rsidRPr="00BB544D" w:rsidRDefault="00BB544D" w:rsidP="00BB544D">
            <w:pPr>
              <w:jc w:val="center"/>
              <w:rPr>
                <w:rFonts w:ascii="Times New Roman" w:eastAsia="宋体" w:hAnsi="Times New Roman" w:cs="Times New Roman"/>
                <w:kern w:val="0"/>
                <w:szCs w:val="21"/>
                <w14:ligatures w14:val="none"/>
              </w:rPr>
            </w:pPr>
          </w:p>
        </w:tc>
        <w:tc>
          <w:tcPr>
            <w:tcW w:w="3786" w:type="dxa"/>
            <w:shd w:val="clear" w:color="auto" w:fill="auto"/>
            <w:vAlign w:val="center"/>
          </w:tcPr>
          <w:p w14:paraId="5C1BE046" w14:textId="77777777" w:rsidR="00BB544D" w:rsidRPr="00BB544D" w:rsidRDefault="00BB544D" w:rsidP="00BB544D">
            <w:pPr>
              <w:jc w:val="center"/>
              <w:rPr>
                <w:rFonts w:ascii="Times New Roman" w:eastAsia="宋体" w:hAnsi="Times New Roman" w:cs="Times New Roman"/>
                <w:kern w:val="0"/>
                <w:szCs w:val="21"/>
                <w14:ligatures w14:val="none"/>
              </w:rPr>
            </w:pPr>
          </w:p>
        </w:tc>
      </w:tr>
      <w:tr w:rsidR="00BB544D" w:rsidRPr="00BB544D" w14:paraId="570B3CE2" w14:textId="77777777" w:rsidTr="00CF119F">
        <w:trPr>
          <w:trHeight w:val="250"/>
        </w:trPr>
        <w:tc>
          <w:tcPr>
            <w:tcW w:w="3640" w:type="dxa"/>
            <w:shd w:val="clear" w:color="auto" w:fill="auto"/>
            <w:vAlign w:val="center"/>
          </w:tcPr>
          <w:p w14:paraId="73847848"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Wheat + wheat straw</w:t>
            </w:r>
          </w:p>
        </w:tc>
        <w:tc>
          <w:tcPr>
            <w:tcW w:w="1284" w:type="dxa"/>
            <w:shd w:val="clear" w:color="auto" w:fill="auto"/>
            <w:vAlign w:val="center"/>
          </w:tcPr>
          <w:p w14:paraId="3C075E50"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t</w:t>
            </w:r>
          </w:p>
        </w:tc>
        <w:tc>
          <w:tcPr>
            <w:tcW w:w="3786" w:type="dxa"/>
            <w:shd w:val="clear" w:color="auto" w:fill="auto"/>
            <w:vAlign w:val="center"/>
          </w:tcPr>
          <w:p w14:paraId="01B9FC28"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6</w:t>
            </w:r>
          </w:p>
        </w:tc>
      </w:tr>
      <w:tr w:rsidR="00BB544D" w:rsidRPr="00BB544D" w14:paraId="02B91A3C" w14:textId="77777777" w:rsidTr="00CF119F">
        <w:trPr>
          <w:trHeight w:val="257"/>
        </w:trPr>
        <w:tc>
          <w:tcPr>
            <w:tcW w:w="3640" w:type="dxa"/>
            <w:shd w:val="clear" w:color="auto" w:fill="auto"/>
            <w:vAlign w:val="center"/>
          </w:tcPr>
          <w:p w14:paraId="652B8657"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5 wt% hydrogen peroxide</w:t>
            </w:r>
          </w:p>
        </w:tc>
        <w:tc>
          <w:tcPr>
            <w:tcW w:w="1284" w:type="dxa"/>
            <w:shd w:val="clear" w:color="auto" w:fill="auto"/>
            <w:vAlign w:val="center"/>
          </w:tcPr>
          <w:p w14:paraId="51CD9916"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kg</w:t>
            </w:r>
          </w:p>
        </w:tc>
        <w:tc>
          <w:tcPr>
            <w:tcW w:w="3786" w:type="dxa"/>
            <w:shd w:val="clear" w:color="auto" w:fill="auto"/>
            <w:vAlign w:val="center"/>
          </w:tcPr>
          <w:p w14:paraId="5776C6E5"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6</w:t>
            </w:r>
          </w:p>
        </w:tc>
      </w:tr>
      <w:tr w:rsidR="00BB544D" w:rsidRPr="00BB544D" w14:paraId="2503E46F" w14:textId="77777777" w:rsidTr="00CF119F">
        <w:trPr>
          <w:trHeight w:val="257"/>
        </w:trPr>
        <w:tc>
          <w:tcPr>
            <w:tcW w:w="3640" w:type="dxa"/>
            <w:shd w:val="clear" w:color="auto" w:fill="auto"/>
            <w:vAlign w:val="center"/>
          </w:tcPr>
          <w:p w14:paraId="12301783"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Sodium hydroxide</w:t>
            </w:r>
          </w:p>
        </w:tc>
        <w:tc>
          <w:tcPr>
            <w:tcW w:w="1284" w:type="dxa"/>
            <w:shd w:val="clear" w:color="auto" w:fill="auto"/>
            <w:vAlign w:val="center"/>
          </w:tcPr>
          <w:p w14:paraId="5A02BA68"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kg</w:t>
            </w:r>
          </w:p>
        </w:tc>
        <w:tc>
          <w:tcPr>
            <w:tcW w:w="3786" w:type="dxa"/>
            <w:shd w:val="clear" w:color="auto" w:fill="auto"/>
            <w:vAlign w:val="center"/>
          </w:tcPr>
          <w:p w14:paraId="35B61301"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0.5</w:t>
            </w:r>
          </w:p>
        </w:tc>
      </w:tr>
      <w:tr w:rsidR="00BB544D" w:rsidRPr="00BB544D" w14:paraId="55CADB7F" w14:textId="77777777" w:rsidTr="00CF119F">
        <w:trPr>
          <w:trHeight w:val="250"/>
        </w:trPr>
        <w:tc>
          <w:tcPr>
            <w:tcW w:w="3640" w:type="dxa"/>
            <w:shd w:val="clear" w:color="auto" w:fill="auto"/>
            <w:vAlign w:val="center"/>
          </w:tcPr>
          <w:p w14:paraId="215F2C5A"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Liquefaction enzyme</w:t>
            </w:r>
          </w:p>
        </w:tc>
        <w:tc>
          <w:tcPr>
            <w:tcW w:w="1284" w:type="dxa"/>
            <w:shd w:val="clear" w:color="auto" w:fill="auto"/>
            <w:vAlign w:val="center"/>
          </w:tcPr>
          <w:p w14:paraId="5B352ABF"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kg</w:t>
            </w:r>
          </w:p>
        </w:tc>
        <w:tc>
          <w:tcPr>
            <w:tcW w:w="3786" w:type="dxa"/>
            <w:shd w:val="clear" w:color="auto" w:fill="auto"/>
            <w:vAlign w:val="center"/>
          </w:tcPr>
          <w:p w14:paraId="21B5C81E"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0.6</w:t>
            </w:r>
          </w:p>
        </w:tc>
      </w:tr>
      <w:tr w:rsidR="00BB544D" w:rsidRPr="00BB544D" w14:paraId="2839D59C" w14:textId="77777777" w:rsidTr="00CF119F">
        <w:trPr>
          <w:trHeight w:val="257"/>
        </w:trPr>
        <w:tc>
          <w:tcPr>
            <w:tcW w:w="3640" w:type="dxa"/>
            <w:shd w:val="clear" w:color="auto" w:fill="auto"/>
            <w:vAlign w:val="center"/>
          </w:tcPr>
          <w:p w14:paraId="6253849B"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Glucoamylase</w:t>
            </w:r>
          </w:p>
        </w:tc>
        <w:tc>
          <w:tcPr>
            <w:tcW w:w="1284" w:type="dxa"/>
            <w:shd w:val="clear" w:color="auto" w:fill="auto"/>
            <w:vAlign w:val="center"/>
          </w:tcPr>
          <w:p w14:paraId="3913169C"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kg</w:t>
            </w:r>
          </w:p>
        </w:tc>
        <w:tc>
          <w:tcPr>
            <w:tcW w:w="3786" w:type="dxa"/>
            <w:shd w:val="clear" w:color="auto" w:fill="auto"/>
            <w:vAlign w:val="center"/>
          </w:tcPr>
          <w:p w14:paraId="2C573285"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2</w:t>
            </w:r>
          </w:p>
        </w:tc>
      </w:tr>
      <w:tr w:rsidR="00BB544D" w:rsidRPr="00BB544D" w14:paraId="03B091C5" w14:textId="77777777" w:rsidTr="00CF119F">
        <w:trPr>
          <w:trHeight w:val="257"/>
        </w:trPr>
        <w:tc>
          <w:tcPr>
            <w:tcW w:w="3640" w:type="dxa"/>
            <w:shd w:val="clear" w:color="auto" w:fill="auto"/>
            <w:vAlign w:val="center"/>
          </w:tcPr>
          <w:p w14:paraId="4DC48B7A"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Cellulase</w:t>
            </w:r>
          </w:p>
        </w:tc>
        <w:tc>
          <w:tcPr>
            <w:tcW w:w="1284" w:type="dxa"/>
            <w:shd w:val="clear" w:color="auto" w:fill="auto"/>
            <w:vAlign w:val="center"/>
          </w:tcPr>
          <w:p w14:paraId="08279DF1"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kg</w:t>
            </w:r>
          </w:p>
        </w:tc>
        <w:tc>
          <w:tcPr>
            <w:tcW w:w="3786" w:type="dxa"/>
            <w:shd w:val="clear" w:color="auto" w:fill="auto"/>
            <w:vAlign w:val="center"/>
          </w:tcPr>
          <w:p w14:paraId="72E2D920"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0.1</w:t>
            </w:r>
          </w:p>
        </w:tc>
      </w:tr>
      <w:tr w:rsidR="00BB544D" w:rsidRPr="00BB544D" w14:paraId="6B0C6F03" w14:textId="77777777" w:rsidTr="00CF119F">
        <w:trPr>
          <w:trHeight w:val="250"/>
        </w:trPr>
        <w:tc>
          <w:tcPr>
            <w:tcW w:w="3640" w:type="dxa"/>
            <w:shd w:val="clear" w:color="auto" w:fill="auto"/>
            <w:vAlign w:val="center"/>
          </w:tcPr>
          <w:p w14:paraId="27D4F0D5"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Xylanase</w:t>
            </w:r>
          </w:p>
        </w:tc>
        <w:tc>
          <w:tcPr>
            <w:tcW w:w="1284" w:type="dxa"/>
            <w:shd w:val="clear" w:color="auto" w:fill="auto"/>
            <w:vAlign w:val="center"/>
          </w:tcPr>
          <w:p w14:paraId="2F27F30C"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kg</w:t>
            </w:r>
          </w:p>
        </w:tc>
        <w:tc>
          <w:tcPr>
            <w:tcW w:w="3786" w:type="dxa"/>
            <w:shd w:val="clear" w:color="auto" w:fill="auto"/>
            <w:vAlign w:val="center"/>
          </w:tcPr>
          <w:p w14:paraId="2AA3DAC5"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0.03</w:t>
            </w:r>
          </w:p>
        </w:tc>
      </w:tr>
      <w:tr w:rsidR="00BB544D" w:rsidRPr="00BB544D" w14:paraId="40FC2047" w14:textId="77777777" w:rsidTr="00CF119F">
        <w:trPr>
          <w:trHeight w:val="257"/>
        </w:trPr>
        <w:tc>
          <w:tcPr>
            <w:tcW w:w="3640" w:type="dxa"/>
            <w:shd w:val="clear" w:color="auto" w:fill="auto"/>
            <w:vAlign w:val="center"/>
          </w:tcPr>
          <w:p w14:paraId="570BAFD0"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Tween 80</w:t>
            </w:r>
          </w:p>
        </w:tc>
        <w:tc>
          <w:tcPr>
            <w:tcW w:w="1284" w:type="dxa"/>
            <w:shd w:val="clear" w:color="auto" w:fill="auto"/>
            <w:vAlign w:val="center"/>
          </w:tcPr>
          <w:p w14:paraId="7664A3CA"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kg</w:t>
            </w:r>
          </w:p>
        </w:tc>
        <w:tc>
          <w:tcPr>
            <w:tcW w:w="3786" w:type="dxa"/>
            <w:shd w:val="clear" w:color="auto" w:fill="auto"/>
            <w:vAlign w:val="center"/>
          </w:tcPr>
          <w:p w14:paraId="0DEC6570"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0.06</w:t>
            </w:r>
          </w:p>
        </w:tc>
      </w:tr>
      <w:tr w:rsidR="00BB544D" w:rsidRPr="00BB544D" w14:paraId="5A906085" w14:textId="77777777" w:rsidTr="00CF119F">
        <w:trPr>
          <w:trHeight w:val="257"/>
        </w:trPr>
        <w:tc>
          <w:tcPr>
            <w:tcW w:w="3640" w:type="dxa"/>
            <w:shd w:val="clear" w:color="auto" w:fill="auto"/>
            <w:vAlign w:val="center"/>
          </w:tcPr>
          <w:p w14:paraId="236F0C2D"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98% sulfuric acid</w:t>
            </w:r>
          </w:p>
        </w:tc>
        <w:tc>
          <w:tcPr>
            <w:tcW w:w="1284" w:type="dxa"/>
            <w:shd w:val="clear" w:color="auto" w:fill="auto"/>
            <w:vAlign w:val="center"/>
          </w:tcPr>
          <w:p w14:paraId="7632DFA7"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kg</w:t>
            </w:r>
          </w:p>
        </w:tc>
        <w:tc>
          <w:tcPr>
            <w:tcW w:w="3786" w:type="dxa"/>
            <w:shd w:val="clear" w:color="auto" w:fill="auto"/>
            <w:vAlign w:val="center"/>
          </w:tcPr>
          <w:p w14:paraId="18BB0A8C"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0.1</w:t>
            </w:r>
          </w:p>
        </w:tc>
      </w:tr>
      <w:tr w:rsidR="00BB544D" w:rsidRPr="00BB544D" w14:paraId="7DF1167B" w14:textId="77777777" w:rsidTr="00CF119F">
        <w:trPr>
          <w:trHeight w:val="250"/>
        </w:trPr>
        <w:tc>
          <w:tcPr>
            <w:tcW w:w="3640" w:type="dxa"/>
            <w:shd w:val="clear" w:color="auto" w:fill="auto"/>
            <w:vAlign w:val="center"/>
          </w:tcPr>
          <w:p w14:paraId="6FD3A8FA"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Yeast</w:t>
            </w:r>
          </w:p>
        </w:tc>
        <w:tc>
          <w:tcPr>
            <w:tcW w:w="1284" w:type="dxa"/>
            <w:shd w:val="clear" w:color="auto" w:fill="auto"/>
            <w:vAlign w:val="center"/>
          </w:tcPr>
          <w:p w14:paraId="260676C8"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kg</w:t>
            </w:r>
          </w:p>
        </w:tc>
        <w:tc>
          <w:tcPr>
            <w:tcW w:w="3786" w:type="dxa"/>
            <w:shd w:val="clear" w:color="auto" w:fill="auto"/>
            <w:vAlign w:val="center"/>
          </w:tcPr>
          <w:p w14:paraId="6107A927"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1</w:t>
            </w:r>
          </w:p>
        </w:tc>
      </w:tr>
      <w:tr w:rsidR="00BB544D" w:rsidRPr="00BB544D" w14:paraId="438A6BA3" w14:textId="77777777" w:rsidTr="00CF119F">
        <w:trPr>
          <w:trHeight w:val="227"/>
        </w:trPr>
        <w:tc>
          <w:tcPr>
            <w:tcW w:w="3640" w:type="dxa"/>
            <w:shd w:val="clear" w:color="auto" w:fill="auto"/>
            <w:vAlign w:val="center"/>
          </w:tcPr>
          <w:p w14:paraId="24F85A4E"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(NH</w:t>
            </w:r>
            <w:r w:rsidRPr="00BB544D">
              <w:rPr>
                <w:rFonts w:ascii="Times New Roman" w:eastAsia="宋体" w:hAnsi="Times New Roman" w:cs="Times New Roman"/>
                <w:kern w:val="0"/>
                <w:szCs w:val="21"/>
                <w:vertAlign w:val="subscript"/>
                <w14:ligatures w14:val="none"/>
              </w:rPr>
              <w:t>4</w:t>
            </w:r>
            <w:r w:rsidRPr="00BB544D">
              <w:rPr>
                <w:rFonts w:ascii="Times New Roman" w:eastAsia="宋体" w:hAnsi="Times New Roman" w:cs="Times New Roman"/>
                <w:kern w:val="0"/>
                <w:szCs w:val="21"/>
                <w14:ligatures w14:val="none"/>
              </w:rPr>
              <w:t>)</w:t>
            </w:r>
            <w:r w:rsidRPr="00BB544D">
              <w:rPr>
                <w:rFonts w:ascii="Times New Roman" w:eastAsia="宋体" w:hAnsi="Times New Roman" w:cs="Times New Roman"/>
                <w:kern w:val="0"/>
                <w:szCs w:val="21"/>
                <w:vertAlign w:val="subscript"/>
                <w14:ligatures w14:val="none"/>
              </w:rPr>
              <w:t>2</w:t>
            </w:r>
            <w:r w:rsidRPr="00BB544D">
              <w:rPr>
                <w:rFonts w:ascii="Times New Roman" w:eastAsia="宋体" w:hAnsi="Times New Roman" w:cs="Times New Roman"/>
                <w:kern w:val="0"/>
                <w:szCs w:val="21"/>
                <w14:ligatures w14:val="none"/>
              </w:rPr>
              <w:t>HPO</w:t>
            </w:r>
            <w:r w:rsidRPr="00BB544D">
              <w:rPr>
                <w:rFonts w:ascii="Times New Roman" w:eastAsia="宋体" w:hAnsi="Times New Roman" w:cs="Times New Roman"/>
                <w:kern w:val="0"/>
                <w:szCs w:val="21"/>
                <w:vertAlign w:val="subscript"/>
                <w14:ligatures w14:val="none"/>
              </w:rPr>
              <w:t>4</w:t>
            </w:r>
          </w:p>
        </w:tc>
        <w:tc>
          <w:tcPr>
            <w:tcW w:w="1284" w:type="dxa"/>
            <w:shd w:val="clear" w:color="auto" w:fill="auto"/>
            <w:vAlign w:val="center"/>
          </w:tcPr>
          <w:p w14:paraId="66AD3248"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kg</w:t>
            </w:r>
          </w:p>
        </w:tc>
        <w:tc>
          <w:tcPr>
            <w:tcW w:w="3786" w:type="dxa"/>
            <w:shd w:val="clear" w:color="auto" w:fill="auto"/>
            <w:vAlign w:val="center"/>
          </w:tcPr>
          <w:p w14:paraId="1D6EED18"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0.02</w:t>
            </w:r>
          </w:p>
        </w:tc>
      </w:tr>
      <w:tr w:rsidR="00BB544D" w:rsidRPr="00BB544D" w14:paraId="1C506441" w14:textId="77777777" w:rsidTr="00CF119F">
        <w:trPr>
          <w:trHeight w:val="257"/>
        </w:trPr>
        <w:tc>
          <w:tcPr>
            <w:tcW w:w="3640" w:type="dxa"/>
            <w:shd w:val="clear" w:color="auto" w:fill="auto"/>
            <w:vAlign w:val="center"/>
          </w:tcPr>
          <w:p w14:paraId="305035B7"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Electricity</w:t>
            </w:r>
          </w:p>
        </w:tc>
        <w:tc>
          <w:tcPr>
            <w:tcW w:w="1284" w:type="dxa"/>
            <w:shd w:val="clear" w:color="auto" w:fill="auto"/>
            <w:vAlign w:val="center"/>
          </w:tcPr>
          <w:p w14:paraId="10297DBB"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k</w:t>
            </w:r>
            <w:r w:rsidRPr="00BB544D">
              <w:rPr>
                <w:rFonts w:ascii="Times New Roman" w:eastAsia="宋体" w:hAnsi="Times New Roman" w:cs="Times New Roman"/>
                <w:kern w:val="0"/>
                <w:szCs w:val="21"/>
                <w14:ligatures w14:val="none"/>
              </w:rPr>
              <w:t>wh</w:t>
            </w:r>
          </w:p>
        </w:tc>
        <w:tc>
          <w:tcPr>
            <w:tcW w:w="3786" w:type="dxa"/>
            <w:shd w:val="clear" w:color="auto" w:fill="auto"/>
            <w:vAlign w:val="center"/>
          </w:tcPr>
          <w:p w14:paraId="22C93704"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277</w:t>
            </w:r>
          </w:p>
        </w:tc>
      </w:tr>
      <w:tr w:rsidR="00BB544D" w:rsidRPr="00BB544D" w14:paraId="190DCBA3" w14:textId="77777777" w:rsidTr="00CF119F">
        <w:trPr>
          <w:trHeight w:val="257"/>
        </w:trPr>
        <w:tc>
          <w:tcPr>
            <w:tcW w:w="3640" w:type="dxa"/>
            <w:shd w:val="clear" w:color="auto" w:fill="auto"/>
            <w:vAlign w:val="center"/>
          </w:tcPr>
          <w:p w14:paraId="5322D63F"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Water</w:t>
            </w:r>
          </w:p>
        </w:tc>
        <w:tc>
          <w:tcPr>
            <w:tcW w:w="1284" w:type="dxa"/>
            <w:shd w:val="clear" w:color="auto" w:fill="auto"/>
            <w:vAlign w:val="center"/>
          </w:tcPr>
          <w:p w14:paraId="7A821769"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kg</w:t>
            </w:r>
          </w:p>
        </w:tc>
        <w:tc>
          <w:tcPr>
            <w:tcW w:w="3786" w:type="dxa"/>
            <w:shd w:val="clear" w:color="auto" w:fill="auto"/>
            <w:vAlign w:val="center"/>
          </w:tcPr>
          <w:p w14:paraId="6BC8FFE4"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5</w:t>
            </w:r>
          </w:p>
        </w:tc>
      </w:tr>
      <w:tr w:rsidR="00BB544D" w:rsidRPr="00BB544D" w14:paraId="56B01F9F" w14:textId="77777777" w:rsidTr="00CF119F">
        <w:trPr>
          <w:trHeight w:val="250"/>
        </w:trPr>
        <w:tc>
          <w:tcPr>
            <w:tcW w:w="3640" w:type="dxa"/>
            <w:shd w:val="clear" w:color="auto" w:fill="auto"/>
            <w:vAlign w:val="center"/>
          </w:tcPr>
          <w:p w14:paraId="4149DECB"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Steam</w:t>
            </w:r>
          </w:p>
        </w:tc>
        <w:tc>
          <w:tcPr>
            <w:tcW w:w="1284" w:type="dxa"/>
            <w:shd w:val="clear" w:color="auto" w:fill="auto"/>
            <w:vAlign w:val="center"/>
          </w:tcPr>
          <w:p w14:paraId="49F4DC86"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m</w:t>
            </w:r>
            <w:r w:rsidRPr="00BB544D">
              <w:rPr>
                <w:rFonts w:ascii="Times New Roman" w:eastAsia="宋体" w:hAnsi="Times New Roman" w:cs="Times New Roman" w:hint="eastAsia"/>
                <w:kern w:val="0"/>
                <w:szCs w:val="21"/>
                <w:vertAlign w:val="superscript"/>
                <w14:ligatures w14:val="none"/>
              </w:rPr>
              <w:t>3</w:t>
            </w:r>
          </w:p>
        </w:tc>
        <w:tc>
          <w:tcPr>
            <w:tcW w:w="3786" w:type="dxa"/>
            <w:shd w:val="clear" w:color="auto" w:fill="auto"/>
            <w:vAlign w:val="center"/>
          </w:tcPr>
          <w:p w14:paraId="51BCE528"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5</w:t>
            </w:r>
          </w:p>
        </w:tc>
      </w:tr>
      <w:tr w:rsidR="00BB544D" w:rsidRPr="00BB544D" w14:paraId="2DCB0AD9" w14:textId="77777777" w:rsidTr="00CF119F">
        <w:trPr>
          <w:trHeight w:val="257"/>
        </w:trPr>
        <w:tc>
          <w:tcPr>
            <w:tcW w:w="3640" w:type="dxa"/>
            <w:shd w:val="clear" w:color="auto" w:fill="auto"/>
            <w:vAlign w:val="center"/>
          </w:tcPr>
          <w:p w14:paraId="3DBA0CC6"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Anhydrous ethanol transport</w:t>
            </w:r>
          </w:p>
        </w:tc>
        <w:tc>
          <w:tcPr>
            <w:tcW w:w="1284" w:type="dxa"/>
            <w:shd w:val="clear" w:color="auto" w:fill="auto"/>
            <w:vAlign w:val="center"/>
          </w:tcPr>
          <w:p w14:paraId="2588E4FE"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k</w:t>
            </w:r>
            <w:r w:rsidRPr="00BB544D">
              <w:rPr>
                <w:rFonts w:ascii="Times New Roman" w:eastAsia="宋体" w:hAnsi="Times New Roman" w:cs="Times New Roman" w:hint="eastAsia"/>
                <w:kern w:val="0"/>
                <w:szCs w:val="21"/>
                <w14:ligatures w14:val="none"/>
              </w:rPr>
              <w:t>m</w:t>
            </w:r>
          </w:p>
        </w:tc>
        <w:tc>
          <w:tcPr>
            <w:tcW w:w="3786" w:type="dxa"/>
            <w:shd w:val="clear" w:color="auto" w:fill="auto"/>
            <w:vAlign w:val="center"/>
          </w:tcPr>
          <w:p w14:paraId="0FC5AEAE"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350</w:t>
            </w:r>
          </w:p>
        </w:tc>
      </w:tr>
      <w:tr w:rsidR="00BB544D" w:rsidRPr="00BB544D" w14:paraId="01766B21" w14:textId="77777777" w:rsidTr="00CF119F">
        <w:trPr>
          <w:trHeight w:val="250"/>
        </w:trPr>
        <w:tc>
          <w:tcPr>
            <w:tcW w:w="3640" w:type="dxa"/>
            <w:shd w:val="clear" w:color="auto" w:fill="auto"/>
            <w:vAlign w:val="center"/>
          </w:tcPr>
          <w:p w14:paraId="616C052A"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Diesel</w:t>
            </w:r>
          </w:p>
        </w:tc>
        <w:tc>
          <w:tcPr>
            <w:tcW w:w="1284" w:type="dxa"/>
            <w:shd w:val="clear" w:color="auto" w:fill="auto"/>
            <w:vAlign w:val="center"/>
          </w:tcPr>
          <w:p w14:paraId="080F1067"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L</w:t>
            </w:r>
          </w:p>
        </w:tc>
        <w:tc>
          <w:tcPr>
            <w:tcW w:w="3786" w:type="dxa"/>
            <w:shd w:val="clear" w:color="auto" w:fill="auto"/>
            <w:vAlign w:val="center"/>
          </w:tcPr>
          <w:p w14:paraId="44F4E15C"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35</w:t>
            </w:r>
          </w:p>
        </w:tc>
      </w:tr>
      <w:tr w:rsidR="00BB544D" w:rsidRPr="00BB544D" w14:paraId="77B692A0" w14:textId="77777777" w:rsidTr="00CF119F">
        <w:trPr>
          <w:gridAfter w:val="2"/>
          <w:wAfter w:w="5070" w:type="dxa"/>
          <w:trHeight w:val="257"/>
        </w:trPr>
        <w:tc>
          <w:tcPr>
            <w:tcW w:w="3640" w:type="dxa"/>
            <w:shd w:val="clear" w:color="auto" w:fill="auto"/>
            <w:vAlign w:val="center"/>
          </w:tcPr>
          <w:p w14:paraId="36F88943" w14:textId="77777777" w:rsidR="00BB544D" w:rsidRPr="00BB544D" w:rsidRDefault="00BB544D" w:rsidP="00BB544D">
            <w:pPr>
              <w:jc w:val="center"/>
              <w:rPr>
                <w:rFonts w:ascii="Times New Roman" w:eastAsia="宋体" w:hAnsi="Times New Roman" w:cs="Times New Roman"/>
                <w:b/>
                <w:bCs/>
                <w:kern w:val="0"/>
                <w:szCs w:val="21"/>
                <w14:ligatures w14:val="none"/>
              </w:rPr>
            </w:pPr>
            <w:r w:rsidRPr="00BB544D">
              <w:rPr>
                <w:rFonts w:ascii="Times New Roman" w:eastAsia="宋体" w:hAnsi="Times New Roman" w:cs="Times New Roman"/>
                <w:b/>
                <w:bCs/>
                <w:kern w:val="0"/>
                <w:szCs w:val="21"/>
                <w14:ligatures w14:val="none"/>
              </w:rPr>
              <w:t xml:space="preserve">S4 Product transport </w:t>
            </w:r>
          </w:p>
        </w:tc>
      </w:tr>
      <w:tr w:rsidR="00BB544D" w:rsidRPr="00BB544D" w14:paraId="715177FD" w14:textId="77777777" w:rsidTr="00CF119F">
        <w:trPr>
          <w:trHeight w:val="257"/>
        </w:trPr>
        <w:tc>
          <w:tcPr>
            <w:tcW w:w="3640" w:type="dxa"/>
            <w:shd w:val="clear" w:color="auto" w:fill="auto"/>
            <w:vAlign w:val="center"/>
          </w:tcPr>
          <w:p w14:paraId="3223EDC6"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Diesel</w:t>
            </w:r>
          </w:p>
        </w:tc>
        <w:tc>
          <w:tcPr>
            <w:tcW w:w="1284" w:type="dxa"/>
            <w:shd w:val="clear" w:color="auto" w:fill="auto"/>
            <w:vAlign w:val="center"/>
          </w:tcPr>
          <w:p w14:paraId="2765A344"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L</w:t>
            </w:r>
          </w:p>
        </w:tc>
        <w:tc>
          <w:tcPr>
            <w:tcW w:w="3786" w:type="dxa"/>
            <w:shd w:val="clear" w:color="auto" w:fill="auto"/>
            <w:vAlign w:val="center"/>
          </w:tcPr>
          <w:p w14:paraId="0135357C"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50</w:t>
            </w:r>
          </w:p>
        </w:tc>
      </w:tr>
      <w:tr w:rsidR="00BB544D" w:rsidRPr="00BB544D" w14:paraId="3D5155EA" w14:textId="77777777" w:rsidTr="00CF119F">
        <w:trPr>
          <w:trHeight w:val="250"/>
        </w:trPr>
        <w:tc>
          <w:tcPr>
            <w:tcW w:w="3640" w:type="dxa"/>
            <w:shd w:val="clear" w:color="auto" w:fill="auto"/>
            <w:vAlign w:val="center"/>
          </w:tcPr>
          <w:p w14:paraId="5D75099D"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Fuel Ethanol Distribution Distance</w:t>
            </w:r>
          </w:p>
        </w:tc>
        <w:tc>
          <w:tcPr>
            <w:tcW w:w="1284" w:type="dxa"/>
            <w:shd w:val="clear" w:color="auto" w:fill="auto"/>
            <w:vAlign w:val="center"/>
          </w:tcPr>
          <w:p w14:paraId="6DFEB635"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k</w:t>
            </w:r>
            <w:r w:rsidRPr="00BB544D">
              <w:rPr>
                <w:rFonts w:ascii="Times New Roman" w:eastAsia="宋体" w:hAnsi="Times New Roman" w:cs="Times New Roman"/>
                <w:kern w:val="0"/>
                <w:szCs w:val="21"/>
                <w14:ligatures w14:val="none"/>
              </w:rPr>
              <w:t>m</w:t>
            </w:r>
          </w:p>
        </w:tc>
        <w:tc>
          <w:tcPr>
            <w:tcW w:w="3786" w:type="dxa"/>
            <w:shd w:val="clear" w:color="auto" w:fill="auto"/>
            <w:vAlign w:val="center"/>
          </w:tcPr>
          <w:p w14:paraId="5FA0F7DA"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500</w:t>
            </w:r>
          </w:p>
        </w:tc>
      </w:tr>
      <w:tr w:rsidR="00BB544D" w:rsidRPr="00BB544D" w14:paraId="32EE4104" w14:textId="77777777" w:rsidTr="00CF119F">
        <w:trPr>
          <w:gridAfter w:val="2"/>
          <w:wAfter w:w="5070" w:type="dxa"/>
          <w:trHeight w:val="257"/>
        </w:trPr>
        <w:tc>
          <w:tcPr>
            <w:tcW w:w="3640" w:type="dxa"/>
            <w:shd w:val="clear" w:color="auto" w:fill="auto"/>
            <w:vAlign w:val="center"/>
          </w:tcPr>
          <w:p w14:paraId="7459C52D" w14:textId="77777777" w:rsidR="00BB544D" w:rsidRPr="00BB544D" w:rsidRDefault="00BB544D" w:rsidP="00BB544D">
            <w:pPr>
              <w:jc w:val="center"/>
              <w:rPr>
                <w:rFonts w:ascii="Times New Roman" w:eastAsia="宋体" w:hAnsi="Times New Roman" w:cs="Times New Roman"/>
                <w:b/>
                <w:bCs/>
                <w:kern w:val="0"/>
                <w:szCs w:val="21"/>
                <w14:ligatures w14:val="none"/>
              </w:rPr>
            </w:pPr>
            <w:r w:rsidRPr="00BB544D">
              <w:rPr>
                <w:rFonts w:ascii="Times New Roman" w:eastAsia="宋体" w:hAnsi="Times New Roman" w:cs="Times New Roman"/>
                <w:b/>
                <w:bCs/>
                <w:kern w:val="0"/>
                <w:szCs w:val="21"/>
                <w14:ligatures w14:val="none"/>
              </w:rPr>
              <w:t xml:space="preserve">S5 Product use </w:t>
            </w:r>
          </w:p>
        </w:tc>
      </w:tr>
      <w:tr w:rsidR="00BB544D" w:rsidRPr="00BB544D" w14:paraId="046E166F" w14:textId="77777777" w:rsidTr="00CF119F">
        <w:trPr>
          <w:trHeight w:val="257"/>
        </w:trPr>
        <w:tc>
          <w:tcPr>
            <w:tcW w:w="3640" w:type="dxa"/>
            <w:shd w:val="clear" w:color="auto" w:fill="auto"/>
            <w:vAlign w:val="center"/>
          </w:tcPr>
          <w:p w14:paraId="7940FF0E"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Lignin</w:t>
            </w:r>
          </w:p>
        </w:tc>
        <w:tc>
          <w:tcPr>
            <w:tcW w:w="1284" w:type="dxa"/>
            <w:shd w:val="clear" w:color="auto" w:fill="auto"/>
            <w:vAlign w:val="center"/>
          </w:tcPr>
          <w:p w14:paraId="4D85BCAA"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kg</w:t>
            </w:r>
          </w:p>
        </w:tc>
        <w:tc>
          <w:tcPr>
            <w:tcW w:w="3786" w:type="dxa"/>
            <w:shd w:val="clear" w:color="auto" w:fill="auto"/>
            <w:vAlign w:val="center"/>
          </w:tcPr>
          <w:p w14:paraId="1EA393E9"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0</w:t>
            </w:r>
            <w:r w:rsidRPr="00BB544D">
              <w:rPr>
                <w:rFonts w:ascii="Times New Roman" w:eastAsia="宋体" w:hAnsi="Times New Roman" w:cs="Times New Roman"/>
                <w:kern w:val="0"/>
                <w:szCs w:val="21"/>
                <w14:ligatures w14:val="none"/>
              </w:rPr>
              <w:t>.</w:t>
            </w:r>
            <w:r w:rsidRPr="00BB544D">
              <w:rPr>
                <w:rFonts w:ascii="Times New Roman" w:eastAsia="宋体" w:hAnsi="Times New Roman" w:cs="Times New Roman" w:hint="eastAsia"/>
                <w:kern w:val="0"/>
                <w:szCs w:val="21"/>
                <w14:ligatures w14:val="none"/>
              </w:rPr>
              <w:t>4</w:t>
            </w:r>
          </w:p>
        </w:tc>
      </w:tr>
      <w:tr w:rsidR="00BB544D" w:rsidRPr="00BB544D" w14:paraId="18B84C52" w14:textId="77777777" w:rsidTr="00CF119F">
        <w:trPr>
          <w:trHeight w:val="220"/>
        </w:trPr>
        <w:tc>
          <w:tcPr>
            <w:tcW w:w="3640" w:type="dxa"/>
            <w:shd w:val="clear" w:color="auto" w:fill="auto"/>
            <w:vAlign w:val="center"/>
          </w:tcPr>
          <w:p w14:paraId="0E5F4A10"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CO</w:t>
            </w:r>
            <w:r w:rsidRPr="00BB544D">
              <w:rPr>
                <w:rFonts w:ascii="Times New Roman" w:eastAsia="宋体" w:hAnsi="Times New Roman" w:cs="Times New Roman" w:hint="eastAsia"/>
                <w:kern w:val="0"/>
                <w:szCs w:val="21"/>
                <w:vertAlign w:val="subscript"/>
                <w14:ligatures w14:val="none"/>
              </w:rPr>
              <w:t>2</w:t>
            </w:r>
          </w:p>
        </w:tc>
        <w:tc>
          <w:tcPr>
            <w:tcW w:w="1284" w:type="dxa"/>
            <w:shd w:val="clear" w:color="auto" w:fill="auto"/>
            <w:vAlign w:val="center"/>
          </w:tcPr>
          <w:p w14:paraId="78A901F4"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t</w:t>
            </w:r>
          </w:p>
        </w:tc>
        <w:tc>
          <w:tcPr>
            <w:tcW w:w="3786" w:type="dxa"/>
            <w:shd w:val="clear" w:color="auto" w:fill="auto"/>
            <w:vAlign w:val="center"/>
          </w:tcPr>
          <w:p w14:paraId="06BCEC0C"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3</w:t>
            </w:r>
          </w:p>
        </w:tc>
      </w:tr>
      <w:tr w:rsidR="00BB544D" w:rsidRPr="00BB544D" w14:paraId="16CC3776" w14:textId="77777777" w:rsidTr="00CF119F">
        <w:trPr>
          <w:trHeight w:val="257"/>
        </w:trPr>
        <w:tc>
          <w:tcPr>
            <w:tcW w:w="3640" w:type="dxa"/>
            <w:shd w:val="clear" w:color="auto" w:fill="auto"/>
            <w:vAlign w:val="center"/>
          </w:tcPr>
          <w:p w14:paraId="7154B5F6"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Bran</w:t>
            </w:r>
          </w:p>
        </w:tc>
        <w:tc>
          <w:tcPr>
            <w:tcW w:w="1284" w:type="dxa"/>
            <w:shd w:val="clear" w:color="auto" w:fill="auto"/>
            <w:vAlign w:val="center"/>
          </w:tcPr>
          <w:p w14:paraId="59D585D8"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t</w:t>
            </w:r>
          </w:p>
        </w:tc>
        <w:tc>
          <w:tcPr>
            <w:tcW w:w="3786" w:type="dxa"/>
            <w:shd w:val="clear" w:color="auto" w:fill="auto"/>
            <w:vAlign w:val="center"/>
          </w:tcPr>
          <w:p w14:paraId="6F7C8376"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0</w:t>
            </w:r>
            <w:r w:rsidRPr="00BB544D">
              <w:rPr>
                <w:rFonts w:ascii="Times New Roman" w:eastAsia="宋体" w:hAnsi="Times New Roman" w:cs="Times New Roman"/>
                <w:kern w:val="0"/>
                <w:szCs w:val="21"/>
                <w14:ligatures w14:val="none"/>
              </w:rPr>
              <w:t>.</w:t>
            </w:r>
            <w:r w:rsidRPr="00BB544D">
              <w:rPr>
                <w:rFonts w:ascii="Times New Roman" w:eastAsia="宋体" w:hAnsi="Times New Roman" w:cs="Times New Roman" w:hint="eastAsia"/>
                <w:kern w:val="0"/>
                <w:szCs w:val="21"/>
                <w14:ligatures w14:val="none"/>
              </w:rPr>
              <w:t>8</w:t>
            </w:r>
          </w:p>
        </w:tc>
      </w:tr>
      <w:tr w:rsidR="00BB544D" w:rsidRPr="00BB544D" w14:paraId="5C06B470" w14:textId="77777777" w:rsidTr="00CF119F">
        <w:trPr>
          <w:trHeight w:val="257"/>
        </w:trPr>
        <w:tc>
          <w:tcPr>
            <w:tcW w:w="3640" w:type="dxa"/>
            <w:shd w:val="clear" w:color="auto" w:fill="auto"/>
            <w:vAlign w:val="center"/>
          </w:tcPr>
          <w:p w14:paraId="33786B6E"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Gluten</w:t>
            </w:r>
          </w:p>
        </w:tc>
        <w:tc>
          <w:tcPr>
            <w:tcW w:w="1284" w:type="dxa"/>
            <w:shd w:val="clear" w:color="auto" w:fill="auto"/>
            <w:vAlign w:val="center"/>
          </w:tcPr>
          <w:p w14:paraId="2DBE3254"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t</w:t>
            </w:r>
          </w:p>
        </w:tc>
        <w:tc>
          <w:tcPr>
            <w:tcW w:w="3786" w:type="dxa"/>
            <w:shd w:val="clear" w:color="auto" w:fill="auto"/>
            <w:vAlign w:val="center"/>
          </w:tcPr>
          <w:p w14:paraId="749D9269"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2</w:t>
            </w:r>
          </w:p>
        </w:tc>
      </w:tr>
      <w:tr w:rsidR="00BB544D" w:rsidRPr="00BB544D" w14:paraId="1B20FB2C" w14:textId="77777777" w:rsidTr="00CF119F">
        <w:trPr>
          <w:trHeight w:val="227"/>
        </w:trPr>
        <w:tc>
          <w:tcPr>
            <w:tcW w:w="3640" w:type="dxa"/>
            <w:shd w:val="clear" w:color="auto" w:fill="auto"/>
            <w:vAlign w:val="center"/>
          </w:tcPr>
          <w:p w14:paraId="084514EB"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DDGS</w:t>
            </w:r>
          </w:p>
        </w:tc>
        <w:tc>
          <w:tcPr>
            <w:tcW w:w="1284" w:type="dxa"/>
            <w:shd w:val="clear" w:color="auto" w:fill="auto"/>
            <w:vAlign w:val="center"/>
          </w:tcPr>
          <w:p w14:paraId="5D4021E2"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t</w:t>
            </w:r>
          </w:p>
        </w:tc>
        <w:tc>
          <w:tcPr>
            <w:tcW w:w="3786" w:type="dxa"/>
            <w:shd w:val="clear" w:color="auto" w:fill="auto"/>
            <w:vAlign w:val="center"/>
          </w:tcPr>
          <w:p w14:paraId="0060C2E2"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1</w:t>
            </w:r>
          </w:p>
        </w:tc>
      </w:tr>
      <w:tr w:rsidR="00BB544D" w:rsidRPr="00BB544D" w14:paraId="37AE7BB9" w14:textId="77777777" w:rsidTr="00CF119F">
        <w:trPr>
          <w:trHeight w:val="250"/>
        </w:trPr>
        <w:tc>
          <w:tcPr>
            <w:tcW w:w="3640" w:type="dxa"/>
            <w:shd w:val="clear" w:color="auto" w:fill="auto"/>
            <w:vAlign w:val="center"/>
          </w:tcPr>
          <w:p w14:paraId="5B507AC3"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kern w:val="0"/>
                <w:szCs w:val="21"/>
                <w14:ligatures w14:val="none"/>
              </w:rPr>
              <w:t>Biogas</w:t>
            </w:r>
          </w:p>
        </w:tc>
        <w:tc>
          <w:tcPr>
            <w:tcW w:w="1284" w:type="dxa"/>
            <w:shd w:val="clear" w:color="auto" w:fill="auto"/>
            <w:vAlign w:val="center"/>
          </w:tcPr>
          <w:p w14:paraId="39826069"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m</w:t>
            </w:r>
            <w:r w:rsidRPr="00BB544D">
              <w:rPr>
                <w:rFonts w:ascii="Times New Roman" w:eastAsia="宋体" w:hAnsi="Times New Roman" w:cs="Times New Roman" w:hint="eastAsia"/>
                <w:kern w:val="0"/>
                <w:szCs w:val="21"/>
                <w:vertAlign w:val="superscript"/>
                <w14:ligatures w14:val="none"/>
              </w:rPr>
              <w:t>3</w:t>
            </w:r>
          </w:p>
        </w:tc>
        <w:tc>
          <w:tcPr>
            <w:tcW w:w="3786" w:type="dxa"/>
            <w:shd w:val="clear" w:color="auto" w:fill="auto"/>
            <w:vAlign w:val="center"/>
          </w:tcPr>
          <w:p w14:paraId="59B96041"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0.003</w:t>
            </w:r>
          </w:p>
        </w:tc>
      </w:tr>
      <w:tr w:rsidR="00BB544D" w:rsidRPr="00BB544D" w14:paraId="4A23746F" w14:textId="77777777" w:rsidTr="00CF119F">
        <w:trPr>
          <w:trHeight w:val="250"/>
        </w:trPr>
        <w:tc>
          <w:tcPr>
            <w:tcW w:w="3640" w:type="dxa"/>
            <w:shd w:val="clear" w:color="auto" w:fill="auto"/>
            <w:vAlign w:val="center"/>
          </w:tcPr>
          <w:p w14:paraId="3BCD4771"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1</w:t>
            </w:r>
            <w:r w:rsidRPr="00BB544D">
              <w:rPr>
                <w:rFonts w:ascii="Times New Roman" w:eastAsia="宋体" w:hAnsi="Times New Roman" w:cs="Times New Roman"/>
                <w:kern w:val="0"/>
                <w:szCs w:val="21"/>
                <w14:ligatures w14:val="none"/>
              </w:rPr>
              <w:t>G+2GFuel ethanol</w:t>
            </w:r>
          </w:p>
        </w:tc>
        <w:tc>
          <w:tcPr>
            <w:tcW w:w="1284" w:type="dxa"/>
            <w:shd w:val="clear" w:color="auto" w:fill="auto"/>
            <w:vAlign w:val="center"/>
          </w:tcPr>
          <w:p w14:paraId="4D3A8EB8"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t</w:t>
            </w:r>
          </w:p>
        </w:tc>
        <w:tc>
          <w:tcPr>
            <w:tcW w:w="3786" w:type="dxa"/>
            <w:shd w:val="clear" w:color="auto" w:fill="auto"/>
            <w:vAlign w:val="center"/>
          </w:tcPr>
          <w:p w14:paraId="5A820C6C" w14:textId="77777777" w:rsidR="00BB544D" w:rsidRPr="00BB544D" w:rsidRDefault="00BB544D" w:rsidP="00BB544D">
            <w:pPr>
              <w:jc w:val="center"/>
              <w:rPr>
                <w:rFonts w:ascii="Times New Roman" w:eastAsia="宋体" w:hAnsi="Times New Roman" w:cs="Times New Roman"/>
                <w:kern w:val="0"/>
                <w:szCs w:val="21"/>
                <w14:ligatures w14:val="none"/>
              </w:rPr>
            </w:pPr>
            <w:r w:rsidRPr="00BB544D">
              <w:rPr>
                <w:rFonts w:ascii="Times New Roman" w:eastAsia="宋体" w:hAnsi="Times New Roman" w:cs="Times New Roman" w:hint="eastAsia"/>
                <w:kern w:val="0"/>
                <w:szCs w:val="21"/>
                <w14:ligatures w14:val="none"/>
              </w:rPr>
              <w:t>1</w:t>
            </w:r>
          </w:p>
        </w:tc>
      </w:tr>
    </w:tbl>
    <w:p w14:paraId="4D36A110" w14:textId="77777777" w:rsidR="00BB544D" w:rsidRPr="00BB544D" w:rsidRDefault="00BB544D" w:rsidP="00BB544D">
      <w:pPr>
        <w:spacing w:line="400" w:lineRule="exact"/>
        <w:rPr>
          <w:rFonts w:ascii="Times New Roman" w:eastAsia="宋体" w:hAnsi="Times New Roman" w:cs="Times New Roman"/>
          <w:szCs w:val="21"/>
          <w14:ligatures w14:val="none"/>
        </w:rPr>
      </w:pPr>
      <w:r w:rsidRPr="00BB544D">
        <w:rPr>
          <w:rFonts w:ascii="Times New Roman" w:eastAsia="宋体" w:hAnsi="Times New Roman" w:cs="Times New Roman"/>
          <w:szCs w:val="21"/>
          <w14:ligatures w14:val="none"/>
        </w:rPr>
        <w:t>Fuel ethanol</w:t>
      </w:r>
      <w:r w:rsidRPr="00BB544D">
        <w:rPr>
          <w:rFonts w:ascii="Times New Roman" w:eastAsia="宋体" w:hAnsi="Times New Roman" w:cs="Times New Roman" w:hint="eastAsia"/>
          <w:szCs w:val="21"/>
          <w14:ligatures w14:val="none"/>
        </w:rPr>
        <w:t xml:space="preserve"> (t): </w:t>
      </w:r>
      <w:r w:rsidRPr="00BB544D">
        <w:rPr>
          <w:rFonts w:ascii="Times New Roman" w:eastAsia="宋体" w:hAnsi="Times New Roman" w:cs="Times New Roman"/>
          <w:szCs w:val="21"/>
          <w14:ligatures w14:val="none"/>
        </w:rPr>
        <w:t>Wheat grain</w:t>
      </w:r>
      <w:r w:rsidRPr="00BB544D">
        <w:rPr>
          <w:rFonts w:ascii="Times New Roman" w:eastAsia="宋体" w:hAnsi="Times New Roman" w:cs="Times New Roman" w:hint="eastAsia"/>
          <w:szCs w:val="21"/>
          <w14:ligatures w14:val="none"/>
        </w:rPr>
        <w:t xml:space="preserve"> (t) =1:3   </w:t>
      </w:r>
      <w:r w:rsidRPr="00BB544D">
        <w:rPr>
          <w:rFonts w:ascii="Times New Roman" w:eastAsia="宋体" w:hAnsi="Times New Roman" w:cs="Times New Roman"/>
          <w:szCs w:val="21"/>
          <w14:ligatures w14:val="none"/>
        </w:rPr>
        <w:t>Fuel ethanol</w:t>
      </w:r>
      <w:r w:rsidRPr="00BB544D">
        <w:rPr>
          <w:rFonts w:ascii="Times New Roman" w:eastAsia="宋体" w:hAnsi="Times New Roman" w:cs="Times New Roman" w:hint="eastAsia"/>
          <w:szCs w:val="21"/>
          <w14:ligatures w14:val="none"/>
        </w:rPr>
        <w:t xml:space="preserve"> (t):</w:t>
      </w:r>
      <w:r w:rsidRPr="00BB544D">
        <w:rPr>
          <w:rFonts w:ascii="Segoe UI" w:eastAsia="宋体" w:hAnsi="Segoe UI" w:cs="Segoe UI" w:hint="eastAsia"/>
          <w:szCs w:val="21"/>
          <w:shd w:val="clear" w:color="auto" w:fill="F0F2FA"/>
          <w14:ligatures w14:val="none"/>
        </w:rPr>
        <w:t xml:space="preserve"> </w:t>
      </w:r>
      <w:r w:rsidRPr="00BB544D">
        <w:rPr>
          <w:rFonts w:ascii="Times New Roman" w:eastAsia="宋体" w:hAnsi="Times New Roman" w:cs="Times New Roman"/>
          <w:szCs w:val="21"/>
          <w14:ligatures w14:val="none"/>
        </w:rPr>
        <w:t>Wheat Straw</w:t>
      </w:r>
      <w:r w:rsidRPr="00BB544D">
        <w:rPr>
          <w:rFonts w:ascii="Times New Roman" w:eastAsia="宋体" w:hAnsi="Times New Roman" w:cs="Times New Roman" w:hint="eastAsia"/>
          <w:szCs w:val="21"/>
          <w14:ligatures w14:val="none"/>
        </w:rPr>
        <w:t xml:space="preserve"> (t) =1:3.2</w:t>
      </w:r>
    </w:p>
    <w:p w14:paraId="6384F6CE" w14:textId="43CDBB61" w:rsidR="00C35DB7" w:rsidRPr="00BB544D" w:rsidRDefault="00C35DB7">
      <w:pPr>
        <w:widowControl/>
        <w:jc w:val="left"/>
        <w:rPr>
          <w:rFonts w:hint="eastAsia"/>
        </w:rPr>
      </w:pPr>
    </w:p>
    <w:p w14:paraId="61014B7F" w14:textId="77777777" w:rsidR="0004468A" w:rsidRPr="00BB544D" w:rsidRDefault="0004468A" w:rsidP="00282D03">
      <w:pPr>
        <w:autoSpaceDE w:val="0"/>
        <w:autoSpaceDN w:val="0"/>
        <w:adjustRightInd w:val="0"/>
        <w:rPr>
          <w:rFonts w:ascii="Times New Roman" w:eastAsia="等线" w:hAnsi="Times New Roman" w:cs="Times New Roman"/>
          <w:b/>
          <w:bCs/>
          <w:color w:val="000000"/>
          <w:kern w:val="0"/>
          <w:sz w:val="40"/>
          <w:szCs w:val="40"/>
          <w14:ligatures w14:val="none"/>
        </w:rPr>
      </w:pPr>
      <w:r w:rsidRPr="00BB544D">
        <w:rPr>
          <w:rFonts w:ascii="Times New Roman" w:eastAsia="等线" w:hAnsi="Times New Roman" w:cs="Times New Roman"/>
          <w:b/>
          <w:bCs/>
          <w:color w:val="000000"/>
          <w:kern w:val="0"/>
          <w:sz w:val="40"/>
          <w:szCs w:val="40"/>
          <w14:ligatures w14:val="none"/>
        </w:rPr>
        <w:t>References:</w:t>
      </w:r>
    </w:p>
    <w:p w14:paraId="168F0CA6" w14:textId="77777777" w:rsidR="00A4677C" w:rsidRPr="00BB544D" w:rsidRDefault="00A4677C" w:rsidP="0004468A">
      <w:pPr>
        <w:autoSpaceDE w:val="0"/>
        <w:autoSpaceDN w:val="0"/>
        <w:adjustRightInd w:val="0"/>
        <w:jc w:val="center"/>
        <w:rPr>
          <w:rFonts w:ascii="Times New Roman" w:eastAsia="等线" w:hAnsi="Times New Roman" w:cs="Times New Roman"/>
          <w:kern w:val="0"/>
          <w:sz w:val="24"/>
          <w:szCs w:val="24"/>
          <w14:ligatures w14:val="none"/>
        </w:rPr>
      </w:pPr>
    </w:p>
    <w:sdt>
      <w:sdtPr>
        <w:rPr>
          <w:rFonts w:ascii="Times New Roman" w:hAnsi="Times New Roman" w:cs="Times New Roman"/>
          <w:color w:val="000000"/>
        </w:rPr>
        <w:tag w:val="MENDELEY_BIBLIOGRAPHY"/>
        <w:id w:val="-2093620738"/>
        <w:placeholder>
          <w:docPart w:val="DefaultPlaceholder_-1854013440"/>
        </w:placeholder>
      </w:sdtPr>
      <w:sdtEndPr/>
      <w:sdtContent>
        <w:p w14:paraId="510B99D1" w14:textId="77777777" w:rsidR="0004468A" w:rsidRPr="00BB544D" w:rsidRDefault="0004468A">
          <w:pPr>
            <w:widowControl/>
            <w:autoSpaceDE w:val="0"/>
            <w:autoSpaceDN w:val="0"/>
            <w:ind w:hanging="640"/>
            <w:divId w:val="1088573000"/>
            <w:rPr>
              <w:rFonts w:ascii="Times New Roman" w:hAnsi="Times New Roman" w:cs="Times New Roman"/>
              <w:kern w:val="0"/>
              <w:sz w:val="24"/>
              <w:szCs w:val="24"/>
              <w14:ligatures w14:val="none"/>
            </w:rPr>
          </w:pPr>
          <w:r w:rsidRPr="00BB544D">
            <w:rPr>
              <w:rFonts w:ascii="Times New Roman" w:hAnsi="Times New Roman" w:cs="Times New Roman"/>
            </w:rPr>
            <w:t>1.</w:t>
          </w:r>
          <w:r w:rsidRPr="00BB544D">
            <w:rPr>
              <w:rFonts w:ascii="Times New Roman" w:hAnsi="Times New Roman" w:cs="Times New Roman"/>
            </w:rPr>
            <w:tab/>
            <w:t xml:space="preserve">Ayodele, T. R., Ogunjuyigbe, A. S. O. &amp; Alao, M. A. Economic and environmental assessment of electricity generation using biogas from organic fraction of municipal solid waste for the city of Ibadan, Nigeria. </w:t>
          </w:r>
          <w:r w:rsidRPr="00BB544D">
            <w:rPr>
              <w:rFonts w:ascii="Times New Roman" w:hAnsi="Times New Roman" w:cs="Times New Roman"/>
              <w:i/>
              <w:iCs/>
            </w:rPr>
            <w:t>J Clean Prod</w:t>
          </w:r>
          <w:r w:rsidRPr="00BB544D">
            <w:rPr>
              <w:rFonts w:ascii="Times New Roman" w:hAnsi="Times New Roman" w:cs="Times New Roman"/>
            </w:rPr>
            <w:t xml:space="preserve"> </w:t>
          </w:r>
          <w:r w:rsidRPr="00BB544D">
            <w:rPr>
              <w:rFonts w:ascii="Times New Roman" w:hAnsi="Times New Roman" w:cs="Times New Roman"/>
              <w:b/>
              <w:bCs/>
            </w:rPr>
            <w:t>203</w:t>
          </w:r>
          <w:r w:rsidRPr="00BB544D">
            <w:rPr>
              <w:rFonts w:ascii="Times New Roman" w:hAnsi="Times New Roman" w:cs="Times New Roman"/>
            </w:rPr>
            <w:t>, 718–735 (2018).</w:t>
          </w:r>
        </w:p>
        <w:p w14:paraId="4518DA3E" w14:textId="77777777" w:rsidR="0004468A" w:rsidRPr="00BB544D" w:rsidRDefault="0004468A">
          <w:pPr>
            <w:autoSpaceDE w:val="0"/>
            <w:autoSpaceDN w:val="0"/>
            <w:ind w:hanging="640"/>
            <w:divId w:val="40829123"/>
            <w:rPr>
              <w:rFonts w:ascii="Times New Roman" w:hAnsi="Times New Roman" w:cs="Times New Roman"/>
            </w:rPr>
          </w:pPr>
          <w:r w:rsidRPr="00BB544D">
            <w:rPr>
              <w:rFonts w:ascii="Times New Roman" w:hAnsi="Times New Roman" w:cs="Times New Roman"/>
            </w:rPr>
            <w:t>2.</w:t>
          </w:r>
          <w:r w:rsidRPr="00BB544D">
            <w:rPr>
              <w:rFonts w:ascii="Times New Roman" w:hAnsi="Times New Roman" w:cs="Times New Roman"/>
            </w:rPr>
            <w:tab/>
            <w:t xml:space="preserve">Madabhushi, S. R., Pinto, N. D. S. &amp; Lin, H. Comparison of process mass intensity (PMI) of continuous and batch manufacturing processes for biologics. </w:t>
          </w:r>
          <w:r w:rsidRPr="00BB544D">
            <w:rPr>
              <w:rFonts w:ascii="Times New Roman" w:hAnsi="Times New Roman" w:cs="Times New Roman"/>
              <w:i/>
              <w:iCs/>
            </w:rPr>
            <w:t>N Biotechnol</w:t>
          </w:r>
          <w:r w:rsidRPr="00BB544D">
            <w:rPr>
              <w:rFonts w:ascii="Times New Roman" w:hAnsi="Times New Roman" w:cs="Times New Roman"/>
            </w:rPr>
            <w:t xml:space="preserve"> </w:t>
          </w:r>
          <w:r w:rsidRPr="00BB544D">
            <w:rPr>
              <w:rFonts w:ascii="Times New Roman" w:hAnsi="Times New Roman" w:cs="Times New Roman"/>
              <w:b/>
              <w:bCs/>
            </w:rPr>
            <w:t>72</w:t>
          </w:r>
          <w:r w:rsidRPr="00BB544D">
            <w:rPr>
              <w:rFonts w:ascii="Times New Roman" w:hAnsi="Times New Roman" w:cs="Times New Roman"/>
            </w:rPr>
            <w:t>, 122–127 (2022).</w:t>
          </w:r>
        </w:p>
        <w:p w14:paraId="657944E7" w14:textId="77777777" w:rsidR="0004468A" w:rsidRPr="00BB544D" w:rsidRDefault="0004468A">
          <w:pPr>
            <w:autoSpaceDE w:val="0"/>
            <w:autoSpaceDN w:val="0"/>
            <w:ind w:hanging="640"/>
            <w:divId w:val="907836556"/>
            <w:rPr>
              <w:rFonts w:ascii="Times New Roman" w:hAnsi="Times New Roman" w:cs="Times New Roman"/>
            </w:rPr>
          </w:pPr>
          <w:r w:rsidRPr="00BB544D">
            <w:rPr>
              <w:rFonts w:ascii="Times New Roman" w:hAnsi="Times New Roman" w:cs="Times New Roman"/>
            </w:rPr>
            <w:t>3.</w:t>
          </w:r>
          <w:r w:rsidRPr="00BB544D">
            <w:rPr>
              <w:rFonts w:ascii="Times New Roman" w:hAnsi="Times New Roman" w:cs="Times New Roman"/>
            </w:rPr>
            <w:tab/>
            <w:t xml:space="preserve">D’Angelo, S. C., Dall’Ara, A., Mondelli, C., Pérez-Ramírez, J. &amp; Papadokonstantakis, S. Techno-Economic Analysis of a Glycerol Biorefinery. </w:t>
          </w:r>
          <w:r w:rsidRPr="00BB544D">
            <w:rPr>
              <w:rFonts w:ascii="Times New Roman" w:hAnsi="Times New Roman" w:cs="Times New Roman"/>
              <w:i/>
              <w:iCs/>
            </w:rPr>
            <w:t>ACS Sustain Chem Eng</w:t>
          </w:r>
          <w:r w:rsidRPr="00BB544D">
            <w:rPr>
              <w:rFonts w:ascii="Times New Roman" w:hAnsi="Times New Roman" w:cs="Times New Roman"/>
            </w:rPr>
            <w:t xml:space="preserve"> </w:t>
          </w:r>
          <w:r w:rsidRPr="00BB544D">
            <w:rPr>
              <w:rFonts w:ascii="Times New Roman" w:hAnsi="Times New Roman" w:cs="Times New Roman"/>
              <w:b/>
              <w:bCs/>
            </w:rPr>
            <w:t>6</w:t>
          </w:r>
          <w:r w:rsidRPr="00BB544D">
            <w:rPr>
              <w:rFonts w:ascii="Times New Roman" w:hAnsi="Times New Roman" w:cs="Times New Roman"/>
            </w:rPr>
            <w:t>, 16563–16572 (2018).</w:t>
          </w:r>
        </w:p>
        <w:p w14:paraId="78553D96" w14:textId="77777777" w:rsidR="0004468A" w:rsidRPr="00BB544D" w:rsidRDefault="0004468A">
          <w:pPr>
            <w:autoSpaceDE w:val="0"/>
            <w:autoSpaceDN w:val="0"/>
            <w:ind w:hanging="640"/>
            <w:divId w:val="476073896"/>
            <w:rPr>
              <w:rFonts w:ascii="Times New Roman" w:hAnsi="Times New Roman" w:cs="Times New Roman"/>
            </w:rPr>
          </w:pPr>
          <w:r w:rsidRPr="00BB544D">
            <w:rPr>
              <w:rFonts w:ascii="Times New Roman" w:hAnsi="Times New Roman" w:cs="Times New Roman"/>
            </w:rPr>
            <w:t>4.</w:t>
          </w:r>
          <w:r w:rsidRPr="00BB544D">
            <w:rPr>
              <w:rFonts w:ascii="Times New Roman" w:hAnsi="Times New Roman" w:cs="Times New Roman"/>
            </w:rPr>
            <w:tab/>
            <w:t xml:space="preserve">Zhao, Y. </w:t>
          </w:r>
          <w:r w:rsidRPr="00BB544D">
            <w:rPr>
              <w:rFonts w:ascii="Times New Roman" w:hAnsi="Times New Roman" w:cs="Times New Roman"/>
              <w:i/>
              <w:iCs/>
            </w:rPr>
            <w:t>et al.</w:t>
          </w:r>
          <w:r w:rsidRPr="00BB544D">
            <w:rPr>
              <w:rFonts w:ascii="Times New Roman" w:hAnsi="Times New Roman" w:cs="Times New Roman"/>
            </w:rPr>
            <w:t xml:space="preserve"> Pinch combined with exergy analysis for heat exchange network and techno-economic evaluation of coal chemical looping combustion power plant with CO2 capture. </w:t>
          </w:r>
          <w:r w:rsidRPr="00BB544D">
            <w:rPr>
              <w:rFonts w:ascii="Times New Roman" w:hAnsi="Times New Roman" w:cs="Times New Roman"/>
              <w:i/>
              <w:iCs/>
            </w:rPr>
            <w:t>Energy</w:t>
          </w:r>
          <w:r w:rsidRPr="00BB544D">
            <w:rPr>
              <w:rFonts w:ascii="Times New Roman" w:hAnsi="Times New Roman" w:cs="Times New Roman"/>
            </w:rPr>
            <w:t xml:space="preserve"> </w:t>
          </w:r>
          <w:r w:rsidRPr="00BB544D">
            <w:rPr>
              <w:rFonts w:ascii="Times New Roman" w:hAnsi="Times New Roman" w:cs="Times New Roman"/>
              <w:b/>
              <w:bCs/>
            </w:rPr>
            <w:t>238</w:t>
          </w:r>
          <w:r w:rsidRPr="00BB544D">
            <w:rPr>
              <w:rFonts w:ascii="Times New Roman" w:hAnsi="Times New Roman" w:cs="Times New Roman"/>
            </w:rPr>
            <w:t>, 121720 (2022).</w:t>
          </w:r>
        </w:p>
        <w:p w14:paraId="7928A45E" w14:textId="77777777" w:rsidR="0004468A" w:rsidRPr="00BB544D" w:rsidRDefault="0004468A">
          <w:pPr>
            <w:autoSpaceDE w:val="0"/>
            <w:autoSpaceDN w:val="0"/>
            <w:ind w:hanging="640"/>
            <w:divId w:val="172039603"/>
            <w:rPr>
              <w:rFonts w:ascii="Times New Roman" w:hAnsi="Times New Roman" w:cs="Times New Roman"/>
            </w:rPr>
          </w:pPr>
          <w:r w:rsidRPr="00BB544D">
            <w:rPr>
              <w:rFonts w:ascii="Times New Roman" w:hAnsi="Times New Roman" w:cs="Times New Roman"/>
            </w:rPr>
            <w:t>5.</w:t>
          </w:r>
          <w:r w:rsidRPr="00BB544D">
            <w:rPr>
              <w:rFonts w:ascii="Times New Roman" w:hAnsi="Times New Roman" w:cs="Times New Roman"/>
            </w:rPr>
            <w:tab/>
            <w:t xml:space="preserve">Zhao, X. &amp; Liu, D. Multi-products co-production improves the economic feasibility of cellulosic ethanol: A case of Formiline pretreatment-based biorefining. </w:t>
          </w:r>
          <w:r w:rsidRPr="00BB544D">
            <w:rPr>
              <w:rFonts w:ascii="Times New Roman" w:hAnsi="Times New Roman" w:cs="Times New Roman"/>
              <w:i/>
              <w:iCs/>
            </w:rPr>
            <w:t>Appl Energy</w:t>
          </w:r>
          <w:r w:rsidRPr="00BB544D">
            <w:rPr>
              <w:rFonts w:ascii="Times New Roman" w:hAnsi="Times New Roman" w:cs="Times New Roman"/>
            </w:rPr>
            <w:t xml:space="preserve"> </w:t>
          </w:r>
          <w:r w:rsidRPr="00BB544D">
            <w:rPr>
              <w:rFonts w:ascii="Times New Roman" w:hAnsi="Times New Roman" w:cs="Times New Roman"/>
              <w:b/>
              <w:bCs/>
            </w:rPr>
            <w:t>250</w:t>
          </w:r>
          <w:r w:rsidRPr="00BB544D">
            <w:rPr>
              <w:rFonts w:ascii="Times New Roman" w:hAnsi="Times New Roman" w:cs="Times New Roman"/>
            </w:rPr>
            <w:t>, 229–244 (2019).</w:t>
          </w:r>
        </w:p>
        <w:p w14:paraId="2736942C" w14:textId="77777777" w:rsidR="0004468A" w:rsidRPr="00BB544D" w:rsidRDefault="0004468A">
          <w:pPr>
            <w:autoSpaceDE w:val="0"/>
            <w:autoSpaceDN w:val="0"/>
            <w:ind w:hanging="640"/>
            <w:divId w:val="713046738"/>
            <w:rPr>
              <w:rFonts w:ascii="Times New Roman" w:hAnsi="Times New Roman" w:cs="Times New Roman"/>
            </w:rPr>
          </w:pPr>
          <w:r w:rsidRPr="00BB544D">
            <w:rPr>
              <w:rFonts w:ascii="Times New Roman" w:hAnsi="Times New Roman" w:cs="Times New Roman"/>
            </w:rPr>
            <w:t>6.</w:t>
          </w:r>
          <w:r w:rsidRPr="00BB544D">
            <w:rPr>
              <w:rFonts w:ascii="Times New Roman" w:hAnsi="Times New Roman" w:cs="Times New Roman"/>
            </w:rPr>
            <w:tab/>
            <w:t xml:space="preserve">Wiranarongkorn, K., Im-orb, K., Patcharavorachot, Y., Maréchal, F. &amp; Arpornwichanop, A. Comparative techno-economic and energy analyses of integrated biorefinery processes of furfural and 5-hydroxymethylfurfural from biomass residue. </w:t>
          </w:r>
          <w:r w:rsidRPr="00BB544D">
            <w:rPr>
              <w:rFonts w:ascii="Times New Roman" w:hAnsi="Times New Roman" w:cs="Times New Roman"/>
              <w:i/>
              <w:iCs/>
            </w:rPr>
            <w:t>Renewable and Sustainable Energy Reviews</w:t>
          </w:r>
          <w:r w:rsidRPr="00BB544D">
            <w:rPr>
              <w:rFonts w:ascii="Times New Roman" w:hAnsi="Times New Roman" w:cs="Times New Roman"/>
            </w:rPr>
            <w:t xml:space="preserve"> </w:t>
          </w:r>
          <w:r w:rsidRPr="00BB544D">
            <w:rPr>
              <w:rFonts w:ascii="Times New Roman" w:hAnsi="Times New Roman" w:cs="Times New Roman"/>
              <w:b/>
              <w:bCs/>
            </w:rPr>
            <w:t>175</w:t>
          </w:r>
          <w:r w:rsidRPr="00BB544D">
            <w:rPr>
              <w:rFonts w:ascii="Times New Roman" w:hAnsi="Times New Roman" w:cs="Times New Roman"/>
            </w:rPr>
            <w:t>, 113146 (2023).</w:t>
          </w:r>
        </w:p>
        <w:p w14:paraId="73DF36B8" w14:textId="77777777" w:rsidR="0004468A" w:rsidRPr="00BB544D" w:rsidRDefault="0004468A">
          <w:pPr>
            <w:autoSpaceDE w:val="0"/>
            <w:autoSpaceDN w:val="0"/>
            <w:ind w:hanging="640"/>
            <w:divId w:val="1438259260"/>
            <w:rPr>
              <w:rFonts w:ascii="Times New Roman" w:hAnsi="Times New Roman" w:cs="Times New Roman"/>
            </w:rPr>
          </w:pPr>
          <w:r w:rsidRPr="00BB544D">
            <w:rPr>
              <w:rFonts w:ascii="Times New Roman" w:hAnsi="Times New Roman" w:cs="Times New Roman"/>
            </w:rPr>
            <w:t>7.</w:t>
          </w:r>
          <w:r w:rsidRPr="00BB544D">
            <w:rPr>
              <w:rFonts w:ascii="Times New Roman" w:hAnsi="Times New Roman" w:cs="Times New Roman"/>
            </w:rPr>
            <w:tab/>
            <w:t xml:space="preserve">Czyrnek-Delêtre, M. M., Smyth, B. M. &amp; Murphy, J. D. Beyond carbon and energy: The challenge in setting guidelines for life cycle assessment of biofuel systems. </w:t>
          </w:r>
          <w:r w:rsidRPr="00BB544D">
            <w:rPr>
              <w:rFonts w:ascii="Times New Roman" w:hAnsi="Times New Roman" w:cs="Times New Roman"/>
              <w:i/>
              <w:iCs/>
            </w:rPr>
            <w:t>Renew Energy</w:t>
          </w:r>
          <w:r w:rsidRPr="00BB544D">
            <w:rPr>
              <w:rFonts w:ascii="Times New Roman" w:hAnsi="Times New Roman" w:cs="Times New Roman"/>
            </w:rPr>
            <w:t xml:space="preserve"> </w:t>
          </w:r>
          <w:r w:rsidRPr="00BB544D">
            <w:rPr>
              <w:rFonts w:ascii="Times New Roman" w:hAnsi="Times New Roman" w:cs="Times New Roman"/>
              <w:b/>
              <w:bCs/>
            </w:rPr>
            <w:t>105</w:t>
          </w:r>
          <w:r w:rsidRPr="00BB544D">
            <w:rPr>
              <w:rFonts w:ascii="Times New Roman" w:hAnsi="Times New Roman" w:cs="Times New Roman"/>
            </w:rPr>
            <w:t>, 436–448 (2017).</w:t>
          </w:r>
        </w:p>
        <w:p w14:paraId="55432FC5" w14:textId="77777777" w:rsidR="0004468A" w:rsidRPr="00BB544D" w:rsidRDefault="0004468A">
          <w:pPr>
            <w:autoSpaceDE w:val="0"/>
            <w:autoSpaceDN w:val="0"/>
            <w:ind w:hanging="640"/>
            <w:divId w:val="1261841067"/>
            <w:rPr>
              <w:rFonts w:ascii="Times New Roman" w:hAnsi="Times New Roman" w:cs="Times New Roman"/>
            </w:rPr>
          </w:pPr>
          <w:r w:rsidRPr="00BB544D">
            <w:rPr>
              <w:rFonts w:ascii="Times New Roman" w:hAnsi="Times New Roman" w:cs="Times New Roman"/>
            </w:rPr>
            <w:t>8.</w:t>
          </w:r>
          <w:r w:rsidRPr="00BB544D">
            <w:rPr>
              <w:rFonts w:ascii="Times New Roman" w:hAnsi="Times New Roman" w:cs="Times New Roman"/>
            </w:rPr>
            <w:tab/>
            <w:t xml:space="preserve">Murphy, C. W. &amp; Kendall, A. Life cycle inventory development for corn and stover production systems under different allocation methods. </w:t>
          </w:r>
          <w:r w:rsidRPr="00BB544D">
            <w:rPr>
              <w:rFonts w:ascii="Times New Roman" w:hAnsi="Times New Roman" w:cs="Times New Roman"/>
              <w:i/>
              <w:iCs/>
            </w:rPr>
            <w:t>Biomass Bioenergy</w:t>
          </w:r>
          <w:r w:rsidRPr="00BB544D">
            <w:rPr>
              <w:rFonts w:ascii="Times New Roman" w:hAnsi="Times New Roman" w:cs="Times New Roman"/>
            </w:rPr>
            <w:t xml:space="preserve"> </w:t>
          </w:r>
          <w:r w:rsidRPr="00BB544D">
            <w:rPr>
              <w:rFonts w:ascii="Times New Roman" w:hAnsi="Times New Roman" w:cs="Times New Roman"/>
              <w:b/>
              <w:bCs/>
            </w:rPr>
            <w:t>58</w:t>
          </w:r>
          <w:r w:rsidRPr="00BB544D">
            <w:rPr>
              <w:rFonts w:ascii="Times New Roman" w:hAnsi="Times New Roman" w:cs="Times New Roman"/>
            </w:rPr>
            <w:t>, 67–75 (2013).</w:t>
          </w:r>
        </w:p>
        <w:p w14:paraId="7F1168BD" w14:textId="0D8C8D62" w:rsidR="00CE5F3C" w:rsidRPr="0004468A" w:rsidRDefault="0004468A">
          <w:pPr>
            <w:rPr>
              <w:rFonts w:ascii="Times New Roman" w:hAnsi="Times New Roman" w:cs="Times New Roman"/>
            </w:rPr>
          </w:pPr>
          <w:r w:rsidRPr="00BB544D">
            <w:rPr>
              <w:rFonts w:ascii="Times New Roman" w:hAnsi="Times New Roman" w:cs="Times New Roman"/>
            </w:rPr>
            <w:t> </w:t>
          </w:r>
        </w:p>
      </w:sdtContent>
    </w:sdt>
    <w:sectPr w:rsidR="00CE5F3C" w:rsidRPr="0004468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69C0A" w14:textId="77777777" w:rsidR="00941570" w:rsidRDefault="00941570" w:rsidP="008A4273">
      <w:pPr>
        <w:rPr>
          <w:rFonts w:hint="eastAsia"/>
        </w:rPr>
      </w:pPr>
      <w:r>
        <w:separator/>
      </w:r>
    </w:p>
  </w:endnote>
  <w:endnote w:type="continuationSeparator" w:id="0">
    <w:p w14:paraId="3EB707EF" w14:textId="77777777" w:rsidR="00941570" w:rsidRDefault="00941570" w:rsidP="008A427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中文正文）">
    <w:altName w:val="宋体"/>
    <w:panose1 w:val="00000000000000000000"/>
    <w:charset w:val="86"/>
    <w:family w:val="roman"/>
    <w:notTrueType/>
    <w:pitch w:val="default"/>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幼圆">
    <w:panose1 w:val="02010509060101010101"/>
    <w:charset w:val="86"/>
    <w:family w:val="modern"/>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3A1D0" w14:textId="77777777" w:rsidR="00941570" w:rsidRDefault="00941570" w:rsidP="008A4273">
      <w:pPr>
        <w:rPr>
          <w:rFonts w:hint="eastAsia"/>
        </w:rPr>
      </w:pPr>
      <w:r>
        <w:separator/>
      </w:r>
    </w:p>
  </w:footnote>
  <w:footnote w:type="continuationSeparator" w:id="0">
    <w:p w14:paraId="77BABD6A" w14:textId="77777777" w:rsidR="00941570" w:rsidRDefault="00941570" w:rsidP="008A4273">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940280"/>
    <w:multiLevelType w:val="hybridMultilevel"/>
    <w:tmpl w:val="03484F84"/>
    <w:lvl w:ilvl="0" w:tplc="783AC9A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838740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8"/>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654"/>
    <w:rsid w:val="000124A3"/>
    <w:rsid w:val="00036FDA"/>
    <w:rsid w:val="0004468A"/>
    <w:rsid w:val="00053B74"/>
    <w:rsid w:val="00072A54"/>
    <w:rsid w:val="0009131D"/>
    <w:rsid w:val="00096EBD"/>
    <w:rsid w:val="000D76E1"/>
    <w:rsid w:val="000E0E0B"/>
    <w:rsid w:val="00167932"/>
    <w:rsid w:val="001828BD"/>
    <w:rsid w:val="00225E64"/>
    <w:rsid w:val="0024289E"/>
    <w:rsid w:val="0027582B"/>
    <w:rsid w:val="00282D03"/>
    <w:rsid w:val="0028557A"/>
    <w:rsid w:val="002B00F0"/>
    <w:rsid w:val="002E56B1"/>
    <w:rsid w:val="00301645"/>
    <w:rsid w:val="003436CE"/>
    <w:rsid w:val="00366A40"/>
    <w:rsid w:val="00367E05"/>
    <w:rsid w:val="00374BDE"/>
    <w:rsid w:val="003A5653"/>
    <w:rsid w:val="0040437C"/>
    <w:rsid w:val="00433B21"/>
    <w:rsid w:val="00456DE1"/>
    <w:rsid w:val="00467189"/>
    <w:rsid w:val="004A5F30"/>
    <w:rsid w:val="004B57EF"/>
    <w:rsid w:val="004E2423"/>
    <w:rsid w:val="005005F6"/>
    <w:rsid w:val="00502D2B"/>
    <w:rsid w:val="005A58C7"/>
    <w:rsid w:val="005B4BD5"/>
    <w:rsid w:val="005D2FFE"/>
    <w:rsid w:val="005E2939"/>
    <w:rsid w:val="00665AE7"/>
    <w:rsid w:val="00696D57"/>
    <w:rsid w:val="006B3427"/>
    <w:rsid w:val="006B3BA7"/>
    <w:rsid w:val="006D70EF"/>
    <w:rsid w:val="006F329B"/>
    <w:rsid w:val="006F3C9D"/>
    <w:rsid w:val="007007A4"/>
    <w:rsid w:val="0076789D"/>
    <w:rsid w:val="007700E0"/>
    <w:rsid w:val="00832EC3"/>
    <w:rsid w:val="00845002"/>
    <w:rsid w:val="008470D2"/>
    <w:rsid w:val="00870DDC"/>
    <w:rsid w:val="008804F9"/>
    <w:rsid w:val="0088240D"/>
    <w:rsid w:val="00882CA1"/>
    <w:rsid w:val="008A4273"/>
    <w:rsid w:val="008B4E0D"/>
    <w:rsid w:val="008D18A0"/>
    <w:rsid w:val="008F0F2D"/>
    <w:rsid w:val="00941570"/>
    <w:rsid w:val="00975D9D"/>
    <w:rsid w:val="00990387"/>
    <w:rsid w:val="00992180"/>
    <w:rsid w:val="00992865"/>
    <w:rsid w:val="009D0366"/>
    <w:rsid w:val="009E250F"/>
    <w:rsid w:val="009F790A"/>
    <w:rsid w:val="00A21C64"/>
    <w:rsid w:val="00A4677C"/>
    <w:rsid w:val="00A54754"/>
    <w:rsid w:val="00A5493D"/>
    <w:rsid w:val="00A70879"/>
    <w:rsid w:val="00A728A0"/>
    <w:rsid w:val="00AE0654"/>
    <w:rsid w:val="00AF7D48"/>
    <w:rsid w:val="00B12655"/>
    <w:rsid w:val="00B44BFE"/>
    <w:rsid w:val="00B54CF5"/>
    <w:rsid w:val="00BB544D"/>
    <w:rsid w:val="00BF5184"/>
    <w:rsid w:val="00C007FA"/>
    <w:rsid w:val="00C1640A"/>
    <w:rsid w:val="00C35DB7"/>
    <w:rsid w:val="00C41AFF"/>
    <w:rsid w:val="00CA4841"/>
    <w:rsid w:val="00CE5F3C"/>
    <w:rsid w:val="00CF16DA"/>
    <w:rsid w:val="00D21304"/>
    <w:rsid w:val="00D41E91"/>
    <w:rsid w:val="00D452FE"/>
    <w:rsid w:val="00D907E5"/>
    <w:rsid w:val="00DF636C"/>
    <w:rsid w:val="00E007D9"/>
    <w:rsid w:val="00E42E42"/>
    <w:rsid w:val="00E50DE7"/>
    <w:rsid w:val="00E6341A"/>
    <w:rsid w:val="00E7222B"/>
    <w:rsid w:val="00E74B35"/>
    <w:rsid w:val="00E8171E"/>
    <w:rsid w:val="00E90EFD"/>
    <w:rsid w:val="00ED189C"/>
    <w:rsid w:val="00EE5431"/>
    <w:rsid w:val="00EF5590"/>
    <w:rsid w:val="00F21CC2"/>
    <w:rsid w:val="00FE00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AD0E4"/>
  <w15:chartTrackingRefBased/>
  <w15:docId w15:val="{A4DF9BE5-E998-4AF0-8E4D-152EE1431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2A5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A4273"/>
    <w:pPr>
      <w:tabs>
        <w:tab w:val="center" w:pos="4153"/>
        <w:tab w:val="right" w:pos="8306"/>
      </w:tabs>
      <w:snapToGrid w:val="0"/>
      <w:jc w:val="center"/>
    </w:pPr>
    <w:rPr>
      <w:sz w:val="18"/>
      <w:szCs w:val="18"/>
    </w:rPr>
  </w:style>
  <w:style w:type="character" w:customStyle="1" w:styleId="a4">
    <w:name w:val="页眉 字符"/>
    <w:basedOn w:val="a0"/>
    <w:link w:val="a3"/>
    <w:uiPriority w:val="99"/>
    <w:rsid w:val="008A4273"/>
    <w:rPr>
      <w:sz w:val="18"/>
      <w:szCs w:val="18"/>
    </w:rPr>
  </w:style>
  <w:style w:type="paragraph" w:styleId="a5">
    <w:name w:val="footer"/>
    <w:basedOn w:val="a"/>
    <w:link w:val="a6"/>
    <w:uiPriority w:val="99"/>
    <w:unhideWhenUsed/>
    <w:rsid w:val="008A4273"/>
    <w:pPr>
      <w:tabs>
        <w:tab w:val="center" w:pos="4153"/>
        <w:tab w:val="right" w:pos="8306"/>
      </w:tabs>
      <w:snapToGrid w:val="0"/>
      <w:jc w:val="left"/>
    </w:pPr>
    <w:rPr>
      <w:sz w:val="18"/>
      <w:szCs w:val="18"/>
    </w:rPr>
  </w:style>
  <w:style w:type="character" w:customStyle="1" w:styleId="a6">
    <w:name w:val="页脚 字符"/>
    <w:basedOn w:val="a0"/>
    <w:link w:val="a5"/>
    <w:uiPriority w:val="99"/>
    <w:rsid w:val="008A4273"/>
    <w:rPr>
      <w:sz w:val="18"/>
      <w:szCs w:val="18"/>
    </w:rPr>
  </w:style>
  <w:style w:type="paragraph" w:styleId="a7">
    <w:name w:val="caption"/>
    <w:basedOn w:val="a"/>
    <w:next w:val="a"/>
    <w:uiPriority w:val="35"/>
    <w:unhideWhenUsed/>
    <w:qFormat/>
    <w:rsid w:val="008A4273"/>
    <w:pPr>
      <w:spacing w:line="400" w:lineRule="exact"/>
    </w:pPr>
    <w:rPr>
      <w:rFonts w:asciiTheme="majorHAnsi" w:eastAsia="黑体" w:hAnsiTheme="majorHAnsi" w:cstheme="majorBidi"/>
      <w:sz w:val="20"/>
      <w:szCs w:val="20"/>
    </w:rPr>
  </w:style>
  <w:style w:type="character" w:styleId="a8">
    <w:name w:val="Placeholder Text"/>
    <w:basedOn w:val="a0"/>
    <w:uiPriority w:val="99"/>
    <w:semiHidden/>
    <w:qFormat/>
    <w:rsid w:val="00DF636C"/>
    <w:rPr>
      <w:color w:val="808080"/>
    </w:rPr>
  </w:style>
  <w:style w:type="table" w:styleId="a9">
    <w:name w:val="Table Grid"/>
    <w:basedOn w:val="a1"/>
    <w:qFormat/>
    <w:rsid w:val="00C164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21">
    <w:name w:val="font21"/>
    <w:basedOn w:val="a0"/>
    <w:rsid w:val="005D2FFE"/>
    <w:rPr>
      <w:rFonts w:ascii="Times New Roman" w:hAnsi="Times New Roman" w:cs="Times New Roman" w:hint="default"/>
      <w:b w:val="0"/>
      <w:bCs w:val="0"/>
      <w:i w:val="0"/>
      <w:iCs w:val="0"/>
      <w:strike w:val="0"/>
      <w:dstrike w:val="0"/>
      <w:color w:val="000000"/>
      <w:sz w:val="21"/>
      <w:szCs w:val="21"/>
      <w:u w:val="none"/>
      <w:effect w:val="none"/>
    </w:rPr>
  </w:style>
  <w:style w:type="character" w:customStyle="1" w:styleId="font11">
    <w:name w:val="font11"/>
    <w:basedOn w:val="a0"/>
    <w:rsid w:val="005D2FFE"/>
    <w:rPr>
      <w:rFonts w:ascii="宋体（中文正文）" w:eastAsia="宋体（中文正文）" w:hint="eastAsia"/>
      <w:b w:val="0"/>
      <w:bCs w:val="0"/>
      <w:i w:val="0"/>
      <w:iCs w:val="0"/>
      <w:strike w:val="0"/>
      <w:dstrike w:val="0"/>
      <w:color w:val="000000"/>
      <w:sz w:val="21"/>
      <w:szCs w:val="21"/>
      <w:u w:val="none"/>
      <w:effect w:val="none"/>
    </w:rPr>
  </w:style>
  <w:style w:type="paragraph" w:styleId="aa">
    <w:name w:val="List Paragraph"/>
    <w:basedOn w:val="a"/>
    <w:uiPriority w:val="34"/>
    <w:qFormat/>
    <w:rsid w:val="00072A54"/>
    <w:pPr>
      <w:ind w:firstLineChars="200" w:firstLine="420"/>
    </w:pPr>
  </w:style>
  <w:style w:type="character" w:customStyle="1" w:styleId="ab">
    <w:name w:val="表下 字符"/>
    <w:basedOn w:val="a0"/>
    <w:link w:val="ac"/>
    <w:locked/>
    <w:rsid w:val="00072A54"/>
    <w:rPr>
      <w:rFonts w:cs="Arial"/>
      <w:szCs w:val="24"/>
    </w:rPr>
  </w:style>
  <w:style w:type="paragraph" w:customStyle="1" w:styleId="ac">
    <w:name w:val="表下"/>
    <w:basedOn w:val="ad"/>
    <w:link w:val="ab"/>
    <w:qFormat/>
    <w:rsid w:val="00072A54"/>
    <w:pPr>
      <w:keepNext/>
      <w:keepLines/>
      <w:spacing w:beforeLines="50" w:before="156"/>
      <w:ind w:firstLineChars="200" w:firstLine="480"/>
    </w:pPr>
    <w:rPr>
      <w:rFonts w:cs="Arial"/>
      <w:szCs w:val="24"/>
    </w:rPr>
  </w:style>
  <w:style w:type="table" w:customStyle="1" w:styleId="6">
    <w:name w:val="网格型6"/>
    <w:basedOn w:val="a1"/>
    <w:uiPriority w:val="39"/>
    <w:qFormat/>
    <w:rsid w:val="00072A54"/>
    <w:rPr>
      <w:rFonts w:eastAsia="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uiPriority w:val="1"/>
    <w:qFormat/>
    <w:rsid w:val="00072A54"/>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397574">
      <w:bodyDiv w:val="1"/>
      <w:marLeft w:val="0"/>
      <w:marRight w:val="0"/>
      <w:marTop w:val="0"/>
      <w:marBottom w:val="0"/>
      <w:divBdr>
        <w:top w:val="none" w:sz="0" w:space="0" w:color="auto"/>
        <w:left w:val="none" w:sz="0" w:space="0" w:color="auto"/>
        <w:bottom w:val="none" w:sz="0" w:space="0" w:color="auto"/>
        <w:right w:val="none" w:sz="0" w:space="0" w:color="auto"/>
      </w:divBdr>
    </w:div>
    <w:div w:id="144050848">
      <w:bodyDiv w:val="1"/>
      <w:marLeft w:val="0"/>
      <w:marRight w:val="0"/>
      <w:marTop w:val="0"/>
      <w:marBottom w:val="0"/>
      <w:divBdr>
        <w:top w:val="none" w:sz="0" w:space="0" w:color="auto"/>
        <w:left w:val="none" w:sz="0" w:space="0" w:color="auto"/>
        <w:bottom w:val="none" w:sz="0" w:space="0" w:color="auto"/>
        <w:right w:val="none" w:sz="0" w:space="0" w:color="auto"/>
      </w:divBdr>
    </w:div>
    <w:div w:id="348945750">
      <w:bodyDiv w:val="1"/>
      <w:marLeft w:val="0"/>
      <w:marRight w:val="0"/>
      <w:marTop w:val="0"/>
      <w:marBottom w:val="0"/>
      <w:divBdr>
        <w:top w:val="none" w:sz="0" w:space="0" w:color="auto"/>
        <w:left w:val="none" w:sz="0" w:space="0" w:color="auto"/>
        <w:bottom w:val="none" w:sz="0" w:space="0" w:color="auto"/>
        <w:right w:val="none" w:sz="0" w:space="0" w:color="auto"/>
      </w:divBdr>
    </w:div>
    <w:div w:id="681398745">
      <w:bodyDiv w:val="1"/>
      <w:marLeft w:val="0"/>
      <w:marRight w:val="0"/>
      <w:marTop w:val="0"/>
      <w:marBottom w:val="0"/>
      <w:divBdr>
        <w:top w:val="none" w:sz="0" w:space="0" w:color="auto"/>
        <w:left w:val="none" w:sz="0" w:space="0" w:color="auto"/>
        <w:bottom w:val="none" w:sz="0" w:space="0" w:color="auto"/>
        <w:right w:val="none" w:sz="0" w:space="0" w:color="auto"/>
      </w:divBdr>
      <w:divsChild>
        <w:div w:id="1088573000">
          <w:marLeft w:val="640"/>
          <w:marRight w:val="0"/>
          <w:marTop w:val="0"/>
          <w:marBottom w:val="0"/>
          <w:divBdr>
            <w:top w:val="none" w:sz="0" w:space="0" w:color="auto"/>
            <w:left w:val="none" w:sz="0" w:space="0" w:color="auto"/>
            <w:bottom w:val="none" w:sz="0" w:space="0" w:color="auto"/>
            <w:right w:val="none" w:sz="0" w:space="0" w:color="auto"/>
          </w:divBdr>
        </w:div>
        <w:div w:id="40829123">
          <w:marLeft w:val="640"/>
          <w:marRight w:val="0"/>
          <w:marTop w:val="0"/>
          <w:marBottom w:val="0"/>
          <w:divBdr>
            <w:top w:val="none" w:sz="0" w:space="0" w:color="auto"/>
            <w:left w:val="none" w:sz="0" w:space="0" w:color="auto"/>
            <w:bottom w:val="none" w:sz="0" w:space="0" w:color="auto"/>
            <w:right w:val="none" w:sz="0" w:space="0" w:color="auto"/>
          </w:divBdr>
        </w:div>
        <w:div w:id="907836556">
          <w:marLeft w:val="640"/>
          <w:marRight w:val="0"/>
          <w:marTop w:val="0"/>
          <w:marBottom w:val="0"/>
          <w:divBdr>
            <w:top w:val="none" w:sz="0" w:space="0" w:color="auto"/>
            <w:left w:val="none" w:sz="0" w:space="0" w:color="auto"/>
            <w:bottom w:val="none" w:sz="0" w:space="0" w:color="auto"/>
            <w:right w:val="none" w:sz="0" w:space="0" w:color="auto"/>
          </w:divBdr>
        </w:div>
        <w:div w:id="476073896">
          <w:marLeft w:val="640"/>
          <w:marRight w:val="0"/>
          <w:marTop w:val="0"/>
          <w:marBottom w:val="0"/>
          <w:divBdr>
            <w:top w:val="none" w:sz="0" w:space="0" w:color="auto"/>
            <w:left w:val="none" w:sz="0" w:space="0" w:color="auto"/>
            <w:bottom w:val="none" w:sz="0" w:space="0" w:color="auto"/>
            <w:right w:val="none" w:sz="0" w:space="0" w:color="auto"/>
          </w:divBdr>
        </w:div>
        <w:div w:id="172039603">
          <w:marLeft w:val="640"/>
          <w:marRight w:val="0"/>
          <w:marTop w:val="0"/>
          <w:marBottom w:val="0"/>
          <w:divBdr>
            <w:top w:val="none" w:sz="0" w:space="0" w:color="auto"/>
            <w:left w:val="none" w:sz="0" w:space="0" w:color="auto"/>
            <w:bottom w:val="none" w:sz="0" w:space="0" w:color="auto"/>
            <w:right w:val="none" w:sz="0" w:space="0" w:color="auto"/>
          </w:divBdr>
        </w:div>
        <w:div w:id="713046738">
          <w:marLeft w:val="640"/>
          <w:marRight w:val="0"/>
          <w:marTop w:val="0"/>
          <w:marBottom w:val="0"/>
          <w:divBdr>
            <w:top w:val="none" w:sz="0" w:space="0" w:color="auto"/>
            <w:left w:val="none" w:sz="0" w:space="0" w:color="auto"/>
            <w:bottom w:val="none" w:sz="0" w:space="0" w:color="auto"/>
            <w:right w:val="none" w:sz="0" w:space="0" w:color="auto"/>
          </w:divBdr>
        </w:div>
        <w:div w:id="1438259260">
          <w:marLeft w:val="640"/>
          <w:marRight w:val="0"/>
          <w:marTop w:val="0"/>
          <w:marBottom w:val="0"/>
          <w:divBdr>
            <w:top w:val="none" w:sz="0" w:space="0" w:color="auto"/>
            <w:left w:val="none" w:sz="0" w:space="0" w:color="auto"/>
            <w:bottom w:val="none" w:sz="0" w:space="0" w:color="auto"/>
            <w:right w:val="none" w:sz="0" w:space="0" w:color="auto"/>
          </w:divBdr>
        </w:div>
        <w:div w:id="1261841067">
          <w:marLeft w:val="640"/>
          <w:marRight w:val="0"/>
          <w:marTop w:val="0"/>
          <w:marBottom w:val="0"/>
          <w:divBdr>
            <w:top w:val="none" w:sz="0" w:space="0" w:color="auto"/>
            <w:left w:val="none" w:sz="0" w:space="0" w:color="auto"/>
            <w:bottom w:val="none" w:sz="0" w:space="0" w:color="auto"/>
            <w:right w:val="none" w:sz="0" w:space="0" w:color="auto"/>
          </w:divBdr>
        </w:div>
      </w:divsChild>
    </w:div>
    <w:div w:id="1315990194">
      <w:bodyDiv w:val="1"/>
      <w:marLeft w:val="0"/>
      <w:marRight w:val="0"/>
      <w:marTop w:val="0"/>
      <w:marBottom w:val="0"/>
      <w:divBdr>
        <w:top w:val="none" w:sz="0" w:space="0" w:color="auto"/>
        <w:left w:val="none" w:sz="0" w:space="0" w:color="auto"/>
        <w:bottom w:val="none" w:sz="0" w:space="0" w:color="auto"/>
        <w:right w:val="none" w:sz="0" w:space="0" w:color="auto"/>
      </w:divBdr>
    </w:div>
    <w:div w:id="1445805583">
      <w:bodyDiv w:val="1"/>
      <w:marLeft w:val="0"/>
      <w:marRight w:val="0"/>
      <w:marTop w:val="0"/>
      <w:marBottom w:val="0"/>
      <w:divBdr>
        <w:top w:val="none" w:sz="0" w:space="0" w:color="auto"/>
        <w:left w:val="none" w:sz="0" w:space="0" w:color="auto"/>
        <w:bottom w:val="none" w:sz="0" w:space="0" w:color="auto"/>
        <w:right w:val="none" w:sz="0" w:space="0" w:color="auto"/>
      </w:divBdr>
    </w:div>
    <w:div w:id="1625694571">
      <w:bodyDiv w:val="1"/>
      <w:marLeft w:val="0"/>
      <w:marRight w:val="0"/>
      <w:marTop w:val="0"/>
      <w:marBottom w:val="0"/>
      <w:divBdr>
        <w:top w:val="none" w:sz="0" w:space="0" w:color="auto"/>
        <w:left w:val="none" w:sz="0" w:space="0" w:color="auto"/>
        <w:bottom w:val="none" w:sz="0" w:space="0" w:color="auto"/>
        <w:right w:val="none" w:sz="0" w:space="0" w:color="auto"/>
      </w:divBdr>
      <w:divsChild>
        <w:div w:id="1770001182">
          <w:marLeft w:val="640"/>
          <w:marRight w:val="0"/>
          <w:marTop w:val="0"/>
          <w:marBottom w:val="0"/>
          <w:divBdr>
            <w:top w:val="none" w:sz="0" w:space="0" w:color="auto"/>
            <w:left w:val="none" w:sz="0" w:space="0" w:color="auto"/>
            <w:bottom w:val="none" w:sz="0" w:space="0" w:color="auto"/>
            <w:right w:val="none" w:sz="0" w:space="0" w:color="auto"/>
          </w:divBdr>
        </w:div>
        <w:div w:id="1575697961">
          <w:marLeft w:val="640"/>
          <w:marRight w:val="0"/>
          <w:marTop w:val="0"/>
          <w:marBottom w:val="0"/>
          <w:divBdr>
            <w:top w:val="none" w:sz="0" w:space="0" w:color="auto"/>
            <w:left w:val="none" w:sz="0" w:space="0" w:color="auto"/>
            <w:bottom w:val="none" w:sz="0" w:space="0" w:color="auto"/>
            <w:right w:val="none" w:sz="0" w:space="0" w:color="auto"/>
          </w:divBdr>
        </w:div>
        <w:div w:id="1814171704">
          <w:marLeft w:val="640"/>
          <w:marRight w:val="0"/>
          <w:marTop w:val="0"/>
          <w:marBottom w:val="0"/>
          <w:divBdr>
            <w:top w:val="none" w:sz="0" w:space="0" w:color="auto"/>
            <w:left w:val="none" w:sz="0" w:space="0" w:color="auto"/>
            <w:bottom w:val="none" w:sz="0" w:space="0" w:color="auto"/>
            <w:right w:val="none" w:sz="0" w:space="0" w:color="auto"/>
          </w:divBdr>
        </w:div>
        <w:div w:id="1794905482">
          <w:marLeft w:val="640"/>
          <w:marRight w:val="0"/>
          <w:marTop w:val="0"/>
          <w:marBottom w:val="0"/>
          <w:divBdr>
            <w:top w:val="none" w:sz="0" w:space="0" w:color="auto"/>
            <w:left w:val="none" w:sz="0" w:space="0" w:color="auto"/>
            <w:bottom w:val="none" w:sz="0" w:space="0" w:color="auto"/>
            <w:right w:val="none" w:sz="0" w:space="0" w:color="auto"/>
          </w:divBdr>
        </w:div>
        <w:div w:id="1708994059">
          <w:marLeft w:val="640"/>
          <w:marRight w:val="0"/>
          <w:marTop w:val="0"/>
          <w:marBottom w:val="0"/>
          <w:divBdr>
            <w:top w:val="none" w:sz="0" w:space="0" w:color="auto"/>
            <w:left w:val="none" w:sz="0" w:space="0" w:color="auto"/>
            <w:bottom w:val="none" w:sz="0" w:space="0" w:color="auto"/>
            <w:right w:val="none" w:sz="0" w:space="0" w:color="auto"/>
          </w:divBdr>
        </w:div>
        <w:div w:id="2096394512">
          <w:marLeft w:val="640"/>
          <w:marRight w:val="0"/>
          <w:marTop w:val="0"/>
          <w:marBottom w:val="0"/>
          <w:divBdr>
            <w:top w:val="none" w:sz="0" w:space="0" w:color="auto"/>
            <w:left w:val="none" w:sz="0" w:space="0" w:color="auto"/>
            <w:bottom w:val="none" w:sz="0" w:space="0" w:color="auto"/>
            <w:right w:val="none" w:sz="0" w:space="0" w:color="auto"/>
          </w:divBdr>
        </w:div>
        <w:div w:id="510604354">
          <w:marLeft w:val="640"/>
          <w:marRight w:val="0"/>
          <w:marTop w:val="0"/>
          <w:marBottom w:val="0"/>
          <w:divBdr>
            <w:top w:val="none" w:sz="0" w:space="0" w:color="auto"/>
            <w:left w:val="none" w:sz="0" w:space="0" w:color="auto"/>
            <w:bottom w:val="none" w:sz="0" w:space="0" w:color="auto"/>
            <w:right w:val="none" w:sz="0" w:space="0" w:color="auto"/>
          </w:divBdr>
        </w:div>
        <w:div w:id="2115519212">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常规"/>
          <w:gallery w:val="placeholder"/>
        </w:category>
        <w:types>
          <w:type w:val="bbPlcHdr"/>
        </w:types>
        <w:behaviors>
          <w:behavior w:val="content"/>
        </w:behaviors>
        <w:guid w:val="{B87763F8-2BC4-4961-BB64-813B68417B0F}"/>
      </w:docPartPr>
      <w:docPartBody>
        <w:p w:rsidR="003344F6" w:rsidRDefault="00483DCB">
          <w:pPr>
            <w:rPr>
              <w:rFonts w:hint="eastAsia"/>
            </w:rPr>
          </w:pPr>
          <w:r w:rsidRPr="00E609B3">
            <w:rPr>
              <w:rStyle w:val="a3"/>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中文正文）">
    <w:altName w:val="宋体"/>
    <w:panose1 w:val="00000000000000000000"/>
    <w:charset w:val="86"/>
    <w:family w:val="roman"/>
    <w:notTrueType/>
    <w:pitch w:val="default"/>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幼圆">
    <w:panose1 w:val="02010509060101010101"/>
    <w:charset w:val="86"/>
    <w:family w:val="modern"/>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008"/>
    <w:rsid w:val="0006290A"/>
    <w:rsid w:val="00106116"/>
    <w:rsid w:val="00187C88"/>
    <w:rsid w:val="001C17D1"/>
    <w:rsid w:val="0027582B"/>
    <w:rsid w:val="002E1A3E"/>
    <w:rsid w:val="002E56B1"/>
    <w:rsid w:val="003344F6"/>
    <w:rsid w:val="003D0CD5"/>
    <w:rsid w:val="00406386"/>
    <w:rsid w:val="00456DE1"/>
    <w:rsid w:val="00483DCB"/>
    <w:rsid w:val="004D0727"/>
    <w:rsid w:val="00502D2B"/>
    <w:rsid w:val="006F3C9D"/>
    <w:rsid w:val="007007A4"/>
    <w:rsid w:val="00855152"/>
    <w:rsid w:val="0088240D"/>
    <w:rsid w:val="00912E26"/>
    <w:rsid w:val="00992180"/>
    <w:rsid w:val="00A04008"/>
    <w:rsid w:val="00A85359"/>
    <w:rsid w:val="00B12106"/>
    <w:rsid w:val="00B44BFE"/>
    <w:rsid w:val="00C0087A"/>
    <w:rsid w:val="00CA382E"/>
    <w:rsid w:val="00CA4841"/>
    <w:rsid w:val="00D21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sid w:val="00483DC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8C80977-B0DB-43FE-9D01-211095361366}">
  <we:reference id="wa104382081" version="1.55.1.0" store="en-US" storeType="OMEX"/>
  <we:alternateReferences>
    <we:reference id="wa104382081" version="1.55.1.0" store="" storeType="OMEX"/>
  </we:alternateReferences>
  <we:properties>
    <we:property name="MENDELEY_CITATIONS" value="[{&quot;citationID&quot;:&quot;MENDELEY_CITATION_f0ffc5ee-a598-4e99-888b-722d2d0a19b9&quot;,&quot;properties&quot;:{&quot;noteIndex&quot;:0},&quot;isEdited&quot;:false,&quot;manualOverride&quot;:{&quot;isManuallyOverridden&quot;:false,&quot;citeprocText&quot;:&quot;&lt;sup&gt;1&lt;/sup&gt;&quot;,&quot;manualOverrideText&quot;:&quot;&quot;},&quot;citationTag&quot;:&quot;MENDELEY_CITATION_v3_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&quot;,&quot;citationItems&quot;:[{&quot;id&quot;:&quot;91b53e63-0cd3-3353-82c7-e6c1c8b85a02&quot;,&quot;itemData&quot;:{&quot;type&quot;:&quot;article-journal&quot;,&quot;id&quot;:&quot;91b53e63-0cd3-3353-82c7-e6c1c8b85a02&quot;,&quot;title&quot;:&quot;Economic and environmental assessment of electricity generation using biogas from organic fraction of municipal solid waste for the city of Ibadan, Nigeria&quot;,&quot;author&quot;:[{&quot;family&quot;:&quot;Ayodele&quot;,&quot;given&quot;:&quot;T.R.&quot;,&quot;parse-names&quot;:false,&quot;dropping-particle&quot;:&quot;&quot;,&quot;non-dropping-particle&quot;:&quot;&quot;},{&quot;family&quot;:&quot;Ogunjuyigbe&quot;,&quot;given&quot;:&quot;A.S.O.&quot;,&quot;parse-names&quot;:false,&quot;dropping-particle&quot;:&quot;&quot;,&quot;non-dropping-particle&quot;:&quot;&quot;},{&quot;family&quot;:&quot;Alao&quot;,&quot;given&quot;:&quot;M.A.&quot;,&quot;parse-names&quot;:false,&quot;dropping-particle&quot;:&quot;&quot;,&quot;non-dropping-particle&quot;:&quot;&quot;}],&quot;container-title&quot;:&quot;Journal of Cleaner Production&quot;,&quot;container-title-short&quot;:&quot;J Clean Prod&quot;,&quot;DOI&quot;:&quot;10.1016/j.jclepro.2018.08.282&quot;,&quot;ISSN&quot;:&quot;09596526&quot;,&quot;URL&quot;:&quot;https://linkinghub.elsevier.com/retrieve/pii/S0959652618326337&quot;,&quot;issued&quot;:{&quot;date-parts&quot;:[[2018,12]]},&quot;page&quot;:&quot;718-735&quot;,&quot;abstract&quot;:&quot;&lt;p&gt;In this paper, biogas recovery from organic fraction of municipal solid waste for the purpose of electricity generation is presented with the objective of determining its economic and environmental benefits for the city of Ibadan, Nigeria. Two methods of biogas recovery technologies (i.e., anaerobic digestion and landfill gas recovery technologies) were considered. The environmental impact was performed using life cycle assessment technique while the economic assessment was determined using total life cycle cost, levelised cost of energy, net present value, internal rate of return and payback period. Sensitivity analysis was conducted to investigate the influence electricity generation efficiency, capacity factor, per capita waste generation rate, discount rate, population growth rate and waste collection efficiency on the economic viability of the two technologies. Some of the results indicated that in a span of 20 years (i.e., 2017–2036), the waste generation potential of the city of Ibadan was estimated between 477,001 and 966,897 tons. The methane yield for anaerobic digestion and landfill gas recovery technologies were determined to be about (104.66–212.15) x 10&lt;sup&gt;6&lt;/sup&gt; m&lt;sup&gt;3&lt;/sup&gt;/yr and (22.65–127.65) x 10&lt;sup&gt;6&lt;/sup&gt; m&lt;sup&gt;3&lt;/sup&gt;/yr, respectively. Also, the electricity generation potential ranged between 321.73 and 652.15 Gigawatt-hour for anaerobic digestion and 63.25–436.18 Gigawatt-hour for landfill gas recovery technologies. The economic indicators showed that both technologies are economically viable as they presented positive net present values. The net present value for anaerobic digestion was 834.12 million US dollar while that of landfill gas recovery was 489.26 million US dollar. The levelised cost of electricity generation was between 0.0681 and 0.0336 US dollar per kilowatt-hour for anaerobic digestion technology while it ranged from 0.2411 to 0.0350 US dollar per kilowatt hour for landfill gas recovery technology. The payback period, internal return and the total life cycle cost were 5 years, 19.3% and 413.68 million US dollar for the anaerobic digestion and 7 years, 23.4% and 288.05 million US dollar for landfill gas recovery technology. This paper intends to serve as first-hand technical information to potential investors, government agencies, policy makers and potential non-governmental organisations to enhance optimal investment in biogas to energy technologies in Nigeria.&lt;/p&gt;&quot;,&quot;volume&quot;:&quot;203&quot;},&quot;isTemporary&quot;:false}]},{&quot;citationID&quot;:&quot;MENDELEY_CITATION_097f4bb8-8825-4640-985b-62191e72fcea&quot;,&quot;properties&quot;:{&quot;noteIndex&quot;:0},&quot;isEdited&quot;:false,&quot;manualOverride&quot;:{&quot;isManuallyOverridden&quot;:false,&quot;citeprocText&quot;:&quot;&lt;sup&gt;2&lt;/sup&gt;&quot;,&quot;manualOverrideText&quot;:&quot;&quot;},&quot;citationTag&quot;:&quot;MENDELEY_CITATION_v3_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&quot;,&quot;citationItems&quot;:[{&quot;id&quot;:&quot;0bd66300-b65a-3da2-b46a-b3d99ed5c32a&quot;,&quot;itemData&quot;:{&quot;type&quot;:&quot;article-journal&quot;,&quot;id&quot;:&quot;0bd66300-b65a-3da2-b46a-b3d99ed5c32a&quot;,&quot;title&quot;:&quot;Comparison of process mass intensity (PMI) of continuous and batch manufacturing processes for biologics&quot;,&quot;author&quot;:[{&quot;family&quot;:&quot;Madabhushi&quot;,&quot;given&quot;:&quot;Sri R.&quot;,&quot;parse-names&quot;:false,&quot;dropping-particle&quot;:&quot;&quot;,&quot;non-dropping-particle&quot;:&quot;&quot;},{&quot;family&quot;:&quot;Pinto&quot;,&quot;given&quot;:&quot;Nuno D S&quot;,&quot;parse-names&quot;:false,&quot;dropping-particle&quot;:&quot;&quot;,&quot;non-dropping-particle&quot;:&quot;&quot;},{&quot;family&quot;:&quot;Lin&quot;,&quot;given&quot;:&quot;Henry&quot;,&quot;parse-names&quot;:false,&quot;dropping-particle&quot;:&quot;&quot;,&quot;non-dropping-particle&quot;:&quot;&quot;}],&quot;container-title&quot;:&quot;New Biotechnology&quot;,&quot;container-title-short&quot;:&quot;N Biotechnol&quot;,&quot;DOI&quot;:&quot;10.1016/j.nbt.2022.11.002&quot;,&quot;ISSN&quot;:&quot;18716784&quot;,&quot;URL&quot;:&quot;https://linkinghub.elsevier.com/retrieve/pii/S1871678422000619&quot;,&quot;issued&quot;:{&quot;date-parts&quot;:[[2022,12]]},&quot;page&quot;:&quot;122-127&quot;,&quot;abstract&quot;:&quot;&lt;p&gt;Biologics encompasses a wide variety of therapeutics including monoclonal antibodies, fusion proteins, and enzymes, among others. The biologics market is growing at a rapid pace and different manufacturing processes, including continuous manufacturing processes, are being increasingly adopted. There is a strong drive to assess the sustainability of such processes. Here, we calculated the process mass intensity (PMI) of a continuous manufacturing process and compared it to the PMI of batch processes for monoclonal antibodies (mAbs). Results show that the PMI of continuous manufacturing process is comparable to that of batch processes. Sensitivity analysis was performed to assess the impact of different process strategies on the material usage efficiency of continuous processes. Although PMI is a useful benchmarking metric of sustainability, it does not account for factors such as energy consumption which is a key driver of sustainability for biologics manufacturing. Comparison of a higher PMI continuous process with a lower PMI batch process operating at the same bioreactor scale shows that since the productivity (in g of drug substance, DS) per unit time is multifold higher for the continuous process, the overall energy consumption per unit of DS produced might be lower leading to a more environmentally sustainable process. This study highlights some of these key aspects that would require additional metrics and models to be developed to assess the overall sustainability of biologics processes.&lt;/p&gt;&quot;,&quot;volume&quot;:&quot;72&quot;},&quot;isTemporary&quot;:false}]},{&quot;citationID&quot;:&quot;MENDELEY_CITATION_db54267b-1cd7-437b-83d6-7ab7bf6f5588&quot;,&quot;properties&quot;:{&quot;noteIndex&quot;:0},&quot;isEdited&quot;:false,&quot;manualOverride&quot;:{&quot;isManuallyOverridden&quot;:false,&quot;citeprocText&quot;:&quot;&lt;sup&gt;3&lt;/sup&gt;&quot;,&quot;manualOverrideText&quot;:&quot;&quot;},&quot;citationTag&quot;:&quot;MENDELEY_CITATION_v3_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&quot;,&quot;citationItems&quot;:[{&quot;id&quot;:&quot;2518d70b-c7f2-3f27-bc66-92dac3655937&quot;,&quot;itemData&quot;:{&quot;type&quot;:&quot;article-journal&quot;,&quot;id&quot;:&quot;2518d70b-c7f2-3f27-bc66-92dac3655937&quot;,&quot;title&quot;:&quot;Techno-Economic Analysis of a Glycerol Biorefinery&quot;,&quot;author&quot;:[{&quot;family&quot;:&quot;D’Angelo&quot;,&quot;given&quot;:&quot;Sebastiano C.&quot;,&quot;parse-names&quot;:false,&quot;dropping-particle&quot;:&quot;&quot;,&quot;non-dropping-particle&quot;:&quot;&quot;},{&quot;family&quot;:&quot;Dall’Ara&quot;,&quot;given&quot;:&quot;Agostino&quot;,&quot;parse-names&quot;:false,&quot;dropping-particle&quot;:&quot;&quot;,&quot;non-dropping-particle&quot;:&quot;&quot;},{&quot;family&quot;:&quot;Mondelli&quot;,&quot;given&quot;:&quot;Cecilia&quot;,&quot;parse-names&quot;:false,&quot;dropping-particle&quot;:&quot;&quot;,&quot;non-dropping-particle&quot;:&quot;&quot;},{&quot;family&quot;:&quot;Pérez-Ramírez&quot;,&quot;given&quot;:&quot;Javier&quot;,&quot;parse-names&quot;:false,&quot;dropping-particle&quot;:&quot;&quot;,&quot;non-dropping-particle&quot;:&quot;&quot;},{&quot;family&quot;:&quot;Papadokonstantakis&quot;,&quot;given&quot;:&quot;Stavros&quot;,&quot;parse-names&quot;:false,&quot;dropping-particle&quot;:&quot;&quot;,&quot;non-dropping-particle&quot;:&quot;&quot;}],&quot;container-title&quot;:&quot;ACS Sustainable Chemistry &amp; Engineering&quot;,&quot;container-title-short&quot;:&quot;ACS Sustain Chem Eng&quot;,&quot;DOI&quot;:&quot;10.1021/acssuschemeng.8b03770&quot;,&quot;ISSN&quot;:&quot;2168-0485&quot;,&quot;URL&quot;:&quot;https://pubs.acs.org/doi/10.1021/acssuschemeng.8b03770&quot;,&quot;issued&quot;:{&quot;date-parts&quot;:[[2018,12,3]]},&quot;page&quot;:&quot;16563-16572&quot;,&quot;abstract&quot;:&quot;Biodiesel is an environmentally friendly alternative to fossil fuels, which is experiencing a steep growth in market size. Because the most common biodiesel production technology is based on the transesterification of triglycerides, a burgeoning amount of glycerol byproduct is obtained. In order to address this economic and ecologic drawback, several chemocatalytic technologies have been developed to exploit this compound to feed the market with added-value products. Lactic acid, acrylic acid, allyl alcohol, propanediols, and glycerol carbonate have emerged as the most relevant candidates for this purpose. In previous studies, an environmental and economic assessment of a glycerol biorefinery built on these valorization pathways has been performed, taking into account only the operating costs in relation to the economic aspects. This study evaluates for the first time the investment required by these glycerol valorization processes, based on the Guthrie, Taylor, and Aspen capital cost estimation methods, and then assesses the potential of a heat-integrated glycerol biorefinery. Glycerol carbonate stands out as the dominant product to maximize the profitability with respect to the glycerol utilized, while 1,2-propanediol and allyl alcohol are determined as target compounds to be included in the glycerol biorefinery product mix if further reductions of the environmental impact are sought after. This early stage techno-economic analysis provides a sounder basis toward the practical realization of an integrated facility sustainably upgrading waste streams from the processing of renewables into commodities, thus promoting the concept of circular economy.&quot;,&quot;issue&quot;:&quot;12&quot;,&quot;volume&quot;:&quot;6&quot;},&quot;isTemporary&quot;:false}]},{&quot;citationID&quot;:&quot;MENDELEY_CITATION_79535fbe-2c23-4ca5-bcb3-82fbb34b8cf2&quot;,&quot;properties&quot;:{&quot;noteIndex&quot;:0},&quot;isEdited&quot;:false,&quot;manualOverride&quot;:{&quot;isManuallyOverridden&quot;:false,&quot;citeprocText&quot;:&quot;&lt;sup&gt;4&lt;/sup&gt;&quot;,&quot;manualOverrideText&quot;:&quot;&quot;},&quot;citationTag&quot;:&quot;MENDELEY_CITATION_v3_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&quot;,&quot;citationItems&quot;:[{&quot;id&quot;:&quot;5ca83d2b-86b5-343b-add0-0b5e56a0ce1a&quot;,&quot;itemData&quot;:{&quot;type&quot;:&quot;article-journal&quot;,&quot;id&quot;:&quot;5ca83d2b-86b5-343b-add0-0b5e56a0ce1a&quot;,&quot;title&quot;:&quot;Pinch combined with exergy analysis for heat exchange network and techno-economic evaluation of coal chemical looping combustion power plant with CO2 capture&quot;,&quot;author&quot;:[{&quot;family&quot;:&quot;Zhao&quot;,&quot;given&quot;:&quot;Ying-jie&quot;,&quot;parse-names&quot;:false,&quot;dropping-particle&quot;:&quot;&quot;,&quot;non-dropping-particle&quot;:&quot;&quot;},{&quot;family&quot;:&quot;Zhang&quot;,&quot;given&quot;:&quot;Yu-ke&quot;,&quot;parse-names&quot;:false,&quot;dropping-particle&quot;:&quot;&quot;,&quot;non-dropping-particle&quot;:&quot;&quot;},{&quot;family&quot;:&quot;Cui&quot;,&quot;given&quot;:&quot;Yang&quot;,&quot;parse-names&quot;:false,&quot;dropping-particle&quot;:&quot;&quot;,&quot;non-dropping-particle&quot;:&quot;&quot;},{&quot;family&quot;:&quot;Duan&quot;,&quot;given&quot;:&quot;Yuan-yuan&quot;,&quot;parse-names&quot;:false,&quot;dropping-particle&quot;:&quot;&quot;,&quot;non-dropping-particle&quot;:&quot;&quot;},{&quot;family&quot;:&quot;Huang&quot;,&quot;given&quot;:&quot;Yi&quot;,&quot;parse-names&quot;:false,&quot;dropping-particle&quot;:&quot;&quot;,&quot;non-dropping-particle&quot;:&quot;&quot;},{&quot;family&quot;:&quot;Wei&quot;,&quot;given&quot;:&quot;Guo-qiang&quot;,&quot;parse-names&quot;:false,&quot;dropping-particle&quot;:&quot;&quot;,&quot;non-dropping-particle&quot;:&quot;&quot;},{&quot;family&quot;:&quot;Mohamed&quot;,&quot;given&quot;:&quot;Usama&quot;,&quot;parse-names&quot;:false,&quot;dropping-particle&quot;:&quot;&quot;,&quot;non-dropping-particle&quot;:&quot;&quot;},{&quot;family&quot;:&quot;Shi&quot;,&quot;given&quot;:&quot;Li-juan&quot;,&quot;parse-names&quot;:false,&quot;dropping-particle&quot;:&quot;&quot;,&quot;non-dropping-particle&quot;:&quot;&quot;},{&quot;family&quot;:&quot;Yi&quot;,&quot;given&quot;:&quot;Qun&quot;,&quot;parse-names&quot;:false,&quot;dropping-particle&quot;:&quot;&quot;,&quot;non-dropping-particle&quot;:&quot;&quot;},{&quot;family&quot;:&quot;Nimmo&quot;,&quot;given&quot;:&quot;William&quot;,&quot;parse-names&quot;:false,&quot;dropping-particle&quot;:&quot;&quot;,&quot;non-dropping-particle&quot;:&quot;&quot;}],&quot;container-title&quot;:&quot;Energy&quot;,&quot;DOI&quot;:&quot;10.1016/j.energy.2021.121720&quot;,&quot;ISSN&quot;:&quot;03605442&quot;,&quot;URL&quot;:&quot;https://linkinghub.elsevier.com/retrieve/pii/S036054422101968X&quot;,&quot;issued&quot;:{&quot;date-parts&quot;:[[2022,1]]},&quot;page&quot;:&quot;121720&quot;,&quot;abstract&quot;:&quot;A coal chemical looping combustion (CLC) power plant (600 MW) with CO2 capture was established and validated. The key operation parameters and conditions for the coal chemical looping combustion process were tested and optimized. Heat exchange network (HEN) was established and optimized using the combined pinch and exergy analysis method for matching and integrating different levels or grade energy, from flue gas and exhaust steam waste heat, in coal chemical looping combustion power plant to maximize the energy efficiency output. Followed by conducting a techno-economic evaluation and exergy distribution analysis which showed that the net energy efficiency of the CLC power plant (34.8 %, improved by 1.9 %) is 2.4 % higher than the monoethanolamine (MEA)-based ultra-supercritical coal power plant (32.4 %) with the same CO2 capture ratio (90 %). The CLC power plant also provides a lower cost of electricity (0.088–0.127 $/kWh) and less coal consumption (381 g/kWh), compared to the MEA-based power plant (0.143 $/kWh, 408 g/kWh). The cost and energy penalty of CO2 enrichment and separation are less when compared to traditional MEA-based ultra-supercritical coal power plants due to the intrinsic nature of in-suit CO2 capture, the lower exergy destruction in the chemical looping combustion process, and sufficient energy integration and recovery from HEN.&quot;,&quot;volume&quot;:&quot;238&quot;,&quot;container-title-short&quot;:&quot;&quot;},&quot;isTemporary&quot;:false}]},{&quot;citationID&quot;:&quot;MENDELEY_CITATION_44191762-cb64-43f8-b626-9e15132687a0&quot;,&quot;properties&quot;:{&quot;noteIndex&quot;:0},&quot;isEdited&quot;:false,&quot;manualOverride&quot;:{&quot;isManuallyOverridden&quot;:false,&quot;citeprocText&quot;:&quot;&lt;sup&gt;5&lt;/sup&gt;&quot;,&quot;manualOverrideText&quot;:&quot;&quot;},&quot;citationTag&quot;:&quot;MENDELEY_CITATION_v3_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&quot;,&quot;citationItems&quot;:[{&quot;id&quot;:&quot;a71c9cb7-960d-321e-b86b-6980c5d797ba&quot;,&quot;itemData&quot;:{&quot;type&quot;:&quot;article-journal&quot;,&quot;id&quot;:&quot;a71c9cb7-960d-321e-b86b-6980c5d797ba&quot;,&quot;title&quot;:&quot;Multi-products co-production improves the economic feasibility of cellulosic ethanol: A case of Formiline pretreatment-based biorefining&quot;,&quot;author&quot;:[{&quot;family&quot;:&quot;Zhao&quot;,&quot;given&quot;:&quot;Xuebing&quot;,&quot;parse-names&quot;:false,&quot;dropping-particle&quot;:&quot;&quot;,&quot;non-dropping-particle&quot;:&quot;&quot;},{&quot;family&quot;:&quot;Liu&quot;,&quot;given&quot;:&quot;Dehua&quot;,&quot;parse-names&quot;:false,&quot;dropping-particle&quot;:&quot;&quot;,&quot;non-dropping-particle&quot;:&quot;&quot;}],&quot;container-title&quot;:&quot;Applied Energy&quot;,&quot;container-title-short&quot;:&quot;Appl Energy&quot;,&quot;DOI&quot;:&quot;10.1016/j.apenergy.2019.05.045&quot;,&quot;ISSN&quot;:&quot;03062619&quot;,&quot;URL&quot;:&quot;https://linkinghub.elsevier.com/retrieve/pii/S0306261919308943&quot;,&quot;issued&quot;:{&quot;date-parts&quot;:[[2019,9]]},&quot;page&quot;:&quot;229-244&quot;,&quot;abstract&quot;:&quot;&lt;p&gt;The economic feasibility of cellulosic ethanol is still poorer than that of grain-based ethanol because of the difficulty in lignocellulose saccharification and more complicated production process. Pretreatment greatly affects the production cost of cellulosic ethanol. In this work, Formiline pretreatment based on formic acid delignification was used to achieve a fractionation of wheat straw for co-producing ethanol, furfural and high-purity lignin. Techno-economic assessment was performed and compared with that of dilute acid-based process. For a plant with a capacity of ∼ 30,000 tonnes of ethanol/year, Formiline process required a total amount of wheat straw of 201,992 dry tonnes/year with a total capital investment of 176 MM USDs (in 2016), being 40% higher than that of dilute acid process. The total production cost was estimated to be 1,636 USDs/tonne of ethanol when no by-product credits were considered, being 42.2% higher than that of dilute acid process. However, since high value-added products such as furfural and high-purity lignin were co-produced, the production cost of ethanol with consideration of the by-product profits was significantly reduced to 196 USDs/tonne. Formiline process thus could achieve a positive value-added increase (+99 USDs/tonne of wheat straw) for wheat straw conversion; however, dilute acid process had a negative value-added increase (-68 USDs/tonne of wheat straw) if only ethanol was produced. The obtained results indicate that the production cost can be well reduced by increasing substrate-to-product conversion, reducing cellulase loading and decreasing energy consumption for solvent recovery; however, co-production of multi-products provides an promising way to increase the potential revenue.&lt;/p&gt;&quot;,&quot;volume&quot;:&quot;250&quot;},&quot;isTemporary&quot;:false}]},{&quot;citationID&quot;:&quot;MENDELEY_CITATION_245c8769-b284-4de1-8ca4-9758f293762f&quot;,&quot;properties&quot;:{&quot;noteIndex&quot;:0},&quot;isEdited&quot;:false,&quot;manualOverride&quot;:{&quot;isManuallyOverridden&quot;:false,&quot;citeprocText&quot;:&quot;&lt;sup&gt;6&lt;/sup&gt;&quot;,&quot;manualOverrideText&quot;:&quot;&quot;},&quot;citationTag&quot;:&quot;MENDELEY_CITATION_v3_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&quot;,&quot;citationItems&quot;:[{&quot;id&quot;:&quot;3d72996e-c78f-3877-91c2-6e0351c594bf&quot;,&quot;itemData&quot;:{&quot;type&quot;:&quot;article-journal&quot;,&quot;id&quot;:&quot;3d72996e-c78f-3877-91c2-6e0351c594bf&quot;,&quot;title&quot;:&quot;Comparative techno-economic and energy analyses of integrated biorefinery processes of furfural and 5-hydroxymethylfurfural from biomass residue&quot;,&quot;author&quot;:[{&quot;family&quot;:&quot;Wiranarongkorn&quot;,&quot;given&quot;:&quot;K.&quot;,&quot;parse-names&quot;:false,&quot;dropping-particle&quot;:&quot;&quot;,&quot;non-dropping-particle&quot;:&quot;&quot;},{&quot;family&quot;:&quot;Im-orb&quot;,&quot;given&quot;:&quot;K.&quot;,&quot;parse-names&quot;:false,&quot;dropping-particle&quot;:&quot;&quot;,&quot;non-dropping-particle&quot;:&quot;&quot;},{&quot;family&quot;:&quot;Patcharavorachot&quot;,&quot;given&quot;:&quot;Y.&quot;,&quot;parse-names&quot;:false,&quot;dropping-particle&quot;:&quot;&quot;,&quot;non-dropping-particle&quot;:&quot;&quot;},{&quot;family&quot;:&quot;Maréchal&quot;,&quot;given&quot;:&quot;F.&quot;,&quot;parse-names&quot;:false,&quot;dropping-particle&quot;:&quot;&quot;,&quot;non-dropping-particle&quot;:&quot;&quot;},{&quot;family&quot;:&quot;Arpornwichanop&quot;,&quot;given&quot;:&quot;A.&quot;,&quot;parse-names&quot;:false,&quot;dropping-particle&quot;:&quot;&quot;,&quot;non-dropping-particle&quot;:&quot;&quot;}],&quot;container-title&quot;:&quot;Renewable and Sustainable Energy Reviews&quot;,&quot;DOI&quot;:&quot;10.1016/j.rser.2023.113146&quot;,&quot;ISSN&quot;:&quot;13640321&quot;,&quot;URL&quot;:&quot;https://linkinghub.elsevier.com/retrieve/pii/S1364032123000023&quot;,&quot;issued&quot;:{&quot;date-parts&quot;:[[2023,4]]},&quot;page&quot;:&quot;113146&quot;,&quot;abstract&quot;:&quot;&lt;p&gt;For efficient feedstock and energy utilization, integrated biorefinery processes are applied to furfural production from bagasse to convert furfural residue into 5-hydroxymethylfurfural (HMF)—an important intermediate building block for the production of various biochemicals. Here, a techno-economic analysis of the integrated processes of furfural and HMF production combined with electricity generation under different scenarios was performed to identify the most suitable process design. Simulations revealed that using the whole bagasse in the biorefinery plant and recycling 50% waste from the HMF production to recover unreacted sugar (scenario 2) achieved the maximum furfural and HMF production with minimum CO&lt;sub&gt;2&lt;/sub&gt; emission, compared with integrated processes without sugar recycling (scenario 1), with 80% (scenario 3) and 60% biomass (scenario 4) bypassed to the biorefinery, and with a standalone combined heat and power system (scenario 5). Moreover, heat integration improved the efficiency of biorefinery plant (scenario 2), with an energy recovery potential of 71%, leading to the maximum profit at 11% internal rate of return. However, the high operating cost associated with the requirement of solvents and catalysts for HMF production represents the largest cost distribution in the proposed integrated processes. Sensitivity analysis revealed that solvent cost was the most important parameter for economic benefit. In addition, improving technological efficiency in the pretreatment and HMF production phases can enhance product yield, thereby benefiting the profitability of this process.&lt;/p&gt;&quot;,&quot;volume&quot;:&quot;175&quot;,&quot;container-title-short&quot;:&quot;&quot;},&quot;isTemporary&quot;:false}]},{&quot;citationID&quot;:&quot;MENDELEY_CITATION_648ea527-0ab0-46b2-b74a-de473b228add&quot;,&quot;properties&quot;:{&quot;noteIndex&quot;:0},&quot;isEdited&quot;:false,&quot;manualOverride&quot;:{&quot;isManuallyOverridden&quot;:false,&quot;citeprocText&quot;:&quot;&lt;sup&gt;7&lt;/sup&gt;&quot;,&quot;manualOverrideText&quot;:&quot;&quot;},&quot;citationTag&quot;:&quot;MENDELEY_CITATION_v3_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&quot;,&quot;citationItems&quot;:[{&quot;id&quot;:&quot;7dc97c17-389c-314a-9cfa-feb0fd2a1e0a&quot;,&quot;itemData&quot;:{&quot;type&quot;:&quot;article-journal&quot;,&quot;id&quot;:&quot;7dc97c17-389c-314a-9cfa-feb0fd2a1e0a&quot;,&quot;title&quot;:&quot;Beyond carbon and energy: The challenge in setting guidelines for life cycle assessment of biofuel systems&quot;,&quot;author&quot;:[{&quot;family&quot;:&quot;Czyrnek-Delêtre&quot;,&quot;given&quot;:&quot;Magdalena M.&quot;,&quot;parse-names&quot;:false,&quot;dropping-particle&quot;:&quot;&quot;,&quot;non-dropping-particle&quot;:&quot;&quot;},{&quot;family&quot;:&quot;Smyth&quot;,&quot;given&quot;:&quot;Beatrice M.&quot;,&quot;parse-names&quot;:false,&quot;dropping-particle&quot;:&quot;&quot;,&quot;non-dropping-particle&quot;:&quot;&quot;},{&quot;family&quot;:&quot;Murphy&quot;,&quot;given&quot;:&quot;Jerry D.&quot;,&quot;parse-names&quot;:false,&quot;dropping-particle&quot;:&quot;&quot;,&quot;non-dropping-particle&quot;:&quot;&quot;}],&quot;container-title&quot;:&quot;Renewable Energy&quot;,&quot;container-title-short&quot;:&quot;Renew Energy&quot;,&quot;DOI&quot;:&quot;10.1016/j.renene.2016.11.043&quot;,&quot;ISSN&quot;:&quot;09601481&quot;,&quot;URL&quot;:&quot;https://linkinghub.elsevier.com/retrieve/pii/S0960148116310126&quot;,&quot;issued&quot;:{&quot;date-parts&quot;:[[2017,5]]},&quot;page&quot;:&quot;436-448&quot;,&quot;abstract&quot;:&quot;Life cycle assessment (LCA) is one of the most suitable tool for a uniform assessment methodology of biofuels’ sustainability. However, there are no binding guidelines for LCA of biofuel systems. Published LCAs use a range of methodologies, different system boundaries, impact categories and functional units, various allocation approaches, and assumptions regarding by- and co-products, as well as different reference systems to which the biofuel system is compared. The European Renewable Energy Directive and the US Renewable Fuel Standard focus on greenhouse gas (GHG) emissions. However, previous LCAs of biofuel systems have shown that a reduction of GHG emissions does not lead automatically to a decrease in other environmental impacts, and might in fact be associated with an increase in impacts such as acidification, eutrophication, and land use change. In order to enable effective comparison of biofuel systems, the authors propose a framework for biofuel LCA. System boundaries should be expanded to include the life cycle of by- and co-products. Results should be reported using more than one functional unit. Burden shifting can be avoided by considering an array of impact categories including global warming potential and energy balance, along with eutrophication and acidification potential, and a land use indicator.&quot;,&quot;volume&quot;:&quot;105&quot;},&quot;isTemporary&quot;:false}]},{&quot;citationID&quot;:&quot;MENDELEY_CITATION_5521e6a1-14ff-4c1b-b848-224021d286e2&quot;,&quot;properties&quot;:{&quot;noteIndex&quot;:0},&quot;isEdited&quot;:false,&quot;manualOverride&quot;:{&quot;isManuallyOverridden&quot;:false,&quot;citeprocText&quot;:&quot;&lt;sup&gt;8&lt;/sup&gt;&quot;,&quot;manualOverrideText&quot;:&quot;&quot;},&quot;citationTag&quot;:&quot;MENDELEY_CITATION_v3_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&quot;,&quot;citationItems&quot;:[{&quot;id&quot;:&quot;2ef035e7-24b8-34e5-8d1d-854afc66f904&quot;,&quot;itemData&quot;:{&quot;type&quot;:&quot;article-journal&quot;,&quot;id&quot;:&quot;2ef035e7-24b8-34e5-8d1d-854afc66f904&quot;,&quot;title&quot;:&quot;Life cycle inventory development for corn and stover production systems under different allocation methods&quot;,&quot;author&quot;:[{&quot;family&quot;:&quot;Murphy&quot;,&quot;given&quot;:&quot;Colin W&quot;,&quot;parse-names&quot;:false,&quot;dropping-particle&quot;:&quot;&quot;,&quot;non-dropping-particle&quot;:&quot;&quot;},{&quot;family&quot;:&quot;Kendall&quot;,&quot;given&quot;:&quot;Alissa&quot;,&quot;parse-names&quot;:false,&quot;dropping-particle&quot;:&quot;&quot;,&quot;non-dropping-particle&quot;:&quot;&quot;}],&quot;container-title&quot;:&quot;Biomass and Bioenergy&quot;,&quot;container-title-short&quot;:&quot;Biomass Bioenergy&quot;,&quot;DOI&quot;:&quot;10.1016/j.biombioe.2013.08.008&quot;,&quot;ISSN&quot;:&quot;09619534&quot;,&quot;URL&quot;:&quot;https://linkinghub.elsevier.com/retrieve/pii/S0961953413003541&quot;,&quot;issued&quot;:{&quot;date-parts&quot;:[[2013,11]]},&quot;page&quot;:&quot;67-75&quot;,&quot;abstract&quot;:&quot;Abstract Agricultural residues, particularly corn stover, are a promising feedstock for bioenergy systems. To analyze these systems in a life cycle framework, environmental impacts from cultivation and harvest must be allocated to the resulting products, corn grain and stover. This paper explores three approaches to allocation for corn and stover: economic and energy-based allocation, as well as a subdivision approach, which assigns to stover only those additional activities caused by its harvest. This study develops a life cycle inventory for corn production based on average U.S. agronomic data and then applies the three allocation methods to produce a life cycle inventory for stover. This inventory contains over 1100 environmental flows and is available in the online Supplementary material . This analysis shows that economic allocation and subdivision assign the least impact to stover (14–15%), energy-based allocation the most (30%). One hectare of corn and stover production emits approximately 2.5 tonnes of carbon equivalent and requires approximately 23 GJ of fossil energy. Value-based allocation methods, like energy and economic allocation, may be most appropriate when they reflect the goals of the production system. In addition, value-based methods are typically simple to apply, and thus may be more transparent for those interpreting a study. Subdivision, as applied in this study, reflects the consequences of changing the existing corn production systems, may require more data, and might be most appropriate for near-term prospective analyses; such as those that question whether adding cellulosic ethanol production to existing corn production systems yields environmental benefits. Thus, the selection of an allocation approach should hinge on the intent of the study.&quot;,&quot;volume&quot;:&quot;58&quot;},&quot;isTemporary&quot;:false}]}]"/>
    <we:property name="MENDELEY_CITATIONS_LOCALE_CODE" value="&quot;en-GB&quot;"/>
    <we:property name="MENDELEY_CITATIONS_STYLE" value="{&quot;id&quot;:&quot;https://www.zotero.org/styles/nature&quot;,&quot;title&quot;:&quot;Nature&quot;,&quot;format&quot;:&quot;numeric&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3B07A-A4AB-4488-9D3D-C7385219D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16</Pages>
  <Words>3230</Words>
  <Characters>18397</Characters>
  <Application>Microsoft Office Word</Application>
  <DocSecurity>0</DocSecurity>
  <Lines>153</Lines>
  <Paragraphs>43</Paragraphs>
  <ScaleCrop>false</ScaleCrop>
  <Company/>
  <LinksUpToDate>false</LinksUpToDate>
  <CharactersWithSpaces>21584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星晨 杨</dc:creator>
  <cp:keywords/>
  <dc:description/>
  <cp:lastModifiedBy>tian huang</cp:lastModifiedBy>
  <cp:revision>6</cp:revision>
  <dcterms:created xsi:type="dcterms:W3CDTF">2025-04-14T23:32:00Z</dcterms:created>
  <dcterms:modified xsi:type="dcterms:W3CDTF">2025-05-11T12:58:00Z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374aed6c5d7e6dd4353fb3b17434ea1975a9c08c0fda3ee4f00e7e6d3ccd7bf5</vt:lpwstr>
  </property>
</Properties>
</file>