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C23DE" w14:textId="5D609491" w:rsidR="00DA4E1B" w:rsidRPr="00AB45CA" w:rsidRDefault="00AB45CA" w:rsidP="002A393E">
      <w:pPr>
        <w:spacing w:line="360" w:lineRule="auto"/>
        <w:jc w:val="center"/>
        <w:rPr>
          <w:rFonts w:ascii="Times New Roman" w:hAnsi="Times New Roman" w:cs="Times New Roman"/>
          <w:bCs/>
          <w:sz w:val="36"/>
          <w:szCs w:val="36"/>
        </w:rPr>
      </w:pPr>
      <w:bookmarkStart w:id="0" w:name="_Hlk219624500"/>
      <w:r w:rsidRPr="00AB45CA">
        <w:rPr>
          <w:rFonts w:ascii="Times New Roman" w:hAnsi="Times New Roman" w:cs="Times New Roman" w:hint="eastAsia"/>
          <w:bCs/>
          <w:sz w:val="36"/>
          <w:szCs w:val="36"/>
        </w:rPr>
        <w:t xml:space="preserve">Electronic </w:t>
      </w:r>
      <w:r w:rsidR="00DA4E1B" w:rsidRPr="00AB45CA">
        <w:rPr>
          <w:rFonts w:ascii="Times New Roman" w:hAnsi="Times New Roman" w:cs="Times New Roman"/>
          <w:bCs/>
          <w:sz w:val="36"/>
          <w:szCs w:val="36"/>
        </w:rPr>
        <w:t>Supplementary Materials</w:t>
      </w:r>
    </w:p>
    <w:bookmarkEnd w:id="0"/>
    <w:p w14:paraId="1A779ADE" w14:textId="77777777" w:rsidR="00AB45CA" w:rsidRPr="00AB45CA" w:rsidRDefault="00AB45CA" w:rsidP="00AB45CA">
      <w:pPr>
        <w:spacing w:line="360" w:lineRule="auto"/>
        <w:rPr>
          <w:rFonts w:ascii="Times New Roman" w:eastAsia="宋体" w:hAnsi="Times New Roman" w:cs="Times New Roman"/>
          <w:b/>
          <w:sz w:val="24"/>
        </w:rPr>
      </w:pPr>
      <w:r w:rsidRPr="00AB45CA">
        <w:rPr>
          <w:rFonts w:ascii="Times New Roman" w:eastAsia="宋体" w:hAnsi="Times New Roman" w:cs="Times New Roman"/>
          <w:b/>
          <w:sz w:val="24"/>
        </w:rPr>
        <w:t xml:space="preserve">Harnessing MOF-derived homogeneous hierarchical nickel phyllosilicate for epoxy composites: </w:t>
      </w:r>
      <w:r w:rsidRPr="00AB45CA">
        <w:rPr>
          <w:rFonts w:ascii="Times New Roman" w:eastAsia="宋体" w:hAnsi="Times New Roman" w:cs="Times New Roman" w:hint="eastAsia"/>
          <w:b/>
          <w:sz w:val="24"/>
        </w:rPr>
        <w:t>b</w:t>
      </w:r>
      <w:r w:rsidRPr="00AB45CA">
        <w:rPr>
          <w:rFonts w:ascii="Times New Roman" w:eastAsia="宋体" w:hAnsi="Times New Roman" w:cs="Times New Roman"/>
          <w:b/>
          <w:sz w:val="24"/>
        </w:rPr>
        <w:t xml:space="preserve">reaking the dilemma between flame retardancy and mechanical and tribological properties via co-deploying </w:t>
      </w:r>
      <w:proofErr w:type="spellStart"/>
      <w:r w:rsidRPr="00AB45CA">
        <w:rPr>
          <w:rFonts w:ascii="Times New Roman" w:eastAsia="宋体" w:hAnsi="Times New Roman" w:cs="Times New Roman"/>
          <w:b/>
          <w:sz w:val="24"/>
        </w:rPr>
        <w:t>polyphosphazene</w:t>
      </w:r>
      <w:proofErr w:type="spellEnd"/>
      <w:r w:rsidRPr="00AB45CA">
        <w:rPr>
          <w:rFonts w:ascii="Times New Roman" w:eastAsia="宋体" w:hAnsi="Times New Roman" w:cs="Times New Roman"/>
          <w:b/>
          <w:sz w:val="24"/>
        </w:rPr>
        <w:t xml:space="preserve"> and DOPO</w:t>
      </w:r>
    </w:p>
    <w:p w14:paraId="797CF523" w14:textId="77777777" w:rsidR="00AB45CA" w:rsidRPr="00AB45CA" w:rsidRDefault="00AB45CA" w:rsidP="00AB45CA">
      <w:pPr>
        <w:spacing w:line="360" w:lineRule="auto"/>
        <w:jc w:val="center"/>
        <w:rPr>
          <w:rFonts w:ascii="Times New Roman" w:eastAsia="宋体" w:hAnsi="Times New Roman" w:cs="Times New Roman"/>
          <w:szCs w:val="28"/>
        </w:rPr>
      </w:pPr>
      <w:proofErr w:type="spellStart"/>
      <w:r w:rsidRPr="00AB45CA">
        <w:rPr>
          <w:rFonts w:ascii="Times New Roman" w:eastAsia="宋体" w:hAnsi="Times New Roman" w:cs="Times New Roman"/>
          <w:szCs w:val="28"/>
        </w:rPr>
        <w:t>Jinian</w:t>
      </w:r>
      <w:proofErr w:type="spellEnd"/>
      <w:r w:rsidRPr="00AB45CA">
        <w:rPr>
          <w:rFonts w:ascii="Times New Roman" w:eastAsia="宋体" w:hAnsi="Times New Roman" w:cs="Times New Roman"/>
          <w:szCs w:val="28"/>
        </w:rPr>
        <w:t xml:space="preserve"> Yang</w:t>
      </w:r>
      <w:r w:rsidRPr="00AB45CA">
        <w:rPr>
          <w:rFonts w:ascii="Times New Roman" w:eastAsia="宋体" w:hAnsi="Times New Roman" w:cs="Times New Roman" w:hint="eastAsia"/>
          <w:szCs w:val="28"/>
        </w:rPr>
        <w:t xml:space="preserve"> </w:t>
      </w:r>
      <w:r w:rsidRPr="00AB45CA">
        <w:rPr>
          <w:rFonts w:ascii="Times New Roman" w:eastAsia="宋体" w:hAnsi="Times New Roman" w:cs="Times New Roman"/>
          <w:b/>
          <w:bCs/>
          <w:szCs w:val="28"/>
        </w:rPr>
        <w:t>(</w:t>
      </w:r>
      <w:r w:rsidRPr="00AB45CA">
        <w:rPr>
          <w:rFonts w:ascii="Times New Roman" w:eastAsia="宋体" w:hAnsi="Times New Roman" w:cs="Times New Roman"/>
          <w:b/>
          <w:bCs/>
          <w:szCs w:val="28"/>
        </w:rPr>
        <w:sym w:font="Wingdings" w:char="F02A"/>
      </w:r>
      <w:r w:rsidRPr="00AB45CA">
        <w:rPr>
          <w:rFonts w:ascii="Times New Roman" w:eastAsia="宋体" w:hAnsi="Times New Roman" w:cs="Times New Roman"/>
          <w:b/>
          <w:bCs/>
          <w:szCs w:val="28"/>
        </w:rPr>
        <w:t>)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>, Jie Dong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 xml:space="preserve">, </w:t>
      </w:r>
      <w:proofErr w:type="spellStart"/>
      <w:r w:rsidRPr="00AB45CA">
        <w:rPr>
          <w:rFonts w:ascii="Times New Roman" w:eastAsia="宋体" w:hAnsi="Times New Roman" w:cs="Times New Roman"/>
          <w:szCs w:val="28"/>
        </w:rPr>
        <w:t>Bingyi</w:t>
      </w:r>
      <w:proofErr w:type="spellEnd"/>
      <w:r w:rsidRPr="00AB45CA">
        <w:rPr>
          <w:rFonts w:ascii="Times New Roman" w:eastAsia="宋体" w:hAnsi="Times New Roman" w:cs="Times New Roman"/>
          <w:szCs w:val="28"/>
        </w:rPr>
        <w:t xml:space="preserve"> Li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 xml:space="preserve">, </w:t>
      </w:r>
      <w:proofErr w:type="spellStart"/>
      <w:r w:rsidRPr="00AB45CA">
        <w:rPr>
          <w:rFonts w:ascii="Times New Roman" w:eastAsia="宋体" w:hAnsi="Times New Roman" w:cs="Times New Roman"/>
          <w:szCs w:val="28"/>
        </w:rPr>
        <w:t>Weilong</w:t>
      </w:r>
      <w:proofErr w:type="spellEnd"/>
      <w:r w:rsidRPr="00AB45CA">
        <w:rPr>
          <w:rFonts w:ascii="Times New Roman" w:eastAsia="宋体" w:hAnsi="Times New Roman" w:cs="Times New Roman"/>
          <w:szCs w:val="28"/>
        </w:rPr>
        <w:t xml:space="preserve"> Chen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 xml:space="preserve">, </w:t>
      </w:r>
      <w:proofErr w:type="spellStart"/>
      <w:r w:rsidRPr="00AB45CA">
        <w:rPr>
          <w:rFonts w:ascii="Times New Roman" w:eastAsia="宋体" w:hAnsi="Times New Roman" w:cs="Times New Roman"/>
          <w:szCs w:val="28"/>
        </w:rPr>
        <w:t>Hanxin</w:t>
      </w:r>
      <w:proofErr w:type="spellEnd"/>
      <w:r w:rsidRPr="00AB45CA">
        <w:rPr>
          <w:rFonts w:ascii="Times New Roman" w:eastAsia="宋体" w:hAnsi="Times New Roman" w:cs="Times New Roman"/>
          <w:szCs w:val="28"/>
        </w:rPr>
        <w:t xml:space="preserve"> Yang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>, Dehan Chen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1</w:t>
      </w:r>
      <w:r w:rsidRPr="00AB45CA">
        <w:rPr>
          <w:rFonts w:ascii="Times New Roman" w:eastAsia="宋体" w:hAnsi="Times New Roman" w:cs="Times New Roman"/>
          <w:szCs w:val="28"/>
        </w:rPr>
        <w:t>, Shibin Nie</w:t>
      </w:r>
      <w:r w:rsidRPr="00AB45CA">
        <w:rPr>
          <w:rFonts w:ascii="Times New Roman" w:eastAsia="宋体" w:hAnsi="Times New Roman" w:cs="Times New Roman" w:hint="eastAsia"/>
          <w:szCs w:val="28"/>
        </w:rPr>
        <w:t xml:space="preserve"> </w:t>
      </w:r>
      <w:r w:rsidRPr="00AB45CA">
        <w:rPr>
          <w:rFonts w:ascii="Times New Roman" w:eastAsia="宋体" w:hAnsi="Times New Roman" w:cs="Times New Roman"/>
          <w:b/>
          <w:bCs/>
          <w:szCs w:val="28"/>
        </w:rPr>
        <w:t>(</w:t>
      </w:r>
      <w:r w:rsidRPr="00AB45CA">
        <w:rPr>
          <w:rFonts w:ascii="Times New Roman" w:eastAsia="宋体" w:hAnsi="Times New Roman" w:cs="Times New Roman"/>
          <w:b/>
          <w:bCs/>
          <w:szCs w:val="28"/>
        </w:rPr>
        <w:sym w:font="Wingdings" w:char="F02A"/>
      </w:r>
      <w:r w:rsidRPr="00AB45CA">
        <w:rPr>
          <w:rFonts w:ascii="Times New Roman" w:eastAsia="宋体" w:hAnsi="Times New Roman" w:cs="Times New Roman"/>
          <w:b/>
          <w:bCs/>
          <w:szCs w:val="28"/>
        </w:rPr>
        <w:t>)</w:t>
      </w:r>
      <w:r w:rsidRPr="00AB45CA">
        <w:rPr>
          <w:rFonts w:ascii="Times New Roman" w:eastAsia="宋体" w:hAnsi="Times New Roman" w:cs="Times New Roman"/>
          <w:szCs w:val="28"/>
          <w:vertAlign w:val="superscript"/>
        </w:rPr>
        <w:t>2</w:t>
      </w:r>
    </w:p>
    <w:p w14:paraId="49D52C49" w14:textId="77777777" w:rsidR="00AB45CA" w:rsidRPr="00AB45CA" w:rsidRDefault="00AB45CA" w:rsidP="00AB45CA">
      <w:pPr>
        <w:spacing w:line="360" w:lineRule="auto"/>
        <w:jc w:val="left"/>
        <w:rPr>
          <w:rFonts w:ascii="Times New Roman" w:eastAsia="宋体" w:hAnsi="Times New Roman" w:cs="Times New Roman"/>
          <w:szCs w:val="24"/>
        </w:rPr>
      </w:pPr>
      <w:r w:rsidRPr="00AB45CA">
        <w:rPr>
          <w:rFonts w:ascii="Times New Roman" w:eastAsia="宋体" w:hAnsi="Times New Roman" w:cs="Times New Roman"/>
          <w:szCs w:val="24"/>
        </w:rPr>
        <w:t>1 School of Materials Science and Engineering, Anhui University of Science and Technology, Huainan 232001, China</w:t>
      </w:r>
    </w:p>
    <w:p w14:paraId="1210CE01" w14:textId="77777777" w:rsidR="00AB45CA" w:rsidRPr="00AB45CA" w:rsidRDefault="00AB45CA" w:rsidP="00AB45CA">
      <w:pPr>
        <w:spacing w:line="360" w:lineRule="auto"/>
        <w:jc w:val="left"/>
        <w:rPr>
          <w:rFonts w:ascii="Times New Roman" w:eastAsia="宋体" w:hAnsi="Times New Roman" w:cs="Times New Roman"/>
          <w:szCs w:val="24"/>
        </w:rPr>
      </w:pPr>
      <w:r w:rsidRPr="00AB45CA">
        <w:rPr>
          <w:rFonts w:ascii="Times New Roman" w:eastAsia="宋体" w:hAnsi="Times New Roman" w:cs="Times New Roman"/>
          <w:szCs w:val="24"/>
        </w:rPr>
        <w:t>2 School of Public Security and Emergency Management, Anhui University of Science and Technology, Hefei 231131, China</w:t>
      </w:r>
    </w:p>
    <w:p w14:paraId="222467F5" w14:textId="4C762B4A" w:rsidR="00AB45CA" w:rsidRPr="00AB45CA" w:rsidRDefault="00AB45CA" w:rsidP="00AB45CA">
      <w:pPr>
        <w:spacing w:line="360" w:lineRule="auto"/>
        <w:jc w:val="left"/>
        <w:rPr>
          <w:rFonts w:ascii="Times New Roman" w:eastAsia="宋体" w:hAnsi="Times New Roman" w:cs="Times New Roman"/>
          <w:szCs w:val="24"/>
        </w:rPr>
      </w:pPr>
    </w:p>
    <w:p w14:paraId="69B4F014" w14:textId="77777777" w:rsidR="00AB45CA" w:rsidRPr="00AB45CA" w:rsidRDefault="00AB45CA" w:rsidP="00AB45CA">
      <w:pPr>
        <w:spacing w:line="360" w:lineRule="auto"/>
        <w:jc w:val="left"/>
        <w:rPr>
          <w:rFonts w:ascii="Times New Roman" w:eastAsia="宋体" w:hAnsi="Times New Roman" w:cs="Times New Roman"/>
          <w:szCs w:val="24"/>
        </w:rPr>
      </w:pPr>
      <w:r w:rsidRPr="00AB45CA">
        <w:rPr>
          <w:rFonts w:ascii="Times New Roman" w:eastAsia="宋体" w:hAnsi="Times New Roman" w:cs="Times New Roman" w:hint="eastAsia"/>
          <w:szCs w:val="24"/>
        </w:rPr>
        <w:t xml:space="preserve">E-mails: </w:t>
      </w:r>
      <w:hyperlink r:id="rId6" w:history="1">
        <w:r w:rsidRPr="00AB45CA">
          <w:rPr>
            <w:rFonts w:ascii="Times New Roman" w:eastAsia="宋体" w:hAnsi="Times New Roman" w:cs="Times New Roman" w:hint="eastAsia"/>
            <w:szCs w:val="24"/>
            <w:u w:val="single"/>
          </w:rPr>
          <w:t>yangjinia</w:t>
        </w:r>
        <w:r w:rsidRPr="00AB45CA">
          <w:rPr>
            <w:rFonts w:ascii="Times New Roman" w:eastAsia="宋体" w:hAnsi="Times New Roman" w:cs="Times New Roman"/>
            <w:szCs w:val="24"/>
            <w:u w:val="single"/>
          </w:rPr>
          <w:t>n</w:t>
        </w:r>
        <w:r w:rsidRPr="00AB45CA">
          <w:rPr>
            <w:rFonts w:ascii="Times New Roman" w:eastAsia="宋体" w:hAnsi="Times New Roman" w:cs="Times New Roman" w:hint="eastAsia"/>
            <w:szCs w:val="24"/>
            <w:u w:val="single"/>
          </w:rPr>
          <w:t>@</w:t>
        </w:r>
        <w:r w:rsidRPr="00AB45CA">
          <w:rPr>
            <w:rFonts w:ascii="Times New Roman" w:eastAsia="宋体" w:hAnsi="Times New Roman" w:cs="Times New Roman"/>
            <w:szCs w:val="24"/>
            <w:u w:val="single"/>
          </w:rPr>
          <w:t>163.com</w:t>
        </w:r>
      </w:hyperlink>
      <w:r w:rsidRPr="00AB45CA">
        <w:rPr>
          <w:rFonts w:ascii="Times New Roman" w:eastAsia="宋体" w:hAnsi="Times New Roman" w:cs="Times New Roman" w:hint="eastAsia"/>
          <w:szCs w:val="24"/>
        </w:rPr>
        <w:t xml:space="preserve">, </w:t>
      </w:r>
      <w:hyperlink r:id="rId7" w:history="1">
        <w:r w:rsidRPr="00AB45CA">
          <w:rPr>
            <w:rFonts w:ascii="Times New Roman" w:eastAsia="宋体" w:hAnsi="Times New Roman" w:cs="Times New Roman"/>
            <w:szCs w:val="24"/>
            <w:u w:val="single"/>
          </w:rPr>
          <w:t>jnyang</w:t>
        </w:r>
        <w:r w:rsidRPr="00AB45CA">
          <w:rPr>
            <w:rFonts w:ascii="Times New Roman" w:eastAsia="宋体" w:hAnsi="Times New Roman" w:cs="Times New Roman" w:hint="eastAsia"/>
            <w:szCs w:val="24"/>
            <w:u w:val="single"/>
          </w:rPr>
          <w:t>@aust.edu.cn</w:t>
        </w:r>
      </w:hyperlink>
      <w:r w:rsidRPr="00AB45CA">
        <w:rPr>
          <w:rFonts w:ascii="Times New Roman" w:eastAsia="宋体" w:hAnsi="Times New Roman" w:cs="Times New Roman" w:hint="eastAsia"/>
          <w:szCs w:val="24"/>
        </w:rPr>
        <w:t xml:space="preserve"> (Yang J); </w:t>
      </w:r>
      <w:hyperlink r:id="rId8" w:history="1">
        <w:r w:rsidRPr="00AB45CA">
          <w:rPr>
            <w:rFonts w:ascii="Times New Roman" w:eastAsia="宋体" w:hAnsi="Times New Roman" w:cs="Times New Roman"/>
            <w:szCs w:val="24"/>
            <w:u w:val="single"/>
          </w:rPr>
          <w:t>nieshibin88@163.com</w:t>
        </w:r>
      </w:hyperlink>
      <w:r w:rsidRPr="00AB45CA">
        <w:rPr>
          <w:rFonts w:ascii="Times New Roman" w:eastAsia="宋体" w:hAnsi="Times New Roman" w:cs="Times New Roman"/>
          <w:szCs w:val="24"/>
        </w:rPr>
        <w:t xml:space="preserve"> (Nie S)</w:t>
      </w:r>
    </w:p>
    <w:p w14:paraId="49A32490" w14:textId="40F7939C" w:rsidR="00AB3146" w:rsidRPr="00AB45CA" w:rsidRDefault="00AB3146" w:rsidP="002A393E">
      <w:pPr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2841BFD9" w14:textId="77777777" w:rsidR="00DA4E1B" w:rsidRPr="00AB45CA" w:rsidRDefault="00DA4E1B" w:rsidP="002A393E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AB45CA">
        <w:rPr>
          <w:rFonts w:ascii="Times New Roman" w:hAnsi="Times New Roman" w:cs="Times New Roman"/>
          <w:b/>
          <w:sz w:val="24"/>
        </w:rPr>
        <w:t>2. Experimental</w:t>
      </w:r>
    </w:p>
    <w:p w14:paraId="7D69C0EB" w14:textId="77777777" w:rsidR="00DA4E1B" w:rsidRPr="00AB45CA" w:rsidRDefault="00DA4E1B" w:rsidP="002A393E">
      <w:pPr>
        <w:spacing w:line="360" w:lineRule="auto"/>
        <w:rPr>
          <w:rFonts w:ascii="Times New Roman" w:hAnsi="Times New Roman" w:cs="Times New Roman"/>
          <w:b/>
        </w:rPr>
      </w:pPr>
      <w:r w:rsidRPr="00AB45CA">
        <w:rPr>
          <w:rFonts w:ascii="Times New Roman" w:hAnsi="Times New Roman" w:cs="Times New Roman"/>
          <w:b/>
        </w:rPr>
        <w:t>2.1 Raw materials</w:t>
      </w:r>
    </w:p>
    <w:p w14:paraId="66A6D185" w14:textId="0CC9B95A" w:rsidR="00DA4E1B" w:rsidRPr="00AB45CA" w:rsidRDefault="00DA4E1B" w:rsidP="002A393E">
      <w:pPr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t>Nickel nitrate hexahydrate (</w:t>
      </w:r>
      <w:proofErr w:type="gramStart"/>
      <w:r w:rsidRPr="00AB45CA">
        <w:rPr>
          <w:rFonts w:ascii="Times New Roman" w:hAnsi="Times New Roman" w:cs="Times New Roman"/>
        </w:rPr>
        <w:t>Ni(</w:t>
      </w:r>
      <w:proofErr w:type="gramEnd"/>
      <w:r w:rsidRPr="00AB45CA">
        <w:rPr>
          <w:rFonts w:ascii="Times New Roman" w:hAnsi="Times New Roman" w:cs="Times New Roman"/>
        </w:rPr>
        <w:t>NO</w:t>
      </w:r>
      <w:r w:rsidRPr="00AB45CA">
        <w:rPr>
          <w:rFonts w:ascii="Times New Roman" w:hAnsi="Times New Roman" w:cs="Times New Roman"/>
          <w:vertAlign w:val="subscript"/>
        </w:rPr>
        <w:t>3</w:t>
      </w:r>
      <w:r w:rsidRPr="00AB45CA">
        <w:rPr>
          <w:rFonts w:ascii="Times New Roman" w:hAnsi="Times New Roman" w:cs="Times New Roman"/>
        </w:rPr>
        <w:t>)</w:t>
      </w:r>
      <w:bookmarkStart w:id="1" w:name="OLE_LINK6"/>
      <w:r w:rsidRPr="00AB45CA">
        <w:rPr>
          <w:rFonts w:ascii="Times New Roman" w:hAnsi="Times New Roman" w:cs="Times New Roman"/>
          <w:vertAlign w:val="subscript"/>
        </w:rPr>
        <w:t>2</w:t>
      </w:r>
      <w:bookmarkEnd w:id="1"/>
      <w:r w:rsidRPr="00AB45CA">
        <w:rPr>
          <w:rFonts w:ascii="Times New Roman" w:eastAsia="等线" w:hAnsi="Times New Roman" w:cs="Times New Roman"/>
        </w:rPr>
        <w:t>·</w:t>
      </w:r>
      <w:r w:rsidRPr="00AB45CA">
        <w:rPr>
          <w:rFonts w:ascii="Times New Roman" w:hAnsi="Times New Roman" w:cs="Times New Roman"/>
        </w:rPr>
        <w:t>6H</w:t>
      </w:r>
      <w:r w:rsidRPr="00AB45CA">
        <w:rPr>
          <w:rFonts w:ascii="Times New Roman" w:hAnsi="Times New Roman" w:cs="Times New Roman"/>
          <w:vertAlign w:val="subscript"/>
        </w:rPr>
        <w:t>2</w:t>
      </w:r>
      <w:r w:rsidRPr="00AB45CA">
        <w:rPr>
          <w:rFonts w:ascii="Times New Roman" w:hAnsi="Times New Roman" w:cs="Times New Roman"/>
        </w:rPr>
        <w:t>O), sodium silicate nonahydrate (Na</w:t>
      </w:r>
      <w:r w:rsidRPr="00AB45CA">
        <w:rPr>
          <w:rFonts w:ascii="Times New Roman" w:hAnsi="Times New Roman" w:cs="Times New Roman"/>
          <w:vertAlign w:val="subscript"/>
        </w:rPr>
        <w:t>2</w:t>
      </w:r>
      <w:r w:rsidRPr="00AB45CA">
        <w:rPr>
          <w:rFonts w:ascii="Times New Roman" w:hAnsi="Times New Roman" w:cs="Times New Roman"/>
        </w:rPr>
        <w:t>SiO</w:t>
      </w:r>
      <w:r w:rsidRPr="00AB45CA">
        <w:rPr>
          <w:rFonts w:ascii="Times New Roman" w:hAnsi="Times New Roman" w:cs="Times New Roman"/>
          <w:vertAlign w:val="subscript"/>
        </w:rPr>
        <w:t>3</w:t>
      </w:r>
      <w:r w:rsidRPr="00AB45CA">
        <w:rPr>
          <w:rFonts w:ascii="Times New Roman" w:eastAsia="等线" w:hAnsi="Times New Roman" w:cs="Times New Roman"/>
        </w:rPr>
        <w:t>·</w:t>
      </w:r>
      <w:r w:rsidRPr="00AB45CA">
        <w:rPr>
          <w:rFonts w:ascii="Times New Roman" w:hAnsi="Times New Roman" w:cs="Times New Roman"/>
        </w:rPr>
        <w:t>9H</w:t>
      </w:r>
      <w:r w:rsidRPr="00AB45CA">
        <w:rPr>
          <w:rFonts w:ascii="Times New Roman" w:hAnsi="Times New Roman" w:cs="Times New Roman"/>
          <w:vertAlign w:val="subscript"/>
        </w:rPr>
        <w:t>2</w:t>
      </w:r>
      <w:r w:rsidRPr="00AB45CA">
        <w:rPr>
          <w:rFonts w:ascii="Times New Roman" w:hAnsi="Times New Roman" w:cs="Times New Roman"/>
        </w:rPr>
        <w:t>O), sodium hydroxide (NaOH), 4,4</w:t>
      </w:r>
      <w:r w:rsidRPr="00AB45CA">
        <w:rPr>
          <w:rFonts w:ascii="Times New Roman" w:eastAsia="等线" w:hAnsi="Times New Roman" w:cs="Times New Roman"/>
        </w:rPr>
        <w:t>′</w:t>
      </w:r>
      <w:r w:rsidRPr="00AB45CA">
        <w:rPr>
          <w:rFonts w:ascii="Times New Roman" w:hAnsi="Times New Roman" w:cs="Times New Roman"/>
        </w:rPr>
        <w:t xml:space="preserve">-diaminodiphenyl ether (ODA), triethylamine (TEA), </w:t>
      </w:r>
      <w:proofErr w:type="spellStart"/>
      <w:r w:rsidRPr="00AB45CA">
        <w:rPr>
          <w:rFonts w:ascii="Times New Roman" w:hAnsi="Times New Roman" w:cs="Times New Roman"/>
        </w:rPr>
        <w:t>hexachlorocyclotriphosphazene</w:t>
      </w:r>
      <w:proofErr w:type="spellEnd"/>
      <w:r w:rsidRPr="00AB45CA">
        <w:rPr>
          <w:rFonts w:ascii="Times New Roman" w:hAnsi="Times New Roman" w:cs="Times New Roman"/>
        </w:rPr>
        <w:t xml:space="preserve"> (HCCP), 9,10-dihydro-9-oxa-10-phospaphenanthrene-10-oxide (DOPO), acetone, acetonitrile, anhydrous ethanol, methanol, </w:t>
      </w:r>
      <w:proofErr w:type="gramStart"/>
      <w:r w:rsidRPr="00AB45CA">
        <w:rPr>
          <w:rFonts w:ascii="Times New Roman" w:hAnsi="Times New Roman" w:cs="Times New Roman"/>
        </w:rPr>
        <w:t>N,N</w:t>
      </w:r>
      <w:proofErr w:type="gramEnd"/>
      <w:r w:rsidRPr="00AB45CA">
        <w:rPr>
          <w:rFonts w:ascii="Times New Roman" w:hAnsi="Times New Roman" w:cs="Times New Roman"/>
        </w:rPr>
        <w:t>-dimethylformamide (DMF), terephthalic acid (H</w:t>
      </w:r>
      <w:r w:rsidR="0086121D" w:rsidRPr="00AB45CA">
        <w:rPr>
          <w:rFonts w:ascii="Times New Roman" w:hAnsi="Times New Roman" w:cs="Times New Roman"/>
          <w:vertAlign w:val="subscript"/>
        </w:rPr>
        <w:t>2</w:t>
      </w:r>
      <w:r w:rsidRPr="00AB45CA">
        <w:rPr>
          <w:rFonts w:ascii="Times New Roman" w:hAnsi="Times New Roman" w:cs="Times New Roman"/>
        </w:rPr>
        <w:t>BDC), and 4,4</w:t>
      </w:r>
      <w:r w:rsidRPr="00AB45CA">
        <w:rPr>
          <w:rFonts w:ascii="Times New Roman" w:eastAsia="等线" w:hAnsi="Times New Roman" w:cs="Times New Roman"/>
        </w:rPr>
        <w:t>′</w:t>
      </w:r>
      <w:r w:rsidRPr="00AB45CA">
        <w:rPr>
          <w:rFonts w:ascii="Times New Roman" w:hAnsi="Times New Roman" w:cs="Times New Roman"/>
        </w:rPr>
        <w:t xml:space="preserve">-diaminodiphenylmethane (DDM) were all analytically pure and commercially available. </w:t>
      </w:r>
      <w:bookmarkStart w:id="2" w:name="_Hlk219624550"/>
      <w:r w:rsidRPr="00AB45CA">
        <w:rPr>
          <w:rFonts w:ascii="Times New Roman" w:hAnsi="Times New Roman" w:cs="Times New Roman"/>
        </w:rPr>
        <w:t xml:space="preserve">Industrial-grade bisphenol </w:t>
      </w:r>
      <w:proofErr w:type="spellStart"/>
      <w:r w:rsidRPr="00AB45CA">
        <w:rPr>
          <w:rFonts w:ascii="Times New Roman" w:hAnsi="Times New Roman" w:cs="Times New Roman"/>
        </w:rPr>
        <w:t>A</w:t>
      </w:r>
      <w:proofErr w:type="spellEnd"/>
      <w:r w:rsidRPr="00AB45CA">
        <w:rPr>
          <w:rFonts w:ascii="Times New Roman" w:hAnsi="Times New Roman" w:cs="Times New Roman"/>
        </w:rPr>
        <w:t xml:space="preserve"> epoxy resin (grade designator: E44) </w:t>
      </w:r>
      <w:r w:rsidR="00747612" w:rsidRPr="00AB45CA">
        <w:rPr>
          <w:rFonts w:ascii="Times New Roman" w:hAnsi="Times New Roman" w:cs="Times New Roman"/>
        </w:rPr>
        <w:t xml:space="preserve">with an epoxy equivalent weight of 213-244 g/eq </w:t>
      </w:r>
      <w:r w:rsidRPr="00AB45CA">
        <w:rPr>
          <w:rFonts w:ascii="Times New Roman" w:hAnsi="Times New Roman" w:cs="Times New Roman"/>
        </w:rPr>
        <w:t xml:space="preserve">was purchased from JITIAN CHEMICAL. </w:t>
      </w:r>
      <w:bookmarkEnd w:id="2"/>
      <w:r w:rsidRPr="00AB45CA">
        <w:rPr>
          <w:rFonts w:ascii="Times New Roman" w:hAnsi="Times New Roman" w:cs="Times New Roman"/>
        </w:rPr>
        <w:t>All raw materials were used without further purification.</w:t>
      </w:r>
    </w:p>
    <w:p w14:paraId="78F682CC" w14:textId="39939932" w:rsidR="00041ABE" w:rsidRPr="00AB45CA" w:rsidRDefault="00041ABE" w:rsidP="002A393E">
      <w:pPr>
        <w:tabs>
          <w:tab w:val="left" w:pos="5564"/>
        </w:tabs>
        <w:spacing w:line="360" w:lineRule="auto"/>
        <w:rPr>
          <w:rFonts w:ascii="Times New Roman" w:hAnsi="Times New Roman" w:cs="Times New Roman"/>
          <w:b/>
        </w:rPr>
      </w:pPr>
      <w:bookmarkStart w:id="3" w:name="_Hlk219626023"/>
      <w:r w:rsidRPr="00AB45CA">
        <w:rPr>
          <w:rFonts w:ascii="Times New Roman" w:hAnsi="Times New Roman" w:cs="Times New Roman"/>
          <w:b/>
        </w:rPr>
        <w:t>2.2 Sample preparation</w:t>
      </w:r>
    </w:p>
    <w:p w14:paraId="6E68EEE0" w14:textId="0095ACE3" w:rsidR="00041ABE" w:rsidRPr="00AB45CA" w:rsidRDefault="00041ABE" w:rsidP="002A393E">
      <w:pPr>
        <w:tabs>
          <w:tab w:val="left" w:pos="5564"/>
        </w:tabs>
        <w:spacing w:line="360" w:lineRule="auto"/>
        <w:ind w:firstLineChars="200" w:firstLine="420"/>
        <w:rPr>
          <w:rFonts w:ascii="Times New Roman" w:hAnsi="Times New Roman" w:cs="Times New Roman"/>
          <w:b/>
        </w:rPr>
      </w:pPr>
      <w:r w:rsidRPr="00AB45CA">
        <w:rPr>
          <w:rFonts w:ascii="Times New Roman" w:hAnsi="Times New Roman" w:cs="Times New Roman"/>
          <w:b/>
        </w:rPr>
        <w:t xml:space="preserve">(1) Synthesis of MOF-derived </w:t>
      </w:r>
      <w:proofErr w:type="spellStart"/>
      <w:r w:rsidRPr="00AB45CA">
        <w:rPr>
          <w:rFonts w:ascii="Times New Roman" w:hAnsi="Times New Roman" w:cs="Times New Roman"/>
          <w:b/>
        </w:rPr>
        <w:t>NiPS</w:t>
      </w:r>
      <w:proofErr w:type="spellEnd"/>
      <w:r w:rsidRPr="00AB45CA">
        <w:rPr>
          <w:rFonts w:ascii="Times New Roman" w:hAnsi="Times New Roman" w:cs="Times New Roman"/>
          <w:b/>
        </w:rPr>
        <w:t xml:space="preserve">: </w:t>
      </w:r>
      <w:r w:rsidR="0086121D" w:rsidRPr="00AB45CA">
        <w:rPr>
          <w:rFonts w:ascii="Times New Roman" w:hAnsi="Times New Roman" w:cs="Times New Roman"/>
          <w:bCs/>
        </w:rPr>
        <w:t xml:space="preserve">First, </w:t>
      </w:r>
      <w:r w:rsidR="0086121D" w:rsidRPr="00AB45CA">
        <w:rPr>
          <w:rFonts w:ascii="Times New Roman" w:hAnsi="Times New Roman" w:cs="Times New Roman"/>
        </w:rPr>
        <w:t>MOF precursor was synthesized by dissolving 0.</w:t>
      </w:r>
      <w:r w:rsidR="00CE74AF" w:rsidRPr="00AB45CA">
        <w:rPr>
          <w:rFonts w:ascii="Times New Roman" w:hAnsi="Times New Roman" w:cs="Times New Roman"/>
        </w:rPr>
        <w:t>393</w:t>
      </w:r>
      <w:r w:rsidR="0086121D" w:rsidRPr="00AB45CA">
        <w:rPr>
          <w:rFonts w:ascii="Times New Roman" w:hAnsi="Times New Roman" w:cs="Times New Roman"/>
        </w:rPr>
        <w:t xml:space="preserve"> g </w:t>
      </w:r>
      <w:proofErr w:type="gramStart"/>
      <w:r w:rsidR="0086121D" w:rsidRPr="00AB45CA">
        <w:rPr>
          <w:rFonts w:ascii="Times New Roman" w:hAnsi="Times New Roman" w:cs="Times New Roman"/>
        </w:rPr>
        <w:t>Ni(</w:t>
      </w:r>
      <w:proofErr w:type="gramEnd"/>
      <w:r w:rsidR="0086121D" w:rsidRPr="00AB45CA">
        <w:rPr>
          <w:rFonts w:ascii="Times New Roman" w:hAnsi="Times New Roman" w:cs="Times New Roman"/>
        </w:rPr>
        <w:t>NO</w:t>
      </w:r>
      <w:r w:rsidR="0086121D" w:rsidRPr="00AB45CA">
        <w:rPr>
          <w:rFonts w:ascii="Times New Roman" w:hAnsi="Times New Roman" w:cs="Times New Roman"/>
          <w:vertAlign w:val="subscript"/>
        </w:rPr>
        <w:t>3</w:t>
      </w:r>
      <w:r w:rsidR="0086121D" w:rsidRPr="00AB45CA">
        <w:rPr>
          <w:rFonts w:ascii="Times New Roman" w:hAnsi="Times New Roman" w:cs="Times New Roman"/>
        </w:rPr>
        <w:t>)</w:t>
      </w:r>
      <w:r w:rsidR="0086121D" w:rsidRPr="00AB45CA">
        <w:rPr>
          <w:rFonts w:ascii="Times New Roman" w:hAnsi="Times New Roman" w:cs="Times New Roman"/>
          <w:vertAlign w:val="subscript"/>
        </w:rPr>
        <w:t>2</w:t>
      </w:r>
      <w:r w:rsidR="0086121D" w:rsidRPr="00AB45CA">
        <w:rPr>
          <w:rFonts w:ascii="Times New Roman" w:eastAsia="等线" w:hAnsi="Times New Roman" w:cs="Times New Roman"/>
        </w:rPr>
        <w:t>·</w:t>
      </w:r>
      <w:r w:rsidR="0086121D" w:rsidRPr="00AB45CA">
        <w:rPr>
          <w:rFonts w:ascii="Times New Roman" w:hAnsi="Times New Roman" w:cs="Times New Roman"/>
        </w:rPr>
        <w:t>6H</w:t>
      </w:r>
      <w:r w:rsidR="0086121D" w:rsidRPr="00AB45CA">
        <w:rPr>
          <w:rFonts w:ascii="Times New Roman" w:hAnsi="Times New Roman" w:cs="Times New Roman"/>
          <w:vertAlign w:val="subscript"/>
        </w:rPr>
        <w:t>2</w:t>
      </w:r>
      <w:r w:rsidR="0086121D" w:rsidRPr="00AB45CA">
        <w:rPr>
          <w:rFonts w:ascii="Times New Roman" w:hAnsi="Times New Roman" w:cs="Times New Roman"/>
        </w:rPr>
        <w:t>O and 0.</w:t>
      </w:r>
      <w:r w:rsidR="00CE74AF" w:rsidRPr="00AB45CA">
        <w:rPr>
          <w:rFonts w:ascii="Times New Roman" w:hAnsi="Times New Roman" w:cs="Times New Roman"/>
        </w:rPr>
        <w:t>249</w:t>
      </w:r>
      <w:r w:rsidR="0086121D" w:rsidRPr="00AB45CA">
        <w:rPr>
          <w:rFonts w:ascii="Times New Roman" w:hAnsi="Times New Roman" w:cs="Times New Roman"/>
        </w:rPr>
        <w:t xml:space="preserve"> g H</w:t>
      </w:r>
      <w:r w:rsidR="0086121D" w:rsidRPr="00AB45CA">
        <w:rPr>
          <w:rFonts w:ascii="Times New Roman" w:hAnsi="Times New Roman" w:cs="Times New Roman"/>
          <w:vertAlign w:val="subscript"/>
        </w:rPr>
        <w:t>2</w:t>
      </w:r>
      <w:r w:rsidR="0086121D" w:rsidRPr="00AB45CA">
        <w:rPr>
          <w:rFonts w:ascii="Times New Roman" w:hAnsi="Times New Roman" w:cs="Times New Roman"/>
        </w:rPr>
        <w:t>BDC in 1</w:t>
      </w:r>
      <w:r w:rsidR="00CE74AF" w:rsidRPr="00AB45CA">
        <w:rPr>
          <w:rFonts w:ascii="Times New Roman" w:hAnsi="Times New Roman" w:cs="Times New Roman"/>
        </w:rPr>
        <w:t>5</w:t>
      </w:r>
      <w:r w:rsidR="0086121D" w:rsidRPr="00AB45CA">
        <w:rPr>
          <w:rFonts w:ascii="Times New Roman" w:hAnsi="Times New Roman" w:cs="Times New Roman"/>
        </w:rPr>
        <w:t xml:space="preserve"> mL DMF. After adding </w:t>
      </w:r>
      <w:r w:rsidR="00CE74AF" w:rsidRPr="00AB45CA">
        <w:rPr>
          <w:rFonts w:ascii="Times New Roman" w:hAnsi="Times New Roman" w:cs="Times New Roman"/>
        </w:rPr>
        <w:t>3</w:t>
      </w:r>
      <w:r w:rsidR="0086121D" w:rsidRPr="00AB45CA">
        <w:rPr>
          <w:rFonts w:ascii="Times New Roman" w:hAnsi="Times New Roman" w:cs="Times New Roman"/>
        </w:rPr>
        <w:t xml:space="preserve"> mL of 0.2 mol/L NaOH and stirring for 1 h, the mixture was heated in a Teflon-lined autoclave at 100 °C for 15 h. The resulting light green</w:t>
      </w:r>
      <w:r w:rsidR="00981699" w:rsidRPr="00AB45CA">
        <w:rPr>
          <w:rFonts w:ascii="Times New Roman" w:hAnsi="Times New Roman" w:cs="Times New Roman"/>
        </w:rPr>
        <w:t xml:space="preserve"> MOF</w:t>
      </w:r>
      <w:r w:rsidR="0086121D" w:rsidRPr="00AB45CA">
        <w:rPr>
          <w:rFonts w:ascii="Times New Roman" w:hAnsi="Times New Roman" w:cs="Times New Roman"/>
        </w:rPr>
        <w:t xml:space="preserve"> powders were centrifuged, washed with DMF and methanol, and vacuum-dried at 60 °C.</w:t>
      </w:r>
      <w:r w:rsidR="00981699" w:rsidRPr="00AB45CA">
        <w:rPr>
          <w:rFonts w:ascii="Times New Roman" w:hAnsi="Times New Roman" w:cs="Times New Roman"/>
        </w:rPr>
        <w:t xml:space="preserve"> </w:t>
      </w:r>
      <w:r w:rsidR="00FD64FF" w:rsidRPr="00AB45CA">
        <w:rPr>
          <w:rFonts w:ascii="Times New Roman" w:hAnsi="Times New Roman" w:cs="Times New Roman"/>
        </w:rPr>
        <w:t>Subsequently</w:t>
      </w:r>
      <w:r w:rsidR="00981699" w:rsidRPr="00AB45CA">
        <w:rPr>
          <w:rFonts w:ascii="Times New Roman" w:hAnsi="Times New Roman" w:cs="Times New Roman"/>
        </w:rPr>
        <w:t>, 0.</w:t>
      </w:r>
      <w:r w:rsidR="00CE74AF" w:rsidRPr="00AB45CA">
        <w:rPr>
          <w:rFonts w:ascii="Times New Roman" w:hAnsi="Times New Roman" w:cs="Times New Roman"/>
        </w:rPr>
        <w:t>4</w:t>
      </w:r>
      <w:r w:rsidR="00981699" w:rsidRPr="00AB45CA">
        <w:rPr>
          <w:rFonts w:ascii="Times New Roman" w:hAnsi="Times New Roman" w:cs="Times New Roman"/>
        </w:rPr>
        <w:t xml:space="preserve"> g MOF and </w:t>
      </w:r>
      <w:r w:rsidR="00CE74AF" w:rsidRPr="00AB45CA">
        <w:rPr>
          <w:rFonts w:ascii="Times New Roman" w:hAnsi="Times New Roman" w:cs="Times New Roman"/>
        </w:rPr>
        <w:t>0.57</w:t>
      </w:r>
      <w:r w:rsidR="00981699" w:rsidRPr="00AB45CA">
        <w:rPr>
          <w:rFonts w:ascii="Times New Roman" w:hAnsi="Times New Roman" w:cs="Times New Roman"/>
        </w:rPr>
        <w:t xml:space="preserve"> g Na</w:t>
      </w:r>
      <w:r w:rsidR="00981699" w:rsidRPr="00AB45CA">
        <w:rPr>
          <w:rFonts w:ascii="Times New Roman" w:hAnsi="Times New Roman" w:cs="Times New Roman"/>
          <w:vertAlign w:val="subscript"/>
        </w:rPr>
        <w:t>2</w:t>
      </w:r>
      <w:r w:rsidR="00981699" w:rsidRPr="00AB45CA">
        <w:rPr>
          <w:rFonts w:ascii="Times New Roman" w:hAnsi="Times New Roman" w:cs="Times New Roman"/>
        </w:rPr>
        <w:t>SiO</w:t>
      </w:r>
      <w:r w:rsidR="00981699" w:rsidRPr="00AB45CA">
        <w:rPr>
          <w:rFonts w:ascii="Times New Roman" w:hAnsi="Times New Roman" w:cs="Times New Roman"/>
          <w:vertAlign w:val="subscript"/>
        </w:rPr>
        <w:t>3</w:t>
      </w:r>
      <w:r w:rsidR="00981699" w:rsidRPr="00AB45CA">
        <w:rPr>
          <w:rFonts w:ascii="Times New Roman" w:eastAsia="等线" w:hAnsi="Times New Roman" w:cs="Times New Roman"/>
        </w:rPr>
        <w:t>·</w:t>
      </w:r>
      <w:r w:rsidR="00981699" w:rsidRPr="00AB45CA">
        <w:rPr>
          <w:rFonts w:ascii="Times New Roman" w:hAnsi="Times New Roman" w:cs="Times New Roman"/>
        </w:rPr>
        <w:t>9H</w:t>
      </w:r>
      <w:r w:rsidR="00981699" w:rsidRPr="00AB45CA">
        <w:rPr>
          <w:rFonts w:ascii="Times New Roman" w:hAnsi="Times New Roman" w:cs="Times New Roman"/>
          <w:vertAlign w:val="subscript"/>
        </w:rPr>
        <w:t>2</w:t>
      </w:r>
      <w:r w:rsidR="00981699" w:rsidRPr="00AB45CA">
        <w:rPr>
          <w:rFonts w:ascii="Times New Roman" w:hAnsi="Times New Roman" w:cs="Times New Roman"/>
        </w:rPr>
        <w:t xml:space="preserve">O were dispersed in </w:t>
      </w:r>
      <w:r w:rsidR="00AC48DC" w:rsidRPr="00AB45CA">
        <w:rPr>
          <w:rFonts w:ascii="Times New Roman" w:hAnsi="Times New Roman" w:cs="Times New Roman"/>
        </w:rPr>
        <w:t>a</w:t>
      </w:r>
      <w:r w:rsidR="00CE74AF" w:rsidRPr="00AB45CA">
        <w:rPr>
          <w:rFonts w:ascii="Times New Roman" w:hAnsi="Times New Roman" w:cs="Times New Roman"/>
        </w:rPr>
        <w:t xml:space="preserve"> 6</w:t>
      </w:r>
      <w:r w:rsidR="00981699" w:rsidRPr="00AB45CA">
        <w:rPr>
          <w:rFonts w:ascii="Times New Roman" w:hAnsi="Times New Roman" w:cs="Times New Roman"/>
        </w:rPr>
        <w:t>0 mL ethanol/water mixture (v/v=1:1). Under constant ultrasonication (</w:t>
      </w:r>
      <w:r w:rsidR="00890812" w:rsidRPr="00AB45CA">
        <w:rPr>
          <w:rFonts w:ascii="Times New Roman" w:hAnsi="Times New Roman" w:cs="Times New Roman"/>
        </w:rPr>
        <w:t>180</w:t>
      </w:r>
      <w:r w:rsidR="00436589" w:rsidRPr="00AB45CA">
        <w:rPr>
          <w:rFonts w:ascii="Times New Roman" w:hAnsi="Times New Roman" w:cs="Times New Roman"/>
        </w:rPr>
        <w:t xml:space="preserve"> </w:t>
      </w:r>
      <w:r w:rsidR="00981699" w:rsidRPr="00AB45CA">
        <w:rPr>
          <w:rFonts w:ascii="Times New Roman" w:hAnsi="Times New Roman" w:cs="Times New Roman" w:hint="eastAsia"/>
        </w:rPr>
        <w:t>W</w:t>
      </w:r>
      <w:r w:rsidR="00981699" w:rsidRPr="00AB45CA">
        <w:rPr>
          <w:rFonts w:ascii="Times New Roman" w:hAnsi="Times New Roman" w:cs="Times New Roman"/>
        </w:rPr>
        <w:t xml:space="preserve">, 30 min), </w:t>
      </w:r>
      <w:r w:rsidR="00CE74AF" w:rsidRPr="00AB45CA">
        <w:rPr>
          <w:rFonts w:ascii="Times New Roman" w:hAnsi="Times New Roman" w:cs="Times New Roman"/>
        </w:rPr>
        <w:t>3</w:t>
      </w:r>
      <w:r w:rsidR="00981699" w:rsidRPr="00AB45CA">
        <w:rPr>
          <w:rFonts w:ascii="Times New Roman" w:hAnsi="Times New Roman" w:cs="Times New Roman"/>
        </w:rPr>
        <w:t xml:space="preserve"> mL NaOH solution (1 mol/L) was added dropwise. The mixture was treated hydrothermally at 170 °C for 15 h. The product was collected by washing with water and ethanol, followed by vacuum drying at 60 °C overnight, resulting in light-green homogeneous hierarchical </w:t>
      </w:r>
      <w:proofErr w:type="spellStart"/>
      <w:r w:rsidR="00981699" w:rsidRPr="00AB45CA">
        <w:rPr>
          <w:rFonts w:ascii="Times New Roman" w:hAnsi="Times New Roman" w:cs="Times New Roman"/>
        </w:rPr>
        <w:t>NiPS</w:t>
      </w:r>
      <w:proofErr w:type="spellEnd"/>
      <w:r w:rsidR="00981699" w:rsidRPr="00AB45CA">
        <w:rPr>
          <w:rFonts w:ascii="Times New Roman" w:hAnsi="Times New Roman" w:cs="Times New Roman"/>
        </w:rPr>
        <w:t>.</w:t>
      </w:r>
      <w:bookmarkEnd w:id="3"/>
    </w:p>
    <w:p w14:paraId="6647702D" w14:textId="35838137" w:rsidR="00DA4E1B" w:rsidRPr="00AB45CA" w:rsidRDefault="00DA4E1B" w:rsidP="002A393E">
      <w:pPr>
        <w:tabs>
          <w:tab w:val="left" w:pos="5564"/>
        </w:tabs>
        <w:spacing w:line="360" w:lineRule="auto"/>
        <w:rPr>
          <w:rFonts w:ascii="Times New Roman" w:hAnsi="Times New Roman" w:cs="Times New Roman"/>
          <w:b/>
        </w:rPr>
      </w:pPr>
      <w:r w:rsidRPr="00AB45CA">
        <w:rPr>
          <w:rFonts w:ascii="Times New Roman" w:hAnsi="Times New Roman" w:cs="Times New Roman"/>
          <w:b/>
        </w:rPr>
        <w:t>2.3 Characterization</w:t>
      </w:r>
    </w:p>
    <w:p w14:paraId="33DA005D" w14:textId="77777777" w:rsidR="00E76344" w:rsidRPr="00AB45CA" w:rsidRDefault="00DA4E1B" w:rsidP="002A393E">
      <w:pPr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lastRenderedPageBreak/>
        <w:t xml:space="preserve">The x-ray diffractograms (XRD) of the samples were obtained using an x-ray diffractometer with </w:t>
      </w:r>
      <w:proofErr w:type="spellStart"/>
      <w:r w:rsidRPr="00AB45CA">
        <w:rPr>
          <w:rFonts w:ascii="Times New Roman" w:hAnsi="Times New Roman" w:cs="Times New Roman"/>
        </w:rPr>
        <w:t>CuK</w:t>
      </w:r>
      <w:proofErr w:type="spellEnd"/>
      <w:r w:rsidRPr="00AB45CA">
        <w:rPr>
          <w:rFonts w:ascii="Times New Roman" w:hAnsi="Times New Roman" w:cs="Times New Roman"/>
          <w:vertAlign w:val="subscript"/>
        </w:rPr>
        <w:t>α</w:t>
      </w:r>
      <w:r w:rsidRPr="00AB45CA">
        <w:rPr>
          <w:rFonts w:ascii="Times New Roman" w:hAnsi="Times New Roman" w:cs="Times New Roman"/>
        </w:rPr>
        <w:t xml:space="preserve"> target radiation model XRD-6000.The functional groups of the samples were characterized using a Nicolet 380 Fourier Transform Infrared Spectrometer (FT-IR). Samples were thermogravimetrically analyzed using a synchronous thermal analyzer model TGA/DSC 3</w:t>
      </w:r>
      <w:r w:rsidRPr="00AB45CA">
        <w:rPr>
          <w:rFonts w:ascii="Times New Roman" w:hAnsi="Times New Roman" w:cs="Times New Roman"/>
          <w:vertAlign w:val="superscript"/>
        </w:rPr>
        <w:t>+</w:t>
      </w:r>
      <w:r w:rsidRPr="00AB45CA">
        <w:rPr>
          <w:rFonts w:ascii="Times New Roman" w:hAnsi="Times New Roman" w:cs="Times New Roman"/>
        </w:rPr>
        <w:t xml:space="preserve"> in nitrogen and air atmosphere at a rate of 50 mL/min with temperatures ranging from 30 to 700 °C. The elemental composition and distribution of the samples were obtained using an x-ray photoelectron spectrometer (XPS) model ESCALAB Xi</w:t>
      </w:r>
      <w:r w:rsidRPr="00AB45CA">
        <w:rPr>
          <w:rFonts w:ascii="Times New Roman" w:hAnsi="Times New Roman" w:cs="Times New Roman"/>
          <w:vertAlign w:val="superscript"/>
        </w:rPr>
        <w:t>+</w:t>
      </w:r>
      <w:r w:rsidRPr="00AB45CA">
        <w:rPr>
          <w:rFonts w:ascii="Times New Roman" w:hAnsi="Times New Roman" w:cs="Times New Roman"/>
        </w:rPr>
        <w:t xml:space="preserve">. morphology of the sample was mainly characterized by scanning electron microscopy (SEM, </w:t>
      </w:r>
      <w:r w:rsidRPr="00AB45CA">
        <w:rPr>
          <w:rFonts w:ascii="Times New Roman" w:hAnsi="Times New Roman" w:cs="Times New Roman"/>
          <w:bCs/>
          <w:szCs w:val="21"/>
        </w:rPr>
        <w:t>S-3000N and Regulus8100</w:t>
      </w:r>
      <w:r w:rsidRPr="00AB45CA">
        <w:rPr>
          <w:rFonts w:ascii="Times New Roman" w:hAnsi="Times New Roman" w:cs="Times New Roman"/>
        </w:rPr>
        <w:t>) and transmission electron microscopy (TEM, JEOL-2010) while TEM-attached energy dispersive spectroscopy (EDS) was used for ascertaining the elemental dispersion. The limiting oxygen index (LOI) was calculated using a CH-2 oxygen index meter according to GB/T 2406.2-2009 with a sample size of 100 × 6.5 × 3 mm³ while vertical combustion (UL-94) was evaluated using a CFZ-2 vertical combustion tester with a sample size of 100 x 13 x 3 mm³ following a national standard of GB/T 2408-2008, of which the ignition time was 20 s. The flammability properties of the samples were determined using a cone calorimeter according to IOS 5660 with a sample size of 100 × 100 × 3 mm³ and external heat flux of 50 kW/m</w:t>
      </w:r>
      <w:r w:rsidRPr="00AB45CA">
        <w:rPr>
          <w:rFonts w:ascii="Times New Roman" w:hAnsi="Times New Roman" w:cs="Times New Roman"/>
          <w:vertAlign w:val="superscript"/>
        </w:rPr>
        <w:t>2</w:t>
      </w:r>
      <w:r w:rsidRPr="00AB45CA">
        <w:rPr>
          <w:rFonts w:ascii="Times New Roman" w:hAnsi="Times New Roman" w:cs="Times New Roman"/>
        </w:rPr>
        <w:t xml:space="preserve">. The graphitization of residual char was analyzed by the Raman spectroscopy model </w:t>
      </w:r>
      <w:proofErr w:type="spellStart"/>
      <w:r w:rsidRPr="00AB45CA">
        <w:rPr>
          <w:rFonts w:ascii="Times New Roman" w:hAnsi="Times New Roman" w:cs="Times New Roman"/>
        </w:rPr>
        <w:t>inViaQontor</w:t>
      </w:r>
      <w:proofErr w:type="spellEnd"/>
      <w:r w:rsidRPr="00AB45CA">
        <w:rPr>
          <w:rFonts w:ascii="Times New Roman" w:hAnsi="Times New Roman" w:cs="Times New Roman"/>
        </w:rPr>
        <w:t>. Uniaxial tensile measurements were tested using a universal testing machine model KQL WDW-50 according to GB/T 1040.1-2006, and dry-sliding properties were tested using a friction and wear tester model M-200 with the specific experimental parameters in accordance with our previous reports</w:t>
      </w:r>
      <w:r w:rsidRPr="00AB45CA">
        <w:rPr>
          <w:rFonts w:ascii="Times New Roman" w:hAnsi="Times New Roman" w:cs="Times New Roman"/>
        </w:rPr>
        <w:fldChar w:fldCharType="begin"/>
      </w:r>
      <w:r w:rsidRPr="00AB45CA">
        <w:rPr>
          <w:rFonts w:ascii="Times New Roman" w:hAnsi="Times New Roman" w:cs="Times New Roman"/>
        </w:rPr>
        <w:instrText xml:space="preserve"> ADDIN EN.CITE &lt;EndNote&gt;&lt;Cite&gt;&lt;Author&gt;Yang&lt;/Author&gt;&lt;Year&gt;2020&lt;/Year&gt;&lt;RecNum&gt;1615&lt;/RecNum&gt;&lt;DisplayText&gt;&lt;style face="superscript" font="Times New Roman"&gt;[1]&lt;/style&gt;&lt;/DisplayText&gt;&lt;record&gt;&lt;rec-number&gt;1615&lt;/rec-number&gt;&lt;foreign-keys&gt;&lt;key app="EN" db-id="vwr2vzfsiexe5besz9qppwr0zazsvefpse2p" timestamp="1597844416"&gt;1615&lt;/key&gt;&lt;/foreign-keys&gt;&lt;ref-type name="Journal Article"&gt;17&lt;/ref-type&gt;&lt;contributors&gt;&lt;authors&gt;&lt;author&gt;Yang, Ji-nian&lt;/author&gt;&lt;author&gt;Li, Zhen-yu&lt;/author&gt;&lt;author&gt;Xu, Yu-xuan&lt;/author&gt;&lt;author&gt;Nie, Shi-bin&lt;/author&gt;&lt;author&gt;Liu, Yue&lt;/author&gt;&lt;/authors&gt;&lt;/contributors&gt;&lt;titles&gt;&lt;title&gt;Effect of nickel phyllosilicate on the morphological structure, thermal properties and wear resistance of epoxy nanocomposites&lt;/title&gt;&lt;secondary-title&gt;Journal of Polymer Research&lt;/secondary-title&gt;&lt;/titles&gt;&lt;periodical&gt;&lt;full-title&gt;Journal of Polymer Research&lt;/full-title&gt;&lt;abbr-1&gt;J. Polym. Res.&lt;/abbr-1&gt;&lt;abbr-2&gt;J Polym Res&lt;/abbr-2&gt;&lt;/periodical&gt;&lt;pages&gt;274&lt;/pages&gt;&lt;volume&gt;27&lt;/volume&gt;&lt;number&gt;9&lt;/number&gt;&lt;dates&gt;&lt;year&gt;2020&lt;/year&gt;&lt;pub-dates&gt;&lt;date&gt;2020/08/19&lt;/date&gt;&lt;/pub-dates&gt;&lt;/dates&gt;&lt;isbn&gt;1572-8935&lt;/isbn&gt;&lt;urls&gt;&lt;related-urls&gt;&lt;url&gt;&lt;style face="underline" font="default" size="100%"&gt;https://doi.org/10.1007/s10965-020-02250-x&lt;/style&gt;&lt;/url&gt;&lt;url&gt;&lt;style face="underline" font="default" size="100%"&gt;https://link.springer.com/content/pdf/10.1007/s10965-020-02250-x.pdf&lt;/style&gt;&lt;/url&gt;&lt;/related-urls&gt;&lt;/urls&gt;&lt;electronic-resource-num&gt;https://doi.org/10.1007/s10965-020-02250-x&lt;/electronic-resource-num&gt;&lt;/record&gt;&lt;/Cite&gt;&lt;/EndNote&gt;</w:instrText>
      </w:r>
      <w:r w:rsidRPr="00AB45CA">
        <w:rPr>
          <w:rFonts w:ascii="Times New Roman" w:hAnsi="Times New Roman" w:cs="Times New Roman"/>
        </w:rPr>
        <w:fldChar w:fldCharType="separate"/>
      </w:r>
      <w:r w:rsidRPr="00AB45CA">
        <w:rPr>
          <w:rFonts w:ascii="Times New Roman" w:hAnsi="Times New Roman" w:cs="Times New Roman"/>
          <w:noProof/>
          <w:vertAlign w:val="superscript"/>
        </w:rPr>
        <w:t>[1]</w:t>
      </w:r>
      <w:r w:rsidRPr="00AB45CA">
        <w:rPr>
          <w:rFonts w:ascii="Times New Roman" w:hAnsi="Times New Roman" w:cs="Times New Roman"/>
        </w:rPr>
        <w:fldChar w:fldCharType="end"/>
      </w:r>
      <w:r w:rsidRPr="00AB45CA">
        <w:rPr>
          <w:rFonts w:ascii="Times New Roman" w:hAnsi="Times New Roman" w:cs="Times New Roman"/>
        </w:rPr>
        <w:t>.</w:t>
      </w:r>
    </w:p>
    <w:p w14:paraId="3D613E88" w14:textId="6E640C99" w:rsidR="00D150B4" w:rsidRPr="00AB45CA" w:rsidRDefault="00D150B4" w:rsidP="002A393E">
      <w:pPr>
        <w:spacing w:line="360" w:lineRule="auto"/>
        <w:rPr>
          <w:rFonts w:ascii="Times New Roman" w:hAnsi="Times New Roman" w:cs="Times New Roman"/>
          <w:b/>
          <w:bCs/>
        </w:rPr>
      </w:pPr>
      <w:r w:rsidRPr="00AB45CA">
        <w:rPr>
          <w:rFonts w:ascii="Times New Roman" w:hAnsi="Times New Roman" w:cs="Times New Roman"/>
          <w:b/>
          <w:bCs/>
        </w:rPr>
        <w:t>Figures</w:t>
      </w:r>
    </w:p>
    <w:p w14:paraId="31A868B3" w14:textId="2D92E209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  <w:noProof/>
        </w:rPr>
        <w:drawing>
          <wp:inline distT="0" distB="0" distL="0" distR="0" wp14:anchorId="429D2666" wp14:editId="2506182C">
            <wp:extent cx="4680000" cy="3643777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64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F636ED" w14:textId="5F41BA30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lastRenderedPageBreak/>
        <w:t>Fig. S1 Digital pictures of screenshots from UL-94 videos for E98D2</w:t>
      </w:r>
    </w:p>
    <w:p w14:paraId="7790B866" w14:textId="2C0F6B44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  <w:noProof/>
        </w:rPr>
        <w:drawing>
          <wp:inline distT="0" distB="0" distL="0" distR="0" wp14:anchorId="464E2F63" wp14:editId="6A68CDAD">
            <wp:extent cx="4680000" cy="3643777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64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DE8B0" w14:textId="4762F710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t>Fig. S2 Digital pictures of screenshots from UL-94 videos for E97D3</w:t>
      </w:r>
    </w:p>
    <w:p w14:paraId="6692CBCB" w14:textId="2A6C2BEF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  <w:noProof/>
        </w:rPr>
        <w:drawing>
          <wp:inline distT="0" distB="0" distL="0" distR="0" wp14:anchorId="6BAEFC34" wp14:editId="363A9FB1">
            <wp:extent cx="4680000" cy="3643777"/>
            <wp:effectExtent l="0" t="0" r="635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364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E3B0E" w14:textId="14456305" w:rsidR="00D150B4" w:rsidRPr="00AB45CA" w:rsidRDefault="00D150B4" w:rsidP="002A393E">
      <w:pPr>
        <w:spacing w:line="360" w:lineRule="auto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t>Fig. S3 Digital pictures of screenshots from UL-94 videos for E95N3D2</w:t>
      </w:r>
    </w:p>
    <w:p w14:paraId="40A2B46D" w14:textId="77777777" w:rsidR="00F10163" w:rsidRPr="00AB45CA" w:rsidRDefault="00F10163">
      <w:pPr>
        <w:widowControl/>
        <w:jc w:val="left"/>
        <w:rPr>
          <w:rFonts w:ascii="Times New Roman" w:hAnsi="Times New Roman" w:cs="Times New Roman"/>
          <w:b/>
          <w:bCs/>
        </w:rPr>
      </w:pPr>
      <w:r w:rsidRPr="00AB45CA">
        <w:rPr>
          <w:rFonts w:ascii="Times New Roman" w:hAnsi="Times New Roman" w:cs="Times New Roman"/>
          <w:b/>
          <w:bCs/>
        </w:rPr>
        <w:br w:type="page"/>
      </w:r>
    </w:p>
    <w:p w14:paraId="4446EFA9" w14:textId="6D5DC02F" w:rsidR="00D150B4" w:rsidRPr="00AB45CA" w:rsidRDefault="00D150B4" w:rsidP="002A393E">
      <w:pPr>
        <w:widowControl/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AB45CA">
        <w:rPr>
          <w:rFonts w:ascii="Times New Roman" w:hAnsi="Times New Roman" w:cs="Times New Roman"/>
          <w:b/>
          <w:bCs/>
        </w:rPr>
        <w:lastRenderedPageBreak/>
        <w:t>Tables</w:t>
      </w:r>
    </w:p>
    <w:p w14:paraId="544B7F09" w14:textId="3C497A26" w:rsidR="00DA4E1B" w:rsidRPr="00AB45CA" w:rsidRDefault="00DA4E1B" w:rsidP="002A393E">
      <w:pPr>
        <w:spacing w:line="360" w:lineRule="auto"/>
        <w:ind w:firstLineChars="200" w:firstLine="420"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t>Table S1 Compositions of each formula (mass%)</w:t>
      </w:r>
    </w:p>
    <w:tbl>
      <w:tblPr>
        <w:tblStyle w:val="6-4"/>
        <w:tblW w:w="5000" w:type="pct"/>
        <w:jc w:val="center"/>
        <w:tblBorders>
          <w:top w:val="single" w:sz="8" w:space="0" w:color="000000" w:themeColor="text1"/>
          <w:bottom w:val="single" w:sz="8" w:space="0" w:color="000000" w:themeColor="text1"/>
          <w:insideH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960"/>
        <w:gridCol w:w="1802"/>
        <w:gridCol w:w="995"/>
        <w:gridCol w:w="1862"/>
        <w:gridCol w:w="1201"/>
        <w:gridCol w:w="1818"/>
      </w:tblGrid>
      <w:tr w:rsidR="00AB45CA" w:rsidRPr="00AB45CA" w14:paraId="1FFF63A5" w14:textId="77777777" w:rsidTr="007A73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pct"/>
          </w:tcPr>
          <w:p w14:paraId="2FEE9C57" w14:textId="1AC0F446" w:rsidR="006C7DB7" w:rsidRPr="00AB45CA" w:rsidRDefault="006C7DB7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Sample No.</w:t>
            </w:r>
          </w:p>
        </w:tc>
        <w:tc>
          <w:tcPr>
            <w:tcW w:w="935" w:type="pct"/>
          </w:tcPr>
          <w:p w14:paraId="21CE249A" w14:textId="659ED71B" w:rsidR="006C7DB7" w:rsidRPr="00AB45CA" w:rsidRDefault="006C7DB7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EP+DDM</w:t>
            </w:r>
          </w:p>
        </w:tc>
        <w:tc>
          <w:tcPr>
            <w:tcW w:w="516" w:type="pct"/>
          </w:tcPr>
          <w:p w14:paraId="7C5EFA37" w14:textId="6D508897" w:rsidR="006C7DB7" w:rsidRPr="00AB45CA" w:rsidRDefault="006C7DB7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B45CA">
              <w:rPr>
                <w:rFonts w:ascii="Times New Roman" w:hAnsi="Times New Roman" w:cs="Times New Roman"/>
                <w:color w:val="auto"/>
              </w:rPr>
              <w:t>NiPS</w:t>
            </w:r>
            <w:proofErr w:type="spellEnd"/>
          </w:p>
        </w:tc>
        <w:tc>
          <w:tcPr>
            <w:tcW w:w="966" w:type="pct"/>
          </w:tcPr>
          <w:p w14:paraId="62B1FAC0" w14:textId="7F502FCD" w:rsidR="006C7DB7" w:rsidRPr="00AB45CA" w:rsidRDefault="006C7DB7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AB45CA">
              <w:rPr>
                <w:rFonts w:ascii="Times New Roman" w:hAnsi="Times New Roman" w:cs="Times New Roman"/>
                <w:color w:val="auto"/>
              </w:rPr>
              <w:t>NiPS@PZN</w:t>
            </w:r>
            <w:proofErr w:type="spellEnd"/>
          </w:p>
        </w:tc>
        <w:tc>
          <w:tcPr>
            <w:tcW w:w="623" w:type="pct"/>
          </w:tcPr>
          <w:p w14:paraId="60ED91CE" w14:textId="2DC782A3" w:rsidR="006C7DB7" w:rsidRPr="00AB45CA" w:rsidRDefault="006C7DB7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DOPO</w:t>
            </w:r>
          </w:p>
        </w:tc>
        <w:tc>
          <w:tcPr>
            <w:tcW w:w="943" w:type="pct"/>
          </w:tcPr>
          <w:p w14:paraId="14FF87EC" w14:textId="39B773C9" w:rsidR="006C7DB7" w:rsidRPr="00AB45CA" w:rsidRDefault="006C7DB7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Marked as</w:t>
            </w:r>
          </w:p>
        </w:tc>
      </w:tr>
      <w:tr w:rsidR="00AB45CA" w:rsidRPr="00AB45CA" w14:paraId="7CA46BE2" w14:textId="77777777" w:rsidTr="002A39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7" w:type="pct"/>
          </w:tcPr>
          <w:p w14:paraId="3B000C01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1</w:t>
            </w:r>
          </w:p>
          <w:p w14:paraId="0BD948CD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2</w:t>
            </w:r>
          </w:p>
          <w:p w14:paraId="29CA8A0F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5A1F3405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4</w:t>
            </w:r>
          </w:p>
          <w:p w14:paraId="7A1B8419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5</w:t>
            </w:r>
          </w:p>
          <w:p w14:paraId="0CA79C96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 w:val="0"/>
                <w:bCs w:val="0"/>
                <w:color w:val="auto"/>
                <w:szCs w:val="21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6</w:t>
            </w:r>
          </w:p>
          <w:p w14:paraId="152ED061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7</w:t>
            </w:r>
          </w:p>
          <w:p w14:paraId="3FFCE152" w14:textId="77777777" w:rsidR="007A7382" w:rsidRPr="00AB45CA" w:rsidRDefault="007A7382" w:rsidP="002A393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 w:val="0"/>
                <w:bCs w:val="0"/>
                <w:color w:val="auto"/>
                <w:szCs w:val="21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8</w:t>
            </w:r>
          </w:p>
          <w:p w14:paraId="782997B3" w14:textId="635CD696" w:rsidR="007A7382" w:rsidRPr="00AB45CA" w:rsidRDefault="007A7382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935" w:type="pct"/>
          </w:tcPr>
          <w:p w14:paraId="10EF14A8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100</w:t>
            </w:r>
          </w:p>
          <w:p w14:paraId="3EF82422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98</w:t>
            </w:r>
          </w:p>
          <w:p w14:paraId="508F018B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97</w:t>
            </w:r>
          </w:p>
          <w:p w14:paraId="193B1F7E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97</w:t>
            </w:r>
          </w:p>
          <w:p w14:paraId="0C33F121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95</w:t>
            </w:r>
          </w:p>
          <w:p w14:paraId="3FB635FC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eastAsia="宋体" w:hAnsi="Times New Roman" w:cs="Times New Roman"/>
                <w:color w:val="auto"/>
                <w:szCs w:val="21"/>
              </w:rPr>
              <w:t>94</w:t>
            </w:r>
          </w:p>
          <w:p w14:paraId="4C41EAD3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97</w:t>
            </w:r>
          </w:p>
          <w:p w14:paraId="17DA782C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eastAsia="宋体" w:hAnsi="Times New Roman" w:cs="Times New Roman"/>
                <w:color w:val="auto"/>
                <w:szCs w:val="21"/>
              </w:rPr>
              <w:t>E95NP3D2</w:t>
            </w:r>
          </w:p>
          <w:p w14:paraId="239E7248" w14:textId="3340E975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bookmarkStart w:id="4" w:name="OLE_LINK9"/>
            <w:r w:rsidRPr="00AB45CA">
              <w:rPr>
                <w:rFonts w:ascii="Times New Roman" w:eastAsia="宋体" w:hAnsi="Times New Roman" w:cs="Times New Roman"/>
                <w:color w:val="auto"/>
                <w:szCs w:val="21"/>
              </w:rPr>
              <w:t>E94NP3D3</w:t>
            </w:r>
            <w:bookmarkEnd w:id="4"/>
          </w:p>
        </w:tc>
        <w:tc>
          <w:tcPr>
            <w:tcW w:w="516" w:type="pct"/>
          </w:tcPr>
          <w:p w14:paraId="4D59320C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71E1E0E8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017E095D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5B39E99C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57C3E1AF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10B5DDFA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2C118CC6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38525050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1092F69F" w14:textId="48DFD25F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</w:tc>
        <w:tc>
          <w:tcPr>
            <w:tcW w:w="966" w:type="pct"/>
          </w:tcPr>
          <w:p w14:paraId="5628A210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6FDE32D3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3A50C1E3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472AF768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566237BB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1100F0CE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6C22C994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0D9C1C31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710BE9A8" w14:textId="38F24D28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623" w:type="pct"/>
          </w:tcPr>
          <w:p w14:paraId="243825EE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1913F035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2</w:t>
            </w:r>
          </w:p>
          <w:p w14:paraId="2CF2E571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7D58DEC3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5566E051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2</w:t>
            </w:r>
          </w:p>
          <w:p w14:paraId="66B85878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  <w:p w14:paraId="4926D3A7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—</w:t>
            </w:r>
          </w:p>
          <w:p w14:paraId="71928242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2</w:t>
            </w:r>
          </w:p>
          <w:p w14:paraId="710FBF33" w14:textId="1C9C20F4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943" w:type="pct"/>
          </w:tcPr>
          <w:p w14:paraId="3F8FEFC4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AB45CA">
              <w:rPr>
                <w:rFonts w:ascii="Times New Roman" w:hAnsi="Times New Roman" w:cs="Times New Roman"/>
                <w:color w:val="auto"/>
                <w:lang w:val="fr-FR"/>
              </w:rPr>
              <w:t>E100</w:t>
            </w:r>
          </w:p>
          <w:p w14:paraId="0FEE120A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AB45CA">
              <w:rPr>
                <w:rFonts w:ascii="Times New Roman" w:hAnsi="Times New Roman" w:cs="Times New Roman"/>
                <w:color w:val="auto"/>
                <w:lang w:val="fr-FR"/>
              </w:rPr>
              <w:t>E98D2</w:t>
            </w:r>
          </w:p>
          <w:p w14:paraId="3B36C953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AB45CA">
              <w:rPr>
                <w:rFonts w:ascii="Times New Roman" w:hAnsi="Times New Roman" w:cs="Times New Roman"/>
                <w:color w:val="auto"/>
                <w:lang w:val="fr-FR"/>
              </w:rPr>
              <w:t>E97D3</w:t>
            </w:r>
          </w:p>
          <w:p w14:paraId="3FD637C4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AB45CA">
              <w:rPr>
                <w:rFonts w:ascii="Times New Roman" w:hAnsi="Times New Roman" w:cs="Times New Roman"/>
                <w:color w:val="auto"/>
                <w:lang w:val="fr-FR"/>
              </w:rPr>
              <w:t>E97N3</w:t>
            </w:r>
          </w:p>
          <w:p w14:paraId="1826200A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bookmarkStart w:id="5" w:name="OLE_LINK19"/>
            <w:r w:rsidRPr="00AB45CA">
              <w:rPr>
                <w:rFonts w:ascii="Times New Roman" w:hAnsi="Times New Roman" w:cs="Times New Roman"/>
                <w:color w:val="auto"/>
                <w:lang w:val="fr-FR"/>
              </w:rPr>
              <w:t>E95N3D2</w:t>
            </w:r>
          </w:p>
          <w:bookmarkEnd w:id="5"/>
          <w:p w14:paraId="09A7DE34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lang w:val="fr-FR"/>
              </w:rPr>
            </w:pPr>
            <w:r w:rsidRPr="00AB45CA">
              <w:rPr>
                <w:rFonts w:ascii="Times New Roman" w:eastAsia="宋体" w:hAnsi="Times New Roman" w:cs="Times New Roman"/>
                <w:color w:val="auto"/>
                <w:szCs w:val="21"/>
                <w:lang w:val="fr-FR"/>
              </w:rPr>
              <w:t>E94N3D3</w:t>
            </w:r>
          </w:p>
          <w:p w14:paraId="080417B5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hAnsi="Times New Roman" w:cs="Times New Roman"/>
                <w:color w:val="auto"/>
              </w:rPr>
              <w:t>E97NP3</w:t>
            </w:r>
          </w:p>
          <w:p w14:paraId="200E31AE" w14:textId="77777777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eastAsia="宋体" w:hAnsi="Times New Roman" w:cs="Times New Roman"/>
                <w:color w:val="auto"/>
                <w:szCs w:val="21"/>
              </w:rPr>
              <w:t>E95NP3D2</w:t>
            </w:r>
          </w:p>
          <w:p w14:paraId="0426FA65" w14:textId="5B949928" w:rsidR="007A7382" w:rsidRPr="00AB45CA" w:rsidRDefault="007A7382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</w:rPr>
            </w:pPr>
            <w:r w:rsidRPr="00AB45CA">
              <w:rPr>
                <w:rFonts w:ascii="Times New Roman" w:eastAsia="宋体" w:hAnsi="Times New Roman" w:cs="Times New Roman"/>
                <w:color w:val="auto"/>
                <w:szCs w:val="21"/>
              </w:rPr>
              <w:t>E94NP3D3</w:t>
            </w:r>
          </w:p>
        </w:tc>
      </w:tr>
    </w:tbl>
    <w:p w14:paraId="693C20A8" w14:textId="1EEB36D3" w:rsidR="00D133EB" w:rsidRPr="00AB45CA" w:rsidRDefault="00D133EB" w:rsidP="002A393E">
      <w:pPr>
        <w:spacing w:line="360" w:lineRule="auto"/>
        <w:rPr>
          <w:rFonts w:ascii="Times New Roman" w:hAnsi="Times New Roman" w:cs="Times New Roman"/>
          <w:sz w:val="18"/>
          <w:szCs w:val="20"/>
        </w:rPr>
      </w:pPr>
      <w:r w:rsidRPr="00AB45CA">
        <w:rPr>
          <w:rFonts w:ascii="Times New Roman" w:hAnsi="Times New Roman" w:cs="Times New Roman"/>
          <w:b/>
          <w:bCs/>
          <w:sz w:val="18"/>
          <w:szCs w:val="20"/>
        </w:rPr>
        <w:t>Notes</w:t>
      </w:r>
      <w:r w:rsidRPr="00AB45CA">
        <w:rPr>
          <w:rFonts w:ascii="Times New Roman" w:hAnsi="Times New Roman" w:cs="Times New Roman"/>
          <w:sz w:val="18"/>
          <w:szCs w:val="20"/>
        </w:rPr>
        <w:t xml:space="preserve">: E means epoxy resin, D indicates DOPO, N represents MOF-derived homogeneous hierarchical </w:t>
      </w:r>
      <w:proofErr w:type="spellStart"/>
      <w:r w:rsidRPr="00AB45CA">
        <w:rPr>
          <w:rFonts w:ascii="Times New Roman" w:hAnsi="Times New Roman" w:cs="Times New Roman"/>
          <w:sz w:val="18"/>
          <w:szCs w:val="20"/>
        </w:rPr>
        <w:t>NiPS</w:t>
      </w:r>
      <w:proofErr w:type="spellEnd"/>
      <w:r w:rsidRPr="00AB45CA">
        <w:rPr>
          <w:rFonts w:ascii="Times New Roman" w:hAnsi="Times New Roman" w:cs="Times New Roman"/>
          <w:sz w:val="18"/>
          <w:szCs w:val="20"/>
        </w:rPr>
        <w:t xml:space="preserve">, and NP refers the abbreviation of </w:t>
      </w:r>
      <w:proofErr w:type="spellStart"/>
      <w:r w:rsidRPr="00AB45CA">
        <w:rPr>
          <w:rFonts w:ascii="Times New Roman" w:hAnsi="Times New Roman" w:cs="Times New Roman"/>
          <w:sz w:val="18"/>
          <w:szCs w:val="20"/>
        </w:rPr>
        <w:t>NiPS@PZN</w:t>
      </w:r>
      <w:proofErr w:type="spellEnd"/>
      <w:r w:rsidRPr="00AB45CA">
        <w:rPr>
          <w:rFonts w:ascii="Times New Roman" w:hAnsi="Times New Roman" w:cs="Times New Roman"/>
          <w:sz w:val="18"/>
          <w:szCs w:val="20"/>
        </w:rPr>
        <w:t>; the number is the corresponding mass fraction of each component.</w:t>
      </w:r>
    </w:p>
    <w:p w14:paraId="5C2195E8" w14:textId="7289160C" w:rsidR="00521BDC" w:rsidRPr="00AB45CA" w:rsidRDefault="00521BDC" w:rsidP="00F10163">
      <w:pPr>
        <w:widowControl/>
        <w:jc w:val="center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t>Table S2 Characteristic parameters of the investigated samples</w:t>
      </w:r>
    </w:p>
    <w:tbl>
      <w:tblPr>
        <w:tblStyle w:val="2-1"/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222"/>
        <w:gridCol w:w="919"/>
        <w:gridCol w:w="1758"/>
        <w:gridCol w:w="1968"/>
        <w:gridCol w:w="2755"/>
        <w:gridCol w:w="1016"/>
      </w:tblGrid>
      <w:tr w:rsidR="00AB45CA" w:rsidRPr="00AB45CA" w14:paraId="5362A0E5" w14:textId="77777777" w:rsidTr="00C041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vMerge w:val="restart"/>
            <w:shd w:val="clear" w:color="auto" w:fill="FFFFFF" w:themeFill="background1"/>
            <w:vAlign w:val="center"/>
          </w:tcPr>
          <w:p w14:paraId="0F80D288" w14:textId="77777777" w:rsidR="00521BDC" w:rsidRPr="00AB45CA" w:rsidRDefault="00521BDC" w:rsidP="002A393E">
            <w:pPr>
              <w:spacing w:line="360" w:lineRule="auto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Sample</w:t>
            </w:r>
          </w:p>
        </w:tc>
        <w:tc>
          <w:tcPr>
            <w:tcW w:w="4366" w:type="pct"/>
            <w:gridSpan w:val="5"/>
            <w:shd w:val="clear" w:color="auto" w:fill="FFFFFF" w:themeFill="background1"/>
            <w:vAlign w:val="center"/>
          </w:tcPr>
          <w:p w14:paraId="5C195870" w14:textId="77777777" w:rsidR="00521BDC" w:rsidRPr="00AB45CA" w:rsidRDefault="00521BDC" w:rsidP="002A393E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</w:rPr>
            </w:pPr>
            <w:r w:rsidRPr="00AB45CA">
              <w:rPr>
                <w:rFonts w:ascii="Times New Roman" w:hAnsi="Times New Roman" w:cs="Times New Roman"/>
                <w:b w:val="0"/>
                <w:bCs w:val="0"/>
              </w:rPr>
              <w:t>under a nitrogen atmosphere</w:t>
            </w:r>
          </w:p>
        </w:tc>
      </w:tr>
      <w:tr w:rsidR="00AB45CA" w:rsidRPr="00AB45CA" w14:paraId="6D6AEDF1" w14:textId="77777777" w:rsidTr="00C041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vMerge/>
            <w:shd w:val="clear" w:color="auto" w:fill="FFFFFF" w:themeFill="background1"/>
            <w:vAlign w:val="center"/>
          </w:tcPr>
          <w:p w14:paraId="09C353BA" w14:textId="77777777" w:rsidR="00521BDC" w:rsidRPr="00AB45CA" w:rsidRDefault="00521BDC" w:rsidP="002A393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</w:pP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14:paraId="256FB494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T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5%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</w:t>
            </w:r>
            <w:r w:rsidRPr="00AB45CA">
              <w:rPr>
                <w:rFonts w:ascii="Times New Roman" w:eastAsia="微软雅黑" w:hAnsi="Times New Roman" w:cs="Times New Roman"/>
                <w:szCs w:val="21"/>
              </w:rPr>
              <w:t>°C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>)</w:t>
            </w:r>
          </w:p>
        </w:tc>
        <w:tc>
          <w:tcPr>
            <w:tcW w:w="912" w:type="pct"/>
            <w:shd w:val="clear" w:color="auto" w:fill="FFFFFF" w:themeFill="background1"/>
            <w:vAlign w:val="center"/>
          </w:tcPr>
          <w:p w14:paraId="496F5979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(</w:t>
            </w:r>
            <w:proofErr w:type="spellStart"/>
            <w:r w:rsidRPr="00AB45CA">
              <w:rPr>
                <w:rFonts w:ascii="Times New Roman" w:eastAsia="宋体" w:hAnsi="Times New Roman" w:cs="Times New Roman"/>
                <w:szCs w:val="21"/>
              </w:rPr>
              <w:t>dW</w:t>
            </w:r>
            <w:proofErr w:type="spellEnd"/>
            <w:r w:rsidRPr="00AB45CA">
              <w:rPr>
                <w:rFonts w:ascii="Times New Roman" w:eastAsia="宋体" w:hAnsi="Times New Roman" w:cs="Times New Roman"/>
                <w:szCs w:val="21"/>
              </w:rPr>
              <w:t>/dT)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5%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(%/K)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14:paraId="4FC84A47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proofErr w:type="spellStart"/>
            <w:r w:rsidRPr="00AB45CA">
              <w:rPr>
                <w:rFonts w:ascii="Times New Roman" w:eastAsia="宋体" w:hAnsi="Times New Roman" w:cs="Times New Roman"/>
                <w:szCs w:val="21"/>
              </w:rPr>
              <w:t>T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max</w:t>
            </w:r>
            <w:proofErr w:type="spellEnd"/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</w:t>
            </w:r>
            <w:r w:rsidRPr="00AB45CA">
              <w:rPr>
                <w:rFonts w:ascii="Times New Roman" w:eastAsia="微软雅黑" w:hAnsi="Times New Roman" w:cs="Times New Roman"/>
                <w:szCs w:val="21"/>
              </w:rPr>
              <w:t>°</w:t>
            </w:r>
            <w:proofErr w:type="gramStart"/>
            <w:r w:rsidRPr="00AB45CA">
              <w:rPr>
                <w:rFonts w:ascii="Times New Roman" w:eastAsia="微软雅黑" w:hAnsi="Times New Roman" w:cs="Times New Roman"/>
                <w:szCs w:val="21"/>
              </w:rPr>
              <w:t>C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)</w:t>
            </w:r>
            <w:proofErr w:type="gramEnd"/>
          </w:p>
        </w:tc>
        <w:tc>
          <w:tcPr>
            <w:tcW w:w="1429" w:type="pct"/>
            <w:shd w:val="clear" w:color="auto" w:fill="FFFFFF" w:themeFill="background1"/>
            <w:vAlign w:val="center"/>
          </w:tcPr>
          <w:p w14:paraId="51D65F08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(</w:t>
            </w:r>
            <w:proofErr w:type="spellStart"/>
            <w:r w:rsidRPr="00AB45CA">
              <w:rPr>
                <w:rFonts w:ascii="Times New Roman" w:eastAsia="宋体" w:hAnsi="Times New Roman" w:cs="Times New Roman"/>
                <w:szCs w:val="21"/>
              </w:rPr>
              <w:t>dW</w:t>
            </w:r>
            <w:proofErr w:type="spellEnd"/>
            <w:r w:rsidRPr="00AB45CA">
              <w:rPr>
                <w:rFonts w:ascii="Times New Roman" w:eastAsia="宋体" w:hAnsi="Times New Roman" w:cs="Times New Roman"/>
                <w:szCs w:val="21"/>
              </w:rPr>
              <w:t>/</w:t>
            </w:r>
            <w:proofErr w:type="gramStart"/>
            <w:r w:rsidRPr="00AB45CA">
              <w:rPr>
                <w:rFonts w:ascii="Times New Roman" w:eastAsia="宋体" w:hAnsi="Times New Roman" w:cs="Times New Roman"/>
                <w:szCs w:val="21"/>
              </w:rPr>
              <w:t>dT)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max</w:t>
            </w:r>
            <w:proofErr w:type="gramEnd"/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(%/K)</w:t>
            </w:r>
          </w:p>
        </w:tc>
        <w:tc>
          <w:tcPr>
            <w:tcW w:w="527" w:type="pct"/>
            <w:shd w:val="clear" w:color="auto" w:fill="FFFFFF" w:themeFill="background1"/>
            <w:vAlign w:val="center"/>
          </w:tcPr>
          <w:p w14:paraId="28089C8F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Char (%)</w:t>
            </w:r>
          </w:p>
        </w:tc>
      </w:tr>
      <w:tr w:rsidR="00AB45CA" w:rsidRPr="00AB45CA" w14:paraId="0424C845" w14:textId="77777777" w:rsidTr="00C04106">
        <w:trPr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shd w:val="clear" w:color="auto" w:fill="FFFFFF" w:themeFill="background1"/>
            <w:vAlign w:val="center"/>
          </w:tcPr>
          <w:p w14:paraId="3A372825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E100</w:t>
            </w:r>
          </w:p>
          <w:p w14:paraId="710BD500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E94N3D3</w:t>
            </w:r>
          </w:p>
          <w:p w14:paraId="6DF75EBA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E94NP3D3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14:paraId="45F9FDFB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361.4</w:t>
            </w:r>
          </w:p>
          <w:p w14:paraId="22915C21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337.8</w:t>
            </w:r>
          </w:p>
          <w:p w14:paraId="3D881E94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336.5</w:t>
            </w:r>
          </w:p>
        </w:tc>
        <w:tc>
          <w:tcPr>
            <w:tcW w:w="912" w:type="pct"/>
            <w:shd w:val="clear" w:color="auto" w:fill="FFFFFF" w:themeFill="background1"/>
            <w:vAlign w:val="center"/>
          </w:tcPr>
          <w:p w14:paraId="2A09DD46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-0.34</w:t>
            </w:r>
          </w:p>
          <w:p w14:paraId="577A812C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-0.14</w:t>
            </w:r>
          </w:p>
          <w:p w14:paraId="11BA5E69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-0.14-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14:paraId="35C4AB6D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391.0</w:t>
            </w:r>
          </w:p>
          <w:p w14:paraId="54F140CC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377.6</w:t>
            </w:r>
          </w:p>
          <w:p w14:paraId="464FC7E6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379.3</w:t>
            </w:r>
          </w:p>
        </w:tc>
        <w:tc>
          <w:tcPr>
            <w:tcW w:w="1429" w:type="pct"/>
            <w:shd w:val="clear" w:color="auto" w:fill="FFFFFF" w:themeFill="background1"/>
            <w:vAlign w:val="center"/>
          </w:tcPr>
          <w:p w14:paraId="7DB48AB5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-1.52</w:t>
            </w:r>
          </w:p>
          <w:p w14:paraId="123A3EE3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-1.38</w:t>
            </w:r>
          </w:p>
          <w:p w14:paraId="5F8B4B20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-1.29</w:t>
            </w:r>
          </w:p>
        </w:tc>
        <w:tc>
          <w:tcPr>
            <w:tcW w:w="527" w:type="pct"/>
            <w:shd w:val="clear" w:color="auto" w:fill="FFFFFF" w:themeFill="background1"/>
            <w:vAlign w:val="center"/>
          </w:tcPr>
          <w:p w14:paraId="7DCE0175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17.1</w:t>
            </w:r>
          </w:p>
          <w:p w14:paraId="631AE8DA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21.7</w:t>
            </w:r>
          </w:p>
          <w:p w14:paraId="1A63DD12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23.7</w:t>
            </w:r>
          </w:p>
        </w:tc>
      </w:tr>
      <w:tr w:rsidR="00AB45CA" w:rsidRPr="00AB45CA" w14:paraId="5B615B02" w14:textId="77777777" w:rsidTr="00C041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vMerge w:val="restart"/>
            <w:shd w:val="clear" w:color="auto" w:fill="FFFFFF" w:themeFill="background1"/>
            <w:vAlign w:val="center"/>
          </w:tcPr>
          <w:p w14:paraId="1223B28C" w14:textId="77777777" w:rsidR="00521BDC" w:rsidRPr="00AB45CA" w:rsidRDefault="00521BDC" w:rsidP="002A393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Sample</w:t>
            </w:r>
          </w:p>
        </w:tc>
        <w:tc>
          <w:tcPr>
            <w:tcW w:w="4366" w:type="pct"/>
            <w:gridSpan w:val="5"/>
            <w:shd w:val="clear" w:color="auto" w:fill="FFFFFF" w:themeFill="background1"/>
            <w:vAlign w:val="center"/>
          </w:tcPr>
          <w:p w14:paraId="7E85502A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hAnsi="Times New Roman" w:cs="Times New Roman"/>
              </w:rPr>
              <w:t>under an air atmosphere</w:t>
            </w:r>
          </w:p>
        </w:tc>
      </w:tr>
      <w:tr w:rsidR="00AB45CA" w:rsidRPr="00AB45CA" w14:paraId="2F7264AB" w14:textId="77777777" w:rsidTr="00C041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vMerge/>
            <w:shd w:val="clear" w:color="auto" w:fill="FFFFFF" w:themeFill="background1"/>
            <w:vAlign w:val="center"/>
          </w:tcPr>
          <w:p w14:paraId="40ED5064" w14:textId="77777777" w:rsidR="00521BDC" w:rsidRPr="00AB45CA" w:rsidRDefault="00521BDC" w:rsidP="002A393E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</w:pP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14:paraId="6B31DF0C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T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5%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(°C)</w:t>
            </w:r>
          </w:p>
        </w:tc>
        <w:tc>
          <w:tcPr>
            <w:tcW w:w="912" w:type="pct"/>
            <w:shd w:val="clear" w:color="auto" w:fill="FFFFFF" w:themeFill="background1"/>
            <w:vAlign w:val="center"/>
          </w:tcPr>
          <w:p w14:paraId="7346BD93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(</w:t>
            </w:r>
            <w:proofErr w:type="spellStart"/>
            <w:r w:rsidRPr="00AB45CA">
              <w:rPr>
                <w:rFonts w:ascii="Times New Roman" w:eastAsia="宋体" w:hAnsi="Times New Roman" w:cs="Times New Roman"/>
                <w:szCs w:val="21"/>
              </w:rPr>
              <w:t>dW</w:t>
            </w:r>
            <w:proofErr w:type="spellEnd"/>
            <w:r w:rsidRPr="00AB45CA">
              <w:rPr>
                <w:rFonts w:ascii="Times New Roman" w:eastAsia="宋体" w:hAnsi="Times New Roman" w:cs="Times New Roman"/>
                <w:szCs w:val="21"/>
              </w:rPr>
              <w:t>/dT)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</w:rPr>
              <w:t>5%</w:t>
            </w:r>
            <w:r w:rsidRPr="00AB45CA">
              <w:rPr>
                <w:rFonts w:ascii="Times New Roman" w:eastAsia="宋体" w:hAnsi="Times New Roman" w:cs="Times New Roman"/>
                <w:szCs w:val="21"/>
              </w:rPr>
              <w:t xml:space="preserve"> (%/K)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14:paraId="7BE3B818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  <w:lang w:val="fr-FR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T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max1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/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max2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/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max3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 xml:space="preserve"> (°C)</w:t>
            </w:r>
          </w:p>
        </w:tc>
        <w:tc>
          <w:tcPr>
            <w:tcW w:w="1429" w:type="pct"/>
            <w:shd w:val="clear" w:color="auto" w:fill="FFFFFF" w:themeFill="background1"/>
            <w:vAlign w:val="center"/>
          </w:tcPr>
          <w:p w14:paraId="6A1A6F1F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  <w:lang w:val="fr-FR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(dW/dT)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max1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/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max2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>/</w:t>
            </w:r>
            <w:r w:rsidRPr="00AB45CA">
              <w:rPr>
                <w:rFonts w:ascii="Times New Roman" w:eastAsia="宋体" w:hAnsi="Times New Roman" w:cs="Times New Roman"/>
                <w:szCs w:val="21"/>
                <w:vertAlign w:val="subscript"/>
                <w:lang w:val="fr-FR"/>
              </w:rPr>
              <w:t>max3</w:t>
            </w:r>
            <w:r w:rsidRPr="00AB45CA">
              <w:rPr>
                <w:rFonts w:ascii="Times New Roman" w:eastAsia="宋体" w:hAnsi="Times New Roman" w:cs="Times New Roman"/>
                <w:szCs w:val="21"/>
                <w:lang w:val="fr-FR"/>
              </w:rPr>
              <w:t xml:space="preserve"> (%/K)</w:t>
            </w:r>
          </w:p>
        </w:tc>
        <w:tc>
          <w:tcPr>
            <w:tcW w:w="527" w:type="pct"/>
            <w:shd w:val="clear" w:color="auto" w:fill="FFFFFF" w:themeFill="background1"/>
            <w:vAlign w:val="center"/>
          </w:tcPr>
          <w:p w14:paraId="1325E297" w14:textId="77777777" w:rsidR="00521BDC" w:rsidRPr="00AB45CA" w:rsidRDefault="00521BDC" w:rsidP="002A393E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Char (%)</w:t>
            </w:r>
          </w:p>
        </w:tc>
      </w:tr>
      <w:tr w:rsidR="00AB45CA" w:rsidRPr="00AB45CA" w14:paraId="37DA3F4D" w14:textId="77777777" w:rsidTr="00C041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34" w:type="pct"/>
            <w:shd w:val="clear" w:color="auto" w:fill="FFFFFF" w:themeFill="background1"/>
            <w:vAlign w:val="center"/>
          </w:tcPr>
          <w:p w14:paraId="528CB53C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E100</w:t>
            </w:r>
          </w:p>
          <w:p w14:paraId="7B1192B7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E94N3D3</w:t>
            </w:r>
          </w:p>
          <w:p w14:paraId="6C36611A" w14:textId="77777777" w:rsidR="00521BDC" w:rsidRPr="00AB45CA" w:rsidRDefault="00521BDC" w:rsidP="002A393E">
            <w:pPr>
              <w:spacing w:line="360" w:lineRule="auto"/>
              <w:jc w:val="left"/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b w:val="0"/>
                <w:bCs w:val="0"/>
                <w:szCs w:val="21"/>
              </w:rPr>
              <w:t>E94NP3D3</w:t>
            </w:r>
          </w:p>
        </w:tc>
        <w:tc>
          <w:tcPr>
            <w:tcW w:w="477" w:type="pct"/>
            <w:shd w:val="clear" w:color="auto" w:fill="FFFFFF" w:themeFill="background1"/>
            <w:vAlign w:val="center"/>
          </w:tcPr>
          <w:p w14:paraId="7D380E90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301.3</w:t>
            </w:r>
          </w:p>
          <w:p w14:paraId="6A93AEB5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298.3</w:t>
            </w:r>
          </w:p>
          <w:p w14:paraId="3EA25475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290.8</w:t>
            </w:r>
          </w:p>
        </w:tc>
        <w:tc>
          <w:tcPr>
            <w:tcW w:w="912" w:type="pct"/>
            <w:shd w:val="clear" w:color="auto" w:fill="FFFFFF" w:themeFill="background1"/>
            <w:vAlign w:val="center"/>
          </w:tcPr>
          <w:p w14:paraId="748EEC42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0.20</w:t>
            </w:r>
          </w:p>
          <w:p w14:paraId="2A0AA56D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0.17</w:t>
            </w:r>
          </w:p>
          <w:p w14:paraId="75790D67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0.17</w:t>
            </w:r>
          </w:p>
        </w:tc>
        <w:tc>
          <w:tcPr>
            <w:tcW w:w="1021" w:type="pct"/>
            <w:shd w:val="clear" w:color="auto" w:fill="FFFFFF" w:themeFill="background1"/>
            <w:vAlign w:val="center"/>
          </w:tcPr>
          <w:p w14:paraId="40041B35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305.6/387.1/556.0</w:t>
            </w:r>
          </w:p>
          <w:p w14:paraId="7894A494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306.2/374.4/554.6</w:t>
            </w:r>
          </w:p>
          <w:p w14:paraId="797ACA48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305.4/373.5/550.7</w:t>
            </w:r>
          </w:p>
        </w:tc>
        <w:tc>
          <w:tcPr>
            <w:tcW w:w="1429" w:type="pct"/>
            <w:shd w:val="clear" w:color="auto" w:fill="FFFFFF" w:themeFill="background1"/>
            <w:vAlign w:val="center"/>
          </w:tcPr>
          <w:p w14:paraId="76AF2A8F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-0.20/-0.56/-0.65</w:t>
            </w:r>
          </w:p>
          <w:p w14:paraId="39009A46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-0.18/-0.59/-0.60</w:t>
            </w:r>
          </w:p>
          <w:p w14:paraId="672B3FAD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-0.24/-0.47/-0.62</w:t>
            </w:r>
          </w:p>
        </w:tc>
        <w:tc>
          <w:tcPr>
            <w:tcW w:w="527" w:type="pct"/>
            <w:shd w:val="clear" w:color="auto" w:fill="FFFFFF" w:themeFill="background1"/>
            <w:vAlign w:val="center"/>
          </w:tcPr>
          <w:p w14:paraId="0136BE4C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0.74</w:t>
            </w:r>
          </w:p>
          <w:p w14:paraId="2C2F130C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3.28</w:t>
            </w:r>
          </w:p>
          <w:p w14:paraId="24FA77FF" w14:textId="77777777" w:rsidR="00521BDC" w:rsidRPr="00AB45CA" w:rsidRDefault="00521BDC" w:rsidP="002A393E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宋体" w:hAnsi="Times New Roman" w:cs="Times New Roman"/>
                <w:szCs w:val="21"/>
              </w:rPr>
            </w:pPr>
            <w:r w:rsidRPr="00AB45CA">
              <w:rPr>
                <w:rFonts w:ascii="Times New Roman" w:eastAsia="宋体" w:hAnsi="Times New Roman" w:cs="Times New Roman"/>
                <w:szCs w:val="21"/>
              </w:rPr>
              <w:t>3.33</w:t>
            </w:r>
          </w:p>
        </w:tc>
      </w:tr>
    </w:tbl>
    <w:p w14:paraId="4ABB3E02" w14:textId="77777777" w:rsidR="00521BDC" w:rsidRPr="00AB45CA" w:rsidRDefault="00521BDC" w:rsidP="002A393E">
      <w:pPr>
        <w:spacing w:line="360" w:lineRule="auto"/>
        <w:rPr>
          <w:rFonts w:ascii="Times New Roman" w:hAnsi="Times New Roman" w:cs="Times New Roman"/>
          <w:sz w:val="18"/>
        </w:rPr>
      </w:pPr>
      <w:r w:rsidRPr="00AB45CA">
        <w:rPr>
          <w:rFonts w:ascii="Times New Roman" w:hAnsi="Times New Roman" w:cs="Times New Roman"/>
          <w:sz w:val="18"/>
        </w:rPr>
        <w:t>Note: the subscripts of max1, max2 and max2 denote the three peaks that appeared in the DTG thermograms from low to high temperature.</w:t>
      </w:r>
    </w:p>
    <w:p w14:paraId="40A308A1" w14:textId="3D8BE151" w:rsidR="0010271C" w:rsidRPr="00AB45CA" w:rsidRDefault="0010271C" w:rsidP="002A393E">
      <w:pPr>
        <w:spacing w:line="360" w:lineRule="auto"/>
        <w:rPr>
          <w:rFonts w:ascii="Times New Roman" w:hAnsi="Times New Roman" w:cs="Times New Roman"/>
          <w:b/>
          <w:bCs/>
        </w:rPr>
      </w:pPr>
      <w:r w:rsidRPr="00AB45CA">
        <w:rPr>
          <w:rFonts w:ascii="Times New Roman" w:hAnsi="Times New Roman" w:cs="Times New Roman"/>
          <w:b/>
          <w:bCs/>
        </w:rPr>
        <w:t>Reference:</w:t>
      </w:r>
    </w:p>
    <w:p w14:paraId="6D2F8D45" w14:textId="101FD14F" w:rsidR="00DA4E1B" w:rsidRPr="00AB45CA" w:rsidRDefault="00DA4E1B" w:rsidP="00F10163">
      <w:pPr>
        <w:pStyle w:val="EndNoteBibliography"/>
        <w:spacing w:line="360" w:lineRule="auto"/>
        <w:rPr>
          <w:rFonts w:ascii="Times New Roman" w:hAnsi="Times New Roman" w:cs="Times New Roman"/>
        </w:rPr>
      </w:pPr>
      <w:r w:rsidRPr="00AB45CA">
        <w:rPr>
          <w:rFonts w:ascii="Times New Roman" w:hAnsi="Times New Roman" w:cs="Times New Roman"/>
        </w:rPr>
        <w:fldChar w:fldCharType="begin"/>
      </w:r>
      <w:r w:rsidRPr="00AB45CA">
        <w:rPr>
          <w:rFonts w:ascii="Times New Roman" w:hAnsi="Times New Roman" w:cs="Times New Roman"/>
        </w:rPr>
        <w:instrText xml:space="preserve"> ADDIN EN.REFLIST </w:instrText>
      </w:r>
      <w:r w:rsidRPr="00AB45CA">
        <w:rPr>
          <w:rFonts w:ascii="Times New Roman" w:hAnsi="Times New Roman" w:cs="Times New Roman"/>
        </w:rPr>
        <w:fldChar w:fldCharType="separate"/>
      </w:r>
      <w:r w:rsidRPr="00AB45CA">
        <w:rPr>
          <w:rFonts w:ascii="Times New Roman" w:hAnsi="Times New Roman" w:cs="Times New Roman"/>
        </w:rPr>
        <w:t xml:space="preserve">[1] Yang J-n, Li Z-y, Xu Y-x, Nie S-b, Liu Y. Effect of nickel phyllosilicate on the morphological structure, thermal properties and wear resistance of epoxy nanocomposites. </w:t>
      </w:r>
      <w:r w:rsidRPr="00AB45CA">
        <w:rPr>
          <w:rFonts w:ascii="Times New Roman" w:hAnsi="Times New Roman" w:cs="Times New Roman"/>
          <w:b/>
          <w:i/>
        </w:rPr>
        <w:t>Journal of Polymer Research</w:t>
      </w:r>
      <w:r w:rsidRPr="00AB45CA">
        <w:rPr>
          <w:rFonts w:ascii="Times New Roman" w:hAnsi="Times New Roman" w:cs="Times New Roman"/>
        </w:rPr>
        <w:t xml:space="preserve">, 2020, 27(9): 274. doi: </w:t>
      </w:r>
      <w:hyperlink r:id="rId12" w:history="1">
        <w:r w:rsidRPr="00AB45CA">
          <w:rPr>
            <w:rStyle w:val="a3"/>
            <w:rFonts w:ascii="Times New Roman" w:hAnsi="Times New Roman" w:cs="Times New Roman"/>
            <w:color w:val="auto"/>
          </w:rPr>
          <w:t>https://doi.org/10.1007/s10965-020-02250-x</w:t>
        </w:r>
      </w:hyperlink>
      <w:r w:rsidRPr="00AB45CA">
        <w:rPr>
          <w:rFonts w:ascii="Times New Roman" w:hAnsi="Times New Roman" w:cs="Times New Roman"/>
        </w:rPr>
        <w:fldChar w:fldCharType="end"/>
      </w:r>
    </w:p>
    <w:sectPr w:rsidR="00DA4E1B" w:rsidRPr="00AB45CA" w:rsidSect="007A7382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B39B9" w14:textId="77777777" w:rsidR="00FF1E04" w:rsidRDefault="00FF1E04" w:rsidP="00DA4E1B">
      <w:pPr>
        <w:rPr>
          <w:rFonts w:hint="eastAsia"/>
        </w:rPr>
      </w:pPr>
      <w:r>
        <w:separator/>
      </w:r>
    </w:p>
  </w:endnote>
  <w:endnote w:type="continuationSeparator" w:id="0">
    <w:p w14:paraId="6E565831" w14:textId="77777777" w:rsidR="00FF1E04" w:rsidRDefault="00FF1E04" w:rsidP="00DA4E1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5C674" w14:textId="77777777" w:rsidR="00FF1E04" w:rsidRDefault="00FF1E04" w:rsidP="00DA4E1B">
      <w:pPr>
        <w:rPr>
          <w:rFonts w:hint="eastAsia"/>
        </w:rPr>
      </w:pPr>
      <w:r>
        <w:separator/>
      </w:r>
    </w:p>
  </w:footnote>
  <w:footnote w:type="continuationSeparator" w:id="0">
    <w:p w14:paraId="51BC8593" w14:textId="77777777" w:rsidR="00FF1E04" w:rsidRDefault="00FF1E04" w:rsidP="00DA4E1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Layout" w:val="&lt;ENLayout&gt;&lt;Style&gt;Yang Jinian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vwr2vzfsiexe5besz9qppwr0zazsvefpse2p&quot;&gt;My EndNote Library&lt;record-ids&gt;&lt;item&gt;1615&lt;/item&gt;&lt;/record-ids&gt;&lt;/item&gt;&lt;/Libraries&gt;"/>
  </w:docVars>
  <w:rsids>
    <w:rsidRoot w:val="00DA4E1B"/>
    <w:rsid w:val="00026286"/>
    <w:rsid w:val="00041ABE"/>
    <w:rsid w:val="00091239"/>
    <w:rsid w:val="0010271C"/>
    <w:rsid w:val="00114E21"/>
    <w:rsid w:val="00162E68"/>
    <w:rsid w:val="00196B06"/>
    <w:rsid w:val="002A393E"/>
    <w:rsid w:val="002F36D1"/>
    <w:rsid w:val="00306328"/>
    <w:rsid w:val="003378B3"/>
    <w:rsid w:val="003725B1"/>
    <w:rsid w:val="003C41FF"/>
    <w:rsid w:val="00436589"/>
    <w:rsid w:val="004E06C4"/>
    <w:rsid w:val="00521BDC"/>
    <w:rsid w:val="005A1E41"/>
    <w:rsid w:val="006C7DB7"/>
    <w:rsid w:val="007155FF"/>
    <w:rsid w:val="00747612"/>
    <w:rsid w:val="00754D3F"/>
    <w:rsid w:val="007A7382"/>
    <w:rsid w:val="007C5FEF"/>
    <w:rsid w:val="00821A9F"/>
    <w:rsid w:val="0086121D"/>
    <w:rsid w:val="008643C4"/>
    <w:rsid w:val="00890812"/>
    <w:rsid w:val="008E42B5"/>
    <w:rsid w:val="00981699"/>
    <w:rsid w:val="009C195A"/>
    <w:rsid w:val="00A67FF6"/>
    <w:rsid w:val="00AB3146"/>
    <w:rsid w:val="00AB45CA"/>
    <w:rsid w:val="00AC48DC"/>
    <w:rsid w:val="00C84167"/>
    <w:rsid w:val="00CE74AF"/>
    <w:rsid w:val="00D133EB"/>
    <w:rsid w:val="00D150B4"/>
    <w:rsid w:val="00DA4E1B"/>
    <w:rsid w:val="00DB11E8"/>
    <w:rsid w:val="00DF3501"/>
    <w:rsid w:val="00E3252F"/>
    <w:rsid w:val="00E40B43"/>
    <w:rsid w:val="00E76344"/>
    <w:rsid w:val="00E7762C"/>
    <w:rsid w:val="00F05885"/>
    <w:rsid w:val="00F10163"/>
    <w:rsid w:val="00FA096A"/>
    <w:rsid w:val="00FD64FF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915AFE"/>
  <w15:chartTrackingRefBased/>
  <w15:docId w15:val="{0D5E5AB0-4586-4885-8E8E-D356C8CA2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B0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DA4E1B"/>
    <w:rPr>
      <w:color w:val="467886" w:themeColor="hyperlink"/>
      <w:u w:val="single"/>
    </w:rPr>
  </w:style>
  <w:style w:type="character" w:styleId="a4">
    <w:name w:val="footnote reference"/>
    <w:basedOn w:val="a0"/>
    <w:uiPriority w:val="99"/>
    <w:semiHidden/>
    <w:unhideWhenUsed/>
    <w:rsid w:val="00DA4E1B"/>
    <w:rPr>
      <w:vertAlign w:val="superscript"/>
    </w:rPr>
  </w:style>
  <w:style w:type="table" w:styleId="a5">
    <w:name w:val="Table Grid"/>
    <w:basedOn w:val="a1"/>
    <w:uiPriority w:val="99"/>
    <w:qFormat/>
    <w:rsid w:val="00DA4E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DA4E1B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DA4E1B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DA4E1B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DA4E1B"/>
    <w:rPr>
      <w:rFonts w:ascii="等线" w:eastAsia="等线" w:hAnsi="等线"/>
      <w:noProof/>
      <w:sz w:val="20"/>
    </w:rPr>
  </w:style>
  <w:style w:type="character" w:styleId="a6">
    <w:name w:val="Unresolved Mention"/>
    <w:basedOn w:val="a0"/>
    <w:uiPriority w:val="99"/>
    <w:semiHidden/>
    <w:unhideWhenUsed/>
    <w:rsid w:val="00DA4E1B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6C7D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6C7DB7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6C7D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6C7DB7"/>
    <w:rPr>
      <w:sz w:val="18"/>
      <w:szCs w:val="18"/>
    </w:rPr>
  </w:style>
  <w:style w:type="table" w:styleId="6-5">
    <w:name w:val="List Table 6 Colorful Accent 5"/>
    <w:basedOn w:val="a1"/>
    <w:uiPriority w:val="51"/>
    <w:rsid w:val="006C7DB7"/>
    <w:rPr>
      <w:color w:val="77206D" w:themeColor="accent5" w:themeShade="BF"/>
      <w:kern w:val="0"/>
      <w:sz w:val="20"/>
      <w:szCs w:val="20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6-4">
    <w:name w:val="List Table 6 Colorful Accent 4"/>
    <w:basedOn w:val="a1"/>
    <w:uiPriority w:val="51"/>
    <w:rsid w:val="00D133EB"/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2-1">
    <w:name w:val="List Table 2 Accent 1"/>
    <w:basedOn w:val="a1"/>
    <w:uiPriority w:val="47"/>
    <w:rsid w:val="00521BDC"/>
    <w:rPr>
      <w:kern w:val="0"/>
      <w:sz w:val="20"/>
      <w:szCs w:val="20"/>
    </w:r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01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5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7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shibin88@163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nyang@aust.edu.cn" TargetMode="External"/><Relationship Id="rId12" Type="http://schemas.openxmlformats.org/officeDocument/2006/relationships/hyperlink" Target="https://doi.org/10.1007/s10965-020-02250-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ngjinian@163.com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1108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dmin</dc:creator>
  <cp:keywords/>
  <dc:description/>
  <cp:lastModifiedBy>tian huang</cp:lastModifiedBy>
  <cp:revision>32</cp:revision>
  <dcterms:created xsi:type="dcterms:W3CDTF">2025-10-30T04:38:00Z</dcterms:created>
  <dcterms:modified xsi:type="dcterms:W3CDTF">2026-02-23T13:20:00Z</dcterms:modified>
</cp:coreProperties>
</file>