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1407E" w14:textId="64E2E5A9" w:rsidR="00CC5C27" w:rsidRPr="00F438E4" w:rsidRDefault="00F438E4" w:rsidP="00E55E77">
      <w:pPr>
        <w:jc w:val="center"/>
        <w:rPr>
          <w:b/>
          <w:bCs/>
          <w:sz w:val="36"/>
          <w:szCs w:val="36"/>
        </w:rPr>
      </w:pPr>
      <w:r w:rsidRPr="00F438E4">
        <w:rPr>
          <w:rFonts w:hint="eastAsia"/>
          <w:b/>
          <w:bCs/>
          <w:sz w:val="36"/>
          <w:szCs w:val="36"/>
        </w:rPr>
        <w:t>Electronic</w:t>
      </w:r>
      <w:r w:rsidR="00EA1D62" w:rsidRPr="00F438E4">
        <w:rPr>
          <w:b/>
          <w:bCs/>
          <w:sz w:val="36"/>
          <w:szCs w:val="36"/>
        </w:rPr>
        <w:t xml:space="preserve"> Supplementary </w:t>
      </w:r>
      <w:r w:rsidRPr="00F438E4">
        <w:rPr>
          <w:rFonts w:hint="eastAsia"/>
          <w:b/>
          <w:bCs/>
          <w:sz w:val="36"/>
          <w:szCs w:val="36"/>
        </w:rPr>
        <w:t>Material</w:t>
      </w:r>
    </w:p>
    <w:p w14:paraId="372419B4" w14:textId="77777777" w:rsidR="005C61F2" w:rsidRPr="005C61F2" w:rsidRDefault="005C61F2" w:rsidP="005C61F2">
      <w:pPr>
        <w:keepNext/>
        <w:widowControl/>
        <w:spacing w:before="240" w:line="240" w:lineRule="auto"/>
        <w:jc w:val="left"/>
        <w:outlineLvl w:val="0"/>
        <w:rPr>
          <w:rFonts w:cs="Times New Roman"/>
          <w:kern w:val="28"/>
          <w:sz w:val="36"/>
          <w:szCs w:val="20"/>
          <w:lang w:eastAsia="en-US"/>
        </w:rPr>
      </w:pPr>
      <w:r w:rsidRPr="005C61F2">
        <w:rPr>
          <w:rFonts w:cs="Times New Roman"/>
          <w:kern w:val="28"/>
          <w:sz w:val="36"/>
          <w:szCs w:val="20"/>
          <w:lang w:eastAsia="en-US"/>
        </w:rPr>
        <w:t>Numerical simulation study on the reaction mechanism of atmospheric pressure non-equilibrium CO</w:t>
      </w:r>
      <w:r w:rsidRPr="005C61F2">
        <w:rPr>
          <w:rFonts w:cs="Times New Roman"/>
          <w:kern w:val="28"/>
          <w:sz w:val="36"/>
          <w:szCs w:val="20"/>
          <w:vertAlign w:val="subscript"/>
          <w:lang w:eastAsia="en-US"/>
        </w:rPr>
        <w:t>2</w:t>
      </w:r>
      <w:r w:rsidRPr="005C61F2">
        <w:rPr>
          <w:rFonts w:cs="Times New Roman"/>
          <w:kern w:val="28"/>
          <w:sz w:val="36"/>
          <w:szCs w:val="20"/>
          <w:lang w:eastAsia="en-US"/>
        </w:rPr>
        <w:t>/H</w:t>
      </w:r>
      <w:r w:rsidRPr="005C61F2">
        <w:rPr>
          <w:rFonts w:cs="Times New Roman"/>
          <w:kern w:val="28"/>
          <w:sz w:val="36"/>
          <w:szCs w:val="20"/>
          <w:vertAlign w:val="subscript"/>
          <w:lang w:eastAsia="en-US"/>
        </w:rPr>
        <w:t>2</w:t>
      </w:r>
      <w:r w:rsidRPr="005C61F2">
        <w:rPr>
          <w:rFonts w:cs="Times New Roman"/>
          <w:kern w:val="28"/>
          <w:sz w:val="36"/>
          <w:szCs w:val="20"/>
          <w:lang w:eastAsia="en-US"/>
        </w:rPr>
        <w:t xml:space="preserve">O </w:t>
      </w:r>
      <w:r w:rsidRPr="005C61F2">
        <w:rPr>
          <w:rFonts w:cs="Times New Roman" w:hint="eastAsia"/>
          <w:kern w:val="28"/>
          <w:sz w:val="36"/>
          <w:szCs w:val="20"/>
        </w:rPr>
        <w:t>p</w:t>
      </w:r>
      <w:r w:rsidRPr="005C61F2">
        <w:rPr>
          <w:rFonts w:cs="Times New Roman"/>
          <w:kern w:val="28"/>
          <w:sz w:val="36"/>
          <w:szCs w:val="20"/>
          <w:lang w:eastAsia="en-US"/>
        </w:rPr>
        <w:t>lasma discharge</w:t>
      </w:r>
    </w:p>
    <w:p w14:paraId="7EFACEC1" w14:textId="77777777" w:rsidR="005C61F2" w:rsidRPr="005C61F2" w:rsidRDefault="005C61F2" w:rsidP="005C61F2">
      <w:pPr>
        <w:widowControl/>
        <w:spacing w:before="120" w:line="240" w:lineRule="auto"/>
        <w:jc w:val="left"/>
        <w:rPr>
          <w:rFonts w:cs="Times New Roman"/>
          <w:kern w:val="0"/>
          <w:sz w:val="21"/>
          <w:szCs w:val="20"/>
          <w:lang w:eastAsia="en-US"/>
        </w:rPr>
      </w:pPr>
      <w:bookmarkStart w:id="0" w:name="OLE_LINK2"/>
      <w:bookmarkStart w:id="1" w:name="OLE_LINK3"/>
      <w:proofErr w:type="spellStart"/>
      <w:r w:rsidRPr="005C61F2">
        <w:rPr>
          <w:rFonts w:cs="Times New Roman"/>
          <w:kern w:val="0"/>
          <w:sz w:val="21"/>
          <w:szCs w:val="20"/>
          <w:lang w:eastAsia="en-US"/>
        </w:rPr>
        <w:t>Hancheng</w:t>
      </w:r>
      <w:proofErr w:type="spellEnd"/>
      <w:r w:rsidRPr="005C61F2">
        <w:rPr>
          <w:rFonts w:cs="Times New Roman"/>
          <w:kern w:val="0"/>
          <w:sz w:val="21"/>
          <w:szCs w:val="20"/>
          <w:lang w:eastAsia="en-US"/>
        </w:rPr>
        <w:t xml:space="preserve"> Xu</w:t>
      </w:r>
      <w:bookmarkEnd w:id="0"/>
      <w:bookmarkEnd w:id="1"/>
      <w:r w:rsidRPr="005C61F2">
        <w:rPr>
          <w:rFonts w:cs="Times New Roman"/>
          <w:kern w:val="0"/>
          <w:sz w:val="21"/>
          <w:szCs w:val="20"/>
          <w:vertAlign w:val="superscript"/>
          <w:lang w:eastAsia="en-US"/>
        </w:rPr>
        <w:t>1</w:t>
      </w:r>
      <w:r w:rsidRPr="005C61F2">
        <w:rPr>
          <w:rFonts w:cs="Times New Roman"/>
          <w:kern w:val="0"/>
          <w:sz w:val="21"/>
          <w:szCs w:val="20"/>
          <w:lang w:eastAsia="en-US"/>
        </w:rPr>
        <w:t xml:space="preserve">, </w:t>
      </w:r>
      <w:proofErr w:type="spellStart"/>
      <w:r w:rsidRPr="005C61F2">
        <w:rPr>
          <w:rFonts w:cs="Times New Roman"/>
          <w:kern w:val="0"/>
          <w:sz w:val="21"/>
          <w:szCs w:val="20"/>
          <w:lang w:eastAsia="en-US"/>
        </w:rPr>
        <w:t>Kaiyue</w:t>
      </w:r>
      <w:proofErr w:type="spellEnd"/>
      <w:r w:rsidRPr="005C61F2">
        <w:rPr>
          <w:rFonts w:cs="Times New Roman"/>
          <w:kern w:val="0"/>
          <w:sz w:val="21"/>
          <w:szCs w:val="20"/>
          <w:lang w:eastAsia="en-US"/>
        </w:rPr>
        <w:t xml:space="preserve"> Gao</w:t>
      </w:r>
      <w:r w:rsidRPr="005C61F2">
        <w:rPr>
          <w:rFonts w:cs="Times New Roman"/>
          <w:kern w:val="0"/>
          <w:sz w:val="21"/>
          <w:szCs w:val="20"/>
          <w:vertAlign w:val="superscript"/>
          <w:lang w:eastAsia="en-US"/>
        </w:rPr>
        <w:t>1</w:t>
      </w:r>
      <w:r w:rsidRPr="005C61F2">
        <w:rPr>
          <w:rFonts w:cs="Times New Roman"/>
          <w:kern w:val="0"/>
          <w:sz w:val="21"/>
          <w:szCs w:val="20"/>
          <w:lang w:eastAsia="en-US"/>
        </w:rPr>
        <w:t xml:space="preserve">, </w:t>
      </w:r>
      <w:proofErr w:type="spellStart"/>
      <w:r w:rsidRPr="005C61F2">
        <w:rPr>
          <w:rFonts w:cs="Times New Roman"/>
          <w:kern w:val="0"/>
          <w:sz w:val="21"/>
          <w:szCs w:val="20"/>
          <w:lang w:eastAsia="en-US"/>
        </w:rPr>
        <w:t>Chunjing</w:t>
      </w:r>
      <w:proofErr w:type="spellEnd"/>
      <w:r w:rsidRPr="005C61F2">
        <w:rPr>
          <w:rFonts w:cs="Times New Roman"/>
          <w:kern w:val="0"/>
          <w:sz w:val="21"/>
          <w:szCs w:val="20"/>
          <w:lang w:eastAsia="en-US"/>
        </w:rPr>
        <w:t xml:space="preserve"> Wang</w:t>
      </w:r>
      <w:r w:rsidRPr="005C61F2">
        <w:rPr>
          <w:rFonts w:cs="Times New Roman"/>
          <w:kern w:val="0"/>
          <w:sz w:val="21"/>
          <w:szCs w:val="20"/>
          <w:vertAlign w:val="superscript"/>
          <w:lang w:eastAsia="en-US"/>
        </w:rPr>
        <w:t>1</w:t>
      </w:r>
      <w:r w:rsidRPr="005C61F2">
        <w:rPr>
          <w:rFonts w:cs="Times New Roman"/>
          <w:kern w:val="0"/>
          <w:sz w:val="21"/>
          <w:szCs w:val="20"/>
          <w:lang w:eastAsia="en-US"/>
        </w:rPr>
        <w:t>, Jing Li</w:t>
      </w:r>
      <w:r w:rsidRPr="005C61F2">
        <w:rPr>
          <w:rFonts w:cs="Times New Roman"/>
          <w:kern w:val="0"/>
          <w:sz w:val="21"/>
          <w:szCs w:val="20"/>
          <w:vertAlign w:val="superscript"/>
          <w:lang w:eastAsia="en-US"/>
        </w:rPr>
        <w:t>1</w:t>
      </w:r>
      <w:r w:rsidRPr="005C61F2">
        <w:rPr>
          <w:rFonts w:cs="Times New Roman"/>
          <w:kern w:val="0"/>
          <w:sz w:val="21"/>
          <w:szCs w:val="20"/>
          <w:lang w:eastAsia="en-US"/>
        </w:rPr>
        <w:t>, K</w:t>
      </w:r>
      <w:r w:rsidRPr="005C61F2">
        <w:rPr>
          <w:rFonts w:cs="Times New Roman" w:hint="eastAsia"/>
          <w:kern w:val="0"/>
          <w:sz w:val="21"/>
          <w:szCs w:val="20"/>
        </w:rPr>
        <w:t>e</w:t>
      </w:r>
      <w:r w:rsidRPr="005C61F2">
        <w:rPr>
          <w:rFonts w:cs="Times New Roman"/>
          <w:kern w:val="0"/>
          <w:sz w:val="21"/>
          <w:szCs w:val="20"/>
        </w:rPr>
        <w:t>X</w:t>
      </w:r>
      <w:r w:rsidRPr="005C61F2">
        <w:rPr>
          <w:rFonts w:cs="Times New Roman" w:hint="eastAsia"/>
          <w:kern w:val="0"/>
          <w:sz w:val="21"/>
          <w:szCs w:val="20"/>
        </w:rPr>
        <w:t>in</w:t>
      </w:r>
      <w:r w:rsidRPr="005C61F2">
        <w:rPr>
          <w:rFonts w:cs="Times New Roman"/>
          <w:kern w:val="0"/>
          <w:sz w:val="21"/>
          <w:szCs w:val="20"/>
        </w:rPr>
        <w:t xml:space="preserve"> Z</w:t>
      </w:r>
      <w:r w:rsidRPr="005C61F2">
        <w:rPr>
          <w:rFonts w:cs="Times New Roman" w:hint="eastAsia"/>
          <w:kern w:val="0"/>
          <w:sz w:val="21"/>
          <w:szCs w:val="20"/>
        </w:rPr>
        <w:t>hen</w:t>
      </w:r>
      <w:r w:rsidRPr="005C61F2">
        <w:rPr>
          <w:rFonts w:cs="Times New Roman"/>
          <w:kern w:val="0"/>
          <w:sz w:val="21"/>
          <w:szCs w:val="20"/>
          <w:vertAlign w:val="superscript"/>
          <w:lang w:eastAsia="en-US"/>
        </w:rPr>
        <w:t>1</w:t>
      </w:r>
      <w:r w:rsidRPr="005C61F2">
        <w:rPr>
          <w:rFonts w:cs="Times New Roman" w:hint="eastAsia"/>
          <w:kern w:val="0"/>
          <w:sz w:val="21"/>
          <w:szCs w:val="20"/>
        </w:rPr>
        <w:t>,</w:t>
      </w:r>
      <w:r w:rsidRPr="005C61F2">
        <w:rPr>
          <w:rFonts w:cs="Times New Roman"/>
          <w:kern w:val="0"/>
          <w:sz w:val="21"/>
          <w:szCs w:val="20"/>
        </w:rPr>
        <w:t xml:space="preserve"> </w:t>
      </w:r>
      <w:proofErr w:type="spellStart"/>
      <w:r w:rsidRPr="005C61F2">
        <w:rPr>
          <w:rFonts w:cs="Times New Roman"/>
          <w:kern w:val="0"/>
          <w:sz w:val="21"/>
          <w:szCs w:val="20"/>
          <w:lang w:eastAsia="en-US"/>
        </w:rPr>
        <w:t>Chuanjie</w:t>
      </w:r>
      <w:proofErr w:type="spellEnd"/>
      <w:r w:rsidRPr="005C61F2">
        <w:rPr>
          <w:rFonts w:cs="Times New Roman"/>
          <w:kern w:val="0"/>
          <w:sz w:val="21"/>
          <w:szCs w:val="20"/>
          <w:lang w:eastAsia="en-US"/>
        </w:rPr>
        <w:t xml:space="preserve"> Chen</w:t>
      </w:r>
      <w:r w:rsidRPr="005C61F2">
        <w:rPr>
          <w:rFonts w:cs="Times New Roman" w:hint="eastAsia"/>
          <w:kern w:val="0"/>
          <w:sz w:val="21"/>
          <w:szCs w:val="20"/>
          <w:vertAlign w:val="superscript"/>
        </w:rPr>
        <w:t>2</w:t>
      </w:r>
      <w:r w:rsidRPr="005C61F2">
        <w:rPr>
          <w:rFonts w:cs="Times New Roman"/>
          <w:kern w:val="0"/>
          <w:sz w:val="21"/>
          <w:szCs w:val="20"/>
          <w:lang w:eastAsia="en-US"/>
        </w:rPr>
        <w:t>, Muyang Qian</w:t>
      </w:r>
      <w:r w:rsidRPr="005C61F2">
        <w:rPr>
          <w:rFonts w:cs="Times New Roman" w:hint="eastAsia"/>
          <w:kern w:val="0"/>
          <w:sz w:val="21"/>
          <w:szCs w:val="20"/>
        </w:rPr>
        <w:t xml:space="preserve"> </w:t>
      </w:r>
      <w:r w:rsidRPr="005C61F2">
        <w:rPr>
          <w:rFonts w:cs="Times New Roman"/>
          <w:kern w:val="0"/>
          <w:sz w:val="21"/>
          <w:szCs w:val="20"/>
          <w:lang w:eastAsia="en-US"/>
        </w:rPr>
        <w:t>(</w:t>
      </w:r>
      <w:r w:rsidRPr="005C61F2">
        <w:rPr>
          <w:rFonts w:ascii="Wingdings" w:eastAsia="Times New Roman" w:hAnsi="Wingdings" w:cs="Times New Roman"/>
          <w:kern w:val="0"/>
          <w:sz w:val="21"/>
          <w:szCs w:val="20"/>
          <w:lang w:eastAsia="en-US"/>
        </w:rPr>
        <w:t></w:t>
      </w:r>
      <w:r w:rsidRPr="005C61F2">
        <w:rPr>
          <w:rFonts w:cs="Times New Roman"/>
          <w:kern w:val="0"/>
          <w:sz w:val="21"/>
          <w:szCs w:val="20"/>
          <w:lang w:eastAsia="en-US"/>
        </w:rPr>
        <w:t>)</w:t>
      </w:r>
      <w:r w:rsidRPr="005C61F2">
        <w:rPr>
          <w:rFonts w:cs="Times New Roman" w:hint="eastAsia"/>
          <w:kern w:val="0"/>
          <w:sz w:val="21"/>
          <w:szCs w:val="20"/>
          <w:vertAlign w:val="superscript"/>
        </w:rPr>
        <w:t>1</w:t>
      </w:r>
      <w:r w:rsidRPr="005C61F2">
        <w:rPr>
          <w:rFonts w:cs="Times New Roman"/>
          <w:kern w:val="0"/>
          <w:sz w:val="21"/>
          <w:szCs w:val="20"/>
          <w:lang w:eastAsia="en-US"/>
        </w:rPr>
        <w:t xml:space="preserve">, </w:t>
      </w:r>
      <w:proofErr w:type="spellStart"/>
      <w:r w:rsidRPr="005C61F2">
        <w:rPr>
          <w:rFonts w:cs="Times New Roman"/>
          <w:kern w:val="0"/>
          <w:sz w:val="21"/>
          <w:szCs w:val="20"/>
          <w:lang w:eastAsia="en-US"/>
        </w:rPr>
        <w:t>B</w:t>
      </w:r>
      <w:r w:rsidRPr="005C61F2">
        <w:rPr>
          <w:rFonts w:cs="Times New Roman" w:hint="eastAsia"/>
          <w:kern w:val="0"/>
          <w:sz w:val="21"/>
          <w:szCs w:val="20"/>
        </w:rPr>
        <w:t>ing</w:t>
      </w:r>
      <w:r w:rsidRPr="005C61F2">
        <w:rPr>
          <w:rFonts w:cs="Times New Roman"/>
          <w:kern w:val="0"/>
          <w:sz w:val="21"/>
          <w:szCs w:val="20"/>
          <w:lang w:eastAsia="en-US"/>
        </w:rPr>
        <w:t>Y</w:t>
      </w:r>
      <w:r w:rsidRPr="005C61F2">
        <w:rPr>
          <w:rFonts w:cs="Times New Roman" w:hint="eastAsia"/>
          <w:kern w:val="0"/>
          <w:sz w:val="21"/>
          <w:szCs w:val="20"/>
        </w:rPr>
        <w:t>an</w:t>
      </w:r>
      <w:proofErr w:type="spellEnd"/>
      <w:r w:rsidRPr="005C61F2">
        <w:rPr>
          <w:rFonts w:cs="Times New Roman"/>
          <w:kern w:val="0"/>
          <w:sz w:val="21"/>
          <w:szCs w:val="20"/>
          <w:lang w:eastAsia="en-US"/>
        </w:rPr>
        <w:t xml:space="preserve"> D</w:t>
      </w:r>
      <w:r w:rsidRPr="005C61F2">
        <w:rPr>
          <w:rFonts w:cs="Times New Roman" w:hint="eastAsia"/>
          <w:kern w:val="0"/>
          <w:sz w:val="21"/>
          <w:szCs w:val="20"/>
        </w:rPr>
        <w:t>ong</w:t>
      </w:r>
      <w:r w:rsidRPr="005C61F2">
        <w:rPr>
          <w:rFonts w:cs="Times New Roman" w:hint="eastAsia"/>
          <w:kern w:val="0"/>
          <w:sz w:val="21"/>
          <w:szCs w:val="20"/>
          <w:vertAlign w:val="superscript"/>
        </w:rPr>
        <w:t>3</w:t>
      </w:r>
      <w:r w:rsidRPr="005C61F2">
        <w:rPr>
          <w:rFonts w:cs="Times New Roman"/>
          <w:kern w:val="0"/>
          <w:sz w:val="21"/>
          <w:szCs w:val="20"/>
          <w:lang w:eastAsia="en-US"/>
        </w:rPr>
        <w:t xml:space="preserve">, </w:t>
      </w:r>
      <w:proofErr w:type="spellStart"/>
      <w:r w:rsidRPr="005C61F2">
        <w:rPr>
          <w:rFonts w:cs="Times New Roman"/>
          <w:kern w:val="0"/>
          <w:sz w:val="21"/>
          <w:szCs w:val="20"/>
          <w:lang w:eastAsia="en-US"/>
        </w:rPr>
        <w:t>Dezhen</w:t>
      </w:r>
      <w:proofErr w:type="spellEnd"/>
      <w:r w:rsidRPr="005C61F2">
        <w:rPr>
          <w:rFonts w:cs="Times New Roman"/>
          <w:kern w:val="0"/>
          <w:sz w:val="21"/>
          <w:szCs w:val="20"/>
          <w:lang w:eastAsia="en-US"/>
        </w:rPr>
        <w:t xml:space="preserve"> Wang</w:t>
      </w:r>
      <w:r w:rsidRPr="005C61F2">
        <w:rPr>
          <w:rFonts w:cs="Times New Roman"/>
          <w:kern w:val="0"/>
          <w:sz w:val="21"/>
          <w:szCs w:val="20"/>
          <w:vertAlign w:val="superscript"/>
        </w:rPr>
        <w:t>4</w:t>
      </w:r>
    </w:p>
    <w:p w14:paraId="76DAB414" w14:textId="77777777" w:rsidR="005C61F2" w:rsidRPr="005C61F2" w:rsidRDefault="005C61F2" w:rsidP="005C61F2">
      <w:pPr>
        <w:widowControl/>
        <w:spacing w:before="120" w:line="240" w:lineRule="auto"/>
        <w:jc w:val="left"/>
        <w:rPr>
          <w:rFonts w:cs="Times New Roman"/>
          <w:kern w:val="0"/>
          <w:sz w:val="21"/>
          <w:szCs w:val="20"/>
          <w:lang w:eastAsia="en-US"/>
        </w:rPr>
      </w:pPr>
      <w:r w:rsidRPr="005C61F2">
        <w:rPr>
          <w:rFonts w:cs="Times New Roman"/>
          <w:kern w:val="0"/>
          <w:sz w:val="21"/>
          <w:szCs w:val="20"/>
          <w:lang w:eastAsia="en-US"/>
        </w:rPr>
        <w:t>1 School of Physics and Materials Science, Nanchang University, Nanchang 330031, China</w:t>
      </w:r>
    </w:p>
    <w:p w14:paraId="3F3B47BF" w14:textId="77777777" w:rsidR="005C61F2" w:rsidRPr="005C61F2" w:rsidRDefault="005C61F2" w:rsidP="005C61F2">
      <w:pPr>
        <w:widowControl/>
        <w:spacing w:before="120" w:line="240" w:lineRule="auto"/>
        <w:jc w:val="left"/>
        <w:rPr>
          <w:rFonts w:cs="Times New Roman"/>
          <w:kern w:val="0"/>
          <w:sz w:val="21"/>
          <w:szCs w:val="20"/>
          <w:lang w:eastAsia="en-US"/>
        </w:rPr>
      </w:pPr>
      <w:r w:rsidRPr="005C61F2">
        <w:rPr>
          <w:rFonts w:cs="Times New Roman"/>
          <w:kern w:val="0"/>
          <w:sz w:val="21"/>
          <w:szCs w:val="20"/>
          <w:lang w:eastAsia="en-US"/>
        </w:rPr>
        <w:t>2 School of Information Engineering, Yancheng Institute of Technology, Yancheng 224051, China</w:t>
      </w:r>
    </w:p>
    <w:p w14:paraId="603C3430" w14:textId="77777777" w:rsidR="005C61F2" w:rsidRPr="005C61F2" w:rsidRDefault="005C61F2" w:rsidP="005C61F2">
      <w:pPr>
        <w:widowControl/>
        <w:spacing w:before="120" w:line="240" w:lineRule="auto"/>
        <w:jc w:val="left"/>
        <w:rPr>
          <w:rFonts w:cs="Times New Roman"/>
          <w:kern w:val="0"/>
          <w:sz w:val="21"/>
          <w:szCs w:val="20"/>
          <w:lang w:eastAsia="en-US"/>
        </w:rPr>
      </w:pPr>
      <w:r w:rsidRPr="005C61F2">
        <w:rPr>
          <w:rFonts w:cs="Times New Roman"/>
          <w:kern w:val="0"/>
          <w:sz w:val="21"/>
          <w:szCs w:val="20"/>
          <w:lang w:eastAsia="en-US"/>
        </w:rPr>
        <w:t>3 School of Resources and Environmental Engineering, Jiangxi University of Science and Technology, Ganzhou</w:t>
      </w:r>
      <w:r w:rsidRPr="005C61F2">
        <w:rPr>
          <w:rFonts w:cs="Times New Roman"/>
          <w:kern w:val="0"/>
          <w:sz w:val="21"/>
          <w:szCs w:val="20"/>
        </w:rPr>
        <w:t xml:space="preserve"> </w:t>
      </w:r>
      <w:r w:rsidRPr="005C61F2">
        <w:rPr>
          <w:rFonts w:cs="Times New Roman"/>
          <w:kern w:val="0"/>
          <w:sz w:val="21"/>
          <w:szCs w:val="20"/>
          <w:lang w:eastAsia="en-US"/>
        </w:rPr>
        <w:t>341000, China</w:t>
      </w:r>
    </w:p>
    <w:p w14:paraId="00AB126C" w14:textId="77777777" w:rsidR="005C61F2" w:rsidRPr="005C61F2" w:rsidRDefault="005C61F2" w:rsidP="005C61F2">
      <w:pPr>
        <w:widowControl/>
        <w:spacing w:before="120" w:line="240" w:lineRule="auto"/>
        <w:jc w:val="left"/>
        <w:rPr>
          <w:rFonts w:cs="Times New Roman"/>
          <w:kern w:val="0"/>
          <w:sz w:val="21"/>
          <w:szCs w:val="20"/>
          <w:lang w:eastAsia="en-US"/>
        </w:rPr>
      </w:pPr>
      <w:r w:rsidRPr="005C61F2">
        <w:rPr>
          <w:rFonts w:cs="Times New Roman"/>
          <w:kern w:val="0"/>
          <w:sz w:val="21"/>
          <w:szCs w:val="20"/>
        </w:rPr>
        <w:t>4</w:t>
      </w:r>
      <w:r w:rsidRPr="005C61F2">
        <w:rPr>
          <w:rFonts w:cs="Times New Roman" w:hint="eastAsia"/>
          <w:kern w:val="0"/>
          <w:sz w:val="21"/>
          <w:szCs w:val="20"/>
        </w:rPr>
        <w:t xml:space="preserve"> </w:t>
      </w:r>
      <w:r w:rsidRPr="005C61F2">
        <w:rPr>
          <w:rFonts w:cs="Times New Roman"/>
          <w:kern w:val="0"/>
          <w:sz w:val="21"/>
          <w:szCs w:val="20"/>
          <w:lang w:eastAsia="en-US"/>
        </w:rPr>
        <w:t>School of Physics, Dalian University of Technology, Dalian 116024, China</w:t>
      </w:r>
    </w:p>
    <w:p w14:paraId="7EAAD557" w14:textId="64762220" w:rsidR="005C61F2" w:rsidRPr="005C61F2" w:rsidRDefault="005C61F2" w:rsidP="005C61F2">
      <w:pPr>
        <w:widowControl/>
        <w:spacing w:before="120" w:line="240" w:lineRule="auto"/>
        <w:jc w:val="left"/>
        <w:rPr>
          <w:rFonts w:cs="Times New Roman"/>
          <w:kern w:val="0"/>
          <w:sz w:val="21"/>
          <w:szCs w:val="20"/>
          <w:lang w:eastAsia="en-US"/>
        </w:rPr>
      </w:pPr>
    </w:p>
    <w:p w14:paraId="516AA8D6" w14:textId="7AC75A8C" w:rsidR="0083173E" w:rsidRDefault="005C61F2" w:rsidP="005C61F2">
      <w:pPr>
        <w:widowControl/>
        <w:spacing w:line="240" w:lineRule="auto"/>
        <w:jc w:val="left"/>
        <w:rPr>
          <w:b/>
          <w:bCs/>
        </w:rPr>
      </w:pPr>
      <w:r w:rsidRPr="005C61F2">
        <w:rPr>
          <w:rFonts w:cs="Times New Roman"/>
          <w:kern w:val="0"/>
          <w:szCs w:val="24"/>
          <w:lang w:eastAsia="en-US"/>
        </w:rPr>
        <w:t xml:space="preserve">E-mail: qianmuyang@ncu.edu.cn </w:t>
      </w:r>
      <w:r w:rsidR="0083173E">
        <w:rPr>
          <w:b/>
          <w:bCs/>
        </w:rPr>
        <w:br w:type="page"/>
      </w:r>
    </w:p>
    <w:p w14:paraId="252AAF35" w14:textId="42E16EA4" w:rsidR="003520E1" w:rsidRPr="00F438E4" w:rsidRDefault="003520E1" w:rsidP="003520E1">
      <w:pPr>
        <w:rPr>
          <w:b/>
          <w:bCs/>
        </w:rPr>
      </w:pPr>
      <w:r>
        <w:rPr>
          <w:b/>
          <w:bCs/>
        </w:rPr>
        <w:lastRenderedPageBreak/>
        <w:t>1</w:t>
      </w:r>
      <w:r w:rsidRPr="00F438E4">
        <w:rPr>
          <w:b/>
          <w:bCs/>
        </w:rPr>
        <w:t xml:space="preserve">. </w:t>
      </w:r>
      <w:r w:rsidRPr="00F438E4">
        <w:rPr>
          <w:rFonts w:hint="eastAsia"/>
          <w:b/>
          <w:bCs/>
        </w:rPr>
        <w:t>Fig</w:t>
      </w:r>
      <w:r>
        <w:rPr>
          <w:rFonts w:hint="eastAsia"/>
          <w:b/>
          <w:bCs/>
        </w:rPr>
        <w:t>ure</w:t>
      </w:r>
      <w:r w:rsidRPr="00F438E4">
        <w:rPr>
          <w:b/>
          <w:bCs/>
        </w:rPr>
        <w:t xml:space="preserve"> S</w:t>
      </w:r>
      <w:r>
        <w:rPr>
          <w:b/>
          <w:bCs/>
        </w:rPr>
        <w:t>1</w:t>
      </w:r>
      <w:r w:rsidRPr="00F438E4">
        <w:rPr>
          <w:b/>
          <w:bCs/>
        </w:rPr>
        <w:t xml:space="preserve"> </w:t>
      </w:r>
    </w:p>
    <w:p w14:paraId="5E05C93A" w14:textId="77777777" w:rsidR="003520E1" w:rsidRPr="003520E1" w:rsidRDefault="003520E1" w:rsidP="003520E1">
      <w:pPr>
        <w:widowControl/>
        <w:spacing w:before="120" w:line="240" w:lineRule="auto"/>
        <w:jc w:val="center"/>
        <w:rPr>
          <w:rFonts w:cs="Times New Roman"/>
          <w:kern w:val="0"/>
          <w:sz w:val="21"/>
          <w:szCs w:val="20"/>
          <w:lang w:eastAsia="en-US"/>
        </w:rPr>
      </w:pPr>
      <w:bookmarkStart w:id="2" w:name="F6"/>
      <w:r w:rsidRPr="003520E1">
        <w:rPr>
          <w:rFonts w:cs="Times New Roman"/>
          <w:noProof/>
          <w:kern w:val="0"/>
          <w:sz w:val="21"/>
          <w:szCs w:val="20"/>
        </w:rPr>
        <w:drawing>
          <wp:inline distT="0" distB="0" distL="0" distR="0" wp14:anchorId="360F510E" wp14:editId="2D5C49C0">
            <wp:extent cx="4320000" cy="4079677"/>
            <wp:effectExtent l="0" t="0" r="4445" b="0"/>
            <wp:docPr id="1" name="图片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07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CE5A2" w14:textId="67E5D301" w:rsidR="003520E1" w:rsidRPr="003520E1" w:rsidRDefault="003520E1" w:rsidP="003520E1">
      <w:pPr>
        <w:snapToGrid w:val="0"/>
        <w:spacing w:line="326" w:lineRule="exact"/>
        <w:rPr>
          <w:sz w:val="20"/>
        </w:rPr>
      </w:pPr>
      <w:r w:rsidRPr="00DF2E35">
        <w:rPr>
          <w:rFonts w:cs="Times New Roman"/>
          <w:sz w:val="20"/>
          <w:szCs w:val="20"/>
        </w:rPr>
        <w:t>Fig. S1</w:t>
      </w:r>
      <w:r w:rsidRPr="003520E1">
        <w:rPr>
          <w:b/>
          <w:sz w:val="20"/>
        </w:rPr>
        <w:t xml:space="preserve"> </w:t>
      </w:r>
      <w:r w:rsidRPr="003520E1">
        <w:rPr>
          <w:sz w:val="20"/>
        </w:rPr>
        <w:t>Effect of</w:t>
      </w:r>
      <w:r w:rsidRPr="003520E1">
        <w:rPr>
          <w:sz w:val="20"/>
          <w:vertAlign w:val="subscript"/>
        </w:rPr>
        <w:t xml:space="preserve"> </w:t>
      </w:r>
      <w:r w:rsidRPr="00DF2E35">
        <w:rPr>
          <w:rFonts w:cs="Times New Roman"/>
          <w:position w:val="-12"/>
          <w:sz w:val="20"/>
          <w:szCs w:val="20"/>
        </w:rPr>
        <w:object w:dxaOrig="400" w:dyaOrig="320" w14:anchorId="35931D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65pt;height:18.35pt" o:ole="">
            <v:imagedata r:id="rId8" o:title=""/>
          </v:shape>
          <o:OLEObject Type="Embed" ProgID="Equation.DSMT4" ShapeID="_x0000_i1025" DrawAspect="Content" ObjectID="_1823887057" r:id="rId9"/>
        </w:object>
      </w:r>
      <w:r w:rsidRPr="003520E1">
        <w:rPr>
          <w:bCs/>
          <w:sz w:val="20"/>
          <w:vertAlign w:val="subscript"/>
        </w:rPr>
        <w:t xml:space="preserve"> </w:t>
      </w:r>
      <w:r w:rsidRPr="003520E1">
        <w:rPr>
          <w:bCs/>
          <w:sz w:val="20"/>
        </w:rPr>
        <w:t xml:space="preserve">and </w:t>
      </w:r>
      <w:proofErr w:type="spellStart"/>
      <w:r w:rsidRPr="003520E1">
        <w:rPr>
          <w:i/>
          <w:sz w:val="20"/>
        </w:rPr>
        <w:t>P</w:t>
      </w:r>
      <w:r w:rsidRPr="003520E1">
        <w:rPr>
          <w:i/>
          <w:sz w:val="20"/>
          <w:vertAlign w:val="subscript"/>
        </w:rPr>
        <w:t>q</w:t>
      </w:r>
      <w:proofErr w:type="spellEnd"/>
      <w:r w:rsidRPr="003520E1">
        <w:rPr>
          <w:bCs/>
          <w:sz w:val="20"/>
        </w:rPr>
        <w:t xml:space="preserve"> on</w:t>
      </w:r>
      <w:r w:rsidRPr="003520E1">
        <w:rPr>
          <w:sz w:val="20"/>
        </w:rPr>
        <w:t xml:space="preserve"> the electric field strength during the convective injection propagation process. The first row has a fixed water vapor content of 10%, (a1) </w:t>
      </w:r>
      <w:proofErr w:type="spellStart"/>
      <w:r w:rsidRPr="003520E1">
        <w:rPr>
          <w:i/>
          <w:sz w:val="20"/>
        </w:rPr>
        <w:t>P</w:t>
      </w:r>
      <w:r w:rsidRPr="003520E1">
        <w:rPr>
          <w:i/>
          <w:sz w:val="20"/>
          <w:vertAlign w:val="subscript"/>
        </w:rPr>
        <w:t>q</w:t>
      </w:r>
      <w:proofErr w:type="spellEnd"/>
      <w:r w:rsidRPr="003520E1">
        <w:rPr>
          <w:sz w:val="20"/>
        </w:rPr>
        <w:t xml:space="preserve">=0 Torr, (a2) </w:t>
      </w:r>
      <w:proofErr w:type="spellStart"/>
      <w:r w:rsidRPr="003520E1">
        <w:rPr>
          <w:i/>
          <w:sz w:val="20"/>
        </w:rPr>
        <w:t>P</w:t>
      </w:r>
      <w:r w:rsidRPr="003520E1">
        <w:rPr>
          <w:i/>
          <w:sz w:val="20"/>
          <w:vertAlign w:val="subscript"/>
        </w:rPr>
        <w:t>q</w:t>
      </w:r>
      <w:proofErr w:type="spellEnd"/>
      <w:r w:rsidRPr="003520E1">
        <w:rPr>
          <w:sz w:val="20"/>
        </w:rPr>
        <w:t>=20 Torr, (a3) without quenching effect (</w:t>
      </w:r>
      <w:proofErr w:type="spellStart"/>
      <w:r w:rsidRPr="003520E1">
        <w:rPr>
          <w:i/>
          <w:sz w:val="20"/>
        </w:rPr>
        <w:t>P</w:t>
      </w:r>
      <w:r w:rsidRPr="003520E1">
        <w:rPr>
          <w:i/>
          <w:sz w:val="20"/>
          <w:vertAlign w:val="subscript"/>
        </w:rPr>
        <w:t>q</w:t>
      </w:r>
      <w:proofErr w:type="spellEnd"/>
      <w:r w:rsidRPr="003520E1">
        <w:rPr>
          <w:sz w:val="20"/>
        </w:rPr>
        <w:t xml:space="preserve">=+∞ Torr). The second row has a fixed </w:t>
      </w:r>
      <w:proofErr w:type="spellStart"/>
      <w:r w:rsidRPr="003520E1">
        <w:rPr>
          <w:i/>
          <w:sz w:val="20"/>
        </w:rPr>
        <w:t>P</w:t>
      </w:r>
      <w:r w:rsidRPr="003520E1">
        <w:rPr>
          <w:i/>
          <w:sz w:val="20"/>
          <w:vertAlign w:val="subscript"/>
        </w:rPr>
        <w:t>q</w:t>
      </w:r>
      <w:proofErr w:type="spellEnd"/>
      <w:r w:rsidRPr="003520E1">
        <w:rPr>
          <w:sz w:val="20"/>
        </w:rPr>
        <w:t>=20 Torr, (b1) CO</w:t>
      </w:r>
      <w:r w:rsidRPr="003520E1">
        <w:rPr>
          <w:sz w:val="20"/>
          <w:vertAlign w:val="subscript"/>
        </w:rPr>
        <w:t>2</w:t>
      </w:r>
      <w:r w:rsidRPr="003520E1">
        <w:rPr>
          <w:sz w:val="20"/>
        </w:rPr>
        <w:t>:H</w:t>
      </w:r>
      <w:r w:rsidRPr="003520E1">
        <w:rPr>
          <w:sz w:val="20"/>
          <w:vertAlign w:val="subscript"/>
        </w:rPr>
        <w:t>2</w:t>
      </w:r>
      <w:r w:rsidRPr="003520E1">
        <w:rPr>
          <w:sz w:val="20"/>
        </w:rPr>
        <w:t>O=9:1, (b2) CO</w:t>
      </w:r>
      <w:r w:rsidRPr="003520E1">
        <w:rPr>
          <w:sz w:val="20"/>
          <w:vertAlign w:val="subscript"/>
        </w:rPr>
        <w:t>2</w:t>
      </w:r>
      <w:r w:rsidRPr="003520E1">
        <w:rPr>
          <w:sz w:val="20"/>
        </w:rPr>
        <w:t>:H</w:t>
      </w:r>
      <w:r w:rsidRPr="003520E1">
        <w:rPr>
          <w:sz w:val="20"/>
          <w:vertAlign w:val="subscript"/>
        </w:rPr>
        <w:t>2</w:t>
      </w:r>
      <w:r w:rsidRPr="003520E1">
        <w:rPr>
          <w:sz w:val="20"/>
        </w:rPr>
        <w:t>O=99:1, (b3) CO</w:t>
      </w:r>
      <w:r w:rsidRPr="003520E1">
        <w:rPr>
          <w:sz w:val="20"/>
          <w:vertAlign w:val="subscript"/>
        </w:rPr>
        <w:t>2</w:t>
      </w:r>
      <w:r w:rsidRPr="003520E1">
        <w:rPr>
          <w:sz w:val="20"/>
        </w:rPr>
        <w:t>:H</w:t>
      </w:r>
      <w:r w:rsidRPr="003520E1">
        <w:rPr>
          <w:sz w:val="20"/>
          <w:vertAlign w:val="subscript"/>
        </w:rPr>
        <w:t>2</w:t>
      </w:r>
      <w:r w:rsidRPr="003520E1">
        <w:rPr>
          <w:sz w:val="20"/>
        </w:rPr>
        <w:t>O=999:1.</w:t>
      </w:r>
      <w:bookmarkEnd w:id="2"/>
    </w:p>
    <w:p w14:paraId="62636E75" w14:textId="12F52A1A" w:rsidR="002B55CC" w:rsidRPr="00F438E4" w:rsidRDefault="003520E1" w:rsidP="002B55CC">
      <w:pPr>
        <w:rPr>
          <w:b/>
          <w:bCs/>
        </w:rPr>
      </w:pPr>
      <w:r>
        <w:rPr>
          <w:b/>
          <w:bCs/>
        </w:rPr>
        <w:t>2</w:t>
      </w:r>
      <w:r w:rsidR="002B55CC" w:rsidRPr="00F438E4">
        <w:rPr>
          <w:b/>
          <w:bCs/>
        </w:rPr>
        <w:t xml:space="preserve">. </w:t>
      </w:r>
      <w:r w:rsidR="002B55CC" w:rsidRPr="00F438E4">
        <w:rPr>
          <w:rFonts w:hint="eastAsia"/>
          <w:b/>
          <w:bCs/>
        </w:rPr>
        <w:t>Fig</w:t>
      </w:r>
      <w:r w:rsidR="0002472F">
        <w:rPr>
          <w:rFonts w:hint="eastAsia"/>
          <w:b/>
          <w:bCs/>
        </w:rPr>
        <w:t>ure</w:t>
      </w:r>
      <w:r w:rsidR="002B55CC" w:rsidRPr="00F438E4">
        <w:rPr>
          <w:b/>
          <w:bCs/>
        </w:rPr>
        <w:t xml:space="preserve"> S</w:t>
      </w:r>
      <w:r>
        <w:rPr>
          <w:b/>
          <w:bCs/>
        </w:rPr>
        <w:t>2</w:t>
      </w:r>
      <w:r w:rsidR="002B55CC" w:rsidRPr="00F438E4">
        <w:rPr>
          <w:b/>
          <w:bCs/>
        </w:rPr>
        <w:t xml:space="preserve"> </w:t>
      </w:r>
    </w:p>
    <w:p w14:paraId="35976FDF" w14:textId="212E3ED5" w:rsidR="002B55CC" w:rsidRPr="00F438E4" w:rsidRDefault="00137D51" w:rsidP="002D3936">
      <w:pPr>
        <w:jc w:val="center"/>
        <w:rPr>
          <w:b/>
          <w:bCs/>
          <w:sz w:val="30"/>
          <w:szCs w:val="30"/>
        </w:rPr>
      </w:pPr>
      <w:r>
        <w:rPr>
          <w:rFonts w:ascii="楷体" w:eastAsia="楷体" w:hAnsi="楷体"/>
          <w:noProof/>
        </w:rPr>
        <w:drawing>
          <wp:inline distT="0" distB="0" distL="0" distR="0" wp14:anchorId="349496C8" wp14:editId="0B03F72C">
            <wp:extent cx="3816000" cy="2911779"/>
            <wp:effectExtent l="0" t="0" r="0" b="3175"/>
            <wp:docPr id="3" name="图片 3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0" cy="2911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3BA23" w14:textId="63952BA2" w:rsidR="00E55E77" w:rsidRPr="00DF2E35" w:rsidRDefault="002D3936" w:rsidP="00DF2E35">
      <w:pPr>
        <w:snapToGrid w:val="0"/>
        <w:spacing w:line="326" w:lineRule="exact"/>
        <w:rPr>
          <w:rFonts w:cs="Times New Roman"/>
          <w:sz w:val="20"/>
          <w:szCs w:val="20"/>
        </w:rPr>
      </w:pPr>
      <w:r w:rsidRPr="00DF2E35">
        <w:rPr>
          <w:rFonts w:cs="Times New Roman"/>
          <w:sz w:val="20"/>
          <w:szCs w:val="20"/>
        </w:rPr>
        <w:t>Fig. S</w:t>
      </w:r>
      <w:r w:rsidR="00137D51">
        <w:rPr>
          <w:rFonts w:cs="Times New Roman"/>
          <w:sz w:val="20"/>
          <w:szCs w:val="20"/>
        </w:rPr>
        <w:t>2</w:t>
      </w:r>
      <w:r w:rsidRPr="00DF2E35">
        <w:rPr>
          <w:rFonts w:cs="Times New Roman"/>
          <w:sz w:val="20"/>
          <w:szCs w:val="20"/>
        </w:rPr>
        <w:t xml:space="preserve"> </w:t>
      </w:r>
      <w:r w:rsidR="00137D51" w:rsidRPr="00137D51">
        <w:rPr>
          <w:rFonts w:cs="Times New Roman"/>
          <w:sz w:val="20"/>
          <w:szCs w:val="20"/>
        </w:rPr>
        <w:t>Spatiotemporally averaged reaction rates of CO particles in the baseline model.</w:t>
      </w:r>
      <w:r w:rsidR="00E55E77" w:rsidRPr="00DF2E35">
        <w:rPr>
          <w:rFonts w:cs="Times New Roman"/>
          <w:sz w:val="20"/>
          <w:szCs w:val="20"/>
        </w:rPr>
        <w:t>.</w:t>
      </w:r>
    </w:p>
    <w:p w14:paraId="06D9E6D1" w14:textId="35B9AABD" w:rsidR="002B55CC" w:rsidRPr="00F438E4" w:rsidRDefault="003520E1" w:rsidP="00CC5C27">
      <w:pPr>
        <w:rPr>
          <w:b/>
          <w:bCs/>
          <w:szCs w:val="24"/>
        </w:rPr>
      </w:pPr>
      <w:r>
        <w:rPr>
          <w:b/>
          <w:bCs/>
          <w:szCs w:val="24"/>
        </w:rPr>
        <w:lastRenderedPageBreak/>
        <w:t>3</w:t>
      </w:r>
      <w:r w:rsidR="002D3936" w:rsidRPr="00F438E4">
        <w:rPr>
          <w:b/>
          <w:bCs/>
          <w:szCs w:val="24"/>
        </w:rPr>
        <w:t xml:space="preserve">. </w:t>
      </w:r>
      <w:r w:rsidR="00791B52" w:rsidRPr="00F438E4">
        <w:rPr>
          <w:rFonts w:hint="eastAsia"/>
          <w:b/>
          <w:bCs/>
        </w:rPr>
        <w:t>Fig</w:t>
      </w:r>
      <w:r w:rsidR="00791B52">
        <w:rPr>
          <w:rFonts w:hint="eastAsia"/>
          <w:b/>
          <w:bCs/>
        </w:rPr>
        <w:t>ure</w:t>
      </w:r>
      <w:r w:rsidR="002D3936" w:rsidRPr="00F438E4">
        <w:rPr>
          <w:b/>
          <w:bCs/>
          <w:szCs w:val="24"/>
        </w:rPr>
        <w:t xml:space="preserve"> S</w:t>
      </w:r>
      <w:r>
        <w:rPr>
          <w:b/>
          <w:bCs/>
          <w:szCs w:val="24"/>
        </w:rPr>
        <w:t>3</w:t>
      </w:r>
    </w:p>
    <w:p w14:paraId="24704F57" w14:textId="0657972D" w:rsidR="00C43041" w:rsidRPr="00DF2E35" w:rsidRDefault="00DF2E35" w:rsidP="00DF2E35">
      <w:pPr>
        <w:jc w:val="center"/>
        <w:rPr>
          <w:szCs w:val="24"/>
        </w:rPr>
      </w:pPr>
      <w:r w:rsidRPr="00DF2E35">
        <w:rPr>
          <w:rFonts w:cs="Times New Roman"/>
          <w:noProof/>
        </w:rPr>
        <w:drawing>
          <wp:inline distT="0" distB="0" distL="0" distR="0" wp14:anchorId="694F5F07" wp14:editId="47E45F1E">
            <wp:extent cx="4320000" cy="3003895"/>
            <wp:effectExtent l="0" t="0" r="4445" b="6350"/>
            <wp:docPr id="14" name="图片 14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0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C8254" w14:textId="27880C66" w:rsidR="00DF2E35" w:rsidRPr="00DF2E35" w:rsidRDefault="002D3936" w:rsidP="00E569E0">
      <w:pPr>
        <w:rPr>
          <w:sz w:val="20"/>
          <w:szCs w:val="20"/>
        </w:rPr>
      </w:pPr>
      <w:r w:rsidRPr="00DF2E35">
        <w:rPr>
          <w:sz w:val="20"/>
          <w:szCs w:val="20"/>
        </w:rPr>
        <w:t>Fig. S</w:t>
      </w:r>
      <w:r w:rsidR="00696A02">
        <w:rPr>
          <w:sz w:val="20"/>
          <w:szCs w:val="20"/>
        </w:rPr>
        <w:t>3</w:t>
      </w:r>
      <w:r w:rsidRPr="00DF2E35">
        <w:rPr>
          <w:sz w:val="20"/>
          <w:szCs w:val="20"/>
        </w:rPr>
        <w:t xml:space="preserve"> </w:t>
      </w:r>
      <w:r w:rsidR="00DF2E35" w:rsidRPr="00DF2E35">
        <w:rPr>
          <w:sz w:val="20"/>
          <w:szCs w:val="20"/>
        </w:rPr>
        <w:t>Spatiotemporally averaged reaction rates of OH particles in the baseline model.</w:t>
      </w:r>
    </w:p>
    <w:p w14:paraId="40B7E687" w14:textId="24B58744" w:rsidR="00E569E0" w:rsidRPr="00F438E4" w:rsidRDefault="003520E1" w:rsidP="00E569E0">
      <w:pPr>
        <w:rPr>
          <w:b/>
          <w:bCs/>
        </w:rPr>
      </w:pPr>
      <w:r>
        <w:rPr>
          <w:b/>
          <w:bCs/>
        </w:rPr>
        <w:t>4</w:t>
      </w:r>
      <w:r w:rsidR="00E569E0" w:rsidRPr="00F438E4">
        <w:rPr>
          <w:b/>
          <w:bCs/>
        </w:rPr>
        <w:t>.</w:t>
      </w:r>
      <w:r w:rsidR="00791B52" w:rsidRPr="00791B52">
        <w:rPr>
          <w:rFonts w:hint="eastAsia"/>
          <w:b/>
          <w:bCs/>
        </w:rPr>
        <w:t xml:space="preserve"> </w:t>
      </w:r>
      <w:r w:rsidR="00791B52" w:rsidRPr="00F438E4">
        <w:rPr>
          <w:rFonts w:hint="eastAsia"/>
          <w:b/>
          <w:bCs/>
        </w:rPr>
        <w:t>Fig</w:t>
      </w:r>
      <w:r w:rsidR="00791B52">
        <w:rPr>
          <w:rFonts w:hint="eastAsia"/>
          <w:b/>
          <w:bCs/>
        </w:rPr>
        <w:t>ure</w:t>
      </w:r>
      <w:r w:rsidR="00E569E0" w:rsidRPr="00F438E4">
        <w:rPr>
          <w:b/>
          <w:bCs/>
        </w:rPr>
        <w:t xml:space="preserve"> S</w:t>
      </w:r>
      <w:r>
        <w:rPr>
          <w:b/>
          <w:bCs/>
        </w:rPr>
        <w:t>4</w:t>
      </w:r>
    </w:p>
    <w:p w14:paraId="1AE02490" w14:textId="5B45C13D" w:rsidR="00E569E0" w:rsidRPr="00F438E4" w:rsidRDefault="00D87E59" w:rsidP="00E569E0">
      <w:pPr>
        <w:jc w:val="center"/>
        <w:rPr>
          <w:rFonts w:eastAsiaTheme="minorEastAsia"/>
        </w:rPr>
      </w:pPr>
      <w:r w:rsidRPr="0032527B">
        <w:rPr>
          <w:noProof/>
          <w:sz w:val="21"/>
          <w:szCs w:val="21"/>
        </w:rPr>
        <w:drawing>
          <wp:inline distT="0" distB="0" distL="0" distR="0" wp14:anchorId="4DB05A84" wp14:editId="63B00389">
            <wp:extent cx="5040000" cy="3795388"/>
            <wp:effectExtent l="0" t="0" r="8255" b="0"/>
            <wp:docPr id="15" name="图片 1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9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7F3D7" w14:textId="45D717DC" w:rsidR="00EB3BA5" w:rsidRPr="00CE039C" w:rsidRDefault="00E569E0" w:rsidP="00CE039C">
      <w:pPr>
        <w:spacing w:line="326" w:lineRule="exact"/>
        <w:rPr>
          <w:sz w:val="20"/>
          <w:szCs w:val="20"/>
        </w:rPr>
      </w:pPr>
      <w:bookmarkStart w:id="3" w:name="_Ref207554644"/>
      <w:r w:rsidRPr="00A332ED">
        <w:rPr>
          <w:sz w:val="20"/>
          <w:szCs w:val="20"/>
        </w:rPr>
        <w:t xml:space="preserve">Fig. </w:t>
      </w:r>
      <w:bookmarkEnd w:id="3"/>
      <w:r w:rsidR="00394BFC" w:rsidRPr="00A332ED">
        <w:rPr>
          <w:sz w:val="20"/>
          <w:szCs w:val="20"/>
        </w:rPr>
        <w:t>S</w:t>
      </w:r>
      <w:r w:rsidR="00696A02">
        <w:rPr>
          <w:sz w:val="20"/>
          <w:szCs w:val="20"/>
        </w:rPr>
        <w:t>4</w:t>
      </w:r>
      <w:r w:rsidR="00394BFC" w:rsidRPr="00A332ED">
        <w:rPr>
          <w:sz w:val="20"/>
          <w:szCs w:val="20"/>
        </w:rPr>
        <w:t xml:space="preserve"> </w:t>
      </w:r>
      <w:r w:rsidR="00A332ED" w:rsidRPr="00A332ED">
        <w:rPr>
          <w:sz w:val="20"/>
          <w:szCs w:val="20"/>
        </w:rPr>
        <w:t xml:space="preserve">Temporal evolution of spatially averaged </w:t>
      </w:r>
      <w:r w:rsidR="00A332ED" w:rsidRPr="00A332ED">
        <w:rPr>
          <w:rFonts w:hint="eastAsia"/>
          <w:sz w:val="20"/>
          <w:szCs w:val="20"/>
        </w:rPr>
        <w:t>densitie</w:t>
      </w:r>
      <w:r w:rsidR="00A332ED" w:rsidRPr="00A332ED">
        <w:rPr>
          <w:sz w:val="20"/>
          <w:szCs w:val="20"/>
        </w:rPr>
        <w:t xml:space="preserve">s of </w:t>
      </w:r>
      <w:r w:rsidR="00A332ED" w:rsidRPr="00A332ED">
        <w:rPr>
          <w:rFonts w:hint="eastAsia"/>
          <w:sz w:val="20"/>
          <w:szCs w:val="20"/>
        </w:rPr>
        <w:t xml:space="preserve">(a) </w:t>
      </w:r>
      <w:r w:rsidR="00A332ED" w:rsidRPr="00A332ED">
        <w:rPr>
          <w:sz w:val="20"/>
          <w:szCs w:val="20"/>
        </w:rPr>
        <w:t xml:space="preserve">CO and </w:t>
      </w:r>
      <w:r w:rsidR="00A332ED" w:rsidRPr="00A332ED">
        <w:rPr>
          <w:rFonts w:hint="eastAsia"/>
          <w:sz w:val="20"/>
          <w:szCs w:val="20"/>
        </w:rPr>
        <w:t xml:space="preserve">(b) </w:t>
      </w:r>
      <w:r w:rsidR="00A332ED" w:rsidRPr="00A332ED">
        <w:rPr>
          <w:sz w:val="20"/>
          <w:szCs w:val="20"/>
        </w:rPr>
        <w:t>OH under different</w:t>
      </w:r>
      <w:r w:rsidR="00A332ED" w:rsidRPr="00A332ED">
        <w:rPr>
          <w:noProof/>
          <w:position w:val="-10"/>
          <w:sz w:val="20"/>
          <w:szCs w:val="20"/>
        </w:rPr>
        <w:drawing>
          <wp:inline distT="0" distB="0" distL="0" distR="0" wp14:anchorId="1C8200A3" wp14:editId="18C9233F">
            <wp:extent cx="266700" cy="203200"/>
            <wp:effectExtent l="0" t="0" r="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2ED" w:rsidRPr="00A332ED">
        <w:rPr>
          <w:rFonts w:hint="eastAsia"/>
          <w:sz w:val="20"/>
          <w:szCs w:val="20"/>
        </w:rPr>
        <w:t xml:space="preserve">, (c) </w:t>
      </w:r>
      <w:r w:rsidR="00A332ED" w:rsidRPr="00A332ED">
        <w:rPr>
          <w:sz w:val="20"/>
          <w:szCs w:val="20"/>
        </w:rPr>
        <w:t>CO</w:t>
      </w:r>
      <w:r w:rsidR="00A332ED" w:rsidRPr="00A332ED">
        <w:rPr>
          <w:rFonts w:hint="eastAsia"/>
          <w:sz w:val="20"/>
          <w:szCs w:val="20"/>
        </w:rPr>
        <w:t xml:space="preserve"> and </w:t>
      </w:r>
      <w:r w:rsidR="00A332ED" w:rsidRPr="00A332ED">
        <w:rPr>
          <w:sz w:val="20"/>
          <w:szCs w:val="20"/>
        </w:rPr>
        <w:t xml:space="preserve">(d) OH </w:t>
      </w:r>
      <w:r w:rsidR="00A332ED" w:rsidRPr="00A332ED">
        <w:rPr>
          <w:rFonts w:hint="eastAsia"/>
          <w:sz w:val="20"/>
          <w:szCs w:val="20"/>
        </w:rPr>
        <w:t xml:space="preserve">under </w:t>
      </w:r>
      <w:r w:rsidR="00A332ED" w:rsidRPr="00A332ED">
        <w:rPr>
          <w:sz w:val="20"/>
          <w:szCs w:val="20"/>
        </w:rPr>
        <w:t xml:space="preserve">different </w:t>
      </w:r>
      <w:proofErr w:type="spellStart"/>
      <w:r w:rsidR="00A332ED" w:rsidRPr="00A332ED">
        <w:rPr>
          <w:i/>
          <w:sz w:val="20"/>
          <w:szCs w:val="20"/>
        </w:rPr>
        <w:t>P</w:t>
      </w:r>
      <w:r w:rsidR="00A332ED" w:rsidRPr="00A332ED">
        <w:rPr>
          <w:i/>
          <w:sz w:val="20"/>
          <w:szCs w:val="20"/>
          <w:vertAlign w:val="subscript"/>
        </w:rPr>
        <w:t>q</w:t>
      </w:r>
      <w:proofErr w:type="spellEnd"/>
      <w:r w:rsidR="00A332ED" w:rsidRPr="00A332ED">
        <w:rPr>
          <w:sz w:val="20"/>
          <w:szCs w:val="20"/>
        </w:rPr>
        <w:t>.</w:t>
      </w:r>
      <w:r w:rsidRPr="00A332ED">
        <w:rPr>
          <w:rFonts w:eastAsiaTheme="minorEastAsia"/>
          <w:sz w:val="20"/>
          <w:szCs w:val="20"/>
        </w:rPr>
        <w:t>.</w:t>
      </w:r>
    </w:p>
    <w:p w14:paraId="575F4876" w14:textId="77777777" w:rsidR="00CE039C" w:rsidRDefault="00CE039C">
      <w:pPr>
        <w:widowControl/>
        <w:spacing w:line="240" w:lineRule="auto"/>
        <w:jc w:val="left"/>
        <w:rPr>
          <w:b/>
          <w:bCs/>
        </w:rPr>
      </w:pPr>
      <w:r>
        <w:rPr>
          <w:b/>
          <w:bCs/>
        </w:rPr>
        <w:br w:type="page"/>
      </w:r>
    </w:p>
    <w:p w14:paraId="5139D803" w14:textId="786BB72E" w:rsidR="00C22221" w:rsidRPr="00F438E4" w:rsidRDefault="003520E1">
      <w:pPr>
        <w:rPr>
          <w:b/>
          <w:bCs/>
        </w:rPr>
      </w:pPr>
      <w:r>
        <w:rPr>
          <w:b/>
          <w:bCs/>
        </w:rPr>
        <w:lastRenderedPageBreak/>
        <w:t>5</w:t>
      </w:r>
      <w:r w:rsidR="008E0F44" w:rsidRPr="00F438E4">
        <w:rPr>
          <w:b/>
          <w:bCs/>
        </w:rPr>
        <w:t xml:space="preserve">. </w:t>
      </w:r>
      <w:r w:rsidR="00791B52" w:rsidRPr="00F438E4">
        <w:rPr>
          <w:rFonts w:hint="eastAsia"/>
          <w:b/>
          <w:bCs/>
        </w:rPr>
        <w:t>Fig</w:t>
      </w:r>
      <w:r w:rsidR="00791B52">
        <w:rPr>
          <w:rFonts w:hint="eastAsia"/>
          <w:b/>
          <w:bCs/>
        </w:rPr>
        <w:t>ure</w:t>
      </w:r>
      <w:r w:rsidR="00791B52" w:rsidRPr="00F438E4">
        <w:rPr>
          <w:b/>
          <w:bCs/>
        </w:rPr>
        <w:t xml:space="preserve"> </w:t>
      </w:r>
      <w:r w:rsidR="008E0F44" w:rsidRPr="00F438E4">
        <w:rPr>
          <w:b/>
          <w:bCs/>
        </w:rPr>
        <w:t>S</w:t>
      </w:r>
      <w:r>
        <w:rPr>
          <w:b/>
          <w:bCs/>
        </w:rPr>
        <w:t>5</w:t>
      </w:r>
    </w:p>
    <w:p w14:paraId="19C3106B" w14:textId="53D10A23" w:rsidR="00E66234" w:rsidRPr="00A332ED" w:rsidRDefault="00A332ED" w:rsidP="00A332ED">
      <w:pPr>
        <w:spacing w:before="120"/>
        <w:jc w:val="center"/>
        <w:rPr>
          <w:sz w:val="18"/>
          <w:szCs w:val="20"/>
        </w:rPr>
      </w:pPr>
      <w:r w:rsidRPr="0032527B">
        <w:rPr>
          <w:noProof/>
          <w:sz w:val="18"/>
          <w:szCs w:val="20"/>
        </w:rPr>
        <w:drawing>
          <wp:inline distT="0" distB="0" distL="0" distR="0" wp14:anchorId="20887614" wp14:editId="25881F88">
            <wp:extent cx="2476500" cy="1860550"/>
            <wp:effectExtent l="0" t="0" r="0" b="6350"/>
            <wp:docPr id="18" name="图片 18" descr="Grap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aph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527B">
        <w:rPr>
          <w:sz w:val="18"/>
          <w:szCs w:val="20"/>
        </w:rPr>
        <w:t xml:space="preserve"> </w:t>
      </w:r>
      <w:r w:rsidRPr="0032527B">
        <w:rPr>
          <w:noProof/>
        </w:rPr>
        <w:drawing>
          <wp:inline distT="0" distB="0" distL="0" distR="0" wp14:anchorId="2E269A09" wp14:editId="1A07E54E">
            <wp:extent cx="2590800" cy="1828800"/>
            <wp:effectExtent l="0" t="0" r="0" b="0"/>
            <wp:docPr id="17" name="图片 17" descr="Grap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ph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1D642" w14:textId="076FF9EF" w:rsidR="004F2ACA" w:rsidRPr="00EB3BA5" w:rsidRDefault="008E0F44" w:rsidP="00EB3BA5">
      <w:pPr>
        <w:pStyle w:val="hfigurecaption"/>
        <w:snapToGrid w:val="0"/>
        <w:spacing w:before="0" w:line="326" w:lineRule="exact"/>
        <w:jc w:val="both"/>
        <w:outlineLvl w:val="9"/>
        <w:rPr>
          <w:sz w:val="20"/>
        </w:rPr>
      </w:pPr>
      <w:r w:rsidRPr="00A332ED">
        <w:rPr>
          <w:rFonts w:hint="eastAsia"/>
          <w:sz w:val="20"/>
        </w:rPr>
        <w:t>Fig</w:t>
      </w:r>
      <w:r w:rsidRPr="00A332ED">
        <w:rPr>
          <w:sz w:val="20"/>
        </w:rPr>
        <w:t>. S</w:t>
      </w:r>
      <w:r w:rsidR="00696A02">
        <w:rPr>
          <w:sz w:val="20"/>
        </w:rPr>
        <w:t>5</w:t>
      </w:r>
      <w:r w:rsidRPr="00A332ED">
        <w:rPr>
          <w:sz w:val="20"/>
        </w:rPr>
        <w:t xml:space="preserve"> </w:t>
      </w:r>
      <w:r w:rsidR="00A332ED" w:rsidRPr="00A332ED">
        <w:rPr>
          <w:sz w:val="20"/>
        </w:rPr>
        <w:t xml:space="preserve">(a) Effect of </w:t>
      </w:r>
      <w:r w:rsidR="00A332ED" w:rsidRPr="00A332ED">
        <w:rPr>
          <w:rFonts w:ascii="Calibri" w:hAnsi="Calibri"/>
          <w:position w:val="-10"/>
          <w:sz w:val="20"/>
        </w:rPr>
        <w:object w:dxaOrig="360" w:dyaOrig="279" w14:anchorId="33C59AC9">
          <v:shape id="_x0000_i1026" type="#_x0000_t75" style="width:21.2pt;height:15.9pt" o:ole="">
            <v:imagedata r:id="rId16" o:title=""/>
          </v:shape>
          <o:OLEObject Type="Embed" ProgID="Equation.DSMT4" ShapeID="_x0000_i1026" DrawAspect="Content" ObjectID="_1823887058" r:id="rId17"/>
        </w:object>
      </w:r>
      <w:r w:rsidR="00A332ED" w:rsidRPr="00A332ED">
        <w:rPr>
          <w:bCs/>
          <w:sz w:val="20"/>
        </w:rPr>
        <w:t xml:space="preserve"> </w:t>
      </w:r>
      <w:r w:rsidR="00A332ED" w:rsidRPr="00A332ED">
        <w:rPr>
          <w:sz w:val="20"/>
        </w:rPr>
        <w:t xml:space="preserve">variation on streamer length evolution over time, (b) Effect of </w:t>
      </w:r>
      <w:proofErr w:type="spellStart"/>
      <w:r w:rsidR="00A332ED" w:rsidRPr="00A332ED">
        <w:rPr>
          <w:i/>
          <w:sz w:val="20"/>
        </w:rPr>
        <w:t>P</w:t>
      </w:r>
      <w:r w:rsidR="00A332ED" w:rsidRPr="00A332ED">
        <w:rPr>
          <w:i/>
          <w:sz w:val="20"/>
          <w:vertAlign w:val="subscript"/>
        </w:rPr>
        <w:t>q</w:t>
      </w:r>
      <w:proofErr w:type="spellEnd"/>
      <w:r w:rsidR="00A332ED" w:rsidRPr="00A332ED">
        <w:rPr>
          <w:sz w:val="20"/>
          <w:vertAlign w:val="subscript"/>
        </w:rPr>
        <w:t xml:space="preserve"> </w:t>
      </w:r>
      <w:r w:rsidR="00A332ED" w:rsidRPr="00A332ED">
        <w:rPr>
          <w:sz w:val="20"/>
        </w:rPr>
        <w:t>variation on streamer length evolution over time</w:t>
      </w:r>
      <w:r w:rsidR="00A332ED" w:rsidRPr="00A332ED">
        <w:rPr>
          <w:rFonts w:hint="eastAsia"/>
          <w:sz w:val="20"/>
        </w:rPr>
        <w:t>.</w:t>
      </w:r>
    </w:p>
    <w:p w14:paraId="22E843DA" w14:textId="04DE7BC0" w:rsidR="002D3936" w:rsidRPr="00F438E4" w:rsidRDefault="003520E1" w:rsidP="00CE039C">
      <w:pPr>
        <w:widowControl/>
        <w:jc w:val="left"/>
        <w:rPr>
          <w:b/>
          <w:bCs/>
        </w:rPr>
      </w:pPr>
      <w:r>
        <w:rPr>
          <w:b/>
          <w:bCs/>
        </w:rPr>
        <w:t>6</w:t>
      </w:r>
      <w:r w:rsidR="002D3936" w:rsidRPr="00F438E4">
        <w:rPr>
          <w:b/>
          <w:bCs/>
        </w:rPr>
        <w:t xml:space="preserve">. </w:t>
      </w:r>
      <w:r w:rsidR="00791B52" w:rsidRPr="00F438E4">
        <w:rPr>
          <w:rFonts w:hint="eastAsia"/>
          <w:b/>
          <w:bCs/>
        </w:rPr>
        <w:t>Fig</w:t>
      </w:r>
      <w:r w:rsidR="00791B52">
        <w:rPr>
          <w:rFonts w:hint="eastAsia"/>
          <w:b/>
          <w:bCs/>
        </w:rPr>
        <w:t>ure</w:t>
      </w:r>
      <w:r w:rsidR="002D3936" w:rsidRPr="00F438E4">
        <w:rPr>
          <w:b/>
          <w:bCs/>
        </w:rPr>
        <w:t xml:space="preserve"> S</w:t>
      </w:r>
      <w:r>
        <w:rPr>
          <w:b/>
          <w:bCs/>
        </w:rPr>
        <w:t>6</w:t>
      </w:r>
    </w:p>
    <w:p w14:paraId="7FAAA34C" w14:textId="1BE03F27" w:rsidR="002D3936" w:rsidRPr="00297FD2" w:rsidRDefault="00297FD2" w:rsidP="00297FD2">
      <w:pPr>
        <w:spacing w:before="120"/>
        <w:jc w:val="center"/>
        <w:rPr>
          <w:sz w:val="18"/>
          <w:szCs w:val="20"/>
        </w:rPr>
      </w:pPr>
      <w:r>
        <w:rPr>
          <w:noProof/>
          <w:sz w:val="18"/>
          <w:szCs w:val="20"/>
        </w:rPr>
        <w:drawing>
          <wp:inline distT="0" distB="0" distL="0" distR="0" wp14:anchorId="4F85FFD9" wp14:editId="3AF85F4B">
            <wp:extent cx="2597150" cy="1879600"/>
            <wp:effectExtent l="0" t="0" r="0" b="6350"/>
            <wp:docPr id="5" name="图片 5" descr="Grap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raph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20"/>
        </w:rPr>
        <w:t xml:space="preserve"> </w:t>
      </w:r>
      <w:r>
        <w:rPr>
          <w:noProof/>
          <w:sz w:val="18"/>
          <w:szCs w:val="20"/>
        </w:rPr>
        <w:drawing>
          <wp:inline distT="0" distB="0" distL="0" distR="0" wp14:anchorId="62B518F9" wp14:editId="6F4C1924">
            <wp:extent cx="2533650" cy="1943100"/>
            <wp:effectExtent l="0" t="0" r="0" b="0"/>
            <wp:docPr id="4" name="图片 4" descr="Graph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raph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DEC9D" w14:textId="0C95B92A" w:rsidR="00BC349A" w:rsidRPr="00CE039C" w:rsidRDefault="002D3936" w:rsidP="00CE039C">
      <w:pPr>
        <w:pStyle w:val="hfigurecaption"/>
        <w:spacing w:before="0" w:line="326" w:lineRule="exact"/>
        <w:jc w:val="both"/>
        <w:outlineLvl w:val="9"/>
        <w:rPr>
          <w:sz w:val="20"/>
          <w:lang w:eastAsia="zh-CN"/>
        </w:rPr>
      </w:pPr>
      <w:r w:rsidRPr="00297FD2">
        <w:rPr>
          <w:rFonts w:eastAsiaTheme="minorEastAsia"/>
          <w:sz w:val="20"/>
        </w:rPr>
        <w:t>Fig. S</w:t>
      </w:r>
      <w:r w:rsidR="00297FD2">
        <w:rPr>
          <w:rFonts w:eastAsiaTheme="minorEastAsia"/>
          <w:sz w:val="20"/>
        </w:rPr>
        <w:t>6</w:t>
      </w:r>
      <w:r w:rsidRPr="00297FD2">
        <w:rPr>
          <w:rFonts w:eastAsiaTheme="minorEastAsia"/>
          <w:sz w:val="20"/>
        </w:rPr>
        <w:t xml:space="preserve"> </w:t>
      </w:r>
      <w:r w:rsidR="00297FD2" w:rsidRPr="00297FD2">
        <w:rPr>
          <w:sz w:val="20"/>
        </w:rPr>
        <w:t xml:space="preserve">(a) Effect of </w:t>
      </w:r>
      <w:proofErr w:type="spellStart"/>
      <w:r w:rsidR="00297FD2" w:rsidRPr="00297FD2">
        <w:rPr>
          <w:i/>
          <w:sz w:val="20"/>
        </w:rPr>
        <w:t>P</w:t>
      </w:r>
      <w:r w:rsidR="00297FD2" w:rsidRPr="00297FD2">
        <w:rPr>
          <w:i/>
          <w:sz w:val="20"/>
          <w:vertAlign w:val="subscript"/>
        </w:rPr>
        <w:t>q</w:t>
      </w:r>
      <w:proofErr w:type="spellEnd"/>
      <w:r w:rsidR="00297FD2" w:rsidRPr="00297FD2">
        <w:rPr>
          <w:sz w:val="20"/>
        </w:rPr>
        <w:t xml:space="preserve"> variation on the temporal variation trend of the spatially averaged photoionization rate. (b) Effect of </w:t>
      </w:r>
      <w:r w:rsidR="00297FD2" w:rsidRPr="00297FD2">
        <w:rPr>
          <w:rFonts w:ascii="Calibri" w:hAnsi="Calibri"/>
          <w:kern w:val="2"/>
          <w:position w:val="-10"/>
          <w:sz w:val="20"/>
          <w:lang w:eastAsia="zh-CN"/>
        </w:rPr>
        <w:object w:dxaOrig="420" w:dyaOrig="320" w14:anchorId="253A8BF6">
          <v:shape id="_x0000_i1027" type="#_x0000_t75" style="width:21.2pt;height:15.9pt" o:ole="">
            <v:imagedata r:id="rId16" o:title=""/>
          </v:shape>
          <o:OLEObject Type="Embed" ProgID="Equation.DSMT4" ShapeID="_x0000_i1027" DrawAspect="Content" ObjectID="_1823887059" r:id="rId20"/>
        </w:object>
      </w:r>
      <w:r w:rsidR="00297FD2" w:rsidRPr="00297FD2">
        <w:rPr>
          <w:bCs/>
          <w:sz w:val="20"/>
        </w:rPr>
        <w:t xml:space="preserve"> </w:t>
      </w:r>
      <w:r w:rsidR="00297FD2" w:rsidRPr="00297FD2">
        <w:rPr>
          <w:sz w:val="20"/>
        </w:rPr>
        <w:t>variation on the temporal variation trend of the spatially averaged electron impact ionization rate</w:t>
      </w:r>
      <w:r w:rsidR="00297FD2" w:rsidRPr="00297FD2">
        <w:rPr>
          <w:sz w:val="20"/>
          <w:lang w:eastAsia="zh-CN"/>
        </w:rPr>
        <w:t>.</w:t>
      </w:r>
    </w:p>
    <w:sectPr w:rsidR="00BC349A" w:rsidRPr="00CE03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13F7A" w14:textId="77777777" w:rsidR="00E919A9" w:rsidRDefault="00E919A9" w:rsidP="002B55CC">
      <w:pPr>
        <w:spacing w:line="240" w:lineRule="auto"/>
      </w:pPr>
      <w:r>
        <w:separator/>
      </w:r>
    </w:p>
  </w:endnote>
  <w:endnote w:type="continuationSeparator" w:id="0">
    <w:p w14:paraId="23DC1430" w14:textId="77777777" w:rsidR="00E919A9" w:rsidRDefault="00E919A9" w:rsidP="002B55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D03B8" w14:textId="77777777" w:rsidR="00E919A9" w:rsidRDefault="00E919A9" w:rsidP="002B55CC">
      <w:pPr>
        <w:spacing w:line="240" w:lineRule="auto"/>
      </w:pPr>
      <w:r>
        <w:separator/>
      </w:r>
    </w:p>
  </w:footnote>
  <w:footnote w:type="continuationSeparator" w:id="0">
    <w:p w14:paraId="70576508" w14:textId="77777777" w:rsidR="00E919A9" w:rsidRDefault="00E919A9" w:rsidP="002B55C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D2F"/>
    <w:rsid w:val="0002472F"/>
    <w:rsid w:val="000329CF"/>
    <w:rsid w:val="0010760B"/>
    <w:rsid w:val="00137D51"/>
    <w:rsid w:val="001B7AA0"/>
    <w:rsid w:val="001F1C87"/>
    <w:rsid w:val="00200D2F"/>
    <w:rsid w:val="002122E9"/>
    <w:rsid w:val="00227B1D"/>
    <w:rsid w:val="00297FD2"/>
    <w:rsid w:val="002A5F5A"/>
    <w:rsid w:val="002B55CC"/>
    <w:rsid w:val="002C5C37"/>
    <w:rsid w:val="002D3936"/>
    <w:rsid w:val="002D6A5C"/>
    <w:rsid w:val="002D778B"/>
    <w:rsid w:val="003520E1"/>
    <w:rsid w:val="00394BFC"/>
    <w:rsid w:val="003A19C0"/>
    <w:rsid w:val="003E6A13"/>
    <w:rsid w:val="00411770"/>
    <w:rsid w:val="004D3C9B"/>
    <w:rsid w:val="004D581A"/>
    <w:rsid w:val="004E4F80"/>
    <w:rsid w:val="004F2ACA"/>
    <w:rsid w:val="004F6459"/>
    <w:rsid w:val="00545DD4"/>
    <w:rsid w:val="00567B9B"/>
    <w:rsid w:val="005B4DA5"/>
    <w:rsid w:val="005C61F2"/>
    <w:rsid w:val="00696A02"/>
    <w:rsid w:val="007127C1"/>
    <w:rsid w:val="00791B52"/>
    <w:rsid w:val="008044B5"/>
    <w:rsid w:val="0083173E"/>
    <w:rsid w:val="00855461"/>
    <w:rsid w:val="008A71CC"/>
    <w:rsid w:val="008E0F44"/>
    <w:rsid w:val="009351D4"/>
    <w:rsid w:val="00955E11"/>
    <w:rsid w:val="009A53F9"/>
    <w:rsid w:val="00A06C6E"/>
    <w:rsid w:val="00A1347A"/>
    <w:rsid w:val="00A332ED"/>
    <w:rsid w:val="00A923F6"/>
    <w:rsid w:val="00AC7094"/>
    <w:rsid w:val="00AE31F7"/>
    <w:rsid w:val="00B412D0"/>
    <w:rsid w:val="00BC349A"/>
    <w:rsid w:val="00C22221"/>
    <w:rsid w:val="00C43041"/>
    <w:rsid w:val="00C43FD3"/>
    <w:rsid w:val="00C550DF"/>
    <w:rsid w:val="00CC4F30"/>
    <w:rsid w:val="00CC5C27"/>
    <w:rsid w:val="00CE039C"/>
    <w:rsid w:val="00D133C4"/>
    <w:rsid w:val="00D20C79"/>
    <w:rsid w:val="00D549FA"/>
    <w:rsid w:val="00D87E59"/>
    <w:rsid w:val="00DA63A7"/>
    <w:rsid w:val="00DB2558"/>
    <w:rsid w:val="00DF2E35"/>
    <w:rsid w:val="00E14814"/>
    <w:rsid w:val="00E55E77"/>
    <w:rsid w:val="00E569E0"/>
    <w:rsid w:val="00E66234"/>
    <w:rsid w:val="00E75E53"/>
    <w:rsid w:val="00E919A9"/>
    <w:rsid w:val="00E96E9A"/>
    <w:rsid w:val="00EA1D62"/>
    <w:rsid w:val="00EB3BA5"/>
    <w:rsid w:val="00F438E4"/>
    <w:rsid w:val="00F77A24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F53622F"/>
  <w14:defaultImageDpi w14:val="32767"/>
  <w15:chartTrackingRefBased/>
  <w15:docId w15:val="{421DBCAD-CF87-40F9-A6E3-A733C38EE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47DD"/>
    <w:pPr>
      <w:widowControl w:val="0"/>
      <w:spacing w:line="312" w:lineRule="auto"/>
      <w:jc w:val="both"/>
    </w:pPr>
    <w:rPr>
      <w:rFonts w:ascii="Times New Roman" w:eastAsia="宋体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资料-自定义"/>
    <w:basedOn w:val="a"/>
    <w:link w:val="-0"/>
    <w:autoRedefine/>
    <w:qFormat/>
    <w:rsid w:val="005B4DA5"/>
    <w:rPr>
      <w:rFonts w:eastAsia="微软雅黑"/>
      <w:b/>
    </w:rPr>
  </w:style>
  <w:style w:type="character" w:customStyle="1" w:styleId="-0">
    <w:name w:val="资料-自定义 字符"/>
    <w:basedOn w:val="a0"/>
    <w:link w:val="-"/>
    <w:rsid w:val="005B4DA5"/>
    <w:rPr>
      <w:rFonts w:ascii="Times New Roman" w:eastAsia="微软雅黑" w:hAnsi="Times New Roman"/>
      <w:b/>
    </w:rPr>
  </w:style>
  <w:style w:type="paragraph" w:styleId="a3">
    <w:name w:val="header"/>
    <w:basedOn w:val="a"/>
    <w:link w:val="a4"/>
    <w:uiPriority w:val="99"/>
    <w:unhideWhenUsed/>
    <w:rsid w:val="002B55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55CC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55C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55CC"/>
    <w:rPr>
      <w:rFonts w:ascii="Times New Roman" w:eastAsia="宋体" w:hAnsi="Times New Roman"/>
      <w:sz w:val="18"/>
      <w:szCs w:val="18"/>
    </w:rPr>
  </w:style>
  <w:style w:type="paragraph" w:styleId="a7">
    <w:name w:val="Normal (Web)"/>
    <w:basedOn w:val="a"/>
    <w:uiPriority w:val="99"/>
    <w:unhideWhenUsed/>
    <w:rsid w:val="002D3936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Cs w:val="24"/>
    </w:rPr>
  </w:style>
  <w:style w:type="character" w:styleId="a8">
    <w:name w:val="Hyperlink"/>
    <w:basedOn w:val="a0"/>
    <w:uiPriority w:val="99"/>
    <w:unhideWhenUsed/>
    <w:rsid w:val="00F438E4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F438E4"/>
    <w:rPr>
      <w:color w:val="605E5C"/>
      <w:shd w:val="clear" w:color="auto" w:fill="E1DFDD"/>
    </w:rPr>
  </w:style>
  <w:style w:type="paragraph" w:customStyle="1" w:styleId="hfigurecaption">
    <w:name w:val="hfigurecaption"/>
    <w:basedOn w:val="a"/>
    <w:rsid w:val="00A332ED"/>
    <w:pPr>
      <w:widowControl/>
      <w:spacing w:before="120" w:line="240" w:lineRule="auto"/>
      <w:jc w:val="left"/>
      <w:outlineLvl w:val="0"/>
    </w:pPr>
    <w:rPr>
      <w:rFonts w:cs="Times New Roman"/>
      <w:kern w:val="0"/>
      <w:sz w:val="1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6.wmf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1B224-31E2-4663-8E8F-E26D0D9CE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 hui</dc:creator>
  <cp:keywords/>
  <dc:description/>
  <cp:lastModifiedBy>tian huang</cp:lastModifiedBy>
  <cp:revision>7</cp:revision>
  <dcterms:created xsi:type="dcterms:W3CDTF">2025-10-13T07:11:00Z</dcterms:created>
  <dcterms:modified xsi:type="dcterms:W3CDTF">2025-11-05T14:31:00Z</dcterms:modified>
</cp:coreProperties>
</file>