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C90B6" w14:textId="5B135725" w:rsidR="00C636D4" w:rsidRPr="00BB1FB7" w:rsidRDefault="00AD6237" w:rsidP="00BB1FB7">
      <w:pPr>
        <w:spacing w:before="200" w:after="120"/>
        <w:jc w:val="center"/>
        <w:rPr>
          <w:b/>
          <w:bCs/>
        </w:rPr>
      </w:pPr>
      <w:r w:rsidRPr="00BB1FB7">
        <w:rPr>
          <w:rFonts w:eastAsia="Times New Roman"/>
          <w:b/>
          <w:bCs/>
        </w:rPr>
        <w:t xml:space="preserve">Table </w:t>
      </w:r>
      <w:r w:rsidR="00F0074B" w:rsidRPr="00BB1FB7">
        <w:rPr>
          <w:rFonts w:eastAsia="Times New Roman"/>
          <w:b/>
          <w:bCs/>
        </w:rPr>
        <w:t>S2</w:t>
      </w:r>
      <w:r w:rsidRPr="00BB1FB7">
        <w:rPr>
          <w:rFonts w:eastAsia="Times New Roman"/>
          <w:b/>
          <w:bCs/>
        </w:rPr>
        <w:t>. Comparison of submental artery and facial vein drainage between left and right sides</w:t>
      </w:r>
    </w:p>
    <w:tbl>
      <w:tblPr>
        <w:tblW w:w="10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00"/>
        <w:gridCol w:w="1100"/>
        <w:gridCol w:w="800"/>
        <w:gridCol w:w="900"/>
        <w:gridCol w:w="800"/>
        <w:gridCol w:w="900"/>
        <w:gridCol w:w="800"/>
        <w:gridCol w:w="800"/>
        <w:gridCol w:w="900"/>
      </w:tblGrid>
      <w:tr w:rsidR="00C636D4" w:rsidRPr="00155A43" w14:paraId="22446184" w14:textId="77777777" w:rsidTr="00BB1FB7">
        <w:trPr>
          <w:jc w:val="center"/>
        </w:trPr>
        <w:tc>
          <w:tcPr>
            <w:tcW w:w="1800" w:type="dxa"/>
            <w:vMerge w:val="restart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0EF8896F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  <w:b/>
                <w:bCs/>
              </w:rPr>
              <w:t>Variable</w:t>
            </w:r>
          </w:p>
        </w:tc>
        <w:tc>
          <w:tcPr>
            <w:tcW w:w="1100" w:type="dxa"/>
            <w:vMerge w:val="restart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6FBD2FC7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  <w:b/>
                <w:bCs/>
              </w:rPr>
              <w:t>Type</w:t>
            </w:r>
          </w:p>
        </w:tc>
        <w:tc>
          <w:tcPr>
            <w:tcW w:w="1700" w:type="dxa"/>
            <w:gridSpan w:val="2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47DED7EF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  <w:b/>
                <w:bCs/>
              </w:rPr>
              <w:t>Left (</w:t>
            </w:r>
            <w:r w:rsidRPr="00155A43">
              <w:rPr>
                <w:rFonts w:eastAsia="Times New Roman"/>
                <w:b/>
                <w:bCs/>
                <w:i/>
                <w:iCs/>
              </w:rPr>
              <w:t>n</w:t>
            </w:r>
            <w:r w:rsidRPr="00155A43">
              <w:rPr>
                <w:rFonts w:eastAsia="Times New Roman"/>
                <w:b/>
                <w:bCs/>
              </w:rPr>
              <w:t xml:space="preserve"> = 103)</w:t>
            </w:r>
          </w:p>
        </w:tc>
        <w:tc>
          <w:tcPr>
            <w:tcW w:w="1700" w:type="dxa"/>
            <w:gridSpan w:val="2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4B0EC237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  <w:b/>
                <w:bCs/>
              </w:rPr>
              <w:t>Right (</w:t>
            </w:r>
            <w:r w:rsidRPr="00155A43">
              <w:rPr>
                <w:rFonts w:eastAsia="Times New Roman"/>
                <w:b/>
                <w:bCs/>
                <w:i/>
                <w:iCs/>
              </w:rPr>
              <w:t>n</w:t>
            </w:r>
            <w:r w:rsidRPr="00155A43">
              <w:rPr>
                <w:rFonts w:eastAsia="Times New Roman"/>
                <w:b/>
                <w:bCs/>
              </w:rPr>
              <w:t xml:space="preserve"> = 103)</w:t>
            </w:r>
          </w:p>
        </w:tc>
        <w:tc>
          <w:tcPr>
            <w:tcW w:w="800" w:type="dxa"/>
            <w:vMerge w:val="restart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103DA262" w14:textId="77777777" w:rsidR="00C636D4" w:rsidRPr="00155A43" w:rsidRDefault="00AD6237">
            <w:pPr>
              <w:spacing w:before="50" w:after="50"/>
              <w:jc w:val="center"/>
            </w:pPr>
            <w:r w:rsidRPr="00723F88">
              <w:rPr>
                <w:rFonts w:eastAsia="Times New Roman"/>
                <w:b/>
                <w:bCs/>
                <w:i/>
                <w:iCs/>
              </w:rPr>
              <w:t>χ</w:t>
            </w:r>
            <w:r w:rsidRPr="00155A43">
              <w:rPr>
                <w:rFonts w:eastAsia="Times New Roman"/>
                <w:b/>
                <w:bCs/>
              </w:rPr>
              <w:t>²</w:t>
            </w:r>
          </w:p>
        </w:tc>
        <w:tc>
          <w:tcPr>
            <w:tcW w:w="800" w:type="dxa"/>
            <w:vMerge w:val="restart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278B3A62" w14:textId="3694F145" w:rsidR="00C636D4" w:rsidRPr="00155A43" w:rsidRDefault="00723F88">
            <w:pPr>
              <w:spacing w:before="50" w:after="50"/>
              <w:jc w:val="center"/>
            </w:pPr>
            <w:r>
              <w:rPr>
                <w:rFonts w:eastAsia="Times New Roman"/>
                <w:b/>
                <w:bCs/>
                <w:i/>
                <w:iCs/>
              </w:rPr>
              <w:t>p</w:t>
            </w:r>
          </w:p>
        </w:tc>
        <w:tc>
          <w:tcPr>
            <w:tcW w:w="900" w:type="dxa"/>
            <w:vMerge w:val="restart"/>
            <w:tcBorders>
              <w:top w:val="single" w:sz="12" w:space="0" w:color="000000"/>
              <w:left w:val="nil"/>
              <w:bottom w:val="nil"/>
              <w:right w:val="nil"/>
            </w:tcBorders>
            <w:vAlign w:val="center"/>
          </w:tcPr>
          <w:p w14:paraId="234B7E98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  <w:b/>
                <w:bCs/>
              </w:rPr>
              <w:t>Kappa</w:t>
            </w:r>
          </w:p>
        </w:tc>
      </w:tr>
      <w:tr w:rsidR="00C636D4" w:rsidRPr="00155A43" w14:paraId="7107515C" w14:textId="77777777" w:rsidTr="00BB1FB7">
        <w:trPr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345DC5B1" w14:textId="77777777" w:rsidR="00C636D4" w:rsidRPr="00155A43" w:rsidRDefault="00C636D4"/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0C75EEBF" w14:textId="77777777" w:rsidR="00C636D4" w:rsidRPr="00155A43" w:rsidRDefault="00C636D4"/>
        </w:tc>
        <w:tc>
          <w:tcPr>
            <w:tcW w:w="800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2354C7E4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  <w:b/>
                <w:bCs/>
                <w:i/>
                <w:iCs/>
              </w:rPr>
              <w:t>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068539A4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  <w:b/>
                <w:bCs/>
              </w:rPr>
              <w:t>%</w:t>
            </w:r>
          </w:p>
        </w:tc>
        <w:tc>
          <w:tcPr>
            <w:tcW w:w="800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40010AD1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  <w:b/>
                <w:bCs/>
                <w:i/>
                <w:iCs/>
              </w:rPr>
              <w:t>n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14:paraId="0308BD49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  <w:b/>
                <w:bCs/>
              </w:rPr>
              <w:t>%</w:t>
            </w:r>
          </w:p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01524655" w14:textId="77777777" w:rsidR="00C636D4" w:rsidRPr="00155A43" w:rsidRDefault="00C636D4"/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4C60CFD2" w14:textId="77777777" w:rsidR="00C636D4" w:rsidRPr="00155A43" w:rsidRDefault="00C636D4"/>
        </w:tc>
        <w:tc>
          <w:tcPr>
            <w:tcW w:w="0" w:type="auto"/>
            <w:vMerge/>
            <w:tcBorders>
              <w:top w:val="single" w:sz="12" w:space="0" w:color="000000"/>
              <w:left w:val="nil"/>
              <w:bottom w:val="nil"/>
              <w:right w:val="nil"/>
            </w:tcBorders>
          </w:tcPr>
          <w:p w14:paraId="39118AD1" w14:textId="77777777" w:rsidR="00C636D4" w:rsidRPr="00155A43" w:rsidRDefault="00C636D4"/>
        </w:tc>
      </w:tr>
      <w:tr w:rsidR="00C636D4" w:rsidRPr="00155A43" w14:paraId="4973EC86" w14:textId="77777777" w:rsidTr="00BB1FB7">
        <w:trPr>
          <w:jc w:val="center"/>
        </w:trPr>
        <w:tc>
          <w:tcPr>
            <w:tcW w:w="1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C923AB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Submental artery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6A2A83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I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EDEA2A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33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3D096E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32.0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9F6EF8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31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70E7CD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30.1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7976CB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0.808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CF22FD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0.668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7E0433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0.170</w:t>
            </w:r>
          </w:p>
        </w:tc>
      </w:tr>
      <w:tr w:rsidR="00C636D4" w:rsidRPr="00155A43" w14:paraId="7F7B7BE8" w14:textId="77777777" w:rsidTr="00BB1FB7">
        <w:trPr>
          <w:jc w:val="center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F459BE7" w14:textId="77777777" w:rsidR="00C636D4" w:rsidRPr="00155A43" w:rsidRDefault="00C636D4"/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7AFB35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II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03F7B3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31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424088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30.1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B26537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37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E1D794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35.9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D18387D" w14:textId="77777777" w:rsidR="00C636D4" w:rsidRPr="00155A43" w:rsidRDefault="00C636D4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753BC037" w14:textId="77777777" w:rsidR="00C636D4" w:rsidRPr="00155A43" w:rsidRDefault="00C636D4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049EFA6" w14:textId="77777777" w:rsidR="00C636D4" w:rsidRPr="00155A43" w:rsidRDefault="00C636D4"/>
        </w:tc>
      </w:tr>
      <w:tr w:rsidR="00C636D4" w:rsidRPr="00155A43" w14:paraId="3E869982" w14:textId="77777777" w:rsidTr="00BB1FB7">
        <w:trPr>
          <w:jc w:val="center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F4D73DC" w14:textId="77777777" w:rsidR="00C636D4" w:rsidRPr="00155A43" w:rsidRDefault="00C636D4"/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628D13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III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CAD6AF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39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9AEE0A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37.9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AAAFDA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35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291D34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34.0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D523A04" w14:textId="77777777" w:rsidR="00C636D4" w:rsidRPr="00155A43" w:rsidRDefault="00C636D4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06889B66" w14:textId="77777777" w:rsidR="00C636D4" w:rsidRPr="00155A43" w:rsidRDefault="00C636D4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1BE59C4" w14:textId="77777777" w:rsidR="00C636D4" w:rsidRPr="00155A43" w:rsidRDefault="00C636D4"/>
        </w:tc>
      </w:tr>
      <w:tr w:rsidR="00C636D4" w:rsidRPr="00155A43" w14:paraId="5BE03049" w14:textId="77777777" w:rsidTr="00BB1FB7">
        <w:trPr>
          <w:jc w:val="center"/>
        </w:trPr>
        <w:tc>
          <w:tcPr>
            <w:tcW w:w="1800" w:type="dxa"/>
            <w:vMerge w:val="restart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4CBBD9E1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Facial vein drainage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A27BC8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I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7388D7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63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556A23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61.2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D585E0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53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7DAEF4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51.5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25AD928B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4.399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0EDBB86A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0.111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1E3E6CC9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0.522</w:t>
            </w:r>
          </w:p>
        </w:tc>
      </w:tr>
      <w:tr w:rsidR="00C636D4" w:rsidRPr="00155A43" w14:paraId="283E57DA" w14:textId="77777777" w:rsidTr="00BB1FB7">
        <w:trPr>
          <w:jc w:val="center"/>
        </w:trPr>
        <w:tc>
          <w:tcPr>
            <w:tcW w:w="0" w:type="auto"/>
            <w:vMerge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42A9557C" w14:textId="77777777" w:rsidR="00C636D4" w:rsidRPr="00155A43" w:rsidRDefault="00C636D4"/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413E46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II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FF0787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33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D0A8DF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32.0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EB6342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34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4B9233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33.0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5E348358" w14:textId="77777777" w:rsidR="00C636D4" w:rsidRPr="00155A43" w:rsidRDefault="00C636D4"/>
        </w:tc>
        <w:tc>
          <w:tcPr>
            <w:tcW w:w="0" w:type="auto"/>
            <w:vMerge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1F9FB87D" w14:textId="77777777" w:rsidR="00C636D4" w:rsidRPr="00155A43" w:rsidRDefault="00C636D4"/>
        </w:tc>
        <w:tc>
          <w:tcPr>
            <w:tcW w:w="0" w:type="auto"/>
            <w:vMerge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4D754E01" w14:textId="77777777" w:rsidR="00C636D4" w:rsidRPr="00155A43" w:rsidRDefault="00C636D4"/>
        </w:tc>
      </w:tr>
      <w:tr w:rsidR="00C636D4" w:rsidRPr="00155A43" w14:paraId="0E61554D" w14:textId="77777777" w:rsidTr="00BB1FB7">
        <w:trPr>
          <w:jc w:val="center"/>
        </w:trPr>
        <w:tc>
          <w:tcPr>
            <w:tcW w:w="0" w:type="auto"/>
            <w:vMerge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7ABD17B7" w14:textId="77777777" w:rsidR="00C636D4" w:rsidRPr="00155A43" w:rsidRDefault="00C636D4"/>
        </w:tc>
        <w:tc>
          <w:tcPr>
            <w:tcW w:w="1100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4343B94C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III</w:t>
            </w:r>
          </w:p>
        </w:tc>
        <w:tc>
          <w:tcPr>
            <w:tcW w:w="800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18286F28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623CFD23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6.8</w:t>
            </w:r>
          </w:p>
        </w:tc>
        <w:tc>
          <w:tcPr>
            <w:tcW w:w="800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58C81CFA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16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12" w:space="0" w:color="000000"/>
              <w:right w:val="nil"/>
            </w:tcBorders>
            <w:vAlign w:val="center"/>
          </w:tcPr>
          <w:p w14:paraId="100C86EE" w14:textId="77777777" w:rsidR="00C636D4" w:rsidRPr="00155A43" w:rsidRDefault="00AD6237">
            <w:pPr>
              <w:spacing w:before="50" w:after="50"/>
              <w:jc w:val="center"/>
            </w:pPr>
            <w:r w:rsidRPr="00155A43">
              <w:rPr>
                <w:rFonts w:eastAsia="Times New Roman"/>
              </w:rPr>
              <w:t>15.5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4BA0FF59" w14:textId="77777777" w:rsidR="00C636D4" w:rsidRPr="00155A43" w:rsidRDefault="00C636D4"/>
        </w:tc>
        <w:tc>
          <w:tcPr>
            <w:tcW w:w="0" w:type="auto"/>
            <w:vMerge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7A70DD95" w14:textId="77777777" w:rsidR="00C636D4" w:rsidRPr="00155A43" w:rsidRDefault="00C636D4"/>
        </w:tc>
        <w:tc>
          <w:tcPr>
            <w:tcW w:w="0" w:type="auto"/>
            <w:vMerge/>
            <w:tcBorders>
              <w:top w:val="nil"/>
              <w:left w:val="nil"/>
              <w:bottom w:val="single" w:sz="12" w:space="0" w:color="000000"/>
              <w:right w:val="nil"/>
            </w:tcBorders>
          </w:tcPr>
          <w:p w14:paraId="56F19EAE" w14:textId="77777777" w:rsidR="00C636D4" w:rsidRPr="00155A43" w:rsidRDefault="00C636D4"/>
        </w:tc>
      </w:tr>
    </w:tbl>
    <w:p w14:paraId="47122784" w14:textId="4A1995EF" w:rsidR="00C636D4" w:rsidRPr="00723F88" w:rsidRDefault="00AD6237" w:rsidP="00BB1FB7">
      <w:pPr>
        <w:spacing w:before="120"/>
        <w:jc w:val="both"/>
        <w:rPr>
          <w:rFonts w:eastAsia="Times New Roman"/>
        </w:rPr>
      </w:pPr>
      <w:r w:rsidRPr="00723F88">
        <w:rPr>
          <w:rFonts w:eastAsia="Times New Roman"/>
        </w:rPr>
        <w:t xml:space="preserve">Note: </w:t>
      </w:r>
      <w:r w:rsidRPr="00AD6237">
        <w:rPr>
          <w:rFonts w:eastAsia="Times New Roman"/>
          <w:i/>
          <w:iCs/>
        </w:rPr>
        <w:t>Chi</w:t>
      </w:r>
      <w:r w:rsidRPr="00723F88">
        <w:rPr>
          <w:rFonts w:eastAsia="Times New Roman"/>
        </w:rPr>
        <w:t>-square test was used for bilateral comparison. Kappa coefficient indicates intra-individual bilateral concordance (&lt;</w:t>
      </w:r>
      <w:r w:rsidRPr="00723F88">
        <w:rPr>
          <w:rFonts w:eastAsia="Times New Roman"/>
        </w:rPr>
        <w:t>0.20: poor; 0.40–0.60: moderate).</w:t>
      </w:r>
      <w:r w:rsidR="004556FD" w:rsidRPr="00723F88">
        <w:rPr>
          <w:rFonts w:eastAsia="Times New Roman"/>
        </w:rPr>
        <w:t xml:space="preserve"> Submental artery Type I</w:t>
      </w:r>
      <w:r w:rsidR="00723F88">
        <w:rPr>
          <w:rFonts w:eastAsia="Times New Roman"/>
        </w:rPr>
        <w:t>,</w:t>
      </w:r>
      <w:r w:rsidR="004556FD" w:rsidRPr="00723F88">
        <w:rPr>
          <w:rFonts w:eastAsia="Times New Roman"/>
        </w:rPr>
        <w:t xml:space="preserve"> </w:t>
      </w:r>
      <w:r w:rsidR="00A371FD">
        <w:rPr>
          <w:rFonts w:eastAsia="Times New Roman"/>
        </w:rPr>
        <w:t>d</w:t>
      </w:r>
      <w:r w:rsidR="004556FD" w:rsidRPr="00723F88">
        <w:rPr>
          <w:rFonts w:eastAsia="Times New Roman"/>
        </w:rPr>
        <w:t>eep to digastric muscle; Submental artery Type II</w:t>
      </w:r>
      <w:r w:rsidR="00723F88">
        <w:rPr>
          <w:rFonts w:eastAsia="Times New Roman"/>
        </w:rPr>
        <w:t>,</w:t>
      </w:r>
      <w:r w:rsidR="004556FD" w:rsidRPr="00723F88">
        <w:rPr>
          <w:rFonts w:eastAsia="Times New Roman"/>
        </w:rPr>
        <w:t xml:space="preserve"> </w:t>
      </w:r>
      <w:r w:rsidR="00A371FD">
        <w:rPr>
          <w:rFonts w:eastAsia="Times New Roman"/>
        </w:rPr>
        <w:t>s</w:t>
      </w:r>
      <w:r w:rsidR="004556FD" w:rsidRPr="00723F88">
        <w:rPr>
          <w:rFonts w:eastAsia="Times New Roman"/>
        </w:rPr>
        <w:t>uperficial to digastric muscle; Submental artery Type III</w:t>
      </w:r>
      <w:r w:rsidR="00723F88">
        <w:rPr>
          <w:rFonts w:eastAsia="Times New Roman"/>
        </w:rPr>
        <w:t>,</w:t>
      </w:r>
      <w:r w:rsidR="004556FD" w:rsidRPr="00723F88">
        <w:rPr>
          <w:rFonts w:eastAsia="Times New Roman"/>
        </w:rPr>
        <w:t xml:space="preserve"> </w:t>
      </w:r>
      <w:r w:rsidR="00A371FD">
        <w:rPr>
          <w:rFonts w:eastAsia="Times New Roman"/>
        </w:rPr>
        <w:t>p</w:t>
      </w:r>
      <w:r w:rsidR="004556FD" w:rsidRPr="00723F88">
        <w:rPr>
          <w:rFonts w:eastAsia="Times New Roman"/>
        </w:rPr>
        <w:t>erforating through digastric muscle</w:t>
      </w:r>
    </w:p>
    <w:sectPr w:rsidR="00C636D4" w:rsidRPr="00723F88">
      <w:pgSz w:w="11906" w:h="16838"/>
      <w:pgMar w:top="1440" w:right="1080" w:bottom="1440" w:left="108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760711"/>
    <w:multiLevelType w:val="hybridMultilevel"/>
    <w:tmpl w:val="69A42B3E"/>
    <w:lvl w:ilvl="0" w:tplc="4AEE2062">
      <w:start w:val="1"/>
      <w:numFmt w:val="bullet"/>
      <w:lvlText w:val="●"/>
      <w:lvlJc w:val="left"/>
      <w:pPr>
        <w:ind w:left="720" w:hanging="360"/>
      </w:pPr>
    </w:lvl>
    <w:lvl w:ilvl="1" w:tplc="A716AA72">
      <w:start w:val="1"/>
      <w:numFmt w:val="bullet"/>
      <w:lvlText w:val="○"/>
      <w:lvlJc w:val="left"/>
      <w:pPr>
        <w:ind w:left="1440" w:hanging="360"/>
      </w:pPr>
    </w:lvl>
    <w:lvl w:ilvl="2" w:tplc="7FD0F3A6">
      <w:start w:val="1"/>
      <w:numFmt w:val="bullet"/>
      <w:lvlText w:val="■"/>
      <w:lvlJc w:val="left"/>
      <w:pPr>
        <w:ind w:left="2160" w:hanging="360"/>
      </w:pPr>
    </w:lvl>
    <w:lvl w:ilvl="3" w:tplc="CB14603E">
      <w:start w:val="1"/>
      <w:numFmt w:val="bullet"/>
      <w:lvlText w:val="●"/>
      <w:lvlJc w:val="left"/>
      <w:pPr>
        <w:ind w:left="2880" w:hanging="360"/>
      </w:pPr>
    </w:lvl>
    <w:lvl w:ilvl="4" w:tplc="B052AB78">
      <w:start w:val="1"/>
      <w:numFmt w:val="bullet"/>
      <w:lvlText w:val="○"/>
      <w:lvlJc w:val="left"/>
      <w:pPr>
        <w:ind w:left="3600" w:hanging="360"/>
      </w:pPr>
    </w:lvl>
    <w:lvl w:ilvl="5" w:tplc="C5409BC4">
      <w:start w:val="1"/>
      <w:numFmt w:val="bullet"/>
      <w:lvlText w:val="■"/>
      <w:lvlJc w:val="left"/>
      <w:pPr>
        <w:ind w:left="4320" w:hanging="360"/>
      </w:pPr>
    </w:lvl>
    <w:lvl w:ilvl="6" w:tplc="2FA66C0C">
      <w:start w:val="1"/>
      <w:numFmt w:val="bullet"/>
      <w:lvlText w:val="●"/>
      <w:lvlJc w:val="left"/>
      <w:pPr>
        <w:ind w:left="5040" w:hanging="360"/>
      </w:pPr>
    </w:lvl>
    <w:lvl w:ilvl="7" w:tplc="9D9291EC">
      <w:start w:val="1"/>
      <w:numFmt w:val="bullet"/>
      <w:lvlText w:val="●"/>
      <w:lvlJc w:val="left"/>
      <w:pPr>
        <w:ind w:left="5760" w:hanging="360"/>
      </w:pPr>
    </w:lvl>
    <w:lvl w:ilvl="8" w:tplc="99EC5F8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6D4"/>
    <w:rsid w:val="00155A43"/>
    <w:rsid w:val="002E27DF"/>
    <w:rsid w:val="004556FD"/>
    <w:rsid w:val="00723F88"/>
    <w:rsid w:val="00A371FD"/>
    <w:rsid w:val="00AD6237"/>
    <w:rsid w:val="00BB1FB7"/>
    <w:rsid w:val="00C636D4"/>
    <w:rsid w:val="00F00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C9461"/>
  <w15:docId w15:val="{A39A0C88-5AEF-BD4D-B37F-2B61BBF9E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要点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</w:style>
  <w:style w:type="character" w:customStyle="1" w:styleId="a8">
    <w:name w:val="脚注文本 字符"/>
    <w:link w:val="a7"/>
    <w:uiPriority w:val="99"/>
    <w:semiHidden/>
    <w:unhideWhenUsed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105</Words>
  <Characters>603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editor</cp:lastModifiedBy>
  <cp:revision>9</cp:revision>
  <dcterms:created xsi:type="dcterms:W3CDTF">2025-12-06T12:52:00Z</dcterms:created>
  <dcterms:modified xsi:type="dcterms:W3CDTF">2025-12-09T01:20:00Z</dcterms:modified>
</cp:coreProperties>
</file>