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4032E" w14:textId="7E39FB5F" w:rsidR="00976AC9" w:rsidRPr="00976AC9" w:rsidRDefault="00976AC9" w:rsidP="009B539A">
      <w:pPr>
        <w:pStyle w:val="Tablecaption"/>
        <w:spacing w:before="360" w:after="360"/>
      </w:pPr>
      <w:r w:rsidRPr="00976AC9">
        <w:t>Supplementary Table</w:t>
      </w:r>
      <w:r w:rsidRPr="00976AC9">
        <w:rPr>
          <w:rFonts w:hint="eastAsia"/>
        </w:rPr>
        <w:t xml:space="preserve"> 1</w:t>
      </w:r>
      <w:r w:rsidRPr="00976AC9">
        <w:t>. Longitudinal changes in the mean number of secondary diagnoses per case across all ICD-10 chapters in two public hospitals (2012–2024).</w:t>
      </w:r>
    </w:p>
    <w:tbl>
      <w:tblPr>
        <w:tblStyle w:val="a9"/>
        <w:tblW w:w="5000" w:type="pct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7"/>
        <w:gridCol w:w="3912"/>
        <w:gridCol w:w="1602"/>
        <w:gridCol w:w="1602"/>
        <w:gridCol w:w="1602"/>
        <w:gridCol w:w="1611"/>
        <w:gridCol w:w="1610"/>
        <w:gridCol w:w="1610"/>
      </w:tblGrid>
      <w:tr w:rsidR="00976AC9" w:rsidRPr="001B418C" w14:paraId="5D61E23F" w14:textId="77777777" w:rsidTr="00025F6E">
        <w:trPr>
          <w:trHeight w:val="425"/>
          <w:jc w:val="center"/>
        </w:trPr>
        <w:tc>
          <w:tcPr>
            <w:tcW w:w="524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12D4C2B" w14:textId="77777777" w:rsidR="00976AC9" w:rsidRPr="000C5CCA" w:rsidRDefault="00976AC9" w:rsidP="00025F6E">
            <w:pPr>
              <w:widowControl w:val="0"/>
              <w:spacing w:line="240" w:lineRule="auto"/>
              <w:jc w:val="left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ICD-10 Chapter </w:t>
            </w:r>
          </w:p>
        </w:tc>
        <w:tc>
          <w:tcPr>
            <w:tcW w:w="1291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1D0038F" w14:textId="417DD383" w:rsidR="00976AC9" w:rsidRPr="000C5CCA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Chapter Description</w:t>
            </w:r>
          </w:p>
        </w:tc>
        <w:tc>
          <w:tcPr>
            <w:tcW w:w="529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4255B0B" w14:textId="132818B1" w:rsidR="00976AC9" w:rsidRPr="000C5CCA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Hospital A (2012)</w:t>
            </w:r>
          </w:p>
        </w:tc>
        <w:tc>
          <w:tcPr>
            <w:tcW w:w="529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8228385" w14:textId="0447F873" w:rsidR="00976AC9" w:rsidRPr="000C5CCA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Hospital A (2019)</w:t>
            </w:r>
          </w:p>
        </w:tc>
        <w:tc>
          <w:tcPr>
            <w:tcW w:w="529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0F1C6CF2" w14:textId="58130574" w:rsidR="00976AC9" w:rsidRPr="000C5CCA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Hospital A (2024)</w:t>
            </w:r>
          </w:p>
        </w:tc>
        <w:tc>
          <w:tcPr>
            <w:tcW w:w="532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508C3B68" w14:textId="6CC51D63" w:rsidR="00976AC9" w:rsidRPr="000C5CCA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Hospital B (2012)</w:t>
            </w:r>
          </w:p>
        </w:tc>
        <w:tc>
          <w:tcPr>
            <w:tcW w:w="532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ECFE72A" w14:textId="61054E88" w:rsidR="00976AC9" w:rsidRPr="000C5CCA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Hospital B (2019)</w:t>
            </w:r>
          </w:p>
        </w:tc>
        <w:tc>
          <w:tcPr>
            <w:tcW w:w="532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8E3FCB0" w14:textId="23A2A315" w:rsidR="00976AC9" w:rsidRPr="000C5CCA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Hospital B (2024)</w:t>
            </w:r>
          </w:p>
        </w:tc>
      </w:tr>
      <w:tr w:rsidR="00976AC9" w:rsidRPr="001B418C" w14:paraId="13237BF3" w14:textId="77777777" w:rsidTr="00025F6E">
        <w:trPr>
          <w:trHeight w:val="425"/>
          <w:jc w:val="center"/>
        </w:trPr>
        <w:tc>
          <w:tcPr>
            <w:tcW w:w="524" w:type="pct"/>
            <w:tcBorders>
              <w:top w:val="single" w:sz="4" w:space="0" w:color="auto"/>
            </w:tcBorders>
            <w:vAlign w:val="center"/>
            <w:hideMark/>
          </w:tcPr>
          <w:p w14:paraId="0F3183E6" w14:textId="77777777" w:rsidR="00976AC9" w:rsidRPr="000C5CCA" w:rsidRDefault="00976AC9" w:rsidP="00025F6E">
            <w:pPr>
              <w:widowControl w:val="0"/>
              <w:spacing w:line="240" w:lineRule="auto"/>
              <w:jc w:val="left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I</w:t>
            </w:r>
          </w:p>
        </w:tc>
        <w:tc>
          <w:tcPr>
            <w:tcW w:w="1291" w:type="pct"/>
            <w:tcBorders>
              <w:top w:val="single" w:sz="4" w:space="0" w:color="auto"/>
            </w:tcBorders>
            <w:vAlign w:val="center"/>
            <w:hideMark/>
          </w:tcPr>
          <w:p w14:paraId="799DCF70" w14:textId="7777777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Certain infectious and parasitic diseases</w:t>
            </w:r>
          </w:p>
        </w:tc>
        <w:tc>
          <w:tcPr>
            <w:tcW w:w="529" w:type="pct"/>
            <w:tcBorders>
              <w:top w:val="single" w:sz="4" w:space="0" w:color="auto"/>
            </w:tcBorders>
            <w:noWrap/>
            <w:vAlign w:val="center"/>
            <w:hideMark/>
          </w:tcPr>
          <w:p w14:paraId="362C076E" w14:textId="315710C8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1.07</w:t>
            </w:r>
          </w:p>
        </w:tc>
        <w:tc>
          <w:tcPr>
            <w:tcW w:w="529" w:type="pct"/>
            <w:tcBorders>
              <w:top w:val="single" w:sz="4" w:space="0" w:color="auto"/>
            </w:tcBorders>
            <w:noWrap/>
            <w:vAlign w:val="center"/>
            <w:hideMark/>
          </w:tcPr>
          <w:p w14:paraId="5225D7A8" w14:textId="742B8C50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1.10</w:t>
            </w:r>
          </w:p>
        </w:tc>
        <w:tc>
          <w:tcPr>
            <w:tcW w:w="529" w:type="pct"/>
            <w:tcBorders>
              <w:top w:val="single" w:sz="4" w:space="0" w:color="auto"/>
            </w:tcBorders>
            <w:noWrap/>
            <w:vAlign w:val="center"/>
            <w:hideMark/>
          </w:tcPr>
          <w:p w14:paraId="10CF39ED" w14:textId="45B2DA1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1.12</w:t>
            </w:r>
          </w:p>
        </w:tc>
        <w:tc>
          <w:tcPr>
            <w:tcW w:w="532" w:type="pct"/>
            <w:tcBorders>
              <w:top w:val="single" w:sz="4" w:space="0" w:color="auto"/>
            </w:tcBorders>
            <w:noWrap/>
            <w:vAlign w:val="center"/>
            <w:hideMark/>
          </w:tcPr>
          <w:p w14:paraId="78EDF02B" w14:textId="79657619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1.07</w:t>
            </w:r>
          </w:p>
        </w:tc>
        <w:tc>
          <w:tcPr>
            <w:tcW w:w="532" w:type="pct"/>
            <w:tcBorders>
              <w:top w:val="single" w:sz="4" w:space="0" w:color="auto"/>
            </w:tcBorders>
            <w:noWrap/>
            <w:vAlign w:val="center"/>
            <w:hideMark/>
          </w:tcPr>
          <w:p w14:paraId="5B238EDD" w14:textId="4470A3CE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1.09</w:t>
            </w:r>
          </w:p>
        </w:tc>
        <w:tc>
          <w:tcPr>
            <w:tcW w:w="532" w:type="pct"/>
            <w:tcBorders>
              <w:top w:val="single" w:sz="4" w:space="0" w:color="auto"/>
            </w:tcBorders>
            <w:noWrap/>
            <w:vAlign w:val="center"/>
            <w:hideMark/>
          </w:tcPr>
          <w:p w14:paraId="7E2CAE31" w14:textId="3048E01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1.17</w:t>
            </w:r>
          </w:p>
        </w:tc>
      </w:tr>
      <w:tr w:rsidR="00976AC9" w:rsidRPr="001B418C" w14:paraId="6564902F" w14:textId="77777777" w:rsidTr="00025F6E">
        <w:trPr>
          <w:trHeight w:val="425"/>
          <w:jc w:val="center"/>
        </w:trPr>
        <w:tc>
          <w:tcPr>
            <w:tcW w:w="524" w:type="pct"/>
            <w:vAlign w:val="center"/>
            <w:hideMark/>
          </w:tcPr>
          <w:p w14:paraId="5356CD5A" w14:textId="77777777" w:rsidR="00976AC9" w:rsidRPr="000C5CCA" w:rsidRDefault="00976AC9" w:rsidP="00025F6E">
            <w:pPr>
              <w:widowControl w:val="0"/>
              <w:spacing w:line="240" w:lineRule="auto"/>
              <w:jc w:val="left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II</w:t>
            </w:r>
          </w:p>
        </w:tc>
        <w:tc>
          <w:tcPr>
            <w:tcW w:w="1291" w:type="pct"/>
            <w:vAlign w:val="center"/>
            <w:hideMark/>
          </w:tcPr>
          <w:p w14:paraId="4410D8C0" w14:textId="76C9AC6B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Neoplasms</w:t>
            </w:r>
          </w:p>
        </w:tc>
        <w:tc>
          <w:tcPr>
            <w:tcW w:w="529" w:type="pct"/>
            <w:noWrap/>
            <w:vAlign w:val="center"/>
            <w:hideMark/>
          </w:tcPr>
          <w:p w14:paraId="55581C89" w14:textId="31E86B73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1.47</w:t>
            </w:r>
          </w:p>
        </w:tc>
        <w:tc>
          <w:tcPr>
            <w:tcW w:w="529" w:type="pct"/>
            <w:noWrap/>
            <w:vAlign w:val="center"/>
            <w:hideMark/>
          </w:tcPr>
          <w:p w14:paraId="304B84FE" w14:textId="3C6EE7E1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1.62</w:t>
            </w:r>
          </w:p>
        </w:tc>
        <w:tc>
          <w:tcPr>
            <w:tcW w:w="529" w:type="pct"/>
            <w:noWrap/>
            <w:vAlign w:val="center"/>
            <w:hideMark/>
          </w:tcPr>
          <w:p w14:paraId="5C39DA37" w14:textId="05C2790F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1.67</w:t>
            </w:r>
          </w:p>
        </w:tc>
        <w:tc>
          <w:tcPr>
            <w:tcW w:w="532" w:type="pct"/>
            <w:noWrap/>
            <w:vAlign w:val="center"/>
            <w:hideMark/>
          </w:tcPr>
          <w:p w14:paraId="327556EF" w14:textId="10AAF185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1.22</w:t>
            </w:r>
          </w:p>
        </w:tc>
        <w:tc>
          <w:tcPr>
            <w:tcW w:w="532" w:type="pct"/>
            <w:noWrap/>
            <w:vAlign w:val="center"/>
            <w:hideMark/>
          </w:tcPr>
          <w:p w14:paraId="5A94D854" w14:textId="09003038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1.44</w:t>
            </w:r>
          </w:p>
        </w:tc>
        <w:tc>
          <w:tcPr>
            <w:tcW w:w="532" w:type="pct"/>
            <w:noWrap/>
            <w:vAlign w:val="center"/>
            <w:hideMark/>
          </w:tcPr>
          <w:p w14:paraId="1B3BEFA0" w14:textId="674690F5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1.79</w:t>
            </w:r>
          </w:p>
        </w:tc>
      </w:tr>
      <w:tr w:rsidR="00976AC9" w:rsidRPr="001B418C" w14:paraId="4340B2C2" w14:textId="77777777" w:rsidTr="00025F6E">
        <w:trPr>
          <w:trHeight w:val="425"/>
          <w:jc w:val="center"/>
        </w:trPr>
        <w:tc>
          <w:tcPr>
            <w:tcW w:w="524" w:type="pct"/>
            <w:vAlign w:val="center"/>
            <w:hideMark/>
          </w:tcPr>
          <w:p w14:paraId="5DFC4AB7" w14:textId="77777777" w:rsidR="00976AC9" w:rsidRPr="000C5CCA" w:rsidRDefault="00976AC9" w:rsidP="00025F6E">
            <w:pPr>
              <w:widowControl w:val="0"/>
              <w:spacing w:line="240" w:lineRule="auto"/>
              <w:jc w:val="left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III</w:t>
            </w:r>
          </w:p>
        </w:tc>
        <w:tc>
          <w:tcPr>
            <w:tcW w:w="1291" w:type="pct"/>
            <w:vAlign w:val="center"/>
            <w:hideMark/>
          </w:tcPr>
          <w:p w14:paraId="32CB410C" w14:textId="7777777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Diseases of the blood and blood-forming organs...</w:t>
            </w:r>
          </w:p>
        </w:tc>
        <w:tc>
          <w:tcPr>
            <w:tcW w:w="529" w:type="pct"/>
            <w:noWrap/>
            <w:vAlign w:val="center"/>
            <w:hideMark/>
          </w:tcPr>
          <w:p w14:paraId="3A8B38C9" w14:textId="19340530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1.15</w:t>
            </w:r>
          </w:p>
        </w:tc>
        <w:tc>
          <w:tcPr>
            <w:tcW w:w="529" w:type="pct"/>
            <w:noWrap/>
            <w:vAlign w:val="center"/>
            <w:hideMark/>
          </w:tcPr>
          <w:p w14:paraId="0A0E3F2E" w14:textId="7BB7B16A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1.22</w:t>
            </w:r>
          </w:p>
        </w:tc>
        <w:tc>
          <w:tcPr>
            <w:tcW w:w="529" w:type="pct"/>
            <w:noWrap/>
            <w:vAlign w:val="center"/>
            <w:hideMark/>
          </w:tcPr>
          <w:p w14:paraId="5F9A781D" w14:textId="511E2B70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1.52</w:t>
            </w:r>
          </w:p>
        </w:tc>
        <w:tc>
          <w:tcPr>
            <w:tcW w:w="532" w:type="pct"/>
            <w:noWrap/>
            <w:vAlign w:val="center"/>
            <w:hideMark/>
          </w:tcPr>
          <w:p w14:paraId="43FED769" w14:textId="0D755250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1.10</w:t>
            </w:r>
          </w:p>
        </w:tc>
        <w:tc>
          <w:tcPr>
            <w:tcW w:w="532" w:type="pct"/>
            <w:noWrap/>
            <w:vAlign w:val="center"/>
            <w:hideMark/>
          </w:tcPr>
          <w:p w14:paraId="229AC00C" w14:textId="68E38CBE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1.39</w:t>
            </w:r>
          </w:p>
        </w:tc>
        <w:tc>
          <w:tcPr>
            <w:tcW w:w="532" w:type="pct"/>
            <w:noWrap/>
            <w:vAlign w:val="center"/>
            <w:hideMark/>
          </w:tcPr>
          <w:p w14:paraId="25C64B3A" w14:textId="7C9B5260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1.46</w:t>
            </w:r>
          </w:p>
        </w:tc>
      </w:tr>
      <w:tr w:rsidR="00976AC9" w:rsidRPr="001B418C" w14:paraId="3118748B" w14:textId="77777777" w:rsidTr="00025F6E">
        <w:trPr>
          <w:trHeight w:val="425"/>
          <w:jc w:val="center"/>
        </w:trPr>
        <w:tc>
          <w:tcPr>
            <w:tcW w:w="524" w:type="pct"/>
            <w:vAlign w:val="center"/>
            <w:hideMark/>
          </w:tcPr>
          <w:p w14:paraId="24168948" w14:textId="77777777" w:rsidR="00976AC9" w:rsidRPr="000C5CCA" w:rsidRDefault="00976AC9" w:rsidP="00025F6E">
            <w:pPr>
              <w:widowControl w:val="0"/>
              <w:spacing w:line="240" w:lineRule="auto"/>
              <w:jc w:val="left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IV</w:t>
            </w:r>
          </w:p>
        </w:tc>
        <w:tc>
          <w:tcPr>
            <w:tcW w:w="1291" w:type="pct"/>
            <w:vAlign w:val="center"/>
            <w:hideMark/>
          </w:tcPr>
          <w:p w14:paraId="0F9D499B" w14:textId="7777777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Endocrine, nutritional and metabolic diseases</w:t>
            </w:r>
          </w:p>
        </w:tc>
        <w:tc>
          <w:tcPr>
            <w:tcW w:w="529" w:type="pct"/>
            <w:noWrap/>
            <w:vAlign w:val="center"/>
            <w:hideMark/>
          </w:tcPr>
          <w:p w14:paraId="201D6680" w14:textId="6DB428A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1.30</w:t>
            </w:r>
          </w:p>
        </w:tc>
        <w:tc>
          <w:tcPr>
            <w:tcW w:w="529" w:type="pct"/>
            <w:noWrap/>
            <w:vAlign w:val="center"/>
            <w:hideMark/>
          </w:tcPr>
          <w:p w14:paraId="22F1EFE7" w14:textId="33889192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1.41</w:t>
            </w:r>
          </w:p>
        </w:tc>
        <w:tc>
          <w:tcPr>
            <w:tcW w:w="529" w:type="pct"/>
            <w:noWrap/>
            <w:vAlign w:val="center"/>
            <w:hideMark/>
          </w:tcPr>
          <w:p w14:paraId="368D3B9F" w14:textId="19454E1B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1.70</w:t>
            </w:r>
          </w:p>
        </w:tc>
        <w:tc>
          <w:tcPr>
            <w:tcW w:w="532" w:type="pct"/>
            <w:noWrap/>
            <w:vAlign w:val="center"/>
            <w:hideMark/>
          </w:tcPr>
          <w:p w14:paraId="63352045" w14:textId="12D220E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1.53</w:t>
            </w:r>
          </w:p>
        </w:tc>
        <w:tc>
          <w:tcPr>
            <w:tcW w:w="532" w:type="pct"/>
            <w:noWrap/>
            <w:vAlign w:val="center"/>
            <w:hideMark/>
          </w:tcPr>
          <w:p w14:paraId="0823EB49" w14:textId="2244EF26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1.69</w:t>
            </w:r>
          </w:p>
        </w:tc>
        <w:tc>
          <w:tcPr>
            <w:tcW w:w="532" w:type="pct"/>
            <w:noWrap/>
            <w:vAlign w:val="center"/>
            <w:hideMark/>
          </w:tcPr>
          <w:p w14:paraId="6505F86E" w14:textId="4997453E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1.73</w:t>
            </w:r>
          </w:p>
        </w:tc>
      </w:tr>
      <w:tr w:rsidR="00976AC9" w:rsidRPr="001B418C" w14:paraId="7A184C4C" w14:textId="77777777" w:rsidTr="00025F6E">
        <w:trPr>
          <w:trHeight w:val="425"/>
          <w:jc w:val="center"/>
        </w:trPr>
        <w:tc>
          <w:tcPr>
            <w:tcW w:w="524" w:type="pct"/>
            <w:vAlign w:val="center"/>
            <w:hideMark/>
          </w:tcPr>
          <w:p w14:paraId="123BD782" w14:textId="77777777" w:rsidR="00976AC9" w:rsidRPr="000C5CCA" w:rsidRDefault="00976AC9" w:rsidP="00025F6E">
            <w:pPr>
              <w:widowControl w:val="0"/>
              <w:spacing w:line="240" w:lineRule="auto"/>
              <w:jc w:val="left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V</w:t>
            </w:r>
          </w:p>
        </w:tc>
        <w:tc>
          <w:tcPr>
            <w:tcW w:w="1291" w:type="pct"/>
            <w:vAlign w:val="center"/>
            <w:hideMark/>
          </w:tcPr>
          <w:p w14:paraId="1CC755FE" w14:textId="77777777" w:rsidR="00976AC9" w:rsidRPr="000C5CCA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Mental and behavioral disorders</w:t>
            </w:r>
          </w:p>
        </w:tc>
        <w:tc>
          <w:tcPr>
            <w:tcW w:w="529" w:type="pct"/>
            <w:noWrap/>
            <w:vAlign w:val="center"/>
            <w:hideMark/>
          </w:tcPr>
          <w:p w14:paraId="263ABADB" w14:textId="4B483D74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1.11</w:t>
            </w:r>
          </w:p>
        </w:tc>
        <w:tc>
          <w:tcPr>
            <w:tcW w:w="529" w:type="pct"/>
            <w:noWrap/>
            <w:vAlign w:val="center"/>
            <w:hideMark/>
          </w:tcPr>
          <w:p w14:paraId="361F2546" w14:textId="2D6A747E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1.17</w:t>
            </w:r>
          </w:p>
        </w:tc>
        <w:tc>
          <w:tcPr>
            <w:tcW w:w="529" w:type="pct"/>
            <w:noWrap/>
            <w:vAlign w:val="center"/>
            <w:hideMark/>
          </w:tcPr>
          <w:p w14:paraId="63E5AD5E" w14:textId="6803C815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1.05</w:t>
            </w:r>
          </w:p>
        </w:tc>
        <w:tc>
          <w:tcPr>
            <w:tcW w:w="532" w:type="pct"/>
            <w:noWrap/>
            <w:vAlign w:val="center"/>
            <w:hideMark/>
          </w:tcPr>
          <w:p w14:paraId="7D38DF2A" w14:textId="741FC450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1.30</w:t>
            </w:r>
          </w:p>
        </w:tc>
        <w:tc>
          <w:tcPr>
            <w:tcW w:w="532" w:type="pct"/>
            <w:noWrap/>
            <w:vAlign w:val="center"/>
            <w:hideMark/>
          </w:tcPr>
          <w:p w14:paraId="09D63D4E" w14:textId="01BB267B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1.15</w:t>
            </w:r>
          </w:p>
        </w:tc>
        <w:tc>
          <w:tcPr>
            <w:tcW w:w="532" w:type="pct"/>
            <w:noWrap/>
            <w:vAlign w:val="center"/>
            <w:hideMark/>
          </w:tcPr>
          <w:p w14:paraId="7AFA944D" w14:textId="03BFE214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1.12</w:t>
            </w:r>
          </w:p>
        </w:tc>
      </w:tr>
      <w:tr w:rsidR="00976AC9" w:rsidRPr="001B418C" w14:paraId="3868B948" w14:textId="77777777" w:rsidTr="00025F6E">
        <w:trPr>
          <w:trHeight w:val="425"/>
          <w:jc w:val="center"/>
        </w:trPr>
        <w:tc>
          <w:tcPr>
            <w:tcW w:w="524" w:type="pct"/>
            <w:vAlign w:val="center"/>
            <w:hideMark/>
          </w:tcPr>
          <w:p w14:paraId="11340968" w14:textId="77777777" w:rsidR="00976AC9" w:rsidRPr="000C5CCA" w:rsidRDefault="00976AC9" w:rsidP="00025F6E">
            <w:pPr>
              <w:widowControl w:val="0"/>
              <w:spacing w:line="240" w:lineRule="auto"/>
              <w:jc w:val="left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VI</w:t>
            </w:r>
          </w:p>
        </w:tc>
        <w:tc>
          <w:tcPr>
            <w:tcW w:w="1291" w:type="pct"/>
            <w:vAlign w:val="center"/>
            <w:hideMark/>
          </w:tcPr>
          <w:p w14:paraId="14598FC2" w14:textId="7777777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Diseases of the nervous system</w:t>
            </w:r>
          </w:p>
        </w:tc>
        <w:tc>
          <w:tcPr>
            <w:tcW w:w="529" w:type="pct"/>
            <w:noWrap/>
            <w:vAlign w:val="center"/>
            <w:hideMark/>
          </w:tcPr>
          <w:p w14:paraId="4AECC910" w14:textId="7350BEE1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1.07</w:t>
            </w:r>
          </w:p>
        </w:tc>
        <w:tc>
          <w:tcPr>
            <w:tcW w:w="529" w:type="pct"/>
            <w:noWrap/>
            <w:vAlign w:val="center"/>
            <w:hideMark/>
          </w:tcPr>
          <w:p w14:paraId="78EA3E81" w14:textId="7BB7B59C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1.11</w:t>
            </w:r>
          </w:p>
        </w:tc>
        <w:tc>
          <w:tcPr>
            <w:tcW w:w="529" w:type="pct"/>
            <w:noWrap/>
            <w:vAlign w:val="center"/>
            <w:hideMark/>
          </w:tcPr>
          <w:p w14:paraId="4D6CD6F2" w14:textId="51BF2AB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1.13</w:t>
            </w:r>
          </w:p>
        </w:tc>
        <w:tc>
          <w:tcPr>
            <w:tcW w:w="532" w:type="pct"/>
            <w:noWrap/>
            <w:vAlign w:val="center"/>
            <w:hideMark/>
          </w:tcPr>
          <w:p w14:paraId="637ED3F5" w14:textId="2DD690DD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1.07</w:t>
            </w:r>
          </w:p>
        </w:tc>
        <w:tc>
          <w:tcPr>
            <w:tcW w:w="532" w:type="pct"/>
            <w:noWrap/>
            <w:vAlign w:val="center"/>
            <w:hideMark/>
          </w:tcPr>
          <w:p w14:paraId="13965A3D" w14:textId="1B8034B8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1.11</w:t>
            </w:r>
          </w:p>
        </w:tc>
        <w:tc>
          <w:tcPr>
            <w:tcW w:w="532" w:type="pct"/>
            <w:noWrap/>
            <w:vAlign w:val="center"/>
            <w:hideMark/>
          </w:tcPr>
          <w:p w14:paraId="0A108FC9" w14:textId="207346CB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1.17</w:t>
            </w:r>
          </w:p>
        </w:tc>
      </w:tr>
      <w:tr w:rsidR="00976AC9" w:rsidRPr="001B418C" w14:paraId="7F984A65" w14:textId="77777777" w:rsidTr="00025F6E">
        <w:trPr>
          <w:trHeight w:val="425"/>
          <w:jc w:val="center"/>
        </w:trPr>
        <w:tc>
          <w:tcPr>
            <w:tcW w:w="524" w:type="pct"/>
            <w:vAlign w:val="center"/>
            <w:hideMark/>
          </w:tcPr>
          <w:p w14:paraId="2498DFE4" w14:textId="77777777" w:rsidR="00976AC9" w:rsidRPr="000C5CCA" w:rsidRDefault="00976AC9" w:rsidP="00025F6E">
            <w:pPr>
              <w:widowControl w:val="0"/>
              <w:spacing w:line="240" w:lineRule="auto"/>
              <w:jc w:val="left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VII</w:t>
            </w:r>
          </w:p>
        </w:tc>
        <w:tc>
          <w:tcPr>
            <w:tcW w:w="1291" w:type="pct"/>
            <w:vAlign w:val="center"/>
            <w:hideMark/>
          </w:tcPr>
          <w:p w14:paraId="17D1F46A" w14:textId="7777777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Diseases of the eye and adnexa</w:t>
            </w:r>
          </w:p>
        </w:tc>
        <w:tc>
          <w:tcPr>
            <w:tcW w:w="529" w:type="pct"/>
            <w:noWrap/>
            <w:vAlign w:val="center"/>
            <w:hideMark/>
          </w:tcPr>
          <w:p w14:paraId="6C9A3E07" w14:textId="016FAC52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1.74</w:t>
            </w:r>
          </w:p>
        </w:tc>
        <w:tc>
          <w:tcPr>
            <w:tcW w:w="529" w:type="pct"/>
            <w:noWrap/>
            <w:vAlign w:val="center"/>
            <w:hideMark/>
          </w:tcPr>
          <w:p w14:paraId="744A833B" w14:textId="34327FB6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1.46</w:t>
            </w:r>
          </w:p>
        </w:tc>
        <w:tc>
          <w:tcPr>
            <w:tcW w:w="529" w:type="pct"/>
            <w:noWrap/>
            <w:vAlign w:val="center"/>
            <w:hideMark/>
          </w:tcPr>
          <w:p w14:paraId="699975D4" w14:textId="105A2C42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1.30</w:t>
            </w:r>
          </w:p>
        </w:tc>
        <w:tc>
          <w:tcPr>
            <w:tcW w:w="532" w:type="pct"/>
            <w:noWrap/>
            <w:vAlign w:val="center"/>
            <w:hideMark/>
          </w:tcPr>
          <w:p w14:paraId="3F4A288C" w14:textId="6E60955C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1.60</w:t>
            </w:r>
          </w:p>
        </w:tc>
        <w:tc>
          <w:tcPr>
            <w:tcW w:w="532" w:type="pct"/>
            <w:noWrap/>
            <w:vAlign w:val="center"/>
            <w:hideMark/>
          </w:tcPr>
          <w:p w14:paraId="1B02573B" w14:textId="0A4EE785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1.68</w:t>
            </w:r>
          </w:p>
        </w:tc>
        <w:tc>
          <w:tcPr>
            <w:tcW w:w="532" w:type="pct"/>
            <w:noWrap/>
            <w:vAlign w:val="center"/>
            <w:hideMark/>
          </w:tcPr>
          <w:p w14:paraId="43D93A24" w14:textId="10148334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1.69</w:t>
            </w:r>
          </w:p>
        </w:tc>
      </w:tr>
      <w:tr w:rsidR="00976AC9" w:rsidRPr="001B418C" w14:paraId="03527EB1" w14:textId="77777777" w:rsidTr="00025F6E">
        <w:trPr>
          <w:trHeight w:val="425"/>
          <w:jc w:val="center"/>
        </w:trPr>
        <w:tc>
          <w:tcPr>
            <w:tcW w:w="524" w:type="pct"/>
            <w:vAlign w:val="center"/>
            <w:hideMark/>
          </w:tcPr>
          <w:p w14:paraId="106B044C" w14:textId="77777777" w:rsidR="00976AC9" w:rsidRPr="000C5CCA" w:rsidRDefault="00976AC9" w:rsidP="00025F6E">
            <w:pPr>
              <w:widowControl w:val="0"/>
              <w:spacing w:line="240" w:lineRule="auto"/>
              <w:jc w:val="left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VIII</w:t>
            </w:r>
          </w:p>
        </w:tc>
        <w:tc>
          <w:tcPr>
            <w:tcW w:w="1291" w:type="pct"/>
            <w:vAlign w:val="center"/>
            <w:hideMark/>
          </w:tcPr>
          <w:p w14:paraId="749097F8" w14:textId="7777777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Diseases of the ear and mastoid process</w:t>
            </w:r>
          </w:p>
        </w:tc>
        <w:tc>
          <w:tcPr>
            <w:tcW w:w="529" w:type="pct"/>
            <w:noWrap/>
            <w:vAlign w:val="center"/>
            <w:hideMark/>
          </w:tcPr>
          <w:p w14:paraId="6A23066B" w14:textId="7DFA29F8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1.04</w:t>
            </w:r>
          </w:p>
        </w:tc>
        <w:tc>
          <w:tcPr>
            <w:tcW w:w="529" w:type="pct"/>
            <w:noWrap/>
            <w:vAlign w:val="center"/>
            <w:hideMark/>
          </w:tcPr>
          <w:p w14:paraId="5CBA247D" w14:textId="01290543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1.14</w:t>
            </w:r>
          </w:p>
        </w:tc>
        <w:tc>
          <w:tcPr>
            <w:tcW w:w="529" w:type="pct"/>
            <w:noWrap/>
            <w:vAlign w:val="center"/>
            <w:hideMark/>
          </w:tcPr>
          <w:p w14:paraId="6C16C5A5" w14:textId="1DBB79B0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1.20</w:t>
            </w:r>
          </w:p>
        </w:tc>
        <w:tc>
          <w:tcPr>
            <w:tcW w:w="532" w:type="pct"/>
            <w:noWrap/>
            <w:vAlign w:val="center"/>
            <w:hideMark/>
          </w:tcPr>
          <w:p w14:paraId="40A93CE8" w14:textId="3C381E12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1.10</w:t>
            </w:r>
          </w:p>
        </w:tc>
        <w:tc>
          <w:tcPr>
            <w:tcW w:w="532" w:type="pct"/>
            <w:noWrap/>
            <w:vAlign w:val="center"/>
            <w:hideMark/>
          </w:tcPr>
          <w:p w14:paraId="379274C3" w14:textId="4FE6624E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1.20</w:t>
            </w:r>
          </w:p>
        </w:tc>
        <w:tc>
          <w:tcPr>
            <w:tcW w:w="532" w:type="pct"/>
            <w:noWrap/>
            <w:vAlign w:val="center"/>
            <w:hideMark/>
          </w:tcPr>
          <w:p w14:paraId="08962693" w14:textId="545630B0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1.52</w:t>
            </w:r>
          </w:p>
        </w:tc>
      </w:tr>
      <w:tr w:rsidR="00976AC9" w:rsidRPr="001B418C" w14:paraId="690813D2" w14:textId="77777777" w:rsidTr="00025F6E">
        <w:trPr>
          <w:trHeight w:val="425"/>
          <w:jc w:val="center"/>
        </w:trPr>
        <w:tc>
          <w:tcPr>
            <w:tcW w:w="524" w:type="pct"/>
            <w:vAlign w:val="center"/>
            <w:hideMark/>
          </w:tcPr>
          <w:p w14:paraId="0ED30300" w14:textId="77777777" w:rsidR="00976AC9" w:rsidRPr="000C5CCA" w:rsidRDefault="00976AC9" w:rsidP="00025F6E">
            <w:pPr>
              <w:widowControl w:val="0"/>
              <w:spacing w:line="240" w:lineRule="auto"/>
              <w:jc w:val="left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IX</w:t>
            </w:r>
          </w:p>
        </w:tc>
        <w:tc>
          <w:tcPr>
            <w:tcW w:w="1291" w:type="pct"/>
            <w:vAlign w:val="center"/>
            <w:hideMark/>
          </w:tcPr>
          <w:p w14:paraId="5026E168" w14:textId="7777777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Diseases of the circulatory system</w:t>
            </w:r>
          </w:p>
        </w:tc>
        <w:tc>
          <w:tcPr>
            <w:tcW w:w="529" w:type="pct"/>
            <w:noWrap/>
            <w:vAlign w:val="center"/>
            <w:hideMark/>
          </w:tcPr>
          <w:p w14:paraId="7EA22B6B" w14:textId="0996AE6D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1.84</w:t>
            </w:r>
          </w:p>
        </w:tc>
        <w:tc>
          <w:tcPr>
            <w:tcW w:w="529" w:type="pct"/>
            <w:noWrap/>
            <w:vAlign w:val="center"/>
            <w:hideMark/>
          </w:tcPr>
          <w:p w14:paraId="2E68A381" w14:textId="74AE40F2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1.92</w:t>
            </w:r>
          </w:p>
        </w:tc>
        <w:tc>
          <w:tcPr>
            <w:tcW w:w="529" w:type="pct"/>
            <w:noWrap/>
            <w:vAlign w:val="center"/>
            <w:hideMark/>
          </w:tcPr>
          <w:p w14:paraId="7F555A9C" w14:textId="5BFE6A5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2.21</w:t>
            </w:r>
          </w:p>
        </w:tc>
        <w:tc>
          <w:tcPr>
            <w:tcW w:w="532" w:type="pct"/>
            <w:noWrap/>
            <w:vAlign w:val="center"/>
            <w:hideMark/>
          </w:tcPr>
          <w:p w14:paraId="08820F35" w14:textId="4A427122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2.14</w:t>
            </w:r>
          </w:p>
        </w:tc>
        <w:tc>
          <w:tcPr>
            <w:tcW w:w="532" w:type="pct"/>
            <w:noWrap/>
            <w:vAlign w:val="center"/>
            <w:hideMark/>
          </w:tcPr>
          <w:p w14:paraId="008E138A" w14:textId="71FB03E9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1.82</w:t>
            </w:r>
          </w:p>
        </w:tc>
        <w:tc>
          <w:tcPr>
            <w:tcW w:w="532" w:type="pct"/>
            <w:noWrap/>
            <w:vAlign w:val="center"/>
            <w:hideMark/>
          </w:tcPr>
          <w:p w14:paraId="659039D9" w14:textId="45D1E453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2.16</w:t>
            </w:r>
          </w:p>
        </w:tc>
      </w:tr>
      <w:tr w:rsidR="00976AC9" w:rsidRPr="001B418C" w14:paraId="7F5F0B37" w14:textId="77777777" w:rsidTr="00025F6E">
        <w:trPr>
          <w:trHeight w:val="425"/>
          <w:jc w:val="center"/>
        </w:trPr>
        <w:tc>
          <w:tcPr>
            <w:tcW w:w="524" w:type="pct"/>
            <w:vAlign w:val="center"/>
            <w:hideMark/>
          </w:tcPr>
          <w:p w14:paraId="75ED4A5C" w14:textId="77777777" w:rsidR="00976AC9" w:rsidRPr="000C5CCA" w:rsidRDefault="00976AC9" w:rsidP="00025F6E">
            <w:pPr>
              <w:widowControl w:val="0"/>
              <w:spacing w:line="240" w:lineRule="auto"/>
              <w:jc w:val="left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X</w:t>
            </w:r>
          </w:p>
        </w:tc>
        <w:tc>
          <w:tcPr>
            <w:tcW w:w="1291" w:type="pct"/>
            <w:vAlign w:val="center"/>
            <w:hideMark/>
          </w:tcPr>
          <w:p w14:paraId="2B4A9AEB" w14:textId="7777777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Diseases of the respiratory system</w:t>
            </w:r>
          </w:p>
        </w:tc>
        <w:tc>
          <w:tcPr>
            <w:tcW w:w="529" w:type="pct"/>
            <w:noWrap/>
            <w:vAlign w:val="center"/>
            <w:hideMark/>
          </w:tcPr>
          <w:p w14:paraId="6825E7A2" w14:textId="20312689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1.32</w:t>
            </w:r>
          </w:p>
        </w:tc>
        <w:tc>
          <w:tcPr>
            <w:tcW w:w="529" w:type="pct"/>
            <w:noWrap/>
            <w:vAlign w:val="center"/>
            <w:hideMark/>
          </w:tcPr>
          <w:p w14:paraId="11342FE2" w14:textId="18A01C34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1.37</w:t>
            </w:r>
          </w:p>
        </w:tc>
        <w:tc>
          <w:tcPr>
            <w:tcW w:w="529" w:type="pct"/>
            <w:noWrap/>
            <w:vAlign w:val="center"/>
            <w:hideMark/>
          </w:tcPr>
          <w:p w14:paraId="1A1DB883" w14:textId="5166C6D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1.42</w:t>
            </w:r>
          </w:p>
        </w:tc>
        <w:tc>
          <w:tcPr>
            <w:tcW w:w="532" w:type="pct"/>
            <w:noWrap/>
            <w:vAlign w:val="center"/>
            <w:hideMark/>
          </w:tcPr>
          <w:p w14:paraId="013C310A" w14:textId="6EE6F8AD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1.37</w:t>
            </w:r>
          </w:p>
        </w:tc>
        <w:tc>
          <w:tcPr>
            <w:tcW w:w="532" w:type="pct"/>
            <w:noWrap/>
            <w:vAlign w:val="center"/>
            <w:hideMark/>
          </w:tcPr>
          <w:p w14:paraId="7D320FFD" w14:textId="2DDEE522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1.40</w:t>
            </w:r>
          </w:p>
        </w:tc>
        <w:tc>
          <w:tcPr>
            <w:tcW w:w="532" w:type="pct"/>
            <w:noWrap/>
            <w:vAlign w:val="center"/>
            <w:hideMark/>
          </w:tcPr>
          <w:p w14:paraId="049C686F" w14:textId="5B090C90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1.55</w:t>
            </w:r>
          </w:p>
        </w:tc>
      </w:tr>
      <w:tr w:rsidR="00976AC9" w:rsidRPr="001B418C" w14:paraId="3C7CE0C8" w14:textId="77777777" w:rsidTr="00025F6E">
        <w:trPr>
          <w:trHeight w:val="425"/>
          <w:jc w:val="center"/>
        </w:trPr>
        <w:tc>
          <w:tcPr>
            <w:tcW w:w="524" w:type="pct"/>
            <w:vAlign w:val="center"/>
            <w:hideMark/>
          </w:tcPr>
          <w:p w14:paraId="7C3E3337" w14:textId="77777777" w:rsidR="00976AC9" w:rsidRPr="000C5CCA" w:rsidRDefault="00976AC9" w:rsidP="00025F6E">
            <w:pPr>
              <w:widowControl w:val="0"/>
              <w:spacing w:line="240" w:lineRule="auto"/>
              <w:jc w:val="left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XI</w:t>
            </w:r>
          </w:p>
        </w:tc>
        <w:tc>
          <w:tcPr>
            <w:tcW w:w="1291" w:type="pct"/>
            <w:vAlign w:val="center"/>
            <w:hideMark/>
          </w:tcPr>
          <w:p w14:paraId="793FB718" w14:textId="7777777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Diseases of the digestive system</w:t>
            </w:r>
          </w:p>
        </w:tc>
        <w:tc>
          <w:tcPr>
            <w:tcW w:w="529" w:type="pct"/>
            <w:noWrap/>
            <w:vAlign w:val="center"/>
            <w:hideMark/>
          </w:tcPr>
          <w:p w14:paraId="1C600623" w14:textId="0533C788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1.44</w:t>
            </w:r>
          </w:p>
        </w:tc>
        <w:tc>
          <w:tcPr>
            <w:tcW w:w="529" w:type="pct"/>
            <w:noWrap/>
            <w:vAlign w:val="center"/>
            <w:hideMark/>
          </w:tcPr>
          <w:p w14:paraId="2AD82E47" w14:textId="2E7A705E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1.51</w:t>
            </w:r>
          </w:p>
        </w:tc>
        <w:tc>
          <w:tcPr>
            <w:tcW w:w="529" w:type="pct"/>
            <w:noWrap/>
            <w:vAlign w:val="center"/>
            <w:hideMark/>
          </w:tcPr>
          <w:p w14:paraId="42743129" w14:textId="2A359653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1.63</w:t>
            </w:r>
          </w:p>
        </w:tc>
        <w:tc>
          <w:tcPr>
            <w:tcW w:w="532" w:type="pct"/>
            <w:noWrap/>
            <w:vAlign w:val="center"/>
            <w:hideMark/>
          </w:tcPr>
          <w:p w14:paraId="7E8EC3CA" w14:textId="64D4AF43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1.60</w:t>
            </w:r>
          </w:p>
        </w:tc>
        <w:tc>
          <w:tcPr>
            <w:tcW w:w="532" w:type="pct"/>
            <w:noWrap/>
            <w:vAlign w:val="center"/>
            <w:hideMark/>
          </w:tcPr>
          <w:p w14:paraId="45FA0AAD" w14:textId="4E54979F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1.78</w:t>
            </w:r>
          </w:p>
        </w:tc>
        <w:tc>
          <w:tcPr>
            <w:tcW w:w="532" w:type="pct"/>
            <w:noWrap/>
            <w:vAlign w:val="center"/>
            <w:hideMark/>
          </w:tcPr>
          <w:p w14:paraId="24787713" w14:textId="1E499963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1.90</w:t>
            </w:r>
          </w:p>
        </w:tc>
      </w:tr>
      <w:tr w:rsidR="00976AC9" w:rsidRPr="001B418C" w14:paraId="7C680C5A" w14:textId="77777777" w:rsidTr="00025F6E">
        <w:trPr>
          <w:trHeight w:val="425"/>
          <w:jc w:val="center"/>
        </w:trPr>
        <w:tc>
          <w:tcPr>
            <w:tcW w:w="524" w:type="pct"/>
            <w:vAlign w:val="center"/>
            <w:hideMark/>
          </w:tcPr>
          <w:p w14:paraId="1DC81A12" w14:textId="77777777" w:rsidR="00976AC9" w:rsidRPr="000C5CCA" w:rsidRDefault="00976AC9" w:rsidP="00025F6E">
            <w:pPr>
              <w:widowControl w:val="0"/>
              <w:spacing w:line="240" w:lineRule="auto"/>
              <w:jc w:val="left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XII</w:t>
            </w:r>
          </w:p>
        </w:tc>
        <w:tc>
          <w:tcPr>
            <w:tcW w:w="1291" w:type="pct"/>
            <w:vAlign w:val="center"/>
            <w:hideMark/>
          </w:tcPr>
          <w:p w14:paraId="209CEDF9" w14:textId="7777777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Diseases of the skin and subcutaneous tissue</w:t>
            </w:r>
          </w:p>
        </w:tc>
        <w:tc>
          <w:tcPr>
            <w:tcW w:w="529" w:type="pct"/>
            <w:noWrap/>
            <w:vAlign w:val="center"/>
            <w:hideMark/>
          </w:tcPr>
          <w:p w14:paraId="3F621D3C" w14:textId="088E30A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1.05</w:t>
            </w:r>
          </w:p>
        </w:tc>
        <w:tc>
          <w:tcPr>
            <w:tcW w:w="529" w:type="pct"/>
            <w:noWrap/>
            <w:vAlign w:val="center"/>
            <w:hideMark/>
          </w:tcPr>
          <w:p w14:paraId="32084DFB" w14:textId="51ED274C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1.06</w:t>
            </w:r>
          </w:p>
        </w:tc>
        <w:tc>
          <w:tcPr>
            <w:tcW w:w="529" w:type="pct"/>
            <w:noWrap/>
            <w:vAlign w:val="center"/>
            <w:hideMark/>
          </w:tcPr>
          <w:p w14:paraId="03A45F18" w14:textId="12096408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1.10</w:t>
            </w:r>
          </w:p>
        </w:tc>
        <w:tc>
          <w:tcPr>
            <w:tcW w:w="532" w:type="pct"/>
            <w:noWrap/>
            <w:vAlign w:val="center"/>
            <w:hideMark/>
          </w:tcPr>
          <w:p w14:paraId="53E0C514" w14:textId="0D4F3D15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1.05</w:t>
            </w:r>
          </w:p>
        </w:tc>
        <w:tc>
          <w:tcPr>
            <w:tcW w:w="532" w:type="pct"/>
            <w:noWrap/>
            <w:vAlign w:val="center"/>
            <w:hideMark/>
          </w:tcPr>
          <w:p w14:paraId="70F5744B" w14:textId="33E70E9E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1.11</w:t>
            </w:r>
          </w:p>
        </w:tc>
        <w:tc>
          <w:tcPr>
            <w:tcW w:w="532" w:type="pct"/>
            <w:noWrap/>
            <w:vAlign w:val="center"/>
            <w:hideMark/>
          </w:tcPr>
          <w:p w14:paraId="137B4DE5" w14:textId="4228A1E2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1.13</w:t>
            </w:r>
          </w:p>
        </w:tc>
      </w:tr>
      <w:tr w:rsidR="00976AC9" w:rsidRPr="001B418C" w14:paraId="6F83A032" w14:textId="77777777" w:rsidTr="00025F6E">
        <w:trPr>
          <w:trHeight w:val="425"/>
          <w:jc w:val="center"/>
        </w:trPr>
        <w:tc>
          <w:tcPr>
            <w:tcW w:w="524" w:type="pct"/>
            <w:vAlign w:val="center"/>
            <w:hideMark/>
          </w:tcPr>
          <w:p w14:paraId="3EAEC172" w14:textId="77777777" w:rsidR="00976AC9" w:rsidRPr="000C5CCA" w:rsidRDefault="00976AC9" w:rsidP="00025F6E">
            <w:pPr>
              <w:widowControl w:val="0"/>
              <w:spacing w:line="240" w:lineRule="auto"/>
              <w:jc w:val="left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XIII</w:t>
            </w:r>
          </w:p>
        </w:tc>
        <w:tc>
          <w:tcPr>
            <w:tcW w:w="1291" w:type="pct"/>
            <w:vAlign w:val="center"/>
            <w:hideMark/>
          </w:tcPr>
          <w:p w14:paraId="514009DB" w14:textId="7777777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Diseases of the musculoskeletal system...</w:t>
            </w:r>
          </w:p>
        </w:tc>
        <w:tc>
          <w:tcPr>
            <w:tcW w:w="529" w:type="pct"/>
            <w:noWrap/>
            <w:vAlign w:val="center"/>
            <w:hideMark/>
          </w:tcPr>
          <w:p w14:paraId="20C6EF6D" w14:textId="2BD736D1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1.43</w:t>
            </w:r>
          </w:p>
        </w:tc>
        <w:tc>
          <w:tcPr>
            <w:tcW w:w="529" w:type="pct"/>
            <w:noWrap/>
            <w:vAlign w:val="center"/>
            <w:hideMark/>
          </w:tcPr>
          <w:p w14:paraId="0ADBEC69" w14:textId="7A5EAFFC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1.56</w:t>
            </w:r>
          </w:p>
        </w:tc>
        <w:tc>
          <w:tcPr>
            <w:tcW w:w="529" w:type="pct"/>
            <w:noWrap/>
            <w:vAlign w:val="center"/>
            <w:hideMark/>
          </w:tcPr>
          <w:p w14:paraId="32093A62" w14:textId="1D92625E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1.64</w:t>
            </w:r>
          </w:p>
        </w:tc>
        <w:tc>
          <w:tcPr>
            <w:tcW w:w="532" w:type="pct"/>
            <w:noWrap/>
            <w:vAlign w:val="center"/>
            <w:hideMark/>
          </w:tcPr>
          <w:p w14:paraId="27118AF5" w14:textId="13D4618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1.29</w:t>
            </w:r>
          </w:p>
        </w:tc>
        <w:tc>
          <w:tcPr>
            <w:tcW w:w="532" w:type="pct"/>
            <w:noWrap/>
            <w:vAlign w:val="center"/>
            <w:hideMark/>
          </w:tcPr>
          <w:p w14:paraId="670CAC2C" w14:textId="55AE466B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1.45</w:t>
            </w:r>
          </w:p>
        </w:tc>
        <w:tc>
          <w:tcPr>
            <w:tcW w:w="532" w:type="pct"/>
            <w:noWrap/>
            <w:vAlign w:val="center"/>
            <w:hideMark/>
          </w:tcPr>
          <w:p w14:paraId="6C3605A6" w14:textId="19D05090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1.55</w:t>
            </w:r>
          </w:p>
        </w:tc>
      </w:tr>
      <w:tr w:rsidR="00976AC9" w:rsidRPr="001B418C" w14:paraId="76A15C41" w14:textId="77777777" w:rsidTr="00025F6E">
        <w:trPr>
          <w:trHeight w:val="425"/>
          <w:jc w:val="center"/>
        </w:trPr>
        <w:tc>
          <w:tcPr>
            <w:tcW w:w="524" w:type="pct"/>
            <w:vAlign w:val="center"/>
            <w:hideMark/>
          </w:tcPr>
          <w:p w14:paraId="27A597C6" w14:textId="77777777" w:rsidR="00976AC9" w:rsidRPr="000C5CCA" w:rsidRDefault="00976AC9" w:rsidP="00025F6E">
            <w:pPr>
              <w:widowControl w:val="0"/>
              <w:spacing w:line="240" w:lineRule="auto"/>
              <w:jc w:val="left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XIV</w:t>
            </w:r>
          </w:p>
        </w:tc>
        <w:tc>
          <w:tcPr>
            <w:tcW w:w="1291" w:type="pct"/>
            <w:vAlign w:val="center"/>
            <w:hideMark/>
          </w:tcPr>
          <w:p w14:paraId="16BC5947" w14:textId="7777777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Diseases of the genitourinary system</w:t>
            </w:r>
          </w:p>
        </w:tc>
        <w:tc>
          <w:tcPr>
            <w:tcW w:w="529" w:type="pct"/>
            <w:noWrap/>
            <w:vAlign w:val="center"/>
            <w:hideMark/>
          </w:tcPr>
          <w:p w14:paraId="52B9C42C" w14:textId="67AF680C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1.61</w:t>
            </w:r>
          </w:p>
        </w:tc>
        <w:tc>
          <w:tcPr>
            <w:tcW w:w="529" w:type="pct"/>
            <w:noWrap/>
            <w:vAlign w:val="center"/>
            <w:hideMark/>
          </w:tcPr>
          <w:p w14:paraId="3BA79B7C" w14:textId="4F3775FE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1.52</w:t>
            </w:r>
          </w:p>
        </w:tc>
        <w:tc>
          <w:tcPr>
            <w:tcW w:w="529" w:type="pct"/>
            <w:noWrap/>
            <w:vAlign w:val="center"/>
            <w:hideMark/>
          </w:tcPr>
          <w:p w14:paraId="2804B32C" w14:textId="1DB65EC0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1.55</w:t>
            </w:r>
          </w:p>
        </w:tc>
        <w:tc>
          <w:tcPr>
            <w:tcW w:w="532" w:type="pct"/>
            <w:noWrap/>
            <w:vAlign w:val="center"/>
            <w:hideMark/>
          </w:tcPr>
          <w:p w14:paraId="575A71A1" w14:textId="785DBE8B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1.27</w:t>
            </w:r>
          </w:p>
        </w:tc>
        <w:tc>
          <w:tcPr>
            <w:tcW w:w="532" w:type="pct"/>
            <w:noWrap/>
            <w:vAlign w:val="center"/>
            <w:hideMark/>
          </w:tcPr>
          <w:p w14:paraId="43C614BD" w14:textId="3F63CFAF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1.32</w:t>
            </w:r>
          </w:p>
        </w:tc>
        <w:tc>
          <w:tcPr>
            <w:tcW w:w="532" w:type="pct"/>
            <w:noWrap/>
            <w:vAlign w:val="center"/>
            <w:hideMark/>
          </w:tcPr>
          <w:p w14:paraId="21167C0A" w14:textId="732349B5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1.39</w:t>
            </w:r>
          </w:p>
        </w:tc>
      </w:tr>
      <w:tr w:rsidR="00976AC9" w:rsidRPr="001B418C" w14:paraId="71814EC6" w14:textId="77777777" w:rsidTr="00025F6E">
        <w:trPr>
          <w:trHeight w:val="425"/>
          <w:jc w:val="center"/>
        </w:trPr>
        <w:tc>
          <w:tcPr>
            <w:tcW w:w="524" w:type="pct"/>
            <w:vAlign w:val="center"/>
            <w:hideMark/>
          </w:tcPr>
          <w:p w14:paraId="275D148A" w14:textId="77777777" w:rsidR="00976AC9" w:rsidRPr="000C5CCA" w:rsidRDefault="00976AC9" w:rsidP="00025F6E">
            <w:pPr>
              <w:widowControl w:val="0"/>
              <w:spacing w:line="240" w:lineRule="auto"/>
              <w:jc w:val="left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XV</w:t>
            </w:r>
          </w:p>
        </w:tc>
        <w:tc>
          <w:tcPr>
            <w:tcW w:w="1291" w:type="pct"/>
            <w:vAlign w:val="center"/>
            <w:hideMark/>
          </w:tcPr>
          <w:p w14:paraId="38E9AD67" w14:textId="7777777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Pregnancy, childbirth and the puerperium</w:t>
            </w:r>
          </w:p>
        </w:tc>
        <w:tc>
          <w:tcPr>
            <w:tcW w:w="529" w:type="pct"/>
            <w:noWrap/>
            <w:vAlign w:val="center"/>
            <w:hideMark/>
          </w:tcPr>
          <w:p w14:paraId="77AE15E4" w14:textId="2BCF9C7E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2.28</w:t>
            </w:r>
          </w:p>
        </w:tc>
        <w:tc>
          <w:tcPr>
            <w:tcW w:w="529" w:type="pct"/>
            <w:noWrap/>
            <w:vAlign w:val="center"/>
            <w:hideMark/>
          </w:tcPr>
          <w:p w14:paraId="6C8AC4FC" w14:textId="56B34B70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3.21</w:t>
            </w:r>
          </w:p>
        </w:tc>
        <w:tc>
          <w:tcPr>
            <w:tcW w:w="529" w:type="pct"/>
            <w:noWrap/>
            <w:vAlign w:val="center"/>
            <w:hideMark/>
          </w:tcPr>
          <w:p w14:paraId="22B3ECD0" w14:textId="3761F456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3.43</w:t>
            </w:r>
          </w:p>
        </w:tc>
        <w:tc>
          <w:tcPr>
            <w:tcW w:w="532" w:type="pct"/>
            <w:noWrap/>
            <w:vAlign w:val="center"/>
            <w:hideMark/>
          </w:tcPr>
          <w:p w14:paraId="6B90A560" w14:textId="43E74941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1.84</w:t>
            </w:r>
          </w:p>
        </w:tc>
        <w:tc>
          <w:tcPr>
            <w:tcW w:w="532" w:type="pct"/>
            <w:noWrap/>
            <w:vAlign w:val="center"/>
            <w:hideMark/>
          </w:tcPr>
          <w:p w14:paraId="27254E76" w14:textId="1AF21D6E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2.17</w:t>
            </w:r>
          </w:p>
        </w:tc>
        <w:tc>
          <w:tcPr>
            <w:tcW w:w="532" w:type="pct"/>
            <w:noWrap/>
            <w:vAlign w:val="center"/>
            <w:hideMark/>
          </w:tcPr>
          <w:p w14:paraId="5D3FBEA3" w14:textId="555FBE21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2.57</w:t>
            </w:r>
          </w:p>
        </w:tc>
      </w:tr>
      <w:tr w:rsidR="00976AC9" w:rsidRPr="001B418C" w14:paraId="1BEA505F" w14:textId="77777777" w:rsidTr="00025F6E">
        <w:trPr>
          <w:trHeight w:val="425"/>
          <w:jc w:val="center"/>
        </w:trPr>
        <w:tc>
          <w:tcPr>
            <w:tcW w:w="524" w:type="pct"/>
            <w:vAlign w:val="center"/>
            <w:hideMark/>
          </w:tcPr>
          <w:p w14:paraId="08B800C9" w14:textId="77777777" w:rsidR="00976AC9" w:rsidRPr="000C5CCA" w:rsidRDefault="00976AC9" w:rsidP="00025F6E">
            <w:pPr>
              <w:widowControl w:val="0"/>
              <w:spacing w:line="240" w:lineRule="auto"/>
              <w:jc w:val="left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lastRenderedPageBreak/>
              <w:t>XVI</w:t>
            </w:r>
          </w:p>
        </w:tc>
        <w:tc>
          <w:tcPr>
            <w:tcW w:w="1291" w:type="pct"/>
            <w:vAlign w:val="center"/>
            <w:hideMark/>
          </w:tcPr>
          <w:p w14:paraId="1602E66E" w14:textId="7777777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Certain conditions originating in the perinatal period</w:t>
            </w:r>
          </w:p>
        </w:tc>
        <w:tc>
          <w:tcPr>
            <w:tcW w:w="529" w:type="pct"/>
            <w:noWrap/>
            <w:vAlign w:val="center"/>
            <w:hideMark/>
          </w:tcPr>
          <w:p w14:paraId="084EC169" w14:textId="550DE888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3.17</w:t>
            </w:r>
          </w:p>
        </w:tc>
        <w:tc>
          <w:tcPr>
            <w:tcW w:w="529" w:type="pct"/>
            <w:noWrap/>
            <w:vAlign w:val="center"/>
            <w:hideMark/>
          </w:tcPr>
          <w:p w14:paraId="505E9C81" w14:textId="119E7C81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3.83</w:t>
            </w:r>
          </w:p>
        </w:tc>
        <w:tc>
          <w:tcPr>
            <w:tcW w:w="529" w:type="pct"/>
            <w:noWrap/>
            <w:vAlign w:val="center"/>
            <w:hideMark/>
          </w:tcPr>
          <w:p w14:paraId="58A6E604" w14:textId="081B2534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3.73</w:t>
            </w:r>
          </w:p>
        </w:tc>
        <w:tc>
          <w:tcPr>
            <w:tcW w:w="532" w:type="pct"/>
            <w:noWrap/>
            <w:vAlign w:val="center"/>
            <w:hideMark/>
          </w:tcPr>
          <w:p w14:paraId="15D3098A" w14:textId="146EE22F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1.46</w:t>
            </w:r>
          </w:p>
        </w:tc>
        <w:tc>
          <w:tcPr>
            <w:tcW w:w="532" w:type="pct"/>
            <w:noWrap/>
            <w:vAlign w:val="center"/>
            <w:hideMark/>
          </w:tcPr>
          <w:p w14:paraId="5C219DB1" w14:textId="7CE7D194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2.46</w:t>
            </w:r>
          </w:p>
        </w:tc>
        <w:tc>
          <w:tcPr>
            <w:tcW w:w="532" w:type="pct"/>
            <w:noWrap/>
            <w:vAlign w:val="center"/>
            <w:hideMark/>
          </w:tcPr>
          <w:p w14:paraId="10AB6FBD" w14:textId="646016EB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2.99</w:t>
            </w:r>
          </w:p>
        </w:tc>
      </w:tr>
      <w:tr w:rsidR="00976AC9" w:rsidRPr="001B418C" w14:paraId="0AC52F25" w14:textId="77777777" w:rsidTr="00025F6E">
        <w:trPr>
          <w:trHeight w:val="425"/>
          <w:jc w:val="center"/>
        </w:trPr>
        <w:tc>
          <w:tcPr>
            <w:tcW w:w="524" w:type="pct"/>
            <w:vAlign w:val="center"/>
            <w:hideMark/>
          </w:tcPr>
          <w:p w14:paraId="071A1486" w14:textId="77777777" w:rsidR="00976AC9" w:rsidRPr="000C5CCA" w:rsidRDefault="00976AC9" w:rsidP="00025F6E">
            <w:pPr>
              <w:widowControl w:val="0"/>
              <w:spacing w:line="240" w:lineRule="auto"/>
              <w:jc w:val="left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XVII</w:t>
            </w:r>
          </w:p>
        </w:tc>
        <w:tc>
          <w:tcPr>
            <w:tcW w:w="1291" w:type="pct"/>
            <w:vAlign w:val="center"/>
            <w:hideMark/>
          </w:tcPr>
          <w:p w14:paraId="0E91FB26" w14:textId="7777777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Congenital malformations, deformations...</w:t>
            </w:r>
          </w:p>
        </w:tc>
        <w:tc>
          <w:tcPr>
            <w:tcW w:w="529" w:type="pct"/>
            <w:noWrap/>
            <w:vAlign w:val="center"/>
            <w:hideMark/>
          </w:tcPr>
          <w:p w14:paraId="115CA990" w14:textId="555C34D3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1.26</w:t>
            </w:r>
          </w:p>
        </w:tc>
        <w:tc>
          <w:tcPr>
            <w:tcW w:w="529" w:type="pct"/>
            <w:noWrap/>
            <w:vAlign w:val="center"/>
            <w:hideMark/>
          </w:tcPr>
          <w:p w14:paraId="2AE1BB1A" w14:textId="4D635B5E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1.19</w:t>
            </w:r>
          </w:p>
        </w:tc>
        <w:tc>
          <w:tcPr>
            <w:tcW w:w="529" w:type="pct"/>
            <w:noWrap/>
            <w:vAlign w:val="center"/>
            <w:hideMark/>
          </w:tcPr>
          <w:p w14:paraId="30D39A5B" w14:textId="77B50162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1.23</w:t>
            </w:r>
          </w:p>
        </w:tc>
        <w:tc>
          <w:tcPr>
            <w:tcW w:w="532" w:type="pct"/>
            <w:noWrap/>
            <w:vAlign w:val="center"/>
            <w:hideMark/>
          </w:tcPr>
          <w:p w14:paraId="40D55A98" w14:textId="7602FD71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1.23</w:t>
            </w:r>
          </w:p>
        </w:tc>
        <w:tc>
          <w:tcPr>
            <w:tcW w:w="532" w:type="pct"/>
            <w:noWrap/>
            <w:vAlign w:val="center"/>
            <w:hideMark/>
          </w:tcPr>
          <w:p w14:paraId="54014246" w14:textId="6BC1C72B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1.20</w:t>
            </w:r>
          </w:p>
        </w:tc>
        <w:tc>
          <w:tcPr>
            <w:tcW w:w="532" w:type="pct"/>
            <w:noWrap/>
            <w:vAlign w:val="center"/>
            <w:hideMark/>
          </w:tcPr>
          <w:p w14:paraId="4F585517" w14:textId="0402A4DA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1.26</w:t>
            </w:r>
          </w:p>
        </w:tc>
      </w:tr>
      <w:tr w:rsidR="00976AC9" w:rsidRPr="001B418C" w14:paraId="2033DA74" w14:textId="77777777" w:rsidTr="00025F6E">
        <w:trPr>
          <w:trHeight w:val="425"/>
          <w:jc w:val="center"/>
        </w:trPr>
        <w:tc>
          <w:tcPr>
            <w:tcW w:w="524" w:type="pct"/>
            <w:vAlign w:val="center"/>
            <w:hideMark/>
          </w:tcPr>
          <w:p w14:paraId="49AE6579" w14:textId="77777777" w:rsidR="00976AC9" w:rsidRPr="000C5CCA" w:rsidRDefault="00976AC9" w:rsidP="00025F6E">
            <w:pPr>
              <w:widowControl w:val="0"/>
              <w:spacing w:line="240" w:lineRule="auto"/>
              <w:jc w:val="left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XVIII</w:t>
            </w:r>
          </w:p>
        </w:tc>
        <w:tc>
          <w:tcPr>
            <w:tcW w:w="1291" w:type="pct"/>
            <w:vAlign w:val="center"/>
            <w:hideMark/>
          </w:tcPr>
          <w:p w14:paraId="4277B44A" w14:textId="77777777" w:rsidR="00976AC9" w:rsidRPr="000C5CCA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Symptoms, signs, and abnormal diagnostic...</w:t>
            </w:r>
          </w:p>
        </w:tc>
        <w:tc>
          <w:tcPr>
            <w:tcW w:w="529" w:type="pct"/>
            <w:noWrap/>
            <w:vAlign w:val="center"/>
            <w:hideMark/>
          </w:tcPr>
          <w:p w14:paraId="054C52DA" w14:textId="747AE5C8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1.10</w:t>
            </w:r>
          </w:p>
        </w:tc>
        <w:tc>
          <w:tcPr>
            <w:tcW w:w="529" w:type="pct"/>
            <w:noWrap/>
            <w:vAlign w:val="center"/>
            <w:hideMark/>
          </w:tcPr>
          <w:p w14:paraId="5C13321C" w14:textId="29CE186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1.15</w:t>
            </w:r>
          </w:p>
        </w:tc>
        <w:tc>
          <w:tcPr>
            <w:tcW w:w="529" w:type="pct"/>
            <w:noWrap/>
            <w:vAlign w:val="center"/>
            <w:hideMark/>
          </w:tcPr>
          <w:p w14:paraId="67764FDC" w14:textId="628AECE0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1.28</w:t>
            </w:r>
          </w:p>
        </w:tc>
        <w:tc>
          <w:tcPr>
            <w:tcW w:w="532" w:type="pct"/>
            <w:noWrap/>
            <w:vAlign w:val="center"/>
            <w:hideMark/>
          </w:tcPr>
          <w:p w14:paraId="40E29625" w14:textId="06AE35D4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1.11</w:t>
            </w:r>
          </w:p>
        </w:tc>
        <w:tc>
          <w:tcPr>
            <w:tcW w:w="532" w:type="pct"/>
            <w:noWrap/>
            <w:vAlign w:val="center"/>
            <w:hideMark/>
          </w:tcPr>
          <w:p w14:paraId="4FA6E082" w14:textId="6453C16F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1.17</w:t>
            </w:r>
          </w:p>
        </w:tc>
        <w:tc>
          <w:tcPr>
            <w:tcW w:w="532" w:type="pct"/>
            <w:noWrap/>
            <w:vAlign w:val="center"/>
            <w:hideMark/>
          </w:tcPr>
          <w:p w14:paraId="4FFFB79D" w14:textId="7C309ABC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1.39</w:t>
            </w:r>
          </w:p>
        </w:tc>
      </w:tr>
      <w:tr w:rsidR="00976AC9" w:rsidRPr="001B418C" w14:paraId="0FFFB20F" w14:textId="77777777" w:rsidTr="00025F6E">
        <w:trPr>
          <w:trHeight w:val="425"/>
          <w:jc w:val="center"/>
        </w:trPr>
        <w:tc>
          <w:tcPr>
            <w:tcW w:w="524" w:type="pct"/>
            <w:vAlign w:val="center"/>
            <w:hideMark/>
          </w:tcPr>
          <w:p w14:paraId="00505482" w14:textId="77777777" w:rsidR="00976AC9" w:rsidRPr="000C5CCA" w:rsidRDefault="00976AC9" w:rsidP="00025F6E">
            <w:pPr>
              <w:widowControl w:val="0"/>
              <w:spacing w:line="240" w:lineRule="auto"/>
              <w:jc w:val="left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XIX</w:t>
            </w:r>
          </w:p>
        </w:tc>
        <w:tc>
          <w:tcPr>
            <w:tcW w:w="1291" w:type="pct"/>
            <w:vAlign w:val="center"/>
            <w:hideMark/>
          </w:tcPr>
          <w:p w14:paraId="24C6B3D4" w14:textId="7777777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Injury, poisoning, and certain other consequences...</w:t>
            </w:r>
          </w:p>
        </w:tc>
        <w:tc>
          <w:tcPr>
            <w:tcW w:w="529" w:type="pct"/>
            <w:noWrap/>
            <w:vAlign w:val="center"/>
            <w:hideMark/>
          </w:tcPr>
          <w:p w14:paraId="75ED931F" w14:textId="6FAD0F36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1.37</w:t>
            </w:r>
          </w:p>
        </w:tc>
        <w:tc>
          <w:tcPr>
            <w:tcW w:w="529" w:type="pct"/>
            <w:noWrap/>
            <w:vAlign w:val="center"/>
            <w:hideMark/>
          </w:tcPr>
          <w:p w14:paraId="363202F3" w14:textId="5D2D80A1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1.40</w:t>
            </w:r>
          </w:p>
        </w:tc>
        <w:tc>
          <w:tcPr>
            <w:tcW w:w="529" w:type="pct"/>
            <w:noWrap/>
            <w:vAlign w:val="center"/>
            <w:hideMark/>
          </w:tcPr>
          <w:p w14:paraId="37A7F354" w14:textId="35AC7DA0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1.45</w:t>
            </w:r>
          </w:p>
        </w:tc>
        <w:tc>
          <w:tcPr>
            <w:tcW w:w="532" w:type="pct"/>
            <w:noWrap/>
            <w:vAlign w:val="center"/>
            <w:hideMark/>
          </w:tcPr>
          <w:p w14:paraId="412EA932" w14:textId="355C3480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1.85</w:t>
            </w:r>
          </w:p>
        </w:tc>
        <w:tc>
          <w:tcPr>
            <w:tcW w:w="532" w:type="pct"/>
            <w:noWrap/>
            <w:vAlign w:val="center"/>
            <w:hideMark/>
          </w:tcPr>
          <w:p w14:paraId="361DA82D" w14:textId="2D56D005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1.65</w:t>
            </w:r>
          </w:p>
        </w:tc>
        <w:tc>
          <w:tcPr>
            <w:tcW w:w="532" w:type="pct"/>
            <w:noWrap/>
            <w:vAlign w:val="center"/>
            <w:hideMark/>
          </w:tcPr>
          <w:p w14:paraId="2AC984FD" w14:textId="76770829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1.83</w:t>
            </w:r>
          </w:p>
        </w:tc>
      </w:tr>
      <w:tr w:rsidR="00976AC9" w:rsidRPr="001B418C" w14:paraId="29B2B985" w14:textId="77777777" w:rsidTr="00025F6E">
        <w:trPr>
          <w:trHeight w:val="425"/>
          <w:jc w:val="center"/>
        </w:trPr>
        <w:tc>
          <w:tcPr>
            <w:tcW w:w="524" w:type="pct"/>
            <w:vAlign w:val="center"/>
            <w:hideMark/>
          </w:tcPr>
          <w:p w14:paraId="5F5E9C40" w14:textId="77777777" w:rsidR="00976AC9" w:rsidRPr="000C5CCA" w:rsidRDefault="00976AC9" w:rsidP="00025F6E">
            <w:pPr>
              <w:widowControl w:val="0"/>
              <w:spacing w:line="240" w:lineRule="auto"/>
              <w:jc w:val="left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XXI</w:t>
            </w:r>
          </w:p>
        </w:tc>
        <w:tc>
          <w:tcPr>
            <w:tcW w:w="1291" w:type="pct"/>
            <w:vAlign w:val="center"/>
            <w:hideMark/>
          </w:tcPr>
          <w:p w14:paraId="4B9D22EF" w14:textId="77777777" w:rsidR="00976AC9" w:rsidRPr="000C5CCA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Factors influencing health status and contact...</w:t>
            </w:r>
          </w:p>
        </w:tc>
        <w:tc>
          <w:tcPr>
            <w:tcW w:w="529" w:type="pct"/>
            <w:noWrap/>
            <w:vAlign w:val="center"/>
            <w:hideMark/>
          </w:tcPr>
          <w:p w14:paraId="665202F0" w14:textId="4F80FD83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1.23</w:t>
            </w:r>
          </w:p>
        </w:tc>
        <w:tc>
          <w:tcPr>
            <w:tcW w:w="529" w:type="pct"/>
            <w:noWrap/>
            <w:vAlign w:val="center"/>
            <w:hideMark/>
          </w:tcPr>
          <w:p w14:paraId="7347A267" w14:textId="228A64BB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1.41</w:t>
            </w:r>
          </w:p>
        </w:tc>
        <w:tc>
          <w:tcPr>
            <w:tcW w:w="529" w:type="pct"/>
            <w:noWrap/>
            <w:vAlign w:val="center"/>
            <w:hideMark/>
          </w:tcPr>
          <w:p w14:paraId="1E2E34DE" w14:textId="3247211E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1.58</w:t>
            </w:r>
          </w:p>
        </w:tc>
        <w:tc>
          <w:tcPr>
            <w:tcW w:w="532" w:type="pct"/>
            <w:noWrap/>
            <w:vAlign w:val="center"/>
            <w:hideMark/>
          </w:tcPr>
          <w:p w14:paraId="6DAEEE67" w14:textId="6DCE44CD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1.18</w:t>
            </w:r>
          </w:p>
        </w:tc>
        <w:tc>
          <w:tcPr>
            <w:tcW w:w="532" w:type="pct"/>
            <w:noWrap/>
            <w:vAlign w:val="center"/>
            <w:hideMark/>
          </w:tcPr>
          <w:p w14:paraId="6AFCE9BD" w14:textId="1D326290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1.32</w:t>
            </w:r>
          </w:p>
        </w:tc>
        <w:tc>
          <w:tcPr>
            <w:tcW w:w="532" w:type="pct"/>
            <w:noWrap/>
            <w:vAlign w:val="center"/>
            <w:hideMark/>
          </w:tcPr>
          <w:p w14:paraId="039FEF79" w14:textId="30FBEBFB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1.39</w:t>
            </w:r>
          </w:p>
        </w:tc>
      </w:tr>
      <w:tr w:rsidR="00976AC9" w:rsidRPr="001B418C" w14:paraId="55239745" w14:textId="77777777" w:rsidTr="00025F6E">
        <w:trPr>
          <w:trHeight w:val="425"/>
          <w:jc w:val="center"/>
        </w:trPr>
        <w:tc>
          <w:tcPr>
            <w:tcW w:w="524" w:type="pct"/>
            <w:vAlign w:val="center"/>
            <w:hideMark/>
          </w:tcPr>
          <w:p w14:paraId="4883DE82" w14:textId="77777777" w:rsidR="00976AC9" w:rsidRPr="000C5CCA" w:rsidRDefault="00976AC9" w:rsidP="00025F6E">
            <w:pPr>
              <w:widowControl w:val="0"/>
              <w:spacing w:line="240" w:lineRule="auto"/>
              <w:jc w:val="left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XXII</w:t>
            </w:r>
          </w:p>
        </w:tc>
        <w:tc>
          <w:tcPr>
            <w:tcW w:w="1291" w:type="pct"/>
            <w:vAlign w:val="center"/>
            <w:hideMark/>
          </w:tcPr>
          <w:p w14:paraId="05FC0E1A" w14:textId="7777777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Code for special purposes</w:t>
            </w:r>
          </w:p>
        </w:tc>
        <w:tc>
          <w:tcPr>
            <w:tcW w:w="529" w:type="pct"/>
            <w:noWrap/>
            <w:vAlign w:val="center"/>
            <w:hideMark/>
          </w:tcPr>
          <w:p w14:paraId="31B5AC00" w14:textId="4B98C27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1.11</w:t>
            </w:r>
          </w:p>
        </w:tc>
        <w:tc>
          <w:tcPr>
            <w:tcW w:w="529" w:type="pct"/>
            <w:vAlign w:val="center"/>
            <w:hideMark/>
          </w:tcPr>
          <w:p w14:paraId="21944A74" w14:textId="7777777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1.11</w:t>
            </w:r>
          </w:p>
        </w:tc>
        <w:tc>
          <w:tcPr>
            <w:tcW w:w="529" w:type="pct"/>
            <w:noWrap/>
            <w:vAlign w:val="center"/>
            <w:hideMark/>
          </w:tcPr>
          <w:p w14:paraId="50F8FE6F" w14:textId="3E69379B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1.13</w:t>
            </w:r>
          </w:p>
        </w:tc>
        <w:tc>
          <w:tcPr>
            <w:tcW w:w="532" w:type="pct"/>
            <w:vAlign w:val="center"/>
            <w:hideMark/>
          </w:tcPr>
          <w:p w14:paraId="7B45CE4C" w14:textId="7777777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</w:t>
            </w:r>
          </w:p>
        </w:tc>
        <w:tc>
          <w:tcPr>
            <w:tcW w:w="532" w:type="pct"/>
            <w:vAlign w:val="center"/>
            <w:hideMark/>
          </w:tcPr>
          <w:p w14:paraId="400841FB" w14:textId="77777777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</w:t>
            </w:r>
          </w:p>
        </w:tc>
        <w:tc>
          <w:tcPr>
            <w:tcW w:w="532" w:type="pct"/>
            <w:noWrap/>
            <w:vAlign w:val="center"/>
            <w:hideMark/>
          </w:tcPr>
          <w:p w14:paraId="17D80424" w14:textId="6587101F" w:rsidR="00976AC9" w:rsidRPr="001B418C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1B418C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1.02</w:t>
            </w:r>
          </w:p>
        </w:tc>
      </w:tr>
      <w:tr w:rsidR="00976AC9" w:rsidRPr="001B418C" w14:paraId="764F7DFE" w14:textId="77777777" w:rsidTr="00025F6E">
        <w:trPr>
          <w:trHeight w:val="425"/>
          <w:jc w:val="center"/>
        </w:trPr>
        <w:tc>
          <w:tcPr>
            <w:tcW w:w="524" w:type="pct"/>
            <w:vAlign w:val="center"/>
            <w:hideMark/>
          </w:tcPr>
          <w:p w14:paraId="516F02C3" w14:textId="7B90E286" w:rsidR="00976AC9" w:rsidRPr="000C5CCA" w:rsidRDefault="00976AC9" w:rsidP="00025F6E">
            <w:pPr>
              <w:widowControl w:val="0"/>
              <w:spacing w:line="240" w:lineRule="auto"/>
              <w:jc w:val="left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Total</w:t>
            </w:r>
          </w:p>
        </w:tc>
        <w:tc>
          <w:tcPr>
            <w:tcW w:w="1291" w:type="pct"/>
            <w:vAlign w:val="center"/>
            <w:hideMark/>
          </w:tcPr>
          <w:p w14:paraId="2AC9E4BC" w14:textId="098254CD" w:rsidR="00976AC9" w:rsidRPr="000C5CCA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Mean SDN (All Chapters)</w:t>
            </w:r>
          </w:p>
        </w:tc>
        <w:tc>
          <w:tcPr>
            <w:tcW w:w="529" w:type="pct"/>
            <w:vAlign w:val="center"/>
            <w:hideMark/>
          </w:tcPr>
          <w:p w14:paraId="1E58B75F" w14:textId="67FBE049" w:rsidR="00976AC9" w:rsidRPr="000C5CCA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1.44</w:t>
            </w:r>
          </w:p>
        </w:tc>
        <w:tc>
          <w:tcPr>
            <w:tcW w:w="529" w:type="pct"/>
            <w:vAlign w:val="center"/>
            <w:hideMark/>
          </w:tcPr>
          <w:p w14:paraId="4C7F7E65" w14:textId="44D849FA" w:rsidR="00976AC9" w:rsidRPr="000C5CCA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1.54</w:t>
            </w:r>
          </w:p>
        </w:tc>
        <w:tc>
          <w:tcPr>
            <w:tcW w:w="529" w:type="pct"/>
            <w:vAlign w:val="center"/>
            <w:hideMark/>
          </w:tcPr>
          <w:p w14:paraId="5220BC16" w14:textId="389AE685" w:rsidR="00976AC9" w:rsidRPr="000C5CCA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1.62</w:t>
            </w:r>
          </w:p>
        </w:tc>
        <w:tc>
          <w:tcPr>
            <w:tcW w:w="532" w:type="pct"/>
            <w:vAlign w:val="center"/>
            <w:hideMark/>
          </w:tcPr>
          <w:p w14:paraId="4CDC7833" w14:textId="298A48F8" w:rsidR="00976AC9" w:rsidRPr="000C5CCA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1.35</w:t>
            </w:r>
          </w:p>
        </w:tc>
        <w:tc>
          <w:tcPr>
            <w:tcW w:w="532" w:type="pct"/>
            <w:vAlign w:val="center"/>
            <w:hideMark/>
          </w:tcPr>
          <w:p w14:paraId="40FC1F0F" w14:textId="391E24F7" w:rsidR="00976AC9" w:rsidRPr="000C5CCA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1.46</w:t>
            </w:r>
          </w:p>
        </w:tc>
        <w:tc>
          <w:tcPr>
            <w:tcW w:w="532" w:type="pct"/>
            <w:vAlign w:val="center"/>
            <w:hideMark/>
          </w:tcPr>
          <w:p w14:paraId="234056D2" w14:textId="547CED86" w:rsidR="00976AC9" w:rsidRPr="000C5CCA" w:rsidRDefault="00976AC9" w:rsidP="00025F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</w:pPr>
            <w:r w:rsidRPr="000C5CCA">
              <w:rPr>
                <w:rFonts w:ascii="Times New Roman" w:hAnsi="Times New Roman"/>
                <w:color w:val="auto"/>
                <w:kern w:val="2"/>
                <w:sz w:val="21"/>
                <w:szCs w:val="21"/>
                <w14:ligatures w14:val="standardContextual"/>
              </w:rPr>
              <w:t>1.61</w:t>
            </w:r>
          </w:p>
        </w:tc>
      </w:tr>
    </w:tbl>
    <w:p w14:paraId="1EA5C4F4" w14:textId="77777777" w:rsidR="00044E1F" w:rsidRPr="00976AC9" w:rsidRDefault="00044E1F"/>
    <w:sectPr w:rsidR="00044E1F" w:rsidRPr="00976AC9" w:rsidSect="00D075F4">
      <w:headerReference w:type="default" r:id="rId7"/>
      <w:footerReference w:type="default" r:id="rId8"/>
      <w:pgSz w:w="16838" w:h="11906" w:orient="landscape" w:code="9"/>
      <w:pgMar w:top="1134" w:right="851" w:bottom="1134" w:left="851" w:header="284" w:footer="113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14E45" w14:textId="77777777" w:rsidR="009E36A9" w:rsidRDefault="009E36A9" w:rsidP="00976AC9">
      <w:pPr>
        <w:spacing w:line="240" w:lineRule="auto"/>
      </w:pPr>
      <w:r>
        <w:separator/>
      </w:r>
    </w:p>
  </w:endnote>
  <w:endnote w:type="continuationSeparator" w:id="0">
    <w:p w14:paraId="204879DE" w14:textId="77777777" w:rsidR="009E36A9" w:rsidRDefault="009E36A9" w:rsidP="00976A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</w:rPr>
      <w:id w:val="1000469345"/>
      <w:docPartObj>
        <w:docPartGallery w:val="Page Numbers (Bottom of Page)"/>
        <w:docPartUnique/>
      </w:docPartObj>
    </w:sdtPr>
    <w:sdtEndPr/>
    <w:sdtContent>
      <w:p w14:paraId="71CB0AEB" w14:textId="597090EE" w:rsidR="00672363" w:rsidRPr="0032422F" w:rsidRDefault="00672363" w:rsidP="00672363">
        <w:pPr>
          <w:pStyle w:val="a7"/>
          <w:jc w:val="center"/>
          <w:rPr>
            <w:rFonts w:ascii="Times New Roman" w:hAnsi="Times New Roman"/>
          </w:rPr>
        </w:pPr>
        <w:r w:rsidRPr="0032422F">
          <w:rPr>
            <w:rFonts w:ascii="Times New Roman" w:hAnsi="Times New Roman"/>
          </w:rPr>
          <w:fldChar w:fldCharType="begin"/>
        </w:r>
        <w:r w:rsidRPr="0032422F">
          <w:rPr>
            <w:rFonts w:ascii="Times New Roman" w:hAnsi="Times New Roman"/>
          </w:rPr>
          <w:instrText>PAGE   \* MERGEFORMAT</w:instrText>
        </w:r>
        <w:r w:rsidRPr="0032422F">
          <w:rPr>
            <w:rFonts w:ascii="Times New Roman" w:hAnsi="Times New Roman"/>
          </w:rPr>
          <w:fldChar w:fldCharType="separate"/>
        </w:r>
        <w:r w:rsidR="00D075F4" w:rsidRPr="00D075F4">
          <w:rPr>
            <w:rFonts w:ascii="Times New Roman" w:hAnsi="Times New Roman"/>
            <w:lang w:val="zh-CN"/>
          </w:rPr>
          <w:t>2</w:t>
        </w:r>
        <w:r w:rsidRPr="0032422F">
          <w:rPr>
            <w:rFonts w:ascii="Times New Roman" w:hAnsi="Times New Roman"/>
          </w:rPr>
          <w:fldChar w:fldCharType="end"/>
        </w:r>
      </w:p>
    </w:sdtContent>
  </w:sdt>
  <w:p w14:paraId="4D3E05C0" w14:textId="77777777" w:rsidR="00672363" w:rsidRPr="0032422F" w:rsidRDefault="00672363">
    <w:pPr>
      <w:pStyle w:val="a7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455127" w14:textId="77777777" w:rsidR="009E36A9" w:rsidRDefault="009E36A9" w:rsidP="00976AC9">
      <w:pPr>
        <w:spacing w:line="240" w:lineRule="auto"/>
      </w:pPr>
      <w:r>
        <w:separator/>
      </w:r>
    </w:p>
  </w:footnote>
  <w:footnote w:type="continuationSeparator" w:id="0">
    <w:p w14:paraId="105E455B" w14:textId="77777777" w:rsidR="009E36A9" w:rsidRDefault="009E36A9" w:rsidP="00976AC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273C2" w14:textId="77777777" w:rsidR="0032422F" w:rsidRDefault="0032422F" w:rsidP="0032422F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468F5"/>
    <w:multiLevelType w:val="hybridMultilevel"/>
    <w:tmpl w:val="658299A2"/>
    <w:lvl w:ilvl="0" w:tplc="CE24E69A">
      <w:start w:val="1"/>
      <w:numFmt w:val="bullet"/>
      <w:lvlRestart w:val="0"/>
      <w:lvlText w:val=""/>
      <w:lvlJc w:val="left"/>
      <w:pPr>
        <w:ind w:left="3033" w:hanging="425"/>
      </w:pPr>
      <w:rPr>
        <w:rFonts w:ascii="Symbol" w:hAnsi="Symbol" w:hint="default"/>
        <w:b w:val="0"/>
        <w:i w:val="0"/>
        <w:sz w:val="2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trackRevisions/>
  <w:defaultTabStop w:val="42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E86"/>
    <w:rsid w:val="00025F6E"/>
    <w:rsid w:val="00044E1F"/>
    <w:rsid w:val="000C5CCA"/>
    <w:rsid w:val="001B418C"/>
    <w:rsid w:val="001C4626"/>
    <w:rsid w:val="001D037B"/>
    <w:rsid w:val="002D0353"/>
    <w:rsid w:val="0032422F"/>
    <w:rsid w:val="004657FB"/>
    <w:rsid w:val="004E2831"/>
    <w:rsid w:val="00641794"/>
    <w:rsid w:val="00672363"/>
    <w:rsid w:val="007150EC"/>
    <w:rsid w:val="00752FDE"/>
    <w:rsid w:val="007C64C9"/>
    <w:rsid w:val="007D36A1"/>
    <w:rsid w:val="00807E86"/>
    <w:rsid w:val="00872FA0"/>
    <w:rsid w:val="00876C71"/>
    <w:rsid w:val="00976AC9"/>
    <w:rsid w:val="009B539A"/>
    <w:rsid w:val="009D3C5B"/>
    <w:rsid w:val="009E36A9"/>
    <w:rsid w:val="009F7877"/>
    <w:rsid w:val="00A11BB4"/>
    <w:rsid w:val="00AF5249"/>
    <w:rsid w:val="00BC78EB"/>
    <w:rsid w:val="00C55348"/>
    <w:rsid w:val="00D075F4"/>
    <w:rsid w:val="00D70D72"/>
    <w:rsid w:val="00FA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A172F5"/>
  <w15:chartTrackingRefBased/>
  <w15:docId w15:val="{F80E6A01-38D9-45CB-AA1D-DA9ABB67B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2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BC78EB"/>
    <w:pPr>
      <w:spacing w:line="260" w:lineRule="atLeast"/>
      <w:jc w:val="both"/>
    </w:pPr>
    <w:rPr>
      <w:rFonts w:ascii="Palatino Linotype" w:eastAsia="宋体" w:hAnsi="Palatino Linotype" w:cs="Times New Roman"/>
      <w:color w:val="000000"/>
      <w:kern w:val="0"/>
      <w:sz w:val="20"/>
      <w:szCs w:val="20"/>
    </w:rPr>
  </w:style>
  <w:style w:type="paragraph" w:styleId="1">
    <w:name w:val="heading 1"/>
    <w:aliases w:val="Heading level 1"/>
    <w:basedOn w:val="a"/>
    <w:next w:val="a"/>
    <w:link w:val="10"/>
    <w:uiPriority w:val="9"/>
    <w:qFormat/>
    <w:rsid w:val="007C64C9"/>
    <w:pPr>
      <w:keepNext/>
      <w:keepLines/>
      <w:adjustRightInd w:val="0"/>
      <w:snapToGrid w:val="0"/>
      <w:spacing w:before="360" w:after="360" w:line="240" w:lineRule="auto"/>
      <w:outlineLvl w:val="0"/>
    </w:pPr>
    <w:rPr>
      <w:rFonts w:ascii="Times New Roman" w:eastAsia="Times New Roman" w:hAnsi="Times New Roman"/>
      <w:b/>
      <w:bCs/>
      <w:kern w:val="44"/>
      <w:sz w:val="24"/>
      <w:szCs w:val="24"/>
    </w:rPr>
  </w:style>
  <w:style w:type="paragraph" w:styleId="2">
    <w:name w:val="heading 2"/>
    <w:aliases w:val="Heading level 2"/>
    <w:basedOn w:val="a"/>
    <w:next w:val="a"/>
    <w:link w:val="20"/>
    <w:uiPriority w:val="9"/>
    <w:qFormat/>
    <w:rsid w:val="007C64C9"/>
    <w:pPr>
      <w:keepNext/>
      <w:keepLines/>
      <w:adjustRightInd w:val="0"/>
      <w:snapToGrid w:val="0"/>
      <w:spacing w:before="240" w:after="240" w:line="240" w:lineRule="auto"/>
      <w:outlineLvl w:val="1"/>
    </w:pPr>
    <w:rPr>
      <w:rFonts w:ascii="Times New Roman" w:eastAsia="Times New Roman" w:hAnsi="Times New Roman"/>
      <w:b/>
      <w:bCs/>
      <w:i/>
      <w:sz w:val="21"/>
      <w:szCs w:val="21"/>
    </w:rPr>
  </w:style>
  <w:style w:type="paragraph" w:styleId="3">
    <w:name w:val="heading 3"/>
    <w:aliases w:val="Heading level 3"/>
    <w:basedOn w:val="a"/>
    <w:next w:val="a"/>
    <w:link w:val="30"/>
    <w:uiPriority w:val="9"/>
    <w:qFormat/>
    <w:rsid w:val="007C64C9"/>
    <w:pPr>
      <w:keepNext/>
      <w:keepLines/>
      <w:adjustRightInd w:val="0"/>
      <w:snapToGrid w:val="0"/>
      <w:spacing w:before="160" w:after="160" w:line="240" w:lineRule="auto"/>
      <w:outlineLvl w:val="2"/>
    </w:pPr>
    <w:rPr>
      <w:rFonts w:ascii="Times New Roman" w:eastAsia="Times New Roman" w:hAnsi="Times New Roman"/>
      <w:bCs/>
      <w:i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bstract">
    <w:name w:val="Abstract"/>
    <w:next w:val="a"/>
    <w:uiPriority w:val="5"/>
    <w:qFormat/>
    <w:rsid w:val="007C64C9"/>
    <w:pPr>
      <w:jc w:val="both"/>
    </w:pPr>
    <w:rPr>
      <w:rFonts w:ascii="Times New Roman" w:eastAsia="Times New Roman" w:hAnsi="Times New Roman" w:cs="Times New Roman"/>
      <w:color w:val="000000"/>
      <w:kern w:val="0"/>
      <w:szCs w:val="21"/>
      <w:lang w:eastAsia="de-DE" w:bidi="en-US"/>
    </w:rPr>
  </w:style>
  <w:style w:type="paragraph" w:customStyle="1" w:styleId="Academiceditor">
    <w:name w:val="Academic editor"/>
    <w:uiPriority w:val="4"/>
    <w:qFormat/>
    <w:rsid w:val="007C64C9"/>
    <w:pPr>
      <w:jc w:val="both"/>
    </w:pPr>
    <w:rPr>
      <w:rFonts w:ascii="Times New Roman" w:eastAsia="Times New Roman" w:hAnsi="Times New Roman" w:cs="Times New Roman"/>
      <w:color w:val="000000"/>
      <w:kern w:val="0"/>
      <w:szCs w:val="21"/>
      <w:lang w:eastAsia="de-DE" w:bidi="en-US"/>
    </w:rPr>
  </w:style>
  <w:style w:type="paragraph" w:customStyle="1" w:styleId="Affiliation">
    <w:name w:val="Affiliation"/>
    <w:uiPriority w:val="3"/>
    <w:qFormat/>
    <w:rsid w:val="007C64C9"/>
    <w:pPr>
      <w:jc w:val="both"/>
    </w:pPr>
    <w:rPr>
      <w:rFonts w:ascii="Times New Roman" w:eastAsia="Times New Roman" w:hAnsi="Times New Roman" w:cs="Times New Roman"/>
      <w:color w:val="000000"/>
      <w:kern w:val="0"/>
      <w:szCs w:val="21"/>
      <w:lang w:eastAsia="de-DE" w:bidi="en-US"/>
    </w:rPr>
  </w:style>
  <w:style w:type="paragraph" w:customStyle="1" w:styleId="Articletitle">
    <w:name w:val="Article title"/>
    <w:next w:val="a"/>
    <w:uiPriority w:val="1"/>
    <w:qFormat/>
    <w:rsid w:val="007C64C9"/>
    <w:pPr>
      <w:adjustRightInd w:val="0"/>
      <w:snapToGrid w:val="0"/>
      <w:jc w:val="both"/>
    </w:pPr>
    <w:rPr>
      <w:rFonts w:ascii="Times New Roman" w:eastAsia="Times New Roman" w:hAnsi="Times New Roman" w:cs="Times New Roman"/>
      <w:b/>
      <w:snapToGrid w:val="0"/>
      <w:color w:val="000000"/>
      <w:kern w:val="0"/>
      <w:sz w:val="36"/>
      <w:szCs w:val="20"/>
      <w:lang w:eastAsia="de-DE" w:bidi="en-US"/>
    </w:rPr>
  </w:style>
  <w:style w:type="paragraph" w:customStyle="1" w:styleId="Articletype">
    <w:name w:val="Article type"/>
    <w:next w:val="a"/>
    <w:qFormat/>
    <w:rsid w:val="007C64C9"/>
    <w:pPr>
      <w:adjustRightInd w:val="0"/>
      <w:snapToGrid w:val="0"/>
    </w:pPr>
    <w:rPr>
      <w:rFonts w:ascii="Times New Roman" w:eastAsia="Times New Roman" w:hAnsi="Times New Roman" w:cs="Times New Roman"/>
      <w:i/>
      <w:snapToGrid w:val="0"/>
      <w:color w:val="000000"/>
      <w:kern w:val="0"/>
      <w:sz w:val="20"/>
      <w:lang w:eastAsia="de-DE" w:bidi="en-US"/>
    </w:rPr>
  </w:style>
  <w:style w:type="paragraph" w:customStyle="1" w:styleId="Authornames">
    <w:name w:val="Authornames"/>
    <w:next w:val="a"/>
    <w:uiPriority w:val="2"/>
    <w:qFormat/>
    <w:rsid w:val="007C64C9"/>
    <w:pPr>
      <w:jc w:val="both"/>
    </w:pPr>
    <w:rPr>
      <w:rFonts w:ascii="Times New Roman" w:eastAsia="Times New Roman" w:hAnsi="Times New Roman" w:cs="Times New Roman"/>
      <w:color w:val="000000"/>
      <w:kern w:val="0"/>
      <w:szCs w:val="21"/>
      <w:lang w:eastAsia="de-DE" w:bidi="en-US"/>
    </w:rPr>
  </w:style>
  <w:style w:type="paragraph" w:customStyle="1" w:styleId="Backmatter">
    <w:name w:val="Back matter"/>
    <w:uiPriority w:val="18"/>
    <w:qFormat/>
    <w:rsid w:val="007C64C9"/>
    <w:pPr>
      <w:adjustRightInd w:val="0"/>
      <w:snapToGrid w:val="0"/>
      <w:spacing w:beforeLines="50" w:before="50" w:afterLines="50" w:after="50"/>
      <w:jc w:val="both"/>
    </w:pPr>
    <w:rPr>
      <w:rFonts w:ascii="Times New Roman" w:eastAsia="Times New Roman" w:hAnsi="Times New Roman" w:cs="Times New Roman"/>
      <w:b/>
      <w:snapToGrid w:val="0"/>
      <w:color w:val="000000"/>
      <w:kern w:val="0"/>
      <w:sz w:val="24"/>
      <w:szCs w:val="24"/>
      <w:lang w:eastAsia="en-US" w:bidi="en-US"/>
    </w:rPr>
  </w:style>
  <w:style w:type="paragraph" w:customStyle="1" w:styleId="Backmattertext">
    <w:name w:val="Back matter text"/>
    <w:link w:val="Backmattertext0"/>
    <w:uiPriority w:val="19"/>
    <w:qFormat/>
    <w:rsid w:val="007C64C9"/>
    <w:pPr>
      <w:ind w:firstLineChars="200" w:firstLine="200"/>
      <w:jc w:val="both"/>
    </w:pPr>
    <w:rPr>
      <w:rFonts w:ascii="Times New Roman" w:eastAsia="Times New Roman" w:hAnsi="Times New Roman" w:cs="Times New Roman"/>
      <w:snapToGrid w:val="0"/>
      <w:color w:val="000000"/>
      <w:kern w:val="0"/>
      <w:lang w:eastAsia="de-DE" w:bidi="en-US"/>
    </w:rPr>
  </w:style>
  <w:style w:type="character" w:customStyle="1" w:styleId="Backmattertext0">
    <w:name w:val="Back matter text 字符"/>
    <w:basedOn w:val="a0"/>
    <w:link w:val="Backmattertext"/>
    <w:uiPriority w:val="19"/>
    <w:rsid w:val="007C64C9"/>
    <w:rPr>
      <w:rFonts w:ascii="Times New Roman" w:eastAsia="Times New Roman" w:hAnsi="Times New Roman" w:cs="Times New Roman"/>
      <w:snapToGrid w:val="0"/>
      <w:color w:val="000000"/>
      <w:kern w:val="0"/>
      <w:lang w:eastAsia="de-DE" w:bidi="en-US"/>
    </w:rPr>
  </w:style>
  <w:style w:type="paragraph" w:customStyle="1" w:styleId="E-mail">
    <w:name w:val="E-mail"/>
    <w:link w:val="E-mail0"/>
    <w:uiPriority w:val="4"/>
    <w:qFormat/>
    <w:rsid w:val="007C64C9"/>
    <w:rPr>
      <w:rFonts w:ascii="Times New Roman" w:eastAsia="Times New Roman" w:hAnsi="Times New Roman" w:cs="Times New Roman"/>
      <w:snapToGrid w:val="0"/>
      <w:color w:val="000000"/>
      <w:kern w:val="0"/>
      <w:szCs w:val="21"/>
      <w:lang w:eastAsia="de-DE" w:bidi="en-US"/>
    </w:rPr>
  </w:style>
  <w:style w:type="character" w:customStyle="1" w:styleId="E-mail0">
    <w:name w:val="E-mail 字符"/>
    <w:basedOn w:val="a0"/>
    <w:link w:val="E-mail"/>
    <w:uiPriority w:val="4"/>
    <w:rsid w:val="007C64C9"/>
    <w:rPr>
      <w:rFonts w:ascii="Times New Roman" w:eastAsia="Times New Roman" w:hAnsi="Times New Roman" w:cs="Times New Roman"/>
      <w:snapToGrid w:val="0"/>
      <w:color w:val="000000"/>
      <w:kern w:val="0"/>
      <w:szCs w:val="21"/>
      <w:lang w:eastAsia="de-DE" w:bidi="en-US"/>
    </w:rPr>
  </w:style>
  <w:style w:type="paragraph" w:customStyle="1" w:styleId="Equation">
    <w:name w:val="Equation"/>
    <w:uiPriority w:val="17"/>
    <w:qFormat/>
    <w:rsid w:val="007C64C9"/>
    <w:pPr>
      <w:adjustRightInd w:val="0"/>
      <w:snapToGrid w:val="0"/>
      <w:spacing w:before="60" w:after="60"/>
      <w:ind w:left="709"/>
      <w:jc w:val="center"/>
    </w:pPr>
    <w:rPr>
      <w:rFonts w:ascii="Times New Roman" w:eastAsia="Times New Roman" w:hAnsi="Times New Roman" w:cs="Times New Roman"/>
      <w:snapToGrid w:val="0"/>
      <w:color w:val="000000"/>
      <w:kern w:val="0"/>
      <w:szCs w:val="21"/>
      <w:lang w:eastAsia="de-DE" w:bidi="en-US"/>
    </w:rPr>
  </w:style>
  <w:style w:type="paragraph" w:customStyle="1" w:styleId="Figure">
    <w:name w:val="Figure"/>
    <w:uiPriority w:val="15"/>
    <w:qFormat/>
    <w:rsid w:val="007C64C9"/>
    <w:pPr>
      <w:adjustRightInd w:val="0"/>
      <w:snapToGrid w:val="0"/>
      <w:jc w:val="center"/>
    </w:pPr>
    <w:rPr>
      <w:rFonts w:ascii="Times New Roman" w:eastAsia="Times New Roman" w:hAnsi="Times New Roman" w:cs="Times New Roman"/>
      <w:snapToGrid w:val="0"/>
      <w:color w:val="000000"/>
      <w:kern w:val="0"/>
      <w:szCs w:val="21"/>
      <w:lang w:eastAsia="de-DE" w:bidi="en-US"/>
    </w:rPr>
  </w:style>
  <w:style w:type="paragraph" w:customStyle="1" w:styleId="Figurecaption">
    <w:name w:val="Figure caption"/>
    <w:uiPriority w:val="14"/>
    <w:qFormat/>
    <w:rsid w:val="007C64C9"/>
    <w:pPr>
      <w:jc w:val="both"/>
    </w:pPr>
    <w:rPr>
      <w:rFonts w:ascii="Times New Roman" w:eastAsia="Times New Roman" w:hAnsi="Times New Roman" w:cs="Times New Roman"/>
      <w:color w:val="000000"/>
      <w:kern w:val="0"/>
      <w:szCs w:val="21"/>
      <w:lang w:eastAsia="de-DE" w:bidi="en-US"/>
    </w:rPr>
  </w:style>
  <w:style w:type="paragraph" w:customStyle="1" w:styleId="Frontmatter">
    <w:name w:val="Front matter"/>
    <w:uiPriority w:val="4"/>
    <w:qFormat/>
    <w:rsid w:val="007C64C9"/>
    <w:pPr>
      <w:spacing w:beforeLines="50" w:before="50" w:afterLines="50" w:after="50"/>
      <w:jc w:val="both"/>
    </w:pPr>
    <w:rPr>
      <w:rFonts w:ascii="Times New Roman" w:eastAsia="Times New Roman" w:hAnsi="Times New Roman" w:cs="Times New Roman"/>
      <w:b/>
      <w:snapToGrid w:val="0"/>
      <w:color w:val="000000"/>
      <w:kern w:val="0"/>
      <w:sz w:val="24"/>
      <w:lang w:eastAsia="de-DE" w:bidi="en-US"/>
    </w:rPr>
  </w:style>
  <w:style w:type="paragraph" w:customStyle="1" w:styleId="Keywords">
    <w:name w:val="Keywords"/>
    <w:next w:val="a"/>
    <w:link w:val="Keywords0"/>
    <w:uiPriority w:val="6"/>
    <w:qFormat/>
    <w:rsid w:val="007C64C9"/>
    <w:pPr>
      <w:adjustRightInd w:val="0"/>
      <w:snapToGrid w:val="0"/>
      <w:jc w:val="both"/>
    </w:pPr>
    <w:rPr>
      <w:rFonts w:ascii="Times New Roman" w:eastAsia="Times New Roman" w:hAnsi="Times New Roman" w:cs="Times New Roman"/>
      <w:snapToGrid w:val="0"/>
      <w:color w:val="000000"/>
      <w:kern w:val="0"/>
      <w:szCs w:val="21"/>
      <w:lang w:eastAsia="de-DE" w:bidi="en-US"/>
    </w:rPr>
  </w:style>
  <w:style w:type="character" w:customStyle="1" w:styleId="Keywords0">
    <w:name w:val="Keywords 字符"/>
    <w:basedOn w:val="a0"/>
    <w:link w:val="Keywords"/>
    <w:uiPriority w:val="6"/>
    <w:rsid w:val="007C64C9"/>
    <w:rPr>
      <w:rFonts w:ascii="Times New Roman" w:eastAsia="Times New Roman" w:hAnsi="Times New Roman" w:cs="Times New Roman"/>
      <w:snapToGrid w:val="0"/>
      <w:color w:val="000000"/>
      <w:kern w:val="0"/>
      <w:szCs w:val="21"/>
      <w:lang w:eastAsia="de-DE" w:bidi="en-US"/>
    </w:rPr>
  </w:style>
  <w:style w:type="paragraph" w:customStyle="1" w:styleId="Reference">
    <w:name w:val="Reference"/>
    <w:link w:val="Reference0"/>
    <w:uiPriority w:val="19"/>
    <w:qFormat/>
    <w:rsid w:val="007C64C9"/>
    <w:pPr>
      <w:ind w:left="200" w:hangingChars="200" w:hanging="200"/>
      <w:jc w:val="both"/>
    </w:pPr>
    <w:rPr>
      <w:rFonts w:ascii="Times New Roman" w:eastAsia="Times New Roman" w:hAnsi="Times New Roman" w:cs="Times New Roman"/>
      <w:snapToGrid w:val="0"/>
      <w:color w:val="000000"/>
      <w:kern w:val="0"/>
      <w:sz w:val="18"/>
      <w:szCs w:val="21"/>
      <w:lang w:eastAsia="de-DE" w:bidi="en-US"/>
    </w:rPr>
  </w:style>
  <w:style w:type="character" w:customStyle="1" w:styleId="Reference0">
    <w:name w:val="Reference 字符"/>
    <w:basedOn w:val="Keywords0"/>
    <w:link w:val="Reference"/>
    <w:uiPriority w:val="19"/>
    <w:rsid w:val="007C64C9"/>
    <w:rPr>
      <w:rFonts w:ascii="Times New Roman" w:eastAsia="Times New Roman" w:hAnsi="Times New Roman" w:cs="Times New Roman"/>
      <w:snapToGrid w:val="0"/>
      <w:color w:val="000000"/>
      <w:kern w:val="0"/>
      <w:sz w:val="18"/>
      <w:szCs w:val="21"/>
      <w:lang w:eastAsia="de-DE" w:bidi="en-US"/>
    </w:rPr>
  </w:style>
  <w:style w:type="paragraph" w:customStyle="1" w:styleId="Tablebody">
    <w:name w:val="Table body"/>
    <w:uiPriority w:val="11"/>
    <w:qFormat/>
    <w:rsid w:val="007C64C9"/>
    <w:pPr>
      <w:jc w:val="both"/>
    </w:pPr>
    <w:rPr>
      <w:rFonts w:ascii="Times New Roman" w:eastAsia="Times New Roman" w:hAnsi="Times New Roman" w:cs="Times New Roman"/>
      <w:snapToGrid w:val="0"/>
      <w:color w:val="000000"/>
      <w:kern w:val="0"/>
      <w:szCs w:val="21"/>
      <w:lang w:eastAsia="de-DE" w:bidi="en-US"/>
    </w:rPr>
  </w:style>
  <w:style w:type="paragraph" w:customStyle="1" w:styleId="Tablecaption">
    <w:name w:val="Table caption"/>
    <w:uiPriority w:val="11"/>
    <w:qFormat/>
    <w:rsid w:val="007C64C9"/>
    <w:pPr>
      <w:adjustRightInd w:val="0"/>
      <w:snapToGrid w:val="0"/>
      <w:spacing w:beforeLines="100" w:before="100" w:afterLines="100" w:after="100"/>
      <w:jc w:val="center"/>
    </w:pPr>
    <w:rPr>
      <w:rFonts w:ascii="Times New Roman" w:eastAsia="Times New Roman" w:hAnsi="Times New Roman" w:cs="Times New Roman"/>
      <w:b/>
      <w:noProof/>
      <w:color w:val="000000"/>
      <w:kern w:val="0"/>
      <w:szCs w:val="24"/>
      <w:lang w:bidi="en-US"/>
    </w:rPr>
  </w:style>
  <w:style w:type="paragraph" w:customStyle="1" w:styleId="Tablefooter">
    <w:name w:val="Table footer"/>
    <w:next w:val="a"/>
    <w:uiPriority w:val="12"/>
    <w:qFormat/>
    <w:rsid w:val="007C64C9"/>
    <w:pPr>
      <w:jc w:val="both"/>
    </w:pPr>
    <w:rPr>
      <w:rFonts w:ascii="Times New Roman" w:eastAsia="Times New Roman" w:hAnsi="Times New Roman" w:cs="Times New Roman"/>
      <w:color w:val="000000"/>
      <w:kern w:val="0"/>
      <w:szCs w:val="21"/>
      <w:lang w:eastAsia="de-DE" w:bidi="en-US"/>
    </w:rPr>
  </w:style>
  <w:style w:type="paragraph" w:customStyle="1" w:styleId="Text">
    <w:name w:val="Text"/>
    <w:link w:val="Text0"/>
    <w:uiPriority w:val="10"/>
    <w:qFormat/>
    <w:rsid w:val="007C64C9"/>
    <w:pPr>
      <w:ind w:firstLineChars="200" w:firstLine="200"/>
      <w:jc w:val="both"/>
    </w:pPr>
    <w:rPr>
      <w:rFonts w:ascii="Times New Roman" w:eastAsia="Times New Roman" w:hAnsi="Times New Roman" w:cs="Times New Roman"/>
      <w:snapToGrid w:val="0"/>
      <w:color w:val="000000"/>
      <w:kern w:val="0"/>
      <w:szCs w:val="28"/>
      <w:lang w:eastAsia="de-DE" w:bidi="en-US"/>
    </w:rPr>
  </w:style>
  <w:style w:type="character" w:customStyle="1" w:styleId="10">
    <w:name w:val="标题 1 字符"/>
    <w:aliases w:val="Heading level 1 字符"/>
    <w:basedOn w:val="a0"/>
    <w:link w:val="1"/>
    <w:uiPriority w:val="9"/>
    <w:rsid w:val="007C64C9"/>
    <w:rPr>
      <w:rFonts w:ascii="Times New Roman" w:eastAsia="Times New Roman" w:hAnsi="Times New Roman" w:cs="Times New Roman"/>
      <w:b/>
      <w:bCs/>
      <w:noProof/>
      <w:color w:val="000000"/>
      <w:kern w:val="44"/>
      <w:sz w:val="24"/>
      <w:szCs w:val="24"/>
    </w:rPr>
  </w:style>
  <w:style w:type="character" w:customStyle="1" w:styleId="20">
    <w:name w:val="标题 2 字符"/>
    <w:aliases w:val="Heading level 2 字符"/>
    <w:basedOn w:val="a0"/>
    <w:link w:val="2"/>
    <w:uiPriority w:val="9"/>
    <w:rsid w:val="007C64C9"/>
    <w:rPr>
      <w:rFonts w:ascii="Times New Roman" w:eastAsia="Times New Roman" w:hAnsi="Times New Roman" w:cs="Times New Roman"/>
      <w:b/>
      <w:bCs/>
      <w:i/>
      <w:noProof/>
      <w:color w:val="000000"/>
      <w:kern w:val="0"/>
      <w:szCs w:val="21"/>
    </w:rPr>
  </w:style>
  <w:style w:type="character" w:customStyle="1" w:styleId="30">
    <w:name w:val="标题 3 字符"/>
    <w:aliases w:val="Heading level 3 字符"/>
    <w:basedOn w:val="a0"/>
    <w:link w:val="3"/>
    <w:uiPriority w:val="9"/>
    <w:rsid w:val="007C64C9"/>
    <w:rPr>
      <w:rFonts w:ascii="Times New Roman" w:eastAsia="Times New Roman" w:hAnsi="Times New Roman" w:cs="Times New Roman"/>
      <w:bCs/>
      <w:i/>
      <w:noProof/>
      <w:color w:val="000000"/>
      <w:kern w:val="0"/>
      <w:szCs w:val="21"/>
    </w:rPr>
  </w:style>
  <w:style w:type="character" w:customStyle="1" w:styleId="Text0">
    <w:name w:val="Text 字符"/>
    <w:basedOn w:val="a0"/>
    <w:link w:val="Text"/>
    <w:uiPriority w:val="10"/>
    <w:rsid w:val="007C64C9"/>
    <w:rPr>
      <w:rFonts w:ascii="Times New Roman" w:eastAsia="Times New Roman" w:hAnsi="Times New Roman" w:cs="Times New Roman"/>
      <w:snapToGrid w:val="0"/>
      <w:color w:val="000000"/>
      <w:kern w:val="0"/>
      <w:szCs w:val="28"/>
      <w:lang w:eastAsia="de-DE" w:bidi="en-US"/>
    </w:rPr>
  </w:style>
  <w:style w:type="paragraph" w:styleId="a3">
    <w:name w:val="annotation text"/>
    <w:aliases w:val="Comment Text"/>
    <w:basedOn w:val="a"/>
    <w:link w:val="a4"/>
    <w:uiPriority w:val="20"/>
    <w:qFormat/>
    <w:rsid w:val="007C64C9"/>
    <w:pPr>
      <w:adjustRightInd w:val="0"/>
      <w:snapToGrid w:val="0"/>
      <w:spacing w:line="240" w:lineRule="auto"/>
      <w:jc w:val="left"/>
    </w:pPr>
    <w:rPr>
      <w:rFonts w:ascii="Times New Roman" w:eastAsia="Times New Roman" w:hAnsi="Times New Roman"/>
      <w:color w:val="auto"/>
      <w:sz w:val="21"/>
      <w:szCs w:val="21"/>
      <w:lang w:val="es-ES" w:eastAsia="es-ES"/>
    </w:rPr>
  </w:style>
  <w:style w:type="character" w:customStyle="1" w:styleId="a4">
    <w:name w:val="批注文字 字符"/>
    <w:aliases w:val="Comment Text 字符"/>
    <w:basedOn w:val="a0"/>
    <w:link w:val="a3"/>
    <w:uiPriority w:val="20"/>
    <w:qFormat/>
    <w:rsid w:val="007C64C9"/>
    <w:rPr>
      <w:rFonts w:ascii="Times New Roman" w:eastAsia="Times New Roman" w:hAnsi="Times New Roman" w:cs="Times New Roman"/>
      <w:kern w:val="0"/>
      <w:szCs w:val="21"/>
      <w:lang w:val="es-ES" w:eastAsia="es-ES"/>
    </w:rPr>
  </w:style>
  <w:style w:type="paragraph" w:styleId="a5">
    <w:name w:val="header"/>
    <w:basedOn w:val="a"/>
    <w:link w:val="a6"/>
    <w:uiPriority w:val="99"/>
    <w:unhideWhenUsed/>
    <w:rsid w:val="00976A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976AC9"/>
    <w:rPr>
      <w:rFonts w:ascii="Palatino Linotype" w:eastAsia="宋体" w:hAnsi="Palatino Linotype" w:cs="Times New Roman"/>
      <w:noProof/>
      <w:color w:val="000000"/>
      <w:kern w:val="0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976AC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976AC9"/>
    <w:rPr>
      <w:rFonts w:ascii="Palatino Linotype" w:eastAsia="宋体" w:hAnsi="Palatino Linotype" w:cs="Times New Roman"/>
      <w:noProof/>
      <w:color w:val="000000"/>
      <w:kern w:val="0"/>
      <w:sz w:val="18"/>
      <w:szCs w:val="18"/>
    </w:rPr>
  </w:style>
  <w:style w:type="table" w:styleId="a9">
    <w:name w:val="Table Grid"/>
    <w:basedOn w:val="a1"/>
    <w:uiPriority w:val="39"/>
    <w:rsid w:val="00976AC9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semiHidden/>
    <w:unhideWhenUsed/>
    <w:rsid w:val="00641794"/>
    <w:rPr>
      <w:sz w:val="21"/>
      <w:szCs w:val="21"/>
    </w:rPr>
  </w:style>
  <w:style w:type="paragraph" w:styleId="ab">
    <w:name w:val="annotation subject"/>
    <w:basedOn w:val="a3"/>
    <w:next w:val="a3"/>
    <w:link w:val="ac"/>
    <w:semiHidden/>
    <w:unhideWhenUsed/>
    <w:rsid w:val="00641794"/>
    <w:pPr>
      <w:adjustRightInd/>
      <w:snapToGrid/>
      <w:spacing w:line="260" w:lineRule="atLeast"/>
    </w:pPr>
    <w:rPr>
      <w:rFonts w:ascii="Palatino Linotype" w:eastAsia="宋体" w:hAnsi="Palatino Linotype"/>
      <w:b/>
      <w:bCs/>
      <w:noProof/>
      <w:color w:val="000000"/>
      <w:sz w:val="20"/>
      <w:szCs w:val="20"/>
      <w:lang w:val="en-US" w:eastAsia="zh-CN"/>
    </w:rPr>
  </w:style>
  <w:style w:type="character" w:customStyle="1" w:styleId="ac">
    <w:name w:val="批注主题 字符"/>
    <w:basedOn w:val="a4"/>
    <w:link w:val="ab"/>
    <w:semiHidden/>
    <w:rsid w:val="00641794"/>
    <w:rPr>
      <w:rFonts w:ascii="Palatino Linotype" w:eastAsia="宋体" w:hAnsi="Palatino Linotype" w:cs="Times New Roman"/>
      <w:b/>
      <w:bCs/>
      <w:noProof/>
      <w:color w:val="000000"/>
      <w:kern w:val="0"/>
      <w:sz w:val="20"/>
      <w:szCs w:val="20"/>
      <w:lang w:val="es-ES" w:eastAsia="es-ES"/>
    </w:rPr>
  </w:style>
  <w:style w:type="paragraph" w:styleId="ad">
    <w:name w:val="Revision"/>
    <w:hidden/>
    <w:uiPriority w:val="99"/>
    <w:semiHidden/>
    <w:rsid w:val="001B418C"/>
    <w:rPr>
      <w:rFonts w:ascii="Palatino Linotype" w:eastAsia="宋体" w:hAnsi="Palatino Linotype" w:cs="Times New Roman"/>
      <w:color w:val="00000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Joyce</dc:creator>
  <cp:keywords/>
  <dc:description/>
  <cp:lastModifiedBy>Elaine</cp:lastModifiedBy>
  <cp:revision>4</cp:revision>
  <dcterms:created xsi:type="dcterms:W3CDTF">2026-02-27T10:44:00Z</dcterms:created>
  <dcterms:modified xsi:type="dcterms:W3CDTF">2026-02-28T00:36:00Z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6c5f769f-e5f2-4c96-84b2-2052c1c58a9d</vt:lpwstr>
  </property>
</Properties>
</file>